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DDA" w:rsidRPr="00A40E82" w:rsidRDefault="008C15AD" w:rsidP="00977DDA">
      <w:pPr>
        <w:spacing w:after="0" w:line="240" w:lineRule="auto"/>
        <w:jc w:val="center"/>
        <w:rPr>
          <w:rFonts w:ascii="Arial Narrow" w:eastAsia="Times New Roman" w:hAnsi="Arial Narrow" w:cs="Times New Roman"/>
          <w:b/>
          <w:bCs/>
          <w:sz w:val="20"/>
          <w:szCs w:val="20"/>
          <w:lang w:eastAsia="es-CO"/>
        </w:rPr>
      </w:pPr>
      <w:r w:rsidRPr="00A40E82">
        <w:rPr>
          <w:rFonts w:ascii="Arial Narrow" w:eastAsia="Times New Roman" w:hAnsi="Arial Narrow" w:cs="Times New Roman"/>
          <w:b/>
          <w:bCs/>
          <w:noProof/>
          <w:sz w:val="20"/>
          <w:szCs w:val="20"/>
          <w:lang w:eastAsia="es-CO"/>
        </w:rPr>
        <w:drawing>
          <wp:anchor distT="0" distB="0" distL="114300" distR="114300" simplePos="0" relativeHeight="251658240" behindDoc="0" locked="0" layoutInCell="1" allowOverlap="1">
            <wp:simplePos x="0" y="0"/>
            <wp:positionH relativeFrom="column">
              <wp:posOffset>6420485</wp:posOffset>
            </wp:positionH>
            <wp:positionV relativeFrom="paragraph">
              <wp:posOffset>405130</wp:posOffset>
            </wp:positionV>
            <wp:extent cx="1270000" cy="506730"/>
            <wp:effectExtent l="0" t="0" r="6350" b="7620"/>
            <wp:wrapNone/>
            <wp:docPr id="8" name="Imagen 8" descr="http://www.archivogeneral.gov.co/sites/all/themes/nevia/images/transparencia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rchivogeneral.gov.co/sites/all/themes/nevia/images/transparencia33.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00" cy="506730"/>
                    </a:xfrm>
                    <a:prstGeom prst="rect">
                      <a:avLst/>
                    </a:prstGeom>
                    <a:noFill/>
                    <a:ln>
                      <a:noFill/>
                    </a:ln>
                  </pic:spPr>
                </pic:pic>
              </a:graphicData>
            </a:graphic>
          </wp:anchor>
        </w:drawing>
      </w:r>
      <w:r w:rsidR="00977DDA" w:rsidRPr="00A40E82">
        <w:rPr>
          <w:rFonts w:ascii="Arial Narrow" w:eastAsia="Times New Roman" w:hAnsi="Arial Narrow" w:cs="Times New Roman"/>
          <w:b/>
          <w:bCs/>
          <w:sz w:val="20"/>
          <w:szCs w:val="20"/>
          <w:lang w:eastAsia="es-CO"/>
        </w:rPr>
        <w:t>Lineamientos para la formulación del informe de Empalme</w:t>
      </w:r>
    </w:p>
    <w:p w:rsidR="00B77F35" w:rsidRPr="00A40E82" w:rsidRDefault="00513BD4" w:rsidP="00977DDA">
      <w:pPr>
        <w:spacing w:after="0" w:line="240" w:lineRule="auto"/>
        <w:jc w:val="center"/>
        <w:rPr>
          <w:rFonts w:ascii="Arial Narrow" w:eastAsia="Times New Roman" w:hAnsi="Arial Narrow" w:cs="Times New Roman"/>
          <w:b/>
          <w:bCs/>
          <w:sz w:val="20"/>
          <w:szCs w:val="20"/>
          <w:lang w:eastAsia="es-CO"/>
        </w:rPr>
      </w:pPr>
      <w:r w:rsidRPr="00A40E82">
        <w:rPr>
          <w:rFonts w:ascii="Arial Narrow" w:eastAsia="Times New Roman" w:hAnsi="Arial Narrow" w:cs="Times New Roman"/>
          <w:b/>
          <w:bCs/>
          <w:sz w:val="20"/>
          <w:szCs w:val="20"/>
          <w:lang w:eastAsia="es-CO"/>
        </w:rPr>
        <w:t xml:space="preserve">Asunto: </w:t>
      </w:r>
      <w:r w:rsidR="00AC2560" w:rsidRPr="00A40E82">
        <w:rPr>
          <w:rFonts w:ascii="Arial Narrow" w:eastAsia="Times New Roman" w:hAnsi="Arial Narrow" w:cs="Times New Roman"/>
          <w:b/>
          <w:bCs/>
          <w:sz w:val="20"/>
          <w:szCs w:val="20"/>
          <w:lang w:eastAsia="es-CO"/>
        </w:rPr>
        <w:t xml:space="preserve">Balance </w:t>
      </w:r>
      <w:r w:rsidRPr="00A40E82">
        <w:rPr>
          <w:rFonts w:ascii="Arial Narrow" w:eastAsia="Times New Roman" w:hAnsi="Arial Narrow" w:cs="Times New Roman"/>
          <w:b/>
          <w:bCs/>
          <w:sz w:val="20"/>
          <w:szCs w:val="20"/>
          <w:lang w:eastAsia="es-CO"/>
        </w:rPr>
        <w:t>P</w:t>
      </w:r>
      <w:r w:rsidR="00B77F35" w:rsidRPr="00A40E82">
        <w:rPr>
          <w:rFonts w:ascii="Arial Narrow" w:eastAsia="Times New Roman" w:hAnsi="Arial Narrow" w:cs="Times New Roman"/>
          <w:b/>
          <w:bCs/>
          <w:sz w:val="20"/>
          <w:szCs w:val="20"/>
          <w:lang w:eastAsia="es-CO"/>
        </w:rPr>
        <w:t>lan</w:t>
      </w:r>
      <w:r w:rsidR="00AC2560" w:rsidRPr="00A40E82">
        <w:rPr>
          <w:rFonts w:ascii="Arial Narrow" w:eastAsia="Times New Roman" w:hAnsi="Arial Narrow" w:cs="Times New Roman"/>
          <w:b/>
          <w:bCs/>
          <w:sz w:val="20"/>
          <w:szCs w:val="20"/>
          <w:lang w:eastAsia="es-CO"/>
        </w:rPr>
        <w:t xml:space="preserve"> d</w:t>
      </w:r>
      <w:r w:rsidR="00B77F35" w:rsidRPr="00A40E82">
        <w:rPr>
          <w:rFonts w:ascii="Arial Narrow" w:eastAsia="Times New Roman" w:hAnsi="Arial Narrow" w:cs="Times New Roman"/>
          <w:b/>
          <w:bCs/>
          <w:sz w:val="20"/>
          <w:szCs w:val="20"/>
          <w:lang w:eastAsia="es-CO"/>
        </w:rPr>
        <w:t>e</w:t>
      </w:r>
      <w:r w:rsidR="00AC2560" w:rsidRPr="00A40E82">
        <w:rPr>
          <w:rFonts w:ascii="Arial Narrow" w:eastAsia="Times New Roman" w:hAnsi="Arial Narrow" w:cs="Times New Roman"/>
          <w:b/>
          <w:bCs/>
          <w:sz w:val="20"/>
          <w:szCs w:val="20"/>
          <w:lang w:eastAsia="es-CO"/>
        </w:rPr>
        <w:t xml:space="preserve"> Desarrollo</w:t>
      </w:r>
      <w:r w:rsidR="00B77F35" w:rsidRPr="00A40E82">
        <w:rPr>
          <w:rFonts w:ascii="Arial Narrow" w:eastAsia="Times New Roman" w:hAnsi="Arial Narrow" w:cs="Times New Roman"/>
          <w:b/>
          <w:bCs/>
          <w:sz w:val="20"/>
          <w:szCs w:val="20"/>
          <w:lang w:eastAsia="es-CO"/>
        </w:rPr>
        <w:t xml:space="preserve"> </w:t>
      </w:r>
      <w:r w:rsidRPr="00A40E82">
        <w:rPr>
          <w:rFonts w:ascii="Arial Narrow" w:eastAsia="Times New Roman" w:hAnsi="Arial Narrow" w:cs="Times New Roman"/>
          <w:b/>
          <w:bCs/>
          <w:sz w:val="20"/>
          <w:szCs w:val="20"/>
          <w:lang w:eastAsia="es-CO"/>
        </w:rPr>
        <w:t>T</w:t>
      </w:r>
      <w:r w:rsidR="00B77F35" w:rsidRPr="00A40E82">
        <w:rPr>
          <w:rFonts w:ascii="Arial Narrow" w:eastAsia="Times New Roman" w:hAnsi="Arial Narrow" w:cs="Times New Roman"/>
          <w:b/>
          <w:bCs/>
          <w:sz w:val="20"/>
          <w:szCs w:val="20"/>
          <w:lang w:eastAsia="es-CO"/>
        </w:rPr>
        <w:t>erritorial</w:t>
      </w:r>
    </w:p>
    <w:p w:rsidR="00513BD4" w:rsidRPr="00A40E82" w:rsidRDefault="00513BD4" w:rsidP="00977DDA">
      <w:pPr>
        <w:spacing w:after="0" w:line="240" w:lineRule="auto"/>
        <w:jc w:val="center"/>
        <w:rPr>
          <w:rFonts w:ascii="Arial Narrow" w:eastAsia="Times New Roman" w:hAnsi="Arial Narrow" w:cs="Times New Roman"/>
          <w:b/>
          <w:bCs/>
          <w:sz w:val="20"/>
          <w:szCs w:val="20"/>
          <w:lang w:eastAsia="es-CO"/>
        </w:rPr>
      </w:pPr>
    </w:p>
    <w:p w:rsidR="00977DDA" w:rsidRPr="00A40E82" w:rsidRDefault="00977DDA" w:rsidP="00977DDA">
      <w:pPr>
        <w:jc w:val="both"/>
        <w:rPr>
          <w:rFonts w:ascii="Arial Narrow" w:hAnsi="Arial Narrow"/>
          <w:b/>
          <w:sz w:val="20"/>
          <w:szCs w:val="20"/>
        </w:rPr>
      </w:pPr>
      <w:r w:rsidRPr="00A40E82">
        <w:rPr>
          <w:rFonts w:ascii="Arial Narrow" w:hAnsi="Arial Narrow"/>
          <w:b/>
          <w:sz w:val="20"/>
          <w:szCs w:val="20"/>
        </w:rPr>
        <w:t xml:space="preserve">Objetivos: </w:t>
      </w:r>
      <w:r w:rsidRPr="00A40E82">
        <w:rPr>
          <w:rFonts w:ascii="Arial Narrow" w:hAnsi="Arial Narrow"/>
          <w:b/>
          <w:sz w:val="20"/>
          <w:szCs w:val="20"/>
        </w:rPr>
        <w:tab/>
        <w:t xml:space="preserve"> </w:t>
      </w:r>
      <w:r w:rsidRPr="00A40E82">
        <w:rPr>
          <w:rFonts w:ascii="Arial Narrow" w:hAnsi="Arial Narrow"/>
          <w:b/>
          <w:sz w:val="20"/>
          <w:szCs w:val="20"/>
        </w:rPr>
        <w:tab/>
      </w:r>
      <w:r w:rsidRPr="00A40E82">
        <w:rPr>
          <w:rFonts w:ascii="Arial Narrow" w:hAnsi="Arial Narrow"/>
          <w:b/>
          <w:sz w:val="20"/>
          <w:szCs w:val="20"/>
        </w:rPr>
        <w:tab/>
        <w:t xml:space="preserve"> </w:t>
      </w:r>
      <w:r w:rsidRPr="00A40E82">
        <w:rPr>
          <w:rFonts w:ascii="Arial Narrow" w:hAnsi="Arial Narrow"/>
          <w:b/>
          <w:sz w:val="20"/>
          <w:szCs w:val="20"/>
        </w:rPr>
        <w:tab/>
        <w:t xml:space="preserve"> </w:t>
      </w:r>
    </w:p>
    <w:p w:rsidR="00977DDA" w:rsidRPr="00A40E82" w:rsidRDefault="00977DDA" w:rsidP="00977DDA">
      <w:pPr>
        <w:spacing w:line="240" w:lineRule="auto"/>
        <w:jc w:val="both"/>
        <w:rPr>
          <w:rFonts w:ascii="Arial Narrow" w:hAnsi="Arial Narrow"/>
          <w:sz w:val="20"/>
          <w:szCs w:val="20"/>
        </w:rPr>
      </w:pPr>
      <w:r w:rsidRPr="00A40E82">
        <w:rPr>
          <w:rFonts w:ascii="Arial Narrow" w:hAnsi="Arial Narrow"/>
          <w:sz w:val="20"/>
          <w:szCs w:val="20"/>
        </w:rPr>
        <w:t xml:space="preserve">1. Hacer entrega de la Administración territorial de manera </w:t>
      </w:r>
      <w:r w:rsidR="00B213C5" w:rsidRPr="00A40E82">
        <w:rPr>
          <w:rFonts w:ascii="Arial Narrow" w:hAnsi="Arial Narrow"/>
          <w:sz w:val="20"/>
          <w:szCs w:val="20"/>
        </w:rPr>
        <w:t>eficiente, transparente y útil</w:t>
      </w:r>
      <w:r w:rsidR="00193115" w:rsidRPr="00A40E82">
        <w:rPr>
          <w:rFonts w:ascii="Arial Narrow" w:hAnsi="Arial Narrow"/>
          <w:sz w:val="20"/>
          <w:szCs w:val="20"/>
        </w:rPr>
        <w:t xml:space="preserve"> </w:t>
      </w:r>
      <w:r w:rsidR="003E1D7C" w:rsidRPr="00A40E82">
        <w:rPr>
          <w:rFonts w:ascii="Arial Narrow" w:hAnsi="Arial Narrow"/>
          <w:sz w:val="20"/>
          <w:szCs w:val="20"/>
        </w:rPr>
        <w:t>a través del balance a</w:t>
      </w:r>
      <w:r w:rsidR="00193115" w:rsidRPr="00A40E82">
        <w:rPr>
          <w:rFonts w:ascii="Arial Narrow" w:hAnsi="Arial Narrow"/>
          <w:sz w:val="20"/>
          <w:szCs w:val="20"/>
        </w:rPr>
        <w:t>l Plan de Desarrollo.</w:t>
      </w:r>
    </w:p>
    <w:p w:rsidR="00977DDA" w:rsidRPr="00A40E82" w:rsidRDefault="00977DDA" w:rsidP="00977DDA">
      <w:pPr>
        <w:spacing w:line="240" w:lineRule="auto"/>
        <w:jc w:val="both"/>
        <w:rPr>
          <w:rFonts w:ascii="Arial Narrow" w:hAnsi="Arial Narrow"/>
          <w:sz w:val="20"/>
          <w:szCs w:val="20"/>
        </w:rPr>
      </w:pPr>
      <w:r w:rsidRPr="00A40E82">
        <w:rPr>
          <w:rFonts w:ascii="Arial Narrow" w:hAnsi="Arial Narrow"/>
          <w:sz w:val="20"/>
          <w:szCs w:val="20"/>
        </w:rPr>
        <w:t>2. Revisar y analizar los logros</w:t>
      </w:r>
      <w:r w:rsidR="003E1D7C" w:rsidRPr="00A40E82">
        <w:rPr>
          <w:rFonts w:ascii="Arial Narrow" w:hAnsi="Arial Narrow"/>
          <w:sz w:val="20"/>
          <w:szCs w:val="20"/>
        </w:rPr>
        <w:t>,</w:t>
      </w:r>
      <w:r w:rsidRPr="00A40E82">
        <w:rPr>
          <w:rFonts w:ascii="Arial Narrow" w:hAnsi="Arial Narrow"/>
          <w:sz w:val="20"/>
          <w:szCs w:val="20"/>
        </w:rPr>
        <w:t xml:space="preserve"> </w:t>
      </w:r>
      <w:r w:rsidR="003E1D7C" w:rsidRPr="00A40E82">
        <w:rPr>
          <w:rFonts w:ascii="Arial Narrow" w:hAnsi="Arial Narrow"/>
          <w:sz w:val="20"/>
          <w:szCs w:val="20"/>
        </w:rPr>
        <w:t xml:space="preserve">acciones correspondientes y </w:t>
      </w:r>
      <w:r w:rsidRPr="00A40E82">
        <w:rPr>
          <w:rFonts w:ascii="Arial Narrow" w:hAnsi="Arial Narrow"/>
          <w:sz w:val="20"/>
          <w:szCs w:val="20"/>
        </w:rPr>
        <w:t>posibles dificultades que se</w:t>
      </w:r>
      <w:r w:rsidR="00BD5780" w:rsidRPr="00A40E82">
        <w:rPr>
          <w:rFonts w:ascii="Arial Narrow" w:hAnsi="Arial Narrow"/>
          <w:sz w:val="20"/>
          <w:szCs w:val="20"/>
        </w:rPr>
        <w:t xml:space="preserve"> deb</w:t>
      </w:r>
      <w:r w:rsidRPr="00A40E82">
        <w:rPr>
          <w:rFonts w:ascii="Arial Narrow" w:hAnsi="Arial Narrow"/>
          <w:sz w:val="20"/>
          <w:szCs w:val="20"/>
        </w:rPr>
        <w:t xml:space="preserve">an </w:t>
      </w:r>
      <w:r w:rsidR="00BD5780" w:rsidRPr="00A40E82">
        <w:rPr>
          <w:rFonts w:ascii="Arial Narrow" w:hAnsi="Arial Narrow"/>
          <w:sz w:val="20"/>
          <w:szCs w:val="20"/>
        </w:rPr>
        <w:t>aten</w:t>
      </w:r>
      <w:r w:rsidR="003E1D7C" w:rsidRPr="00A40E82">
        <w:rPr>
          <w:rFonts w:ascii="Arial Narrow" w:hAnsi="Arial Narrow"/>
          <w:sz w:val="20"/>
          <w:szCs w:val="20"/>
        </w:rPr>
        <w:t xml:space="preserve"> </w:t>
      </w:r>
      <w:r w:rsidR="00BD5780" w:rsidRPr="00A40E82">
        <w:rPr>
          <w:rFonts w:ascii="Arial Narrow" w:hAnsi="Arial Narrow"/>
          <w:sz w:val="20"/>
          <w:szCs w:val="20"/>
        </w:rPr>
        <w:t>der de manera prioritaria.</w:t>
      </w:r>
    </w:p>
    <w:p w:rsidR="00977DDA" w:rsidRPr="00A40E82" w:rsidRDefault="00977DDA" w:rsidP="00011306">
      <w:pPr>
        <w:spacing w:after="0" w:line="240" w:lineRule="auto"/>
        <w:jc w:val="center"/>
        <w:rPr>
          <w:rFonts w:ascii="Arial Narrow" w:eastAsia="Times New Roman" w:hAnsi="Arial Narrow" w:cs="Times New Roman"/>
          <w:b/>
          <w:bCs/>
          <w:sz w:val="20"/>
          <w:szCs w:val="20"/>
          <w:lang w:eastAsia="es-CO"/>
        </w:rPr>
      </w:pPr>
      <w:r w:rsidRPr="00A40E82">
        <w:rPr>
          <w:rFonts w:ascii="Arial Narrow" w:eastAsia="Times New Roman" w:hAnsi="Arial Narrow" w:cs="Times New Roman"/>
          <w:b/>
          <w:bCs/>
          <w:sz w:val="20"/>
          <w:szCs w:val="20"/>
          <w:lang w:eastAsia="es-CO"/>
        </w:rPr>
        <w:t>Propuesta de estructura para el informe</w:t>
      </w:r>
    </w:p>
    <w:p w:rsidR="00977DDA" w:rsidRPr="00A40E82" w:rsidRDefault="00977DDA" w:rsidP="00011306">
      <w:pPr>
        <w:spacing w:after="0" w:line="240" w:lineRule="auto"/>
        <w:jc w:val="center"/>
        <w:rPr>
          <w:rFonts w:ascii="Arial Narrow" w:eastAsia="Times New Roman" w:hAnsi="Arial Narrow" w:cs="Times New Roman"/>
          <w:b/>
          <w:bCs/>
          <w:sz w:val="20"/>
          <w:szCs w:val="20"/>
          <w:lang w:eastAsia="es-CO"/>
        </w:rPr>
      </w:pPr>
    </w:p>
    <w:tbl>
      <w:tblPr>
        <w:tblStyle w:val="Cuadrculaclara"/>
        <w:tblW w:w="0" w:type="auto"/>
        <w:tblLook w:val="04A0"/>
      </w:tblPr>
      <w:tblGrid>
        <w:gridCol w:w="4740"/>
        <w:gridCol w:w="4314"/>
      </w:tblGrid>
      <w:tr w:rsidR="00A40E82" w:rsidRPr="00A40E82" w:rsidTr="00A03246">
        <w:trPr>
          <w:cnfStyle w:val="100000000000"/>
          <w:trHeight w:val="423"/>
        </w:trPr>
        <w:tc>
          <w:tcPr>
            <w:cnfStyle w:val="001000000000"/>
            <w:tcW w:w="5041" w:type="dxa"/>
          </w:tcPr>
          <w:p w:rsidR="00A03246" w:rsidRPr="00A40E82" w:rsidRDefault="00A03246" w:rsidP="00D45597">
            <w:pPr>
              <w:rPr>
                <w:rFonts w:ascii="Arial Narrow" w:hAnsi="Arial Narrow"/>
                <w:sz w:val="20"/>
                <w:szCs w:val="20"/>
              </w:rPr>
            </w:pPr>
            <w:r w:rsidRPr="00A40E82">
              <w:rPr>
                <w:rFonts w:ascii="Arial Narrow" w:hAnsi="Arial Narrow"/>
                <w:sz w:val="20"/>
                <w:szCs w:val="20"/>
              </w:rPr>
              <w:t xml:space="preserve">Departamento: </w:t>
            </w:r>
            <w:r w:rsidRPr="00A40E82">
              <w:rPr>
                <w:rFonts w:ascii="Arial Narrow" w:hAnsi="Arial Narrow"/>
                <w:sz w:val="20"/>
                <w:szCs w:val="20"/>
              </w:rPr>
              <w:softHyphen/>
            </w:r>
            <w:r w:rsidR="00D45597" w:rsidRPr="00A40E82">
              <w:rPr>
                <w:rFonts w:ascii="Arial Narrow" w:hAnsi="Arial Narrow"/>
                <w:sz w:val="20"/>
                <w:szCs w:val="20"/>
              </w:rPr>
              <w:t xml:space="preserve"> ARCHIPIELAGO DE SAN ANDRES, PROVIDENCIA Y SANTA CATALINA</w:t>
            </w:r>
          </w:p>
        </w:tc>
        <w:tc>
          <w:tcPr>
            <w:tcW w:w="4615" w:type="dxa"/>
          </w:tcPr>
          <w:p w:rsidR="00A03246" w:rsidRPr="00A40E82" w:rsidRDefault="00A03246" w:rsidP="00A03246">
            <w:pPr>
              <w:cnfStyle w:val="100000000000"/>
              <w:rPr>
                <w:rFonts w:ascii="Arial Narrow" w:hAnsi="Arial Narrow"/>
                <w:sz w:val="20"/>
                <w:szCs w:val="20"/>
              </w:rPr>
            </w:pPr>
            <w:r w:rsidRPr="00A40E82">
              <w:rPr>
                <w:rFonts w:ascii="Arial Narrow" w:hAnsi="Arial Narrow"/>
                <w:sz w:val="20"/>
                <w:szCs w:val="20"/>
              </w:rPr>
              <w:t xml:space="preserve">Municipio: </w:t>
            </w:r>
            <w:r w:rsidR="00D45597" w:rsidRPr="00A40E82">
              <w:rPr>
                <w:rFonts w:ascii="Arial Narrow" w:hAnsi="Arial Narrow"/>
                <w:sz w:val="20"/>
                <w:szCs w:val="20"/>
              </w:rPr>
              <w:t xml:space="preserve">SAN ANDRES ISLA </w:t>
            </w:r>
          </w:p>
        </w:tc>
      </w:tr>
      <w:tr w:rsidR="00A40E82" w:rsidRPr="00A40E82" w:rsidTr="00A03246">
        <w:trPr>
          <w:cnfStyle w:val="000000100000"/>
          <w:trHeight w:val="276"/>
        </w:trPr>
        <w:tc>
          <w:tcPr>
            <w:cnfStyle w:val="001000000000"/>
            <w:tcW w:w="9656" w:type="dxa"/>
            <w:gridSpan w:val="2"/>
          </w:tcPr>
          <w:p w:rsidR="00A03246" w:rsidRPr="00A40E82" w:rsidRDefault="00A03246" w:rsidP="0089263F">
            <w:pPr>
              <w:rPr>
                <w:rFonts w:ascii="Arial Narrow" w:hAnsi="Arial Narrow"/>
                <w:sz w:val="20"/>
                <w:szCs w:val="20"/>
              </w:rPr>
            </w:pPr>
            <w:r w:rsidRPr="00A40E82">
              <w:rPr>
                <w:rFonts w:ascii="Arial Narrow" w:hAnsi="Arial Narrow"/>
                <w:sz w:val="20"/>
                <w:szCs w:val="20"/>
              </w:rPr>
              <w:t xml:space="preserve">Nombre del </w:t>
            </w:r>
            <w:r w:rsidR="0089263F" w:rsidRPr="00A40E82">
              <w:rPr>
                <w:rFonts w:ascii="Arial Narrow" w:hAnsi="Arial Narrow"/>
                <w:sz w:val="20"/>
                <w:szCs w:val="20"/>
              </w:rPr>
              <w:t>Gobernante:</w:t>
            </w:r>
            <w:r w:rsidR="00D45597" w:rsidRPr="00A40E82">
              <w:rPr>
                <w:rFonts w:ascii="Arial Narrow" w:hAnsi="Arial Narrow"/>
                <w:sz w:val="20"/>
                <w:szCs w:val="20"/>
              </w:rPr>
              <w:t xml:space="preserve"> AURY GUERRERO BOWIE</w:t>
            </w:r>
          </w:p>
        </w:tc>
      </w:tr>
      <w:tr w:rsidR="00A40E82" w:rsidRPr="00A40E82" w:rsidTr="00A03246">
        <w:trPr>
          <w:cnfStyle w:val="000000010000"/>
          <w:trHeight w:val="289"/>
        </w:trPr>
        <w:tc>
          <w:tcPr>
            <w:cnfStyle w:val="001000000000"/>
            <w:tcW w:w="9656" w:type="dxa"/>
            <w:gridSpan w:val="2"/>
          </w:tcPr>
          <w:p w:rsidR="00A03246" w:rsidRPr="00A40E82" w:rsidRDefault="00A03246" w:rsidP="008F3BD4">
            <w:pPr>
              <w:rPr>
                <w:rFonts w:ascii="Arial Narrow" w:hAnsi="Arial Narrow"/>
                <w:sz w:val="20"/>
                <w:szCs w:val="20"/>
              </w:rPr>
            </w:pPr>
            <w:r w:rsidRPr="00A40E82">
              <w:rPr>
                <w:rFonts w:ascii="Arial Narrow" w:hAnsi="Arial Narrow"/>
                <w:sz w:val="20"/>
                <w:szCs w:val="20"/>
              </w:rPr>
              <w:t xml:space="preserve">Correo electrónico: </w:t>
            </w:r>
            <w:r w:rsidR="00D45597" w:rsidRPr="00A40E82">
              <w:rPr>
                <w:rFonts w:ascii="Arial Narrow" w:hAnsi="Arial Narrow"/>
                <w:sz w:val="20"/>
                <w:szCs w:val="20"/>
              </w:rPr>
              <w:t>privada@sanandres,gov.co</w:t>
            </w:r>
          </w:p>
        </w:tc>
      </w:tr>
    </w:tbl>
    <w:p w:rsidR="00A03246" w:rsidRPr="00A40E82" w:rsidRDefault="00A03246">
      <w:pPr>
        <w:rPr>
          <w:rFonts w:ascii="Arial Narrow" w:hAnsi="Arial Narrow"/>
          <w:sz w:val="20"/>
          <w:szCs w:val="20"/>
        </w:rPr>
      </w:pPr>
    </w:p>
    <w:tbl>
      <w:tblPr>
        <w:tblStyle w:val="Tablaconcuadrcula"/>
        <w:tblW w:w="0" w:type="auto"/>
        <w:tblLook w:val="04A0"/>
      </w:tblPr>
      <w:tblGrid>
        <w:gridCol w:w="2198"/>
        <w:gridCol w:w="2193"/>
        <w:gridCol w:w="2743"/>
        <w:gridCol w:w="1694"/>
      </w:tblGrid>
      <w:tr w:rsidR="00A40E82" w:rsidRPr="00A40E82" w:rsidTr="001B2561">
        <w:tc>
          <w:tcPr>
            <w:tcW w:w="4391" w:type="dxa"/>
            <w:gridSpan w:val="2"/>
          </w:tcPr>
          <w:p w:rsidR="004B2BFE" w:rsidRPr="00A40E82" w:rsidRDefault="004B2BFE" w:rsidP="004B2BFE">
            <w:pPr>
              <w:rPr>
                <w:rFonts w:ascii="Arial Narrow" w:hAnsi="Arial Narrow"/>
                <w:b/>
                <w:sz w:val="20"/>
                <w:szCs w:val="20"/>
              </w:rPr>
            </w:pPr>
            <w:r w:rsidRPr="00A40E82">
              <w:rPr>
                <w:rFonts w:ascii="Arial Narrow" w:hAnsi="Arial Narrow"/>
                <w:b/>
                <w:sz w:val="20"/>
                <w:szCs w:val="20"/>
              </w:rPr>
              <w:t>Área de la Gestión :</w:t>
            </w:r>
          </w:p>
        </w:tc>
        <w:tc>
          <w:tcPr>
            <w:tcW w:w="4437" w:type="dxa"/>
            <w:gridSpan w:val="2"/>
          </w:tcPr>
          <w:p w:rsidR="004B2BFE" w:rsidRPr="00A40E82" w:rsidRDefault="004B2BFE" w:rsidP="004B2BFE">
            <w:pPr>
              <w:rPr>
                <w:rFonts w:ascii="Arial Narrow" w:hAnsi="Arial Narrow"/>
                <w:sz w:val="20"/>
                <w:szCs w:val="20"/>
              </w:rPr>
            </w:pPr>
            <w:r w:rsidRPr="00A40E82">
              <w:rPr>
                <w:rFonts w:ascii="Arial Narrow" w:hAnsi="Arial Narrow"/>
                <w:b/>
                <w:sz w:val="20"/>
                <w:szCs w:val="20"/>
              </w:rPr>
              <w:t>Planeación</w:t>
            </w:r>
          </w:p>
        </w:tc>
      </w:tr>
      <w:tr w:rsidR="00A40E82" w:rsidRPr="00A40E82" w:rsidTr="004B2BFE">
        <w:tc>
          <w:tcPr>
            <w:tcW w:w="8828" w:type="dxa"/>
            <w:gridSpan w:val="4"/>
          </w:tcPr>
          <w:p w:rsidR="004B2BFE" w:rsidRPr="00A40E82" w:rsidRDefault="004B2BFE" w:rsidP="0008153B">
            <w:pPr>
              <w:pStyle w:val="Prrafodelista"/>
              <w:numPr>
                <w:ilvl w:val="0"/>
                <w:numId w:val="24"/>
              </w:numPr>
              <w:rPr>
                <w:rFonts w:ascii="Arial Narrow" w:hAnsi="Arial Narrow"/>
                <w:b/>
                <w:sz w:val="20"/>
                <w:szCs w:val="20"/>
              </w:rPr>
            </w:pPr>
            <w:r w:rsidRPr="00A40E82">
              <w:rPr>
                <w:rFonts w:ascii="Arial Narrow" w:hAnsi="Arial Narrow"/>
                <w:b/>
                <w:sz w:val="20"/>
                <w:szCs w:val="20"/>
              </w:rPr>
              <w:t>Informe de Aspectos Estratégicos para el Alcalde</w:t>
            </w:r>
            <w:r w:rsidR="003C0A08" w:rsidRPr="00A40E82">
              <w:rPr>
                <w:rFonts w:ascii="Arial Narrow" w:hAnsi="Arial Narrow"/>
                <w:b/>
                <w:sz w:val="20"/>
                <w:szCs w:val="20"/>
              </w:rPr>
              <w:t>/Gobernador</w:t>
            </w:r>
          </w:p>
          <w:p w:rsidR="0008153B" w:rsidRPr="00A40E82" w:rsidRDefault="0008153B" w:rsidP="0008153B">
            <w:pPr>
              <w:pStyle w:val="Prrafodelista"/>
              <w:rPr>
                <w:rFonts w:ascii="Arial Narrow" w:hAnsi="Arial Narrow"/>
                <w:b/>
                <w:sz w:val="20"/>
                <w:szCs w:val="20"/>
              </w:rPr>
            </w:pPr>
          </w:p>
        </w:tc>
      </w:tr>
      <w:tr w:rsidR="00A40E82" w:rsidRPr="00A40E82" w:rsidTr="004B2BFE">
        <w:tc>
          <w:tcPr>
            <w:tcW w:w="2198" w:type="dxa"/>
            <w:vAlign w:val="bottom"/>
          </w:tcPr>
          <w:p w:rsidR="004B2BFE" w:rsidRPr="00A40E82" w:rsidRDefault="004B2BFE" w:rsidP="001C3451">
            <w:pPr>
              <w:rPr>
                <w:rFonts w:ascii="Arial Narrow" w:hAnsi="Arial Narrow"/>
                <w:b/>
                <w:bCs/>
                <w:sz w:val="20"/>
                <w:szCs w:val="20"/>
              </w:rPr>
            </w:pPr>
            <w:r w:rsidRPr="00A40E82">
              <w:rPr>
                <w:rFonts w:ascii="Arial Narrow" w:hAnsi="Arial Narrow"/>
                <w:b/>
                <w:bCs/>
                <w:sz w:val="20"/>
                <w:szCs w:val="20"/>
              </w:rPr>
              <w:t>Resultados (+ y -)</w:t>
            </w:r>
          </w:p>
          <w:p w:rsidR="004B2BFE" w:rsidRPr="00A40E82" w:rsidRDefault="004B2BFE" w:rsidP="004B2BFE">
            <w:pPr>
              <w:jc w:val="center"/>
              <w:rPr>
                <w:rFonts w:ascii="Arial Narrow" w:hAnsi="Arial Narrow"/>
                <w:b/>
                <w:bCs/>
                <w:sz w:val="20"/>
                <w:szCs w:val="20"/>
              </w:rPr>
            </w:pPr>
          </w:p>
          <w:p w:rsidR="004B2BFE" w:rsidRPr="00A40E82" w:rsidRDefault="004B2BFE" w:rsidP="004B2BFE">
            <w:pPr>
              <w:jc w:val="center"/>
              <w:rPr>
                <w:rFonts w:ascii="Arial Narrow" w:hAnsi="Arial Narrow"/>
                <w:b/>
                <w:bCs/>
                <w:sz w:val="20"/>
                <w:szCs w:val="20"/>
              </w:rPr>
            </w:pPr>
          </w:p>
          <w:p w:rsidR="004B2BFE" w:rsidRPr="00A40E82" w:rsidRDefault="004B2BFE" w:rsidP="004B2BFE">
            <w:pPr>
              <w:jc w:val="center"/>
              <w:rPr>
                <w:rFonts w:ascii="Arial Narrow" w:hAnsi="Arial Narrow"/>
                <w:b/>
                <w:bCs/>
                <w:sz w:val="20"/>
                <w:szCs w:val="20"/>
              </w:rPr>
            </w:pPr>
          </w:p>
          <w:p w:rsidR="004B2BFE" w:rsidRPr="00A40E82" w:rsidRDefault="004B2BFE" w:rsidP="004B2BFE">
            <w:pPr>
              <w:rPr>
                <w:rFonts w:ascii="Arial Narrow" w:hAnsi="Arial Narrow"/>
                <w:b/>
                <w:bCs/>
                <w:sz w:val="20"/>
                <w:szCs w:val="20"/>
              </w:rPr>
            </w:pPr>
          </w:p>
        </w:tc>
        <w:tc>
          <w:tcPr>
            <w:tcW w:w="6630" w:type="dxa"/>
            <w:gridSpan w:val="3"/>
            <w:vAlign w:val="bottom"/>
          </w:tcPr>
          <w:p w:rsidR="00DC0A7C" w:rsidRPr="00A40E82" w:rsidRDefault="004B2BFE" w:rsidP="003E1D7C">
            <w:pPr>
              <w:pStyle w:val="Prrafodelista"/>
              <w:numPr>
                <w:ilvl w:val="0"/>
                <w:numId w:val="16"/>
              </w:numPr>
              <w:jc w:val="both"/>
              <w:rPr>
                <w:rFonts w:ascii="Arial Narrow" w:hAnsi="Arial Narrow"/>
                <w:bCs/>
                <w:sz w:val="20"/>
                <w:szCs w:val="20"/>
              </w:rPr>
            </w:pPr>
            <w:r w:rsidRPr="00A40E82">
              <w:rPr>
                <w:rFonts w:ascii="Arial Narrow" w:hAnsi="Arial Narrow"/>
                <w:bCs/>
                <w:sz w:val="20"/>
                <w:szCs w:val="20"/>
              </w:rPr>
              <w:t>Balance de cumplim</w:t>
            </w:r>
            <w:r w:rsidR="00D45597" w:rsidRPr="00A40E82">
              <w:rPr>
                <w:rFonts w:ascii="Arial Narrow" w:hAnsi="Arial Narrow"/>
                <w:bCs/>
                <w:sz w:val="20"/>
                <w:szCs w:val="20"/>
              </w:rPr>
              <w:t xml:space="preserve">iento del  Programa de Gobierno.  </w:t>
            </w:r>
          </w:p>
          <w:p w:rsidR="00DC0A7C" w:rsidRPr="00A40E82" w:rsidRDefault="00DC0A7C" w:rsidP="00DC0A7C">
            <w:pPr>
              <w:pStyle w:val="Prrafodelista"/>
              <w:jc w:val="both"/>
              <w:rPr>
                <w:rFonts w:ascii="Arial Narrow" w:hAnsi="Arial Narrow"/>
                <w:bCs/>
                <w:sz w:val="20"/>
                <w:szCs w:val="20"/>
              </w:rPr>
            </w:pPr>
          </w:p>
          <w:p w:rsidR="004B2BFE" w:rsidRPr="00A40E82" w:rsidRDefault="001B0AB3" w:rsidP="00DC0A7C">
            <w:pPr>
              <w:pStyle w:val="Prrafodelista"/>
              <w:jc w:val="both"/>
              <w:rPr>
                <w:rFonts w:ascii="Arial Narrow" w:hAnsi="Arial Narrow"/>
                <w:bCs/>
                <w:sz w:val="20"/>
                <w:szCs w:val="20"/>
              </w:rPr>
            </w:pPr>
            <w:r w:rsidRPr="00A40E82">
              <w:rPr>
                <w:rFonts w:ascii="Arial Narrow" w:hAnsi="Arial Narrow"/>
                <w:bCs/>
                <w:sz w:val="20"/>
                <w:szCs w:val="20"/>
              </w:rPr>
              <w:t xml:space="preserve">R./  </w:t>
            </w:r>
            <w:r w:rsidR="00D45597" w:rsidRPr="00A40E82">
              <w:rPr>
                <w:rFonts w:ascii="Arial Narrow" w:hAnsi="Arial Narrow"/>
                <w:bCs/>
                <w:sz w:val="20"/>
                <w:szCs w:val="20"/>
              </w:rPr>
              <w:t>El Balance del cumplimiento del programa de Gobierno se ve reflejado en el Plan de Desarrollo “Para tejer un mundo más humano y seguro” 2012-2015</w:t>
            </w:r>
          </w:p>
          <w:p w:rsidR="004B2BFE" w:rsidRPr="00A40E82" w:rsidRDefault="004B2BFE" w:rsidP="003E1D7C">
            <w:pPr>
              <w:pStyle w:val="Prrafodelista"/>
              <w:jc w:val="both"/>
              <w:rPr>
                <w:rFonts w:ascii="Arial Narrow" w:hAnsi="Arial Narrow"/>
                <w:bCs/>
                <w:sz w:val="20"/>
                <w:szCs w:val="20"/>
              </w:rPr>
            </w:pPr>
          </w:p>
          <w:p w:rsidR="00DC0A7C" w:rsidRPr="00A40E82" w:rsidRDefault="004B2BFE" w:rsidP="003E1D7C">
            <w:pPr>
              <w:pStyle w:val="Prrafodelista"/>
              <w:numPr>
                <w:ilvl w:val="0"/>
                <w:numId w:val="16"/>
              </w:numPr>
              <w:jc w:val="both"/>
              <w:rPr>
                <w:rFonts w:ascii="Arial Narrow" w:hAnsi="Arial Narrow"/>
                <w:bCs/>
                <w:sz w:val="20"/>
                <w:szCs w:val="20"/>
              </w:rPr>
            </w:pPr>
            <w:r w:rsidRPr="00A40E82">
              <w:rPr>
                <w:rFonts w:ascii="Arial Narrow" w:hAnsi="Arial Narrow"/>
                <w:bCs/>
                <w:sz w:val="20"/>
                <w:szCs w:val="20"/>
              </w:rPr>
              <w:t>A</w:t>
            </w:r>
            <w:r w:rsidR="00BD5780" w:rsidRPr="00A40E82">
              <w:rPr>
                <w:rFonts w:ascii="Arial Narrow" w:hAnsi="Arial Narrow"/>
                <w:bCs/>
                <w:sz w:val="20"/>
                <w:szCs w:val="20"/>
              </w:rPr>
              <w:t>nexe A</w:t>
            </w:r>
            <w:r w:rsidRPr="00A40E82">
              <w:rPr>
                <w:rFonts w:ascii="Arial Narrow" w:hAnsi="Arial Narrow"/>
                <w:bCs/>
                <w:sz w:val="20"/>
                <w:szCs w:val="20"/>
              </w:rPr>
              <w:t>cuerdo/Ordenanza de aprobación del Plan de Desarrollo</w:t>
            </w:r>
            <w:r w:rsidR="00D45597" w:rsidRPr="00A40E82">
              <w:rPr>
                <w:rFonts w:ascii="Arial Narrow" w:hAnsi="Arial Narrow"/>
                <w:bCs/>
                <w:sz w:val="20"/>
                <w:szCs w:val="20"/>
              </w:rPr>
              <w:t xml:space="preserve">.  </w:t>
            </w:r>
          </w:p>
          <w:p w:rsidR="00DC0A7C" w:rsidRPr="00A40E82" w:rsidRDefault="00DC0A7C" w:rsidP="00DC0A7C">
            <w:pPr>
              <w:pStyle w:val="Prrafodelista"/>
              <w:jc w:val="both"/>
              <w:rPr>
                <w:rFonts w:ascii="Arial Narrow" w:hAnsi="Arial Narrow"/>
                <w:bCs/>
                <w:sz w:val="20"/>
                <w:szCs w:val="20"/>
              </w:rPr>
            </w:pPr>
          </w:p>
          <w:p w:rsidR="004B2BFE" w:rsidRPr="00A40E82" w:rsidRDefault="001B0AB3" w:rsidP="00DC0A7C">
            <w:pPr>
              <w:pStyle w:val="Prrafodelista"/>
              <w:jc w:val="both"/>
              <w:rPr>
                <w:rFonts w:ascii="Arial Narrow" w:hAnsi="Arial Narrow"/>
                <w:bCs/>
                <w:sz w:val="20"/>
                <w:szCs w:val="20"/>
              </w:rPr>
            </w:pPr>
            <w:r w:rsidRPr="00A40E82">
              <w:rPr>
                <w:rFonts w:ascii="Arial Narrow" w:hAnsi="Arial Narrow"/>
                <w:bCs/>
                <w:sz w:val="20"/>
                <w:szCs w:val="20"/>
              </w:rPr>
              <w:t xml:space="preserve">R./  </w:t>
            </w:r>
            <w:r w:rsidR="00D45597" w:rsidRPr="00A40E82">
              <w:rPr>
                <w:rFonts w:ascii="Arial Narrow" w:hAnsi="Arial Narrow"/>
                <w:bCs/>
                <w:sz w:val="20"/>
                <w:szCs w:val="20"/>
              </w:rPr>
              <w:t>Se anexa Ordenanza No. 005 del 30 de Mayo de  2012</w:t>
            </w:r>
            <w:r w:rsidR="00663298" w:rsidRPr="00A40E82">
              <w:rPr>
                <w:rFonts w:ascii="Arial Narrow" w:hAnsi="Arial Narrow"/>
                <w:bCs/>
                <w:sz w:val="20"/>
                <w:szCs w:val="20"/>
              </w:rPr>
              <w:t xml:space="preserve"> (Doscientos sesenta y nueve – 269 – folios)</w:t>
            </w:r>
          </w:p>
          <w:p w:rsidR="004B2BFE" w:rsidRPr="00A40E82" w:rsidRDefault="004B2BFE" w:rsidP="003E1D7C">
            <w:pPr>
              <w:jc w:val="both"/>
              <w:rPr>
                <w:rFonts w:ascii="Arial Narrow" w:hAnsi="Arial Narrow"/>
                <w:bCs/>
                <w:sz w:val="20"/>
                <w:szCs w:val="20"/>
              </w:rPr>
            </w:pPr>
          </w:p>
          <w:p w:rsidR="00DC0A7C" w:rsidRPr="00A40E82" w:rsidRDefault="00FA1FCE" w:rsidP="003E1D7C">
            <w:pPr>
              <w:pStyle w:val="Prrafodelista"/>
              <w:numPr>
                <w:ilvl w:val="0"/>
                <w:numId w:val="16"/>
              </w:numPr>
              <w:jc w:val="both"/>
              <w:rPr>
                <w:rFonts w:ascii="Arial Narrow" w:hAnsi="Arial Narrow"/>
                <w:bCs/>
                <w:sz w:val="20"/>
                <w:szCs w:val="20"/>
              </w:rPr>
            </w:pPr>
            <w:r w:rsidRPr="00A40E82">
              <w:rPr>
                <w:rFonts w:ascii="Arial Narrow" w:hAnsi="Arial Narrow"/>
                <w:bCs/>
                <w:sz w:val="20"/>
                <w:szCs w:val="20"/>
              </w:rPr>
              <w:t xml:space="preserve">Porcentaje de avances </w:t>
            </w:r>
            <w:r w:rsidR="004B2BFE" w:rsidRPr="00A40E82">
              <w:rPr>
                <w:rFonts w:ascii="Arial Narrow" w:hAnsi="Arial Narrow"/>
                <w:bCs/>
                <w:sz w:val="20"/>
                <w:szCs w:val="20"/>
              </w:rPr>
              <w:t>del Plan de Desarrollo por dimensiones, ejes o líneas estratégicas (</w:t>
            </w:r>
            <w:r w:rsidRPr="00A40E82">
              <w:rPr>
                <w:rFonts w:ascii="Arial Narrow" w:hAnsi="Arial Narrow"/>
                <w:bCs/>
                <w:sz w:val="20"/>
                <w:szCs w:val="20"/>
              </w:rPr>
              <w:t>m</w:t>
            </w:r>
            <w:r w:rsidR="004B2BFE" w:rsidRPr="00A40E82">
              <w:rPr>
                <w:rFonts w:ascii="Arial Narrow" w:hAnsi="Arial Narrow"/>
                <w:bCs/>
                <w:sz w:val="20"/>
                <w:szCs w:val="20"/>
              </w:rPr>
              <w:t xml:space="preserve">áximo </w:t>
            </w:r>
            <w:r w:rsidRPr="00A40E82">
              <w:rPr>
                <w:rFonts w:ascii="Arial Narrow" w:hAnsi="Arial Narrow"/>
                <w:bCs/>
                <w:sz w:val="20"/>
                <w:szCs w:val="20"/>
              </w:rPr>
              <w:t xml:space="preserve">3 metas de resultado </w:t>
            </w:r>
            <w:r w:rsidR="004B2BFE" w:rsidRPr="00A40E82">
              <w:rPr>
                <w:rFonts w:ascii="Arial Narrow" w:hAnsi="Arial Narrow"/>
                <w:bCs/>
                <w:sz w:val="20"/>
                <w:szCs w:val="20"/>
              </w:rPr>
              <w:t>por cada una de ellas)</w:t>
            </w:r>
            <w:r w:rsidR="00663298" w:rsidRPr="00A40E82">
              <w:rPr>
                <w:rFonts w:ascii="Arial Narrow" w:hAnsi="Arial Narrow"/>
                <w:bCs/>
                <w:sz w:val="20"/>
                <w:szCs w:val="20"/>
              </w:rPr>
              <w:t xml:space="preserve">. </w:t>
            </w:r>
          </w:p>
          <w:p w:rsidR="00DC0A7C" w:rsidRPr="00A40E82" w:rsidRDefault="00DC0A7C" w:rsidP="00DC0A7C">
            <w:pPr>
              <w:pStyle w:val="Prrafodelista"/>
              <w:jc w:val="both"/>
              <w:rPr>
                <w:rFonts w:ascii="Arial Narrow" w:hAnsi="Arial Narrow"/>
                <w:bCs/>
                <w:sz w:val="20"/>
                <w:szCs w:val="20"/>
              </w:rPr>
            </w:pPr>
          </w:p>
          <w:p w:rsidR="004B2BFE" w:rsidRPr="00A40E82" w:rsidRDefault="001B0AB3" w:rsidP="00DC0A7C">
            <w:pPr>
              <w:pStyle w:val="Prrafodelista"/>
              <w:jc w:val="both"/>
              <w:rPr>
                <w:rFonts w:ascii="Arial Narrow" w:hAnsi="Arial Narrow"/>
                <w:bCs/>
                <w:sz w:val="20"/>
                <w:szCs w:val="20"/>
              </w:rPr>
            </w:pPr>
            <w:r w:rsidRPr="00A40E82">
              <w:rPr>
                <w:rFonts w:ascii="Arial Narrow" w:hAnsi="Arial Narrow"/>
                <w:bCs/>
                <w:sz w:val="20"/>
                <w:szCs w:val="20"/>
              </w:rPr>
              <w:t xml:space="preserve">R./  </w:t>
            </w:r>
            <w:r w:rsidR="00663298" w:rsidRPr="00A40E82">
              <w:rPr>
                <w:rFonts w:ascii="Arial Narrow" w:hAnsi="Arial Narrow"/>
                <w:bCs/>
                <w:sz w:val="20"/>
                <w:szCs w:val="20"/>
              </w:rPr>
              <w:t>Se anexa informe avance Plan de Desarrollo 2012-2015.</w:t>
            </w:r>
          </w:p>
          <w:p w:rsidR="00637A7C" w:rsidRPr="00A40E82" w:rsidRDefault="00637A7C" w:rsidP="003E1D7C">
            <w:pPr>
              <w:pStyle w:val="Prrafodelista"/>
              <w:jc w:val="both"/>
              <w:rPr>
                <w:rFonts w:ascii="Arial Narrow" w:hAnsi="Arial Narrow"/>
                <w:bCs/>
                <w:sz w:val="20"/>
                <w:szCs w:val="20"/>
              </w:rPr>
            </w:pPr>
          </w:p>
          <w:p w:rsidR="00DC0A7C" w:rsidRPr="00A40E82" w:rsidRDefault="00637A7C" w:rsidP="001C3451">
            <w:pPr>
              <w:pStyle w:val="Prrafodelista"/>
              <w:numPr>
                <w:ilvl w:val="0"/>
                <w:numId w:val="16"/>
              </w:numPr>
              <w:jc w:val="both"/>
              <w:rPr>
                <w:rFonts w:ascii="Arial Narrow" w:hAnsi="Arial Narrow"/>
                <w:bCs/>
                <w:sz w:val="20"/>
                <w:szCs w:val="20"/>
              </w:rPr>
            </w:pPr>
            <w:r w:rsidRPr="00A40E82">
              <w:rPr>
                <w:rFonts w:ascii="Arial Narrow" w:hAnsi="Arial Narrow"/>
                <w:bCs/>
                <w:sz w:val="20"/>
                <w:szCs w:val="20"/>
              </w:rPr>
              <w:t>Considere en su balance</w:t>
            </w:r>
            <w:r w:rsidR="003E1D7C" w:rsidRPr="00A40E82">
              <w:rPr>
                <w:rFonts w:ascii="Arial Narrow" w:hAnsi="Arial Narrow"/>
                <w:bCs/>
                <w:sz w:val="20"/>
                <w:szCs w:val="20"/>
              </w:rPr>
              <w:t>, como mínimo,</w:t>
            </w:r>
            <w:r w:rsidRPr="00A40E82">
              <w:rPr>
                <w:rFonts w:ascii="Arial Narrow" w:hAnsi="Arial Narrow"/>
                <w:bCs/>
                <w:sz w:val="20"/>
                <w:szCs w:val="20"/>
              </w:rPr>
              <w:t xml:space="preserve"> la revisión de los indicadores de los sectores básicos asociados a los recursos del Sistema General de Parti</w:t>
            </w:r>
            <w:r w:rsidR="00934A50" w:rsidRPr="00A40E82">
              <w:rPr>
                <w:rFonts w:ascii="Arial Narrow" w:hAnsi="Arial Narrow"/>
                <w:bCs/>
                <w:sz w:val="20"/>
                <w:szCs w:val="20"/>
              </w:rPr>
              <w:t>ci</w:t>
            </w:r>
            <w:r w:rsidRPr="00A40E82">
              <w:rPr>
                <w:rFonts w:ascii="Arial Narrow" w:hAnsi="Arial Narrow"/>
                <w:bCs/>
                <w:sz w:val="20"/>
                <w:szCs w:val="20"/>
              </w:rPr>
              <w:t>paciones (Educació</w:t>
            </w:r>
            <w:r w:rsidR="00934A50" w:rsidRPr="00A40E82">
              <w:rPr>
                <w:rFonts w:ascii="Arial Narrow" w:hAnsi="Arial Narrow"/>
                <w:bCs/>
                <w:sz w:val="20"/>
                <w:szCs w:val="20"/>
              </w:rPr>
              <w:t>n</w:t>
            </w:r>
            <w:r w:rsidRPr="00A40E82">
              <w:rPr>
                <w:rFonts w:ascii="Arial Narrow" w:hAnsi="Arial Narrow"/>
                <w:bCs/>
                <w:sz w:val="20"/>
                <w:szCs w:val="20"/>
              </w:rPr>
              <w:t>,</w:t>
            </w:r>
            <w:r w:rsidR="00934A50" w:rsidRPr="00A40E82">
              <w:rPr>
                <w:rFonts w:ascii="Arial Narrow" w:hAnsi="Arial Narrow"/>
                <w:bCs/>
                <w:sz w:val="20"/>
                <w:szCs w:val="20"/>
              </w:rPr>
              <w:t xml:space="preserve"> S</w:t>
            </w:r>
            <w:r w:rsidRPr="00A40E82">
              <w:rPr>
                <w:rFonts w:ascii="Arial Narrow" w:hAnsi="Arial Narrow"/>
                <w:bCs/>
                <w:sz w:val="20"/>
                <w:szCs w:val="20"/>
              </w:rPr>
              <w:t xml:space="preserve">alud,  </w:t>
            </w:r>
            <w:r w:rsidR="00934A50" w:rsidRPr="00A40E82">
              <w:rPr>
                <w:rFonts w:ascii="Arial Narrow" w:hAnsi="Arial Narrow"/>
                <w:bCs/>
                <w:sz w:val="20"/>
                <w:szCs w:val="20"/>
              </w:rPr>
              <w:t>Agua Potable y Saneamiento Básico, Cultura, Deporte y Recreación).</w:t>
            </w:r>
            <w:r w:rsidR="001C3451" w:rsidRPr="00A40E82">
              <w:rPr>
                <w:rFonts w:ascii="Arial Narrow" w:hAnsi="Arial Narrow"/>
                <w:bCs/>
                <w:sz w:val="20"/>
                <w:szCs w:val="20"/>
              </w:rPr>
              <w:t xml:space="preserve"> </w:t>
            </w:r>
          </w:p>
          <w:p w:rsidR="00DC0A7C" w:rsidRPr="00A40E82" w:rsidRDefault="00DC0A7C" w:rsidP="00DC0A7C">
            <w:pPr>
              <w:pStyle w:val="Prrafodelista"/>
              <w:jc w:val="both"/>
              <w:rPr>
                <w:rFonts w:ascii="Arial Narrow" w:hAnsi="Arial Narrow"/>
                <w:bCs/>
                <w:sz w:val="20"/>
                <w:szCs w:val="20"/>
              </w:rPr>
            </w:pPr>
          </w:p>
          <w:p w:rsidR="00637A7C" w:rsidRPr="00A40E82" w:rsidRDefault="001B0AB3" w:rsidP="00DC0A7C">
            <w:pPr>
              <w:pStyle w:val="Prrafodelista"/>
              <w:jc w:val="both"/>
              <w:rPr>
                <w:rFonts w:ascii="Arial Narrow" w:hAnsi="Arial Narrow"/>
                <w:bCs/>
                <w:sz w:val="20"/>
                <w:szCs w:val="20"/>
              </w:rPr>
            </w:pPr>
            <w:r w:rsidRPr="00A40E82">
              <w:rPr>
                <w:rFonts w:ascii="Arial Narrow" w:hAnsi="Arial Narrow"/>
                <w:bCs/>
                <w:sz w:val="20"/>
                <w:szCs w:val="20"/>
              </w:rPr>
              <w:t xml:space="preserve">R./  </w:t>
            </w:r>
            <w:r w:rsidR="001C3451" w:rsidRPr="00A40E82">
              <w:rPr>
                <w:rFonts w:ascii="Arial Narrow" w:hAnsi="Arial Narrow"/>
                <w:bCs/>
                <w:sz w:val="20"/>
                <w:szCs w:val="20"/>
              </w:rPr>
              <w:t>Se anexa informe avance Plan de Desarrollo 2012-2015.</w:t>
            </w:r>
            <w:r w:rsidR="00663298" w:rsidRPr="00A40E82">
              <w:rPr>
                <w:rFonts w:ascii="Arial Narrow" w:hAnsi="Arial Narrow"/>
                <w:bCs/>
                <w:sz w:val="20"/>
                <w:szCs w:val="20"/>
              </w:rPr>
              <w:t xml:space="preserve"> </w:t>
            </w:r>
          </w:p>
          <w:p w:rsidR="003E1D7C" w:rsidRPr="00A40E82" w:rsidRDefault="003E1D7C" w:rsidP="003E1D7C">
            <w:pPr>
              <w:pStyle w:val="Prrafodelista"/>
              <w:jc w:val="both"/>
              <w:rPr>
                <w:rFonts w:ascii="Arial Narrow" w:hAnsi="Arial Narrow"/>
                <w:bCs/>
                <w:sz w:val="20"/>
                <w:szCs w:val="20"/>
              </w:rPr>
            </w:pPr>
          </w:p>
          <w:p w:rsidR="00DC0A7C" w:rsidRPr="00A40E82" w:rsidRDefault="003E1D7C" w:rsidP="001A0BE9">
            <w:pPr>
              <w:jc w:val="both"/>
              <w:rPr>
                <w:rFonts w:ascii="Arial Narrow" w:hAnsi="Arial Narrow"/>
                <w:bCs/>
                <w:sz w:val="20"/>
                <w:szCs w:val="20"/>
              </w:rPr>
            </w:pPr>
            <w:r w:rsidRPr="00A40E82">
              <w:rPr>
                <w:rFonts w:ascii="Arial Narrow" w:hAnsi="Arial Narrow"/>
                <w:bCs/>
                <w:sz w:val="20"/>
                <w:szCs w:val="20"/>
              </w:rPr>
              <w:t>Informe sobre las acciones que su administración haya impulsado para favorecer la construcción de paz, la promoción y garantía de derechos, la gestión de conflictos y la prevención de violencia</w:t>
            </w:r>
            <w:r w:rsidR="001C3451" w:rsidRPr="00A40E82">
              <w:rPr>
                <w:rFonts w:ascii="Arial Narrow" w:hAnsi="Arial Narrow"/>
                <w:bCs/>
                <w:sz w:val="20"/>
                <w:szCs w:val="20"/>
              </w:rPr>
              <w:t xml:space="preserve">.  </w:t>
            </w:r>
          </w:p>
          <w:p w:rsidR="00DC0A7C" w:rsidRPr="00A40E82" w:rsidRDefault="00DC0A7C" w:rsidP="001A0BE9">
            <w:pPr>
              <w:jc w:val="both"/>
              <w:rPr>
                <w:rFonts w:ascii="Arial Narrow" w:hAnsi="Arial Narrow"/>
                <w:bCs/>
                <w:sz w:val="20"/>
                <w:szCs w:val="20"/>
              </w:rPr>
            </w:pPr>
          </w:p>
          <w:p w:rsidR="001A0BE9" w:rsidRPr="00A40E82" w:rsidRDefault="001B0AB3" w:rsidP="001A0BE9">
            <w:pPr>
              <w:jc w:val="both"/>
              <w:rPr>
                <w:rFonts w:ascii="Arial Narrow" w:hAnsi="Arial Narrow"/>
                <w:bCs/>
                <w:sz w:val="20"/>
                <w:szCs w:val="20"/>
              </w:rPr>
            </w:pPr>
            <w:r w:rsidRPr="00A40E82">
              <w:rPr>
                <w:rFonts w:ascii="Arial Narrow" w:hAnsi="Arial Narrow"/>
                <w:bCs/>
                <w:sz w:val="20"/>
                <w:szCs w:val="20"/>
              </w:rPr>
              <w:t xml:space="preserve">R./  </w:t>
            </w:r>
            <w:r w:rsidR="001A0BE9" w:rsidRPr="00A40E82">
              <w:rPr>
                <w:rFonts w:ascii="Arial Narrow" w:hAnsi="Arial Narrow"/>
                <w:bCs/>
                <w:sz w:val="20"/>
                <w:szCs w:val="20"/>
              </w:rPr>
              <w:t>La Administración Departamental ha realizado  las  acciones necesarias para dar cumplimiento  a lo establecido en la Ley de victimas  1448 de  2011, con el fin de proteger los derechos constitucionales de las víctimas que emigran a nuestro territorio provenientes del interior del país.  Las cuales son:</w:t>
            </w:r>
          </w:p>
          <w:p w:rsidR="001A0BE9" w:rsidRPr="00A40E82" w:rsidRDefault="001A0BE9" w:rsidP="001A0BE9">
            <w:pPr>
              <w:jc w:val="both"/>
              <w:rPr>
                <w:rFonts w:ascii="Arial Narrow" w:hAnsi="Arial Narrow"/>
                <w:bCs/>
                <w:sz w:val="20"/>
                <w:szCs w:val="20"/>
              </w:rPr>
            </w:pPr>
          </w:p>
          <w:p w:rsidR="001A0BE9" w:rsidRPr="00A40E82" w:rsidRDefault="001A0BE9" w:rsidP="001A0BE9">
            <w:pPr>
              <w:ind w:left="720" w:hanging="360"/>
              <w:rPr>
                <w:rFonts w:ascii="Arial Narrow" w:hAnsi="Arial Narrow"/>
                <w:bCs/>
                <w:sz w:val="20"/>
                <w:szCs w:val="20"/>
              </w:rPr>
            </w:pPr>
            <w:r w:rsidRPr="00A40E82">
              <w:rPr>
                <w:rFonts w:ascii="Arial Narrow" w:hAnsi="Arial Narrow"/>
                <w:bCs/>
                <w:sz w:val="20"/>
                <w:szCs w:val="20"/>
              </w:rPr>
              <w:t>·       Creación del Comité de Justicia Transicional del Departamento Archipiélago de San Andrés Providencia y Santa Catalina.</w:t>
            </w:r>
          </w:p>
          <w:p w:rsidR="001A0BE9" w:rsidRPr="00A40E82" w:rsidRDefault="001A0BE9" w:rsidP="001A0BE9">
            <w:pPr>
              <w:ind w:left="720" w:hanging="360"/>
              <w:rPr>
                <w:rFonts w:ascii="Arial Narrow" w:hAnsi="Arial Narrow"/>
                <w:bCs/>
                <w:sz w:val="20"/>
                <w:szCs w:val="20"/>
              </w:rPr>
            </w:pPr>
            <w:r w:rsidRPr="00A40E82">
              <w:rPr>
                <w:rFonts w:ascii="Arial Narrow" w:hAnsi="Arial Narrow"/>
                <w:bCs/>
                <w:sz w:val="20"/>
                <w:szCs w:val="20"/>
              </w:rPr>
              <w:lastRenderedPageBreak/>
              <w:t>·       Firma el Acuerdo de Intercambio y Confidencialidad de la Información entre la Unidad Administrativa Especial para la Atención y Reparación a las Victimas  y la Gobernación de San Andrés, providencia y Santa Catalina.</w:t>
            </w:r>
          </w:p>
          <w:p w:rsidR="001A0BE9" w:rsidRPr="00A40E82" w:rsidRDefault="001A0BE9" w:rsidP="001A0BE9">
            <w:pPr>
              <w:ind w:left="720" w:hanging="360"/>
              <w:rPr>
                <w:rFonts w:ascii="Arial Narrow" w:hAnsi="Arial Narrow"/>
                <w:bCs/>
                <w:sz w:val="20"/>
                <w:szCs w:val="20"/>
              </w:rPr>
            </w:pPr>
            <w:r w:rsidRPr="00A40E82">
              <w:rPr>
                <w:rFonts w:ascii="Arial Narrow" w:hAnsi="Arial Narrow"/>
                <w:bCs/>
                <w:sz w:val="20"/>
                <w:szCs w:val="20"/>
              </w:rPr>
              <w:t>·       Elaboración el Plan de Acción Territorial para la Atención y Reparación Integral a las Víctimas del Departamento de San Andrés Providencia y Santa Catalina (PAT).</w:t>
            </w:r>
          </w:p>
          <w:p w:rsidR="001A0BE9" w:rsidRPr="00A40E82" w:rsidRDefault="001A0BE9" w:rsidP="001A0BE9">
            <w:pPr>
              <w:ind w:left="720" w:hanging="360"/>
              <w:rPr>
                <w:rFonts w:ascii="Arial Narrow" w:hAnsi="Arial Narrow"/>
                <w:bCs/>
                <w:sz w:val="20"/>
                <w:szCs w:val="20"/>
              </w:rPr>
            </w:pPr>
            <w:r w:rsidRPr="00A40E82">
              <w:rPr>
                <w:rFonts w:ascii="Arial Narrow" w:hAnsi="Arial Narrow"/>
                <w:bCs/>
                <w:sz w:val="20"/>
                <w:szCs w:val="20"/>
              </w:rPr>
              <w:t>·       Diligenciamiento del Reporte Unificado del Sistema de Información, Coordinación y seguimiento territorial-RUSICST. </w:t>
            </w:r>
          </w:p>
          <w:p w:rsidR="001A0BE9" w:rsidRPr="00A40E82" w:rsidRDefault="001A0BE9" w:rsidP="001A0BE9">
            <w:pPr>
              <w:ind w:left="720" w:hanging="360"/>
              <w:contextualSpacing/>
              <w:jc w:val="both"/>
              <w:rPr>
                <w:rFonts w:ascii="Arial Narrow" w:hAnsi="Arial Narrow"/>
                <w:bCs/>
                <w:sz w:val="20"/>
                <w:szCs w:val="20"/>
              </w:rPr>
            </w:pPr>
            <w:r w:rsidRPr="00A40E82">
              <w:rPr>
                <w:rFonts w:ascii="Arial Narrow" w:hAnsi="Arial Narrow"/>
                <w:bCs/>
                <w:sz w:val="20"/>
                <w:szCs w:val="20"/>
              </w:rPr>
              <w:t xml:space="preserve">·      Construcción  del  Reglamento Interno de los Subcomités Técnicos de Prevención, Retornos y Reubicaciones, Atención, Asistencia y Enfoque Diferencial para las Víctimas del Departamento Archipiélago de San  Andrés, Providencia Santa Catalina. </w:t>
            </w:r>
          </w:p>
          <w:p w:rsidR="001A0BE9" w:rsidRPr="00A40E82" w:rsidRDefault="001A0BE9" w:rsidP="001A0BE9">
            <w:pPr>
              <w:ind w:left="720" w:hanging="360"/>
              <w:rPr>
                <w:rFonts w:ascii="Arial Narrow" w:hAnsi="Arial Narrow"/>
                <w:bCs/>
                <w:sz w:val="20"/>
                <w:szCs w:val="20"/>
              </w:rPr>
            </w:pPr>
            <w:r w:rsidRPr="00A40E82">
              <w:rPr>
                <w:rFonts w:ascii="Arial Narrow" w:hAnsi="Arial Narrow"/>
                <w:bCs/>
                <w:sz w:val="20"/>
                <w:szCs w:val="20"/>
              </w:rPr>
              <w:t>·       Construcción del plan de contingencia.</w:t>
            </w:r>
          </w:p>
          <w:p w:rsidR="001A0BE9" w:rsidRPr="00A40E82" w:rsidRDefault="001A0BE9" w:rsidP="001A0BE9">
            <w:pPr>
              <w:ind w:left="720" w:hanging="360"/>
              <w:rPr>
                <w:rFonts w:ascii="Arial Narrow" w:hAnsi="Arial Narrow"/>
                <w:bCs/>
                <w:sz w:val="20"/>
                <w:szCs w:val="20"/>
              </w:rPr>
            </w:pPr>
            <w:r w:rsidRPr="00A40E82">
              <w:rPr>
                <w:rFonts w:ascii="Arial Narrow" w:hAnsi="Arial Narrow"/>
                <w:bCs/>
                <w:sz w:val="20"/>
                <w:szCs w:val="20"/>
              </w:rPr>
              <w:t>·       Elaboración del tablero PAT para 2016.</w:t>
            </w:r>
          </w:p>
          <w:p w:rsidR="001A0BE9" w:rsidRPr="00A40E82" w:rsidRDefault="001A0BE9" w:rsidP="001A0BE9">
            <w:pPr>
              <w:ind w:left="720" w:hanging="360"/>
              <w:contextualSpacing/>
              <w:rPr>
                <w:rFonts w:ascii="Arial Narrow" w:hAnsi="Arial Narrow"/>
                <w:bCs/>
                <w:sz w:val="20"/>
                <w:szCs w:val="20"/>
              </w:rPr>
            </w:pPr>
            <w:r w:rsidRPr="00A40E82">
              <w:rPr>
                <w:rFonts w:ascii="Arial Narrow" w:hAnsi="Arial Narrow"/>
                <w:bCs/>
                <w:sz w:val="20"/>
                <w:szCs w:val="20"/>
              </w:rPr>
              <w:t>·      Capacitación: conversatorio sobre justicia transicional en el Municipio de Providencia, con  de exponentes del nivel nacional.</w:t>
            </w:r>
          </w:p>
          <w:p w:rsidR="001A0BE9" w:rsidRPr="00A40E82" w:rsidRDefault="001A0BE9" w:rsidP="001A0BE9">
            <w:pPr>
              <w:ind w:left="720" w:hanging="360"/>
              <w:contextualSpacing/>
              <w:rPr>
                <w:rFonts w:ascii="Arial Narrow" w:hAnsi="Arial Narrow"/>
                <w:bCs/>
                <w:sz w:val="20"/>
                <w:szCs w:val="20"/>
              </w:rPr>
            </w:pPr>
            <w:r w:rsidRPr="00A40E82">
              <w:rPr>
                <w:rFonts w:ascii="Arial Narrow" w:hAnsi="Arial Narrow"/>
                <w:bCs/>
                <w:sz w:val="20"/>
                <w:szCs w:val="20"/>
              </w:rPr>
              <w:t>·      Conmemoración del día Nacional de las Víctimas. (Cabildo abierto 9 de abril 2014,    construcción de paz Post conflicto - Reconciliación - Reparación integral, hicieron parte de este evento, Gobernación).</w:t>
            </w:r>
          </w:p>
          <w:p w:rsidR="001A0BE9" w:rsidRPr="00A40E82" w:rsidRDefault="001A0BE9" w:rsidP="001A0BE9">
            <w:pPr>
              <w:rPr>
                <w:rFonts w:ascii="Arial Narrow" w:hAnsi="Arial Narrow"/>
                <w:bCs/>
                <w:sz w:val="20"/>
                <w:szCs w:val="20"/>
              </w:rPr>
            </w:pPr>
          </w:p>
          <w:p w:rsidR="001A0BE9" w:rsidRPr="00A40E82" w:rsidRDefault="001A0BE9" w:rsidP="001A0BE9">
            <w:pPr>
              <w:jc w:val="both"/>
              <w:rPr>
                <w:rFonts w:ascii="Arial Narrow" w:hAnsi="Arial Narrow"/>
                <w:bCs/>
                <w:sz w:val="20"/>
                <w:szCs w:val="20"/>
              </w:rPr>
            </w:pPr>
            <w:r w:rsidRPr="00A40E82">
              <w:rPr>
                <w:rFonts w:ascii="Arial Narrow" w:hAnsi="Arial Narrow"/>
                <w:bCs/>
                <w:sz w:val="20"/>
                <w:szCs w:val="20"/>
              </w:rPr>
              <w:t>Además reciben atención  transversal desde las distintas áreas como son: Salud, educación,   Desarrollo Social  programa (familia en acción, y red unidos).</w:t>
            </w:r>
          </w:p>
          <w:p w:rsidR="001A0BE9" w:rsidRPr="00A40E82" w:rsidRDefault="001A0BE9" w:rsidP="001A0BE9">
            <w:pPr>
              <w:jc w:val="both"/>
              <w:rPr>
                <w:rFonts w:ascii="Arial Narrow" w:hAnsi="Arial Narrow"/>
                <w:bCs/>
                <w:sz w:val="20"/>
                <w:szCs w:val="20"/>
              </w:rPr>
            </w:pPr>
          </w:p>
          <w:p w:rsidR="004B2BFE" w:rsidRPr="00A40E82" w:rsidRDefault="001A0BE9" w:rsidP="001B6660">
            <w:pPr>
              <w:jc w:val="both"/>
              <w:rPr>
                <w:rFonts w:ascii="Arial Narrow" w:hAnsi="Arial Narrow"/>
                <w:bCs/>
                <w:sz w:val="20"/>
                <w:szCs w:val="20"/>
              </w:rPr>
            </w:pPr>
            <w:r w:rsidRPr="00A40E82">
              <w:rPr>
                <w:rFonts w:ascii="Arial Narrow" w:hAnsi="Arial Narrow"/>
                <w:bCs/>
                <w:sz w:val="20"/>
                <w:szCs w:val="20"/>
              </w:rPr>
              <w:t xml:space="preserve">Adicionalmente, la  Defensoría del Pueblo  se encarga de realizar acciones de  promoción y divulgación de derechos comunidad víctima del conflicto a las instituciones, colegios, comunidad en general. </w:t>
            </w:r>
            <w:r w:rsidR="001B6660" w:rsidRPr="00A40E82">
              <w:rPr>
                <w:rFonts w:ascii="Arial Narrow" w:hAnsi="Arial Narrow"/>
                <w:bCs/>
                <w:sz w:val="20"/>
                <w:szCs w:val="20"/>
              </w:rPr>
              <w:br/>
              <w:t> </w:t>
            </w:r>
            <w:r w:rsidR="001B6660" w:rsidRPr="00A40E82">
              <w:rPr>
                <w:rFonts w:ascii="Arial Narrow" w:hAnsi="Arial Narrow"/>
                <w:bCs/>
                <w:sz w:val="20"/>
                <w:szCs w:val="20"/>
              </w:rPr>
              <w:br/>
              <w:t>Como se mencionó con anterioridad, t</w:t>
            </w:r>
            <w:r w:rsidRPr="00A40E82">
              <w:rPr>
                <w:rFonts w:ascii="Arial Narrow" w:hAnsi="Arial Narrow"/>
                <w:bCs/>
                <w:sz w:val="20"/>
                <w:szCs w:val="20"/>
              </w:rPr>
              <w:t xml:space="preserve">odas estas acciones  en marcadas en la ley 1448 del 2011 ley de </w:t>
            </w:r>
            <w:r w:rsidR="001B6660" w:rsidRPr="00A40E82">
              <w:rPr>
                <w:rFonts w:ascii="Arial Narrow" w:hAnsi="Arial Narrow"/>
                <w:bCs/>
                <w:sz w:val="20"/>
                <w:szCs w:val="20"/>
              </w:rPr>
              <w:t>víctimas</w:t>
            </w:r>
            <w:r w:rsidRPr="00A40E82">
              <w:rPr>
                <w:rFonts w:ascii="Arial Narrow" w:hAnsi="Arial Narrow"/>
                <w:bCs/>
                <w:sz w:val="20"/>
                <w:szCs w:val="20"/>
              </w:rPr>
              <w:t xml:space="preserve">, </w:t>
            </w:r>
            <w:r w:rsidR="001B6660" w:rsidRPr="00A40E82">
              <w:rPr>
                <w:rFonts w:ascii="Arial Narrow" w:hAnsi="Arial Narrow"/>
                <w:bCs/>
                <w:sz w:val="20"/>
                <w:szCs w:val="20"/>
              </w:rPr>
              <w:t xml:space="preserve">las cuales </w:t>
            </w:r>
            <w:r w:rsidRPr="00A40E82">
              <w:rPr>
                <w:rFonts w:ascii="Arial Narrow" w:hAnsi="Arial Narrow"/>
                <w:bCs/>
                <w:sz w:val="20"/>
                <w:szCs w:val="20"/>
              </w:rPr>
              <w:t> impulsan la construcción de paz, la promoción y garantía de derechos, la gestión de conflictos</w:t>
            </w:r>
            <w:r w:rsidR="001B6660" w:rsidRPr="00A40E82">
              <w:rPr>
                <w:rFonts w:ascii="Arial Narrow" w:hAnsi="Arial Narrow"/>
                <w:bCs/>
                <w:sz w:val="20"/>
                <w:szCs w:val="20"/>
              </w:rPr>
              <w:t xml:space="preserve"> </w:t>
            </w:r>
            <w:r w:rsidRPr="00A40E82">
              <w:rPr>
                <w:rFonts w:ascii="Arial Narrow" w:hAnsi="Arial Narrow"/>
                <w:bCs/>
                <w:sz w:val="20"/>
                <w:szCs w:val="20"/>
              </w:rPr>
              <w:t>y la prevención de violencia.</w:t>
            </w:r>
            <w:r w:rsidRPr="00A40E82">
              <w:rPr>
                <w:rFonts w:ascii="Arial Narrow" w:hAnsi="Arial Narrow"/>
                <w:bCs/>
                <w:sz w:val="20"/>
                <w:szCs w:val="20"/>
              </w:rPr>
              <w:br/>
            </w:r>
          </w:p>
        </w:tc>
      </w:tr>
      <w:tr w:rsidR="00A40E82" w:rsidRPr="00A40E82" w:rsidTr="004B2BFE">
        <w:tc>
          <w:tcPr>
            <w:tcW w:w="2198" w:type="dxa"/>
            <w:vAlign w:val="bottom"/>
          </w:tcPr>
          <w:p w:rsidR="004B2BFE" w:rsidRPr="00A40E82" w:rsidRDefault="004B2BFE" w:rsidP="004B2BFE">
            <w:pPr>
              <w:jc w:val="center"/>
              <w:rPr>
                <w:rFonts w:ascii="Arial Narrow" w:hAnsi="Arial Narrow"/>
                <w:b/>
                <w:bCs/>
                <w:sz w:val="20"/>
                <w:szCs w:val="20"/>
              </w:rPr>
            </w:pPr>
            <w:r w:rsidRPr="00A40E82">
              <w:rPr>
                <w:rFonts w:ascii="Arial Narrow" w:hAnsi="Arial Narrow"/>
                <w:b/>
                <w:bCs/>
                <w:sz w:val="20"/>
                <w:szCs w:val="20"/>
              </w:rPr>
              <w:lastRenderedPageBreak/>
              <w:t>Temas por resolver en el Corto Plazo</w:t>
            </w:r>
          </w:p>
          <w:p w:rsidR="004B2BFE" w:rsidRPr="00A40E82" w:rsidRDefault="004B2BFE" w:rsidP="004B2BFE">
            <w:pPr>
              <w:jc w:val="center"/>
              <w:rPr>
                <w:rFonts w:ascii="Arial Narrow" w:hAnsi="Arial Narrow"/>
                <w:b/>
                <w:bCs/>
                <w:sz w:val="20"/>
                <w:szCs w:val="20"/>
              </w:rPr>
            </w:pPr>
          </w:p>
          <w:p w:rsidR="004B2BFE" w:rsidRPr="00A40E82" w:rsidRDefault="004B2BFE" w:rsidP="004B2BFE">
            <w:pPr>
              <w:jc w:val="center"/>
              <w:rPr>
                <w:rFonts w:ascii="Arial Narrow" w:hAnsi="Arial Narrow"/>
                <w:b/>
                <w:bCs/>
                <w:sz w:val="20"/>
                <w:szCs w:val="20"/>
              </w:rPr>
            </w:pPr>
          </w:p>
          <w:p w:rsidR="004B2BFE" w:rsidRPr="00A40E82" w:rsidRDefault="004B2BFE" w:rsidP="004B2BFE">
            <w:pPr>
              <w:jc w:val="center"/>
              <w:rPr>
                <w:rFonts w:ascii="Arial Narrow" w:hAnsi="Arial Narrow"/>
                <w:b/>
                <w:bCs/>
                <w:sz w:val="20"/>
                <w:szCs w:val="20"/>
              </w:rPr>
            </w:pPr>
          </w:p>
          <w:p w:rsidR="004B2BFE" w:rsidRPr="00A40E82" w:rsidRDefault="004B2BFE" w:rsidP="004B2BFE">
            <w:pPr>
              <w:jc w:val="center"/>
              <w:rPr>
                <w:rFonts w:ascii="Arial Narrow" w:hAnsi="Arial Narrow"/>
                <w:b/>
                <w:bCs/>
                <w:sz w:val="20"/>
                <w:szCs w:val="20"/>
              </w:rPr>
            </w:pPr>
          </w:p>
        </w:tc>
        <w:tc>
          <w:tcPr>
            <w:tcW w:w="4936" w:type="dxa"/>
            <w:gridSpan w:val="2"/>
            <w:vAlign w:val="bottom"/>
          </w:tcPr>
          <w:p w:rsidR="004B2BFE" w:rsidRPr="00A40E82" w:rsidRDefault="004B2BFE" w:rsidP="004B2BFE">
            <w:pPr>
              <w:rPr>
                <w:rFonts w:ascii="Arial Narrow" w:hAnsi="Arial Narrow"/>
                <w:b/>
                <w:bCs/>
                <w:sz w:val="20"/>
                <w:szCs w:val="20"/>
              </w:rPr>
            </w:pPr>
            <w:r w:rsidRPr="00A40E82">
              <w:rPr>
                <w:rFonts w:ascii="Arial Narrow" w:hAnsi="Arial Narrow"/>
                <w:b/>
                <w:bCs/>
                <w:sz w:val="20"/>
                <w:szCs w:val="20"/>
              </w:rPr>
              <w:t xml:space="preserve">Asunto: </w:t>
            </w:r>
          </w:p>
          <w:p w:rsidR="003E03E1" w:rsidRPr="00A40E82" w:rsidRDefault="003E03E1" w:rsidP="004B2BFE">
            <w:pPr>
              <w:rPr>
                <w:rFonts w:ascii="Arial Narrow" w:hAnsi="Arial Narrow"/>
                <w:b/>
                <w:bCs/>
                <w:sz w:val="20"/>
                <w:szCs w:val="20"/>
              </w:rPr>
            </w:pPr>
          </w:p>
          <w:p w:rsidR="00DC0A7C" w:rsidRPr="00A40E82" w:rsidRDefault="00FA1FCE" w:rsidP="004B2BFE">
            <w:pPr>
              <w:jc w:val="both"/>
              <w:rPr>
                <w:rFonts w:ascii="Arial Narrow" w:hAnsi="Arial Narrow"/>
                <w:bCs/>
                <w:sz w:val="20"/>
                <w:szCs w:val="20"/>
              </w:rPr>
            </w:pPr>
            <w:r w:rsidRPr="00A40E82">
              <w:rPr>
                <w:rFonts w:ascii="Arial Narrow" w:hAnsi="Arial Narrow"/>
                <w:bCs/>
                <w:sz w:val="20"/>
                <w:szCs w:val="20"/>
              </w:rPr>
              <w:t>Indique las m</w:t>
            </w:r>
            <w:r w:rsidR="004B2BFE" w:rsidRPr="00A40E82">
              <w:rPr>
                <w:rFonts w:ascii="Arial Narrow" w:hAnsi="Arial Narrow"/>
                <w:bCs/>
                <w:sz w:val="20"/>
                <w:szCs w:val="20"/>
              </w:rPr>
              <w:t>et</w:t>
            </w:r>
            <w:r w:rsidR="00AD683B" w:rsidRPr="00A40E82">
              <w:rPr>
                <w:rFonts w:ascii="Arial Narrow" w:hAnsi="Arial Narrow"/>
                <w:bCs/>
                <w:sz w:val="20"/>
                <w:szCs w:val="20"/>
              </w:rPr>
              <w:t>as</w:t>
            </w:r>
            <w:r w:rsidRPr="00A40E82">
              <w:rPr>
                <w:rFonts w:ascii="Arial Narrow" w:hAnsi="Arial Narrow"/>
                <w:bCs/>
                <w:sz w:val="20"/>
                <w:szCs w:val="20"/>
              </w:rPr>
              <w:t xml:space="preserve"> de resultado</w:t>
            </w:r>
            <w:r w:rsidR="00DB7CDD" w:rsidRPr="00A40E82">
              <w:rPr>
                <w:rFonts w:ascii="Arial Narrow" w:hAnsi="Arial Narrow"/>
                <w:bCs/>
                <w:sz w:val="20"/>
                <w:szCs w:val="20"/>
              </w:rPr>
              <w:t xml:space="preserve"> y de producto </w:t>
            </w:r>
            <w:r w:rsidR="00AD683B" w:rsidRPr="00A40E82">
              <w:rPr>
                <w:rFonts w:ascii="Arial Narrow" w:hAnsi="Arial Narrow"/>
                <w:bCs/>
                <w:sz w:val="20"/>
                <w:szCs w:val="20"/>
              </w:rPr>
              <w:t>del Plan de Desarrollo que</w:t>
            </w:r>
            <w:r w:rsidR="004B2BFE" w:rsidRPr="00A40E82">
              <w:rPr>
                <w:rFonts w:ascii="Arial Narrow" w:hAnsi="Arial Narrow"/>
                <w:bCs/>
                <w:sz w:val="20"/>
                <w:szCs w:val="20"/>
              </w:rPr>
              <w:t xml:space="preserve"> podrán ser cumplidas </w:t>
            </w:r>
            <w:r w:rsidR="0008153B" w:rsidRPr="00A40E82">
              <w:rPr>
                <w:rFonts w:ascii="Arial Narrow" w:hAnsi="Arial Narrow"/>
                <w:bCs/>
                <w:sz w:val="20"/>
                <w:szCs w:val="20"/>
              </w:rPr>
              <w:t>a más tardar a mayo del 2016, de acuerdo con la prioridad establecida. (Prioridad alta, media o baja)</w:t>
            </w:r>
            <w:r w:rsidR="00663298" w:rsidRPr="00A40E82">
              <w:rPr>
                <w:rFonts w:ascii="Arial Narrow" w:hAnsi="Arial Narrow"/>
                <w:bCs/>
                <w:sz w:val="20"/>
                <w:szCs w:val="20"/>
              </w:rPr>
              <w:t xml:space="preserve">.  </w:t>
            </w:r>
          </w:p>
          <w:p w:rsidR="00DC0A7C" w:rsidRPr="00A40E82" w:rsidRDefault="00DC0A7C" w:rsidP="004B2BFE">
            <w:pPr>
              <w:jc w:val="both"/>
              <w:rPr>
                <w:rFonts w:ascii="Arial Narrow" w:hAnsi="Arial Narrow"/>
                <w:bCs/>
                <w:sz w:val="20"/>
                <w:szCs w:val="20"/>
              </w:rPr>
            </w:pPr>
          </w:p>
          <w:p w:rsidR="004B2BFE" w:rsidRPr="00A40E82" w:rsidRDefault="001B0AB3" w:rsidP="004B2BFE">
            <w:pPr>
              <w:jc w:val="both"/>
              <w:rPr>
                <w:rFonts w:ascii="Arial Narrow" w:hAnsi="Arial Narrow"/>
                <w:bCs/>
                <w:sz w:val="20"/>
                <w:szCs w:val="20"/>
              </w:rPr>
            </w:pPr>
            <w:r w:rsidRPr="00A40E82">
              <w:rPr>
                <w:rFonts w:ascii="Arial Narrow" w:hAnsi="Arial Narrow"/>
                <w:bCs/>
                <w:sz w:val="20"/>
                <w:szCs w:val="20"/>
              </w:rPr>
              <w:t xml:space="preserve">R./  </w:t>
            </w:r>
            <w:r w:rsidR="00663298" w:rsidRPr="00A40E82">
              <w:rPr>
                <w:rFonts w:ascii="Arial Narrow" w:hAnsi="Arial Narrow"/>
                <w:bCs/>
                <w:sz w:val="20"/>
                <w:szCs w:val="20"/>
              </w:rPr>
              <w:t>Se considera que las metas que pueden ser cumplidas a mediano plazo son todas aquellas que se encuentran por encima del  89%, teniendo en cuenta el tablero de control SINERGIA.</w:t>
            </w:r>
          </w:p>
          <w:p w:rsidR="00663298" w:rsidRPr="00A40E82" w:rsidRDefault="00663298" w:rsidP="004B2BFE">
            <w:pPr>
              <w:jc w:val="both"/>
              <w:rPr>
                <w:rFonts w:ascii="Arial Narrow" w:hAnsi="Arial Narrow"/>
                <w:bCs/>
                <w:sz w:val="20"/>
                <w:szCs w:val="20"/>
              </w:rPr>
            </w:pPr>
          </w:p>
          <w:p w:rsidR="00663298" w:rsidRPr="00A40E82" w:rsidRDefault="00DC0A7C" w:rsidP="004B2BFE">
            <w:pPr>
              <w:jc w:val="both"/>
              <w:rPr>
                <w:rFonts w:ascii="Arial Narrow" w:hAnsi="Arial Narrow"/>
                <w:bCs/>
                <w:sz w:val="20"/>
                <w:szCs w:val="20"/>
              </w:rPr>
            </w:pPr>
            <w:r w:rsidRPr="00A40E82">
              <w:rPr>
                <w:rFonts w:ascii="Arial Narrow" w:hAnsi="Arial Narrow"/>
                <w:bCs/>
                <w:sz w:val="20"/>
                <w:szCs w:val="20"/>
              </w:rPr>
              <w:t>L</w:t>
            </w:r>
            <w:r w:rsidR="00663298" w:rsidRPr="00A40E82">
              <w:rPr>
                <w:rFonts w:ascii="Arial Narrow" w:hAnsi="Arial Narrow"/>
                <w:bCs/>
                <w:sz w:val="20"/>
                <w:szCs w:val="20"/>
              </w:rPr>
              <w:t xml:space="preserve">as prioridades </w:t>
            </w:r>
            <w:r w:rsidRPr="00A40E82">
              <w:rPr>
                <w:rFonts w:ascii="Arial Narrow" w:hAnsi="Arial Narrow"/>
                <w:bCs/>
                <w:sz w:val="20"/>
                <w:szCs w:val="20"/>
              </w:rPr>
              <w:t>que</w:t>
            </w:r>
            <w:r w:rsidR="00663298" w:rsidRPr="00A40E82">
              <w:rPr>
                <w:rFonts w:ascii="Arial Narrow" w:hAnsi="Arial Narrow"/>
                <w:bCs/>
                <w:sz w:val="20"/>
                <w:szCs w:val="20"/>
              </w:rPr>
              <w:t xml:space="preserve"> se definen </w:t>
            </w:r>
            <w:r w:rsidRPr="00A40E82">
              <w:rPr>
                <w:rFonts w:ascii="Arial Narrow" w:hAnsi="Arial Narrow"/>
                <w:bCs/>
                <w:sz w:val="20"/>
                <w:szCs w:val="20"/>
              </w:rPr>
              <w:t>son las</w:t>
            </w:r>
            <w:r w:rsidR="00663298" w:rsidRPr="00A40E82">
              <w:rPr>
                <w:rFonts w:ascii="Arial Narrow" w:hAnsi="Arial Narrow"/>
                <w:bCs/>
                <w:sz w:val="20"/>
                <w:szCs w:val="20"/>
              </w:rPr>
              <w:t xml:space="preserve"> siguiente</w:t>
            </w:r>
            <w:r w:rsidRPr="00A40E82">
              <w:rPr>
                <w:rFonts w:ascii="Arial Narrow" w:hAnsi="Arial Narrow"/>
                <w:bCs/>
                <w:sz w:val="20"/>
                <w:szCs w:val="20"/>
              </w:rPr>
              <w:t>:</w:t>
            </w:r>
          </w:p>
          <w:p w:rsidR="00663298" w:rsidRPr="00A40E82" w:rsidRDefault="00663298" w:rsidP="004B2BFE">
            <w:pPr>
              <w:jc w:val="both"/>
              <w:rPr>
                <w:rFonts w:ascii="Arial Narrow" w:hAnsi="Arial Narrow"/>
                <w:bCs/>
                <w:sz w:val="20"/>
                <w:szCs w:val="20"/>
              </w:rPr>
            </w:pPr>
          </w:p>
          <w:p w:rsidR="003640E9" w:rsidRPr="00A40E82" w:rsidRDefault="003640E9" w:rsidP="004B2BFE">
            <w:pPr>
              <w:jc w:val="both"/>
              <w:rPr>
                <w:rFonts w:ascii="Arial Narrow" w:hAnsi="Arial Narrow"/>
                <w:bCs/>
                <w:sz w:val="20"/>
                <w:szCs w:val="20"/>
              </w:rPr>
            </w:pPr>
            <w:r w:rsidRPr="00A40E82">
              <w:rPr>
                <w:rFonts w:ascii="Arial Narrow" w:hAnsi="Arial Narrow"/>
                <w:bCs/>
                <w:sz w:val="20"/>
                <w:szCs w:val="20"/>
              </w:rPr>
              <w:t xml:space="preserve">Alta: Los sectores de Seguridad y Convivencia ciudadana, Educación, Salud, agua potable y saneamiento básico.  </w:t>
            </w:r>
          </w:p>
          <w:p w:rsidR="003640E9" w:rsidRPr="00A40E82" w:rsidRDefault="003640E9" w:rsidP="004B2BFE">
            <w:pPr>
              <w:jc w:val="both"/>
              <w:rPr>
                <w:rFonts w:ascii="Arial Narrow" w:hAnsi="Arial Narrow"/>
                <w:bCs/>
                <w:sz w:val="20"/>
                <w:szCs w:val="20"/>
              </w:rPr>
            </w:pPr>
          </w:p>
          <w:p w:rsidR="00663298" w:rsidRPr="00A40E82" w:rsidRDefault="003640E9" w:rsidP="004B2BFE">
            <w:pPr>
              <w:jc w:val="both"/>
              <w:rPr>
                <w:rFonts w:ascii="Arial Narrow" w:hAnsi="Arial Narrow"/>
                <w:bCs/>
                <w:sz w:val="20"/>
                <w:szCs w:val="20"/>
              </w:rPr>
            </w:pPr>
            <w:r w:rsidRPr="00A40E82">
              <w:rPr>
                <w:rFonts w:ascii="Arial Narrow" w:hAnsi="Arial Narrow"/>
                <w:bCs/>
                <w:sz w:val="20"/>
                <w:szCs w:val="20"/>
              </w:rPr>
              <w:t>Media: Cultura, Deporte y la línea de grandes obras y vivienda digna.</w:t>
            </w:r>
            <w:r w:rsidR="00663298" w:rsidRPr="00A40E82">
              <w:rPr>
                <w:rFonts w:ascii="Arial Narrow" w:hAnsi="Arial Narrow"/>
                <w:bCs/>
                <w:sz w:val="20"/>
                <w:szCs w:val="20"/>
              </w:rPr>
              <w:t xml:space="preserve"> </w:t>
            </w:r>
          </w:p>
          <w:p w:rsidR="004B2BFE" w:rsidRPr="00A40E82" w:rsidRDefault="004B2BFE" w:rsidP="0008153B">
            <w:pPr>
              <w:rPr>
                <w:rFonts w:ascii="Arial Narrow" w:hAnsi="Arial Narrow"/>
                <w:bCs/>
                <w:sz w:val="20"/>
                <w:szCs w:val="20"/>
              </w:rPr>
            </w:pPr>
          </w:p>
        </w:tc>
        <w:tc>
          <w:tcPr>
            <w:tcW w:w="1694" w:type="dxa"/>
            <w:vAlign w:val="bottom"/>
          </w:tcPr>
          <w:p w:rsidR="004B2BFE" w:rsidRPr="00A40E82" w:rsidRDefault="004B2BFE" w:rsidP="004B2BFE">
            <w:pPr>
              <w:rPr>
                <w:rFonts w:ascii="Arial Narrow" w:hAnsi="Arial Narrow"/>
                <w:b/>
                <w:bCs/>
                <w:sz w:val="20"/>
                <w:szCs w:val="20"/>
              </w:rPr>
            </w:pPr>
            <w:r w:rsidRPr="00A40E82">
              <w:rPr>
                <w:rFonts w:ascii="Arial Narrow" w:hAnsi="Arial Narrow"/>
                <w:b/>
                <w:bCs/>
                <w:sz w:val="20"/>
                <w:szCs w:val="20"/>
              </w:rPr>
              <w:t>Fecha:</w:t>
            </w:r>
          </w:p>
          <w:p w:rsidR="004B2BFE" w:rsidRPr="00A40E82" w:rsidRDefault="004B2BFE" w:rsidP="004B2BFE">
            <w:pPr>
              <w:rPr>
                <w:rFonts w:ascii="Arial Narrow" w:hAnsi="Arial Narrow"/>
                <w:bCs/>
                <w:sz w:val="20"/>
                <w:szCs w:val="20"/>
              </w:rPr>
            </w:pPr>
            <w:r w:rsidRPr="00A40E82">
              <w:rPr>
                <w:rFonts w:ascii="Arial Narrow" w:hAnsi="Arial Narrow"/>
                <w:sz w:val="20"/>
                <w:szCs w:val="20"/>
              </w:rPr>
              <w:t>31/Mayo/2016</w:t>
            </w:r>
          </w:p>
          <w:p w:rsidR="004B2BFE" w:rsidRPr="00A40E82" w:rsidRDefault="004B2BFE" w:rsidP="004B2BFE">
            <w:pPr>
              <w:rPr>
                <w:rFonts w:ascii="Arial Narrow" w:hAnsi="Arial Narrow"/>
                <w:bCs/>
                <w:sz w:val="20"/>
                <w:szCs w:val="20"/>
              </w:rPr>
            </w:pPr>
          </w:p>
          <w:p w:rsidR="004B2BFE" w:rsidRPr="00A40E82" w:rsidRDefault="004B2BFE" w:rsidP="004B2BFE">
            <w:pPr>
              <w:rPr>
                <w:rFonts w:ascii="Arial Narrow" w:hAnsi="Arial Narrow"/>
                <w:bCs/>
                <w:sz w:val="20"/>
                <w:szCs w:val="20"/>
              </w:rPr>
            </w:pPr>
          </w:p>
          <w:p w:rsidR="004B2BFE" w:rsidRPr="00A40E82" w:rsidRDefault="004B2BFE" w:rsidP="004B2BFE">
            <w:pPr>
              <w:rPr>
                <w:rFonts w:ascii="Arial Narrow" w:hAnsi="Arial Narrow"/>
                <w:bCs/>
                <w:sz w:val="20"/>
                <w:szCs w:val="20"/>
              </w:rPr>
            </w:pPr>
          </w:p>
          <w:p w:rsidR="004B2BFE" w:rsidRPr="00A40E82" w:rsidRDefault="004B2BFE" w:rsidP="004B2BFE">
            <w:pPr>
              <w:rPr>
                <w:rFonts w:ascii="Arial Narrow" w:hAnsi="Arial Narrow"/>
                <w:b/>
                <w:bCs/>
                <w:sz w:val="20"/>
                <w:szCs w:val="20"/>
              </w:rPr>
            </w:pPr>
          </w:p>
        </w:tc>
      </w:tr>
      <w:tr w:rsidR="00A40E82" w:rsidRPr="00A40E82" w:rsidTr="004B2BFE">
        <w:tc>
          <w:tcPr>
            <w:tcW w:w="2198" w:type="dxa"/>
            <w:vAlign w:val="bottom"/>
          </w:tcPr>
          <w:p w:rsidR="004B2BFE" w:rsidRPr="00A40E82" w:rsidRDefault="004B2BFE" w:rsidP="004B2BFE">
            <w:pPr>
              <w:jc w:val="center"/>
              <w:rPr>
                <w:rFonts w:ascii="Arial Narrow" w:hAnsi="Arial Narrow"/>
                <w:b/>
                <w:bCs/>
                <w:sz w:val="20"/>
                <w:szCs w:val="20"/>
              </w:rPr>
            </w:pPr>
            <w:r w:rsidRPr="00A40E82">
              <w:rPr>
                <w:rFonts w:ascii="Arial Narrow" w:hAnsi="Arial Narrow"/>
                <w:b/>
                <w:bCs/>
                <w:sz w:val="20"/>
                <w:szCs w:val="20"/>
              </w:rPr>
              <w:t>Riesgos</w:t>
            </w:r>
          </w:p>
          <w:p w:rsidR="004B2BFE" w:rsidRPr="00A40E82" w:rsidRDefault="004B2BFE" w:rsidP="004B2BFE">
            <w:pPr>
              <w:jc w:val="center"/>
              <w:rPr>
                <w:rFonts w:ascii="Arial Narrow" w:hAnsi="Arial Narrow"/>
                <w:b/>
                <w:bCs/>
                <w:sz w:val="20"/>
                <w:szCs w:val="20"/>
              </w:rPr>
            </w:pPr>
          </w:p>
          <w:p w:rsidR="004B2BFE" w:rsidRPr="00A40E82" w:rsidRDefault="004B2BFE" w:rsidP="004B2BFE">
            <w:pPr>
              <w:jc w:val="center"/>
              <w:rPr>
                <w:rFonts w:ascii="Arial Narrow" w:hAnsi="Arial Narrow"/>
                <w:b/>
                <w:bCs/>
                <w:sz w:val="20"/>
                <w:szCs w:val="20"/>
              </w:rPr>
            </w:pPr>
          </w:p>
          <w:p w:rsidR="004B2BFE" w:rsidRPr="00A40E82" w:rsidRDefault="004B2BFE" w:rsidP="004B2BFE">
            <w:pPr>
              <w:jc w:val="center"/>
              <w:rPr>
                <w:rFonts w:ascii="Arial Narrow" w:hAnsi="Arial Narrow"/>
                <w:b/>
                <w:bCs/>
                <w:sz w:val="20"/>
                <w:szCs w:val="20"/>
              </w:rPr>
            </w:pPr>
          </w:p>
        </w:tc>
        <w:tc>
          <w:tcPr>
            <w:tcW w:w="6630" w:type="dxa"/>
            <w:gridSpan w:val="3"/>
            <w:vAlign w:val="bottom"/>
          </w:tcPr>
          <w:p w:rsidR="00DC0A7C" w:rsidRPr="00A40E82" w:rsidRDefault="003E03E1" w:rsidP="003E03E1">
            <w:pPr>
              <w:pStyle w:val="Prrafodelista"/>
              <w:ind w:left="0"/>
              <w:jc w:val="both"/>
              <w:rPr>
                <w:rFonts w:ascii="Arial Narrow" w:hAnsi="Arial Narrow"/>
                <w:bCs/>
                <w:sz w:val="20"/>
                <w:szCs w:val="20"/>
              </w:rPr>
            </w:pPr>
            <w:r w:rsidRPr="00A40E82">
              <w:rPr>
                <w:rFonts w:ascii="Arial Narrow" w:hAnsi="Arial Narrow"/>
                <w:bCs/>
                <w:sz w:val="20"/>
                <w:szCs w:val="20"/>
              </w:rPr>
              <w:t>Indique los principales r</w:t>
            </w:r>
            <w:r w:rsidR="004B2BFE" w:rsidRPr="00A40E82">
              <w:rPr>
                <w:rFonts w:ascii="Arial Narrow" w:hAnsi="Arial Narrow"/>
                <w:bCs/>
                <w:sz w:val="20"/>
                <w:szCs w:val="20"/>
              </w:rPr>
              <w:t xml:space="preserve">iesgos jurídicos, presupuestales, </w:t>
            </w:r>
            <w:r w:rsidR="00DB7CDD" w:rsidRPr="00A40E82">
              <w:rPr>
                <w:rFonts w:ascii="Arial Narrow" w:hAnsi="Arial Narrow"/>
                <w:bCs/>
                <w:sz w:val="20"/>
                <w:szCs w:val="20"/>
              </w:rPr>
              <w:t>administrativos y</w:t>
            </w:r>
            <w:r w:rsidRPr="00A40E82">
              <w:rPr>
                <w:rFonts w:ascii="Arial Narrow" w:hAnsi="Arial Narrow"/>
                <w:bCs/>
                <w:sz w:val="20"/>
                <w:szCs w:val="20"/>
              </w:rPr>
              <w:t xml:space="preserve"> </w:t>
            </w:r>
            <w:r w:rsidR="004B2BFE" w:rsidRPr="00A40E82">
              <w:rPr>
                <w:rFonts w:ascii="Arial Narrow" w:hAnsi="Arial Narrow"/>
                <w:bCs/>
                <w:sz w:val="20"/>
                <w:szCs w:val="20"/>
              </w:rPr>
              <w:t>ambientales, entre otros, que generaron dificultades en el cumplimient</w:t>
            </w:r>
            <w:r w:rsidRPr="00A40E82">
              <w:rPr>
                <w:rFonts w:ascii="Arial Narrow" w:hAnsi="Arial Narrow"/>
                <w:bCs/>
                <w:sz w:val="20"/>
                <w:szCs w:val="20"/>
              </w:rPr>
              <w:t>o del Plan de Desarrollo a</w:t>
            </w:r>
            <w:r w:rsidR="00DB7CDD" w:rsidRPr="00A40E82">
              <w:rPr>
                <w:rFonts w:ascii="Arial Narrow" w:hAnsi="Arial Narrow"/>
                <w:bCs/>
                <w:sz w:val="20"/>
                <w:szCs w:val="20"/>
              </w:rPr>
              <w:t>ctual y sus posibles soluciones y/o acciones de mitigación.</w:t>
            </w:r>
            <w:r w:rsidR="003640E9" w:rsidRPr="00A40E82">
              <w:rPr>
                <w:rFonts w:ascii="Arial Narrow" w:hAnsi="Arial Narrow"/>
                <w:bCs/>
                <w:sz w:val="20"/>
                <w:szCs w:val="20"/>
              </w:rPr>
              <w:t xml:space="preserve">  </w:t>
            </w:r>
          </w:p>
          <w:p w:rsidR="00DC0A7C" w:rsidRPr="00A40E82" w:rsidRDefault="00DC0A7C" w:rsidP="003E03E1">
            <w:pPr>
              <w:pStyle w:val="Prrafodelista"/>
              <w:ind w:left="0"/>
              <w:jc w:val="both"/>
              <w:rPr>
                <w:rFonts w:ascii="Arial Narrow" w:hAnsi="Arial Narrow"/>
                <w:bCs/>
                <w:sz w:val="20"/>
                <w:szCs w:val="20"/>
              </w:rPr>
            </w:pPr>
          </w:p>
          <w:p w:rsidR="004B2BFE" w:rsidRPr="00A40E82" w:rsidRDefault="001B0AB3" w:rsidP="003E03E1">
            <w:pPr>
              <w:pStyle w:val="Prrafodelista"/>
              <w:ind w:left="0"/>
              <w:jc w:val="both"/>
              <w:rPr>
                <w:rFonts w:ascii="Arial Narrow" w:hAnsi="Arial Narrow"/>
                <w:bCs/>
                <w:sz w:val="20"/>
                <w:szCs w:val="20"/>
              </w:rPr>
            </w:pPr>
            <w:r w:rsidRPr="00A40E82">
              <w:rPr>
                <w:rFonts w:ascii="Arial Narrow" w:hAnsi="Arial Narrow"/>
                <w:bCs/>
                <w:sz w:val="20"/>
                <w:szCs w:val="20"/>
              </w:rPr>
              <w:t xml:space="preserve">R./  </w:t>
            </w:r>
            <w:r w:rsidR="00C00254" w:rsidRPr="00A40E82">
              <w:rPr>
                <w:rFonts w:ascii="Arial Narrow" w:hAnsi="Arial Narrow"/>
                <w:bCs/>
                <w:sz w:val="20"/>
                <w:szCs w:val="20"/>
              </w:rPr>
              <w:t xml:space="preserve">No existieron riesgos que generaran dificultades en el cumplimiento del Plan de </w:t>
            </w:r>
            <w:r w:rsidR="00C00254" w:rsidRPr="00A40E82">
              <w:rPr>
                <w:rFonts w:ascii="Arial Narrow" w:hAnsi="Arial Narrow"/>
                <w:bCs/>
                <w:sz w:val="20"/>
                <w:szCs w:val="20"/>
              </w:rPr>
              <w:lastRenderedPageBreak/>
              <w:t>Desarrollo actual.</w:t>
            </w:r>
          </w:p>
          <w:p w:rsidR="004B2BFE" w:rsidRPr="00A40E82" w:rsidRDefault="004B2BFE" w:rsidP="004B2BFE">
            <w:pPr>
              <w:rPr>
                <w:rFonts w:ascii="Arial Narrow" w:hAnsi="Arial Narrow"/>
                <w:b/>
                <w:bCs/>
                <w:sz w:val="20"/>
                <w:szCs w:val="20"/>
              </w:rPr>
            </w:pPr>
          </w:p>
        </w:tc>
      </w:tr>
      <w:tr w:rsidR="00A40E82" w:rsidRPr="00A40E82" w:rsidTr="004B2BFE">
        <w:tc>
          <w:tcPr>
            <w:tcW w:w="8828" w:type="dxa"/>
            <w:gridSpan w:val="4"/>
          </w:tcPr>
          <w:p w:rsidR="004B2BFE" w:rsidRPr="00A40E82" w:rsidRDefault="004B2BFE" w:rsidP="0008153B">
            <w:pPr>
              <w:pStyle w:val="Prrafodelista"/>
              <w:numPr>
                <w:ilvl w:val="0"/>
                <w:numId w:val="24"/>
              </w:numPr>
              <w:rPr>
                <w:rFonts w:ascii="Arial Narrow" w:hAnsi="Arial Narrow"/>
                <w:b/>
                <w:sz w:val="20"/>
                <w:szCs w:val="20"/>
              </w:rPr>
            </w:pPr>
            <w:r w:rsidRPr="00A40E82">
              <w:rPr>
                <w:rFonts w:ascii="Arial Narrow" w:hAnsi="Arial Narrow"/>
                <w:b/>
                <w:sz w:val="20"/>
                <w:szCs w:val="20"/>
              </w:rPr>
              <w:lastRenderedPageBreak/>
              <w:t>Informe de Áreas Misionales- Operativas</w:t>
            </w:r>
          </w:p>
        </w:tc>
      </w:tr>
      <w:tr w:rsidR="00A40E82" w:rsidRPr="00A40E82" w:rsidTr="00E457D7">
        <w:tc>
          <w:tcPr>
            <w:tcW w:w="4391" w:type="dxa"/>
            <w:gridSpan w:val="2"/>
          </w:tcPr>
          <w:p w:rsidR="004B2BFE" w:rsidRPr="00A40E82" w:rsidRDefault="004B2BFE" w:rsidP="004B2BFE">
            <w:pPr>
              <w:rPr>
                <w:rFonts w:ascii="Arial Narrow" w:hAnsi="Arial Narrow"/>
                <w:sz w:val="20"/>
                <w:szCs w:val="20"/>
              </w:rPr>
            </w:pPr>
            <w:r w:rsidRPr="00A40E82">
              <w:rPr>
                <w:rFonts w:ascii="Arial Narrow" w:hAnsi="Arial Narrow"/>
                <w:b/>
                <w:sz w:val="20"/>
                <w:szCs w:val="20"/>
              </w:rPr>
              <w:t>Área de la Gestión :</w:t>
            </w:r>
          </w:p>
        </w:tc>
        <w:tc>
          <w:tcPr>
            <w:tcW w:w="4437" w:type="dxa"/>
            <w:gridSpan w:val="2"/>
          </w:tcPr>
          <w:p w:rsidR="004B2BFE" w:rsidRPr="00A40E82" w:rsidRDefault="004B2BFE" w:rsidP="004B2BFE">
            <w:pPr>
              <w:rPr>
                <w:rFonts w:ascii="Arial Narrow" w:hAnsi="Arial Narrow"/>
                <w:sz w:val="20"/>
                <w:szCs w:val="20"/>
              </w:rPr>
            </w:pPr>
            <w:r w:rsidRPr="00A40E82">
              <w:rPr>
                <w:rFonts w:ascii="Arial Narrow" w:hAnsi="Arial Narrow"/>
                <w:b/>
                <w:sz w:val="20"/>
                <w:szCs w:val="20"/>
              </w:rPr>
              <w:t>Planeación</w:t>
            </w:r>
          </w:p>
        </w:tc>
      </w:tr>
      <w:tr w:rsidR="00A40E82" w:rsidRPr="00A40E82" w:rsidTr="004B2BFE">
        <w:tc>
          <w:tcPr>
            <w:tcW w:w="2198" w:type="dxa"/>
            <w:vAlign w:val="bottom"/>
          </w:tcPr>
          <w:p w:rsidR="004B2BFE" w:rsidRPr="00A40E82" w:rsidRDefault="004B2BFE" w:rsidP="004B2BFE">
            <w:pPr>
              <w:jc w:val="center"/>
              <w:rPr>
                <w:rFonts w:ascii="Arial Narrow" w:hAnsi="Arial Narrow"/>
                <w:b/>
                <w:bCs/>
                <w:sz w:val="20"/>
                <w:szCs w:val="20"/>
              </w:rPr>
            </w:pPr>
            <w:r w:rsidRPr="00A40E82">
              <w:rPr>
                <w:rFonts w:ascii="Arial Narrow" w:hAnsi="Arial Narrow"/>
                <w:b/>
                <w:bCs/>
                <w:sz w:val="20"/>
                <w:szCs w:val="20"/>
              </w:rPr>
              <w:t>Resultados (+ y -)</w:t>
            </w:r>
          </w:p>
          <w:p w:rsidR="004B2BFE" w:rsidRPr="00A40E82" w:rsidRDefault="004B2BFE" w:rsidP="004B2BFE">
            <w:pPr>
              <w:jc w:val="center"/>
              <w:rPr>
                <w:rFonts w:ascii="Arial Narrow" w:hAnsi="Arial Narrow"/>
                <w:b/>
                <w:bCs/>
                <w:sz w:val="20"/>
                <w:szCs w:val="20"/>
              </w:rPr>
            </w:pPr>
          </w:p>
          <w:p w:rsidR="004B2BFE" w:rsidRPr="00A40E82" w:rsidRDefault="004B2BFE" w:rsidP="004B2BFE">
            <w:pPr>
              <w:jc w:val="center"/>
              <w:rPr>
                <w:rFonts w:ascii="Arial Narrow" w:hAnsi="Arial Narrow"/>
                <w:b/>
                <w:bCs/>
                <w:sz w:val="20"/>
                <w:szCs w:val="20"/>
              </w:rPr>
            </w:pPr>
          </w:p>
          <w:p w:rsidR="004B2BFE" w:rsidRPr="00A40E82" w:rsidRDefault="004B2BFE" w:rsidP="004B2BFE">
            <w:pPr>
              <w:jc w:val="center"/>
              <w:rPr>
                <w:rFonts w:ascii="Arial Narrow" w:hAnsi="Arial Narrow"/>
                <w:b/>
                <w:bCs/>
                <w:sz w:val="20"/>
                <w:szCs w:val="20"/>
              </w:rPr>
            </w:pPr>
          </w:p>
          <w:p w:rsidR="004B2BFE" w:rsidRPr="00A40E82" w:rsidRDefault="004B2BFE" w:rsidP="004B2BFE">
            <w:pPr>
              <w:rPr>
                <w:rFonts w:ascii="Arial Narrow" w:hAnsi="Arial Narrow"/>
                <w:b/>
                <w:bCs/>
                <w:sz w:val="20"/>
                <w:szCs w:val="20"/>
              </w:rPr>
            </w:pPr>
          </w:p>
        </w:tc>
        <w:tc>
          <w:tcPr>
            <w:tcW w:w="6630" w:type="dxa"/>
            <w:gridSpan w:val="3"/>
            <w:vAlign w:val="bottom"/>
          </w:tcPr>
          <w:p w:rsidR="005B5043" w:rsidRPr="00A40E82" w:rsidRDefault="00847A8D" w:rsidP="004B2BFE">
            <w:pPr>
              <w:pStyle w:val="Prrafodelista"/>
              <w:numPr>
                <w:ilvl w:val="0"/>
                <w:numId w:val="5"/>
              </w:numPr>
              <w:jc w:val="both"/>
              <w:rPr>
                <w:rFonts w:ascii="Arial Narrow" w:hAnsi="Arial Narrow"/>
                <w:bCs/>
                <w:sz w:val="20"/>
                <w:szCs w:val="20"/>
              </w:rPr>
            </w:pPr>
            <w:r w:rsidRPr="00A40E82">
              <w:rPr>
                <w:rFonts w:ascii="Arial Narrow" w:hAnsi="Arial Narrow"/>
                <w:bCs/>
                <w:sz w:val="20"/>
                <w:szCs w:val="20"/>
              </w:rPr>
              <w:t>Entregue los p</w:t>
            </w:r>
            <w:r w:rsidR="004B2BFE" w:rsidRPr="00A40E82">
              <w:rPr>
                <w:rFonts w:ascii="Arial Narrow" w:hAnsi="Arial Narrow"/>
                <w:bCs/>
                <w:sz w:val="20"/>
                <w:szCs w:val="20"/>
              </w:rPr>
              <w:t>rocesos</w:t>
            </w:r>
            <w:r w:rsidR="005B5043" w:rsidRPr="00A40E82">
              <w:rPr>
                <w:rFonts w:ascii="Arial Narrow" w:hAnsi="Arial Narrow"/>
                <w:bCs/>
                <w:sz w:val="20"/>
                <w:szCs w:val="20"/>
              </w:rPr>
              <w:t>*</w:t>
            </w:r>
            <w:r w:rsidR="004B2BFE" w:rsidRPr="00A40E82">
              <w:rPr>
                <w:rFonts w:ascii="Arial Narrow" w:hAnsi="Arial Narrow"/>
                <w:bCs/>
                <w:sz w:val="20"/>
                <w:szCs w:val="20"/>
              </w:rPr>
              <w:t xml:space="preserve"> y procedimientos establecidos internamente para el seguimiento y evaluación del plan</w:t>
            </w:r>
            <w:r w:rsidR="005B5043" w:rsidRPr="00A40E82">
              <w:rPr>
                <w:rFonts w:ascii="Arial Narrow" w:hAnsi="Arial Narrow"/>
                <w:bCs/>
                <w:sz w:val="20"/>
                <w:szCs w:val="20"/>
              </w:rPr>
              <w:t xml:space="preserve"> de desarrollo y sus herramientas Por ejemplo: Software o aplicativos, sistemas de información,  formatos establecidos para tal fin como los tableros de control o cuadros en Excel, entre otros).</w:t>
            </w:r>
          </w:p>
          <w:p w:rsidR="004B15E7" w:rsidRPr="00A40E82" w:rsidRDefault="004B15E7" w:rsidP="004B15E7">
            <w:pPr>
              <w:pStyle w:val="Prrafodelista"/>
              <w:jc w:val="both"/>
              <w:rPr>
                <w:rFonts w:ascii="Arial Narrow" w:hAnsi="Arial Narrow"/>
                <w:bCs/>
                <w:sz w:val="20"/>
                <w:szCs w:val="20"/>
              </w:rPr>
            </w:pPr>
          </w:p>
          <w:p w:rsidR="00DC0A7C" w:rsidRPr="00A40E82" w:rsidRDefault="005B5043" w:rsidP="001D50EA">
            <w:pPr>
              <w:ind w:left="680"/>
              <w:jc w:val="both"/>
              <w:rPr>
                <w:rFonts w:ascii="Arial Narrow" w:hAnsi="Arial Narrow"/>
                <w:bCs/>
                <w:sz w:val="20"/>
                <w:szCs w:val="20"/>
              </w:rPr>
            </w:pPr>
            <w:r w:rsidRPr="00A40E82">
              <w:rPr>
                <w:rFonts w:ascii="Arial Narrow" w:hAnsi="Arial Narrow"/>
                <w:bCs/>
                <w:sz w:val="20"/>
                <w:szCs w:val="20"/>
              </w:rPr>
              <w:t xml:space="preserve">*: </w:t>
            </w:r>
            <w:r w:rsidR="004B2BFE" w:rsidRPr="00A40E82">
              <w:rPr>
                <w:rFonts w:ascii="Arial Narrow" w:hAnsi="Arial Narrow"/>
                <w:bCs/>
                <w:sz w:val="20"/>
                <w:szCs w:val="20"/>
              </w:rPr>
              <w:t>se entiende por proceso una secuencia de pasos lógicos para obtener un resultado, en este caso se refiere concretamente al proceso de planea</w:t>
            </w:r>
            <w:r w:rsidR="00847A8D" w:rsidRPr="00A40E82">
              <w:rPr>
                <w:rFonts w:ascii="Arial Narrow" w:hAnsi="Arial Narrow"/>
                <w:bCs/>
                <w:sz w:val="20"/>
                <w:szCs w:val="20"/>
              </w:rPr>
              <w:t xml:space="preserve">ción de la entidad territorial que </w:t>
            </w:r>
            <w:r w:rsidR="004B2BFE" w:rsidRPr="00A40E82">
              <w:rPr>
                <w:rFonts w:ascii="Arial Narrow" w:hAnsi="Arial Narrow"/>
                <w:bCs/>
                <w:sz w:val="20"/>
                <w:szCs w:val="20"/>
              </w:rPr>
              <w:t>puede</w:t>
            </w:r>
            <w:r w:rsidR="00847A8D" w:rsidRPr="00A40E82">
              <w:rPr>
                <w:rFonts w:ascii="Arial Narrow" w:hAnsi="Arial Narrow"/>
                <w:bCs/>
                <w:sz w:val="20"/>
                <w:szCs w:val="20"/>
              </w:rPr>
              <w:t xml:space="preserve"> se</w:t>
            </w:r>
            <w:r w:rsidR="004B2BFE" w:rsidRPr="00A40E82">
              <w:rPr>
                <w:rFonts w:ascii="Arial Narrow" w:hAnsi="Arial Narrow"/>
                <w:bCs/>
                <w:sz w:val="20"/>
                <w:szCs w:val="20"/>
              </w:rPr>
              <w:t xml:space="preserve">r parte del Modelo Estándar de Control Interno </w:t>
            </w:r>
            <w:r w:rsidRPr="00A40E82">
              <w:rPr>
                <w:rFonts w:ascii="Arial Narrow" w:hAnsi="Arial Narrow"/>
                <w:bCs/>
                <w:sz w:val="20"/>
                <w:szCs w:val="20"/>
              </w:rPr>
              <w:t>o Sistema de Gestión de Calidad.</w:t>
            </w:r>
            <w:r w:rsidR="001D50EA" w:rsidRPr="00A40E82">
              <w:rPr>
                <w:rFonts w:ascii="Arial Narrow" w:hAnsi="Arial Narrow"/>
                <w:bCs/>
                <w:sz w:val="20"/>
                <w:szCs w:val="20"/>
              </w:rPr>
              <w:t xml:space="preserve">  </w:t>
            </w:r>
          </w:p>
          <w:p w:rsidR="00DC0A7C" w:rsidRPr="00A40E82" w:rsidRDefault="00DC0A7C" w:rsidP="001D50EA">
            <w:pPr>
              <w:ind w:left="680"/>
              <w:jc w:val="both"/>
              <w:rPr>
                <w:rFonts w:ascii="Arial Narrow" w:hAnsi="Arial Narrow"/>
                <w:bCs/>
                <w:sz w:val="20"/>
                <w:szCs w:val="20"/>
              </w:rPr>
            </w:pPr>
          </w:p>
          <w:p w:rsidR="001D50EA" w:rsidRPr="00A40E82" w:rsidRDefault="001B0AB3" w:rsidP="001D50EA">
            <w:pPr>
              <w:ind w:left="680"/>
              <w:jc w:val="both"/>
              <w:rPr>
                <w:rFonts w:ascii="Arial Narrow" w:hAnsi="Arial Narrow"/>
                <w:bCs/>
                <w:sz w:val="20"/>
                <w:szCs w:val="20"/>
              </w:rPr>
            </w:pPr>
            <w:r w:rsidRPr="00A40E82">
              <w:rPr>
                <w:rFonts w:ascii="Arial Narrow" w:hAnsi="Arial Narrow"/>
                <w:bCs/>
                <w:sz w:val="20"/>
                <w:szCs w:val="20"/>
              </w:rPr>
              <w:t xml:space="preserve">R./  </w:t>
            </w:r>
            <w:r w:rsidR="001D50EA" w:rsidRPr="00A40E82">
              <w:rPr>
                <w:rFonts w:ascii="Arial Narrow" w:hAnsi="Arial Narrow"/>
                <w:bCs/>
                <w:sz w:val="20"/>
                <w:szCs w:val="20"/>
              </w:rPr>
              <w:t xml:space="preserve">Se entrega documento SINERGIA </w:t>
            </w:r>
            <w:r w:rsidR="003907E9" w:rsidRPr="00A40E82">
              <w:rPr>
                <w:rFonts w:ascii="Arial Narrow" w:hAnsi="Arial Narrow"/>
                <w:bCs/>
                <w:sz w:val="20"/>
                <w:szCs w:val="20"/>
              </w:rPr>
              <w:t>diseñado por el Departamento Nacional de Planeacion - DNP</w:t>
            </w:r>
            <w:r w:rsidR="001D50EA" w:rsidRPr="00A40E82">
              <w:rPr>
                <w:rFonts w:ascii="Arial Narrow" w:hAnsi="Arial Narrow"/>
                <w:bCs/>
                <w:sz w:val="20"/>
                <w:szCs w:val="20"/>
              </w:rPr>
              <w:t>.</w:t>
            </w:r>
            <w:r w:rsidR="003907E9" w:rsidRPr="00A40E82">
              <w:rPr>
                <w:rFonts w:ascii="Arial Narrow" w:hAnsi="Arial Narrow"/>
                <w:bCs/>
                <w:sz w:val="20"/>
                <w:szCs w:val="20"/>
              </w:rPr>
              <w:t xml:space="preserve">  Es importante mencionar que la Secretaria General contrato un software denominado AVANZA</w:t>
            </w:r>
            <w:r w:rsidR="00BA535E" w:rsidRPr="00A40E82">
              <w:rPr>
                <w:rFonts w:ascii="Arial Narrow" w:hAnsi="Arial Narrow"/>
                <w:bCs/>
                <w:sz w:val="20"/>
                <w:szCs w:val="20"/>
              </w:rPr>
              <w:t xml:space="preserve"> el cual a la fecha no ha sido implementado, se recomienda que se tenga en cuenta para el seguimiento del próximo Plan de Desarrollo (Se anexa manual).</w:t>
            </w:r>
          </w:p>
          <w:p w:rsidR="004B2BFE" w:rsidRPr="00A40E82" w:rsidRDefault="004B2BFE" w:rsidP="004B15E7">
            <w:pPr>
              <w:ind w:left="680"/>
              <w:jc w:val="both"/>
              <w:rPr>
                <w:rFonts w:ascii="Arial Narrow" w:hAnsi="Arial Narrow"/>
                <w:bCs/>
                <w:sz w:val="20"/>
                <w:szCs w:val="20"/>
              </w:rPr>
            </w:pPr>
          </w:p>
          <w:p w:rsidR="00DC0A7C" w:rsidRPr="00A40E82" w:rsidRDefault="004B2BFE" w:rsidP="004B2BFE">
            <w:pPr>
              <w:pStyle w:val="Prrafodelista"/>
              <w:numPr>
                <w:ilvl w:val="0"/>
                <w:numId w:val="5"/>
              </w:numPr>
              <w:ind w:left="792"/>
              <w:rPr>
                <w:rFonts w:ascii="Arial Narrow" w:hAnsi="Arial Narrow"/>
                <w:bCs/>
                <w:sz w:val="20"/>
                <w:szCs w:val="20"/>
              </w:rPr>
            </w:pPr>
            <w:r w:rsidRPr="00A40E82">
              <w:rPr>
                <w:rFonts w:ascii="Arial Narrow" w:hAnsi="Arial Narrow"/>
                <w:bCs/>
                <w:sz w:val="20"/>
                <w:szCs w:val="20"/>
              </w:rPr>
              <w:t xml:space="preserve">Indique los avances sobre los diferentes planes sectoriales, poblacionales, entre otros*, y la articulación con el Plan de Desarrollo. </w:t>
            </w:r>
          </w:p>
          <w:p w:rsidR="00DC0A7C" w:rsidRPr="00A40E82" w:rsidRDefault="00DC0A7C" w:rsidP="00DC0A7C">
            <w:pPr>
              <w:pStyle w:val="Prrafodelista"/>
              <w:ind w:left="792"/>
              <w:rPr>
                <w:rFonts w:ascii="Arial Narrow" w:hAnsi="Arial Narrow"/>
                <w:bCs/>
                <w:sz w:val="20"/>
                <w:szCs w:val="20"/>
              </w:rPr>
            </w:pPr>
          </w:p>
          <w:p w:rsidR="004B2BFE" w:rsidRPr="00A40E82" w:rsidRDefault="001B0AB3" w:rsidP="00DC0A7C">
            <w:pPr>
              <w:pStyle w:val="Prrafodelista"/>
              <w:ind w:left="792"/>
              <w:rPr>
                <w:rFonts w:ascii="Arial Narrow" w:hAnsi="Arial Narrow"/>
                <w:bCs/>
                <w:sz w:val="20"/>
                <w:szCs w:val="20"/>
              </w:rPr>
            </w:pPr>
            <w:r w:rsidRPr="00A40E82">
              <w:rPr>
                <w:rFonts w:ascii="Arial Narrow" w:hAnsi="Arial Narrow"/>
                <w:bCs/>
                <w:sz w:val="20"/>
                <w:szCs w:val="20"/>
              </w:rPr>
              <w:t xml:space="preserve">R./  </w:t>
            </w:r>
            <w:r w:rsidR="001D50EA" w:rsidRPr="00A40E82">
              <w:rPr>
                <w:rFonts w:ascii="Arial Narrow" w:hAnsi="Arial Narrow"/>
                <w:bCs/>
                <w:sz w:val="20"/>
                <w:szCs w:val="20"/>
              </w:rPr>
              <w:t>Se anexa documento de los planes sectoriales.</w:t>
            </w:r>
          </w:p>
          <w:p w:rsidR="004B2BFE" w:rsidRPr="00A40E82" w:rsidRDefault="004B2BFE" w:rsidP="00DC0A7C">
            <w:pPr>
              <w:pStyle w:val="Prrafodelista"/>
              <w:ind w:left="792"/>
              <w:rPr>
                <w:rFonts w:ascii="Arial Narrow" w:hAnsi="Arial Narrow"/>
                <w:b/>
                <w:bCs/>
                <w:sz w:val="20"/>
                <w:szCs w:val="20"/>
              </w:rPr>
            </w:pPr>
          </w:p>
        </w:tc>
      </w:tr>
      <w:tr w:rsidR="00A40E82" w:rsidRPr="00A40E82" w:rsidTr="004B2BFE">
        <w:tc>
          <w:tcPr>
            <w:tcW w:w="2198" w:type="dxa"/>
            <w:vAlign w:val="bottom"/>
          </w:tcPr>
          <w:p w:rsidR="004B15E7" w:rsidRPr="00A40E82" w:rsidRDefault="004B15E7" w:rsidP="004B15E7">
            <w:pPr>
              <w:jc w:val="center"/>
              <w:rPr>
                <w:rFonts w:ascii="Arial Narrow" w:hAnsi="Arial Narrow"/>
                <w:b/>
                <w:bCs/>
                <w:sz w:val="20"/>
                <w:szCs w:val="20"/>
              </w:rPr>
            </w:pPr>
          </w:p>
          <w:p w:rsidR="004B15E7" w:rsidRPr="00A40E82" w:rsidRDefault="004B15E7" w:rsidP="004B15E7">
            <w:pPr>
              <w:jc w:val="center"/>
              <w:rPr>
                <w:rFonts w:ascii="Arial Narrow" w:hAnsi="Arial Narrow"/>
                <w:b/>
                <w:bCs/>
                <w:sz w:val="20"/>
                <w:szCs w:val="20"/>
              </w:rPr>
            </w:pPr>
          </w:p>
          <w:p w:rsidR="00103DDD" w:rsidRPr="00A40E82" w:rsidRDefault="004B15E7" w:rsidP="004B15E7">
            <w:pPr>
              <w:jc w:val="center"/>
              <w:rPr>
                <w:rFonts w:ascii="Arial Narrow" w:hAnsi="Arial Narrow"/>
                <w:b/>
                <w:bCs/>
                <w:sz w:val="20"/>
                <w:szCs w:val="20"/>
              </w:rPr>
            </w:pPr>
            <w:r w:rsidRPr="00A40E82">
              <w:rPr>
                <w:rFonts w:ascii="Arial Narrow" w:hAnsi="Arial Narrow"/>
                <w:b/>
                <w:bCs/>
                <w:sz w:val="20"/>
                <w:szCs w:val="20"/>
              </w:rPr>
              <w:t>¿</w:t>
            </w:r>
            <w:r w:rsidR="004B2BFE" w:rsidRPr="00A40E82">
              <w:rPr>
                <w:rFonts w:ascii="Arial Narrow" w:hAnsi="Arial Narrow"/>
                <w:b/>
                <w:bCs/>
                <w:sz w:val="20"/>
                <w:szCs w:val="20"/>
              </w:rPr>
              <w:t xml:space="preserve">Qué debería </w:t>
            </w:r>
            <w:r w:rsidRPr="00A40E82">
              <w:rPr>
                <w:rFonts w:ascii="Arial Narrow" w:hAnsi="Arial Narrow"/>
                <w:b/>
                <w:bCs/>
                <w:sz w:val="20"/>
                <w:szCs w:val="20"/>
              </w:rPr>
              <w:t>Continuar?</w:t>
            </w:r>
          </w:p>
          <w:p w:rsidR="004B2BFE" w:rsidRPr="00A40E82" w:rsidRDefault="004B2BFE" w:rsidP="004B15E7">
            <w:pPr>
              <w:rPr>
                <w:rFonts w:ascii="Arial Narrow" w:hAnsi="Arial Narrow"/>
                <w:b/>
                <w:bCs/>
                <w:sz w:val="20"/>
                <w:szCs w:val="20"/>
              </w:rPr>
            </w:pPr>
          </w:p>
          <w:p w:rsidR="004B2BFE" w:rsidRPr="00A40E82" w:rsidRDefault="004B2BFE" w:rsidP="004B2BFE">
            <w:pPr>
              <w:jc w:val="center"/>
              <w:rPr>
                <w:rFonts w:ascii="Arial Narrow" w:hAnsi="Arial Narrow"/>
                <w:b/>
                <w:bCs/>
                <w:sz w:val="20"/>
                <w:szCs w:val="20"/>
              </w:rPr>
            </w:pPr>
          </w:p>
        </w:tc>
        <w:tc>
          <w:tcPr>
            <w:tcW w:w="6630" w:type="dxa"/>
            <w:gridSpan w:val="3"/>
            <w:vAlign w:val="bottom"/>
          </w:tcPr>
          <w:p w:rsidR="00637A7C" w:rsidRPr="00A40E82" w:rsidRDefault="004B2BFE" w:rsidP="00637A7C">
            <w:pPr>
              <w:pStyle w:val="Subttulo"/>
              <w:rPr>
                <w:rFonts w:ascii="Arial Narrow" w:eastAsiaTheme="minorHAnsi" w:hAnsi="Arial Narrow"/>
                <w:bCs/>
                <w:color w:val="auto"/>
                <w:spacing w:val="0"/>
                <w:sz w:val="20"/>
                <w:szCs w:val="20"/>
              </w:rPr>
            </w:pPr>
            <w:r w:rsidRPr="00A40E82">
              <w:rPr>
                <w:rFonts w:ascii="Arial Narrow" w:eastAsiaTheme="minorHAnsi" w:hAnsi="Arial Narrow"/>
                <w:bCs/>
                <w:color w:val="auto"/>
                <w:spacing w:val="0"/>
                <w:sz w:val="20"/>
                <w:szCs w:val="20"/>
              </w:rPr>
              <w:t>Indique qué programas o proyectos</w:t>
            </w:r>
            <w:r w:rsidR="00103DDD" w:rsidRPr="00A40E82">
              <w:rPr>
                <w:rFonts w:ascii="Arial Narrow" w:eastAsiaTheme="minorHAnsi" w:hAnsi="Arial Narrow"/>
                <w:bCs/>
                <w:color w:val="auto"/>
                <w:spacing w:val="0"/>
                <w:sz w:val="20"/>
                <w:szCs w:val="20"/>
              </w:rPr>
              <w:t xml:space="preserve"> estratégicos</w:t>
            </w:r>
            <w:r w:rsidRPr="00A40E82">
              <w:rPr>
                <w:rFonts w:ascii="Arial Narrow" w:eastAsiaTheme="minorHAnsi" w:hAnsi="Arial Narrow"/>
                <w:bCs/>
                <w:color w:val="auto"/>
                <w:spacing w:val="0"/>
                <w:sz w:val="20"/>
                <w:szCs w:val="20"/>
              </w:rPr>
              <w:t xml:space="preserve"> del Plan de desarro</w:t>
            </w:r>
            <w:r w:rsidR="00637A7C" w:rsidRPr="00A40E82">
              <w:rPr>
                <w:rFonts w:ascii="Arial Narrow" w:eastAsiaTheme="minorHAnsi" w:hAnsi="Arial Narrow"/>
                <w:bCs/>
                <w:color w:val="auto"/>
                <w:spacing w:val="0"/>
                <w:sz w:val="20"/>
                <w:szCs w:val="20"/>
              </w:rPr>
              <w:t xml:space="preserve">llo deberían tener continuidad. </w:t>
            </w:r>
            <w:r w:rsidR="00020E87" w:rsidRPr="00A40E82">
              <w:rPr>
                <w:rFonts w:ascii="Arial Narrow" w:eastAsiaTheme="minorHAnsi" w:hAnsi="Arial Narrow"/>
                <w:bCs/>
                <w:color w:val="auto"/>
                <w:spacing w:val="0"/>
                <w:sz w:val="20"/>
                <w:szCs w:val="20"/>
              </w:rPr>
              <w:t>Un programa o proyecto estratégico es aquel que atiende necesidades específicas de la comunidad, tiene impacto en el mejoramiento de calidad de vida de la población y que haya sido apropiado positivamente por la comunidad.</w:t>
            </w:r>
          </w:p>
          <w:p w:rsidR="00DC0A7C" w:rsidRPr="00A40E82" w:rsidRDefault="007979CB" w:rsidP="007979CB">
            <w:pPr>
              <w:autoSpaceDE w:val="0"/>
              <w:autoSpaceDN w:val="0"/>
              <w:adjustRightInd w:val="0"/>
              <w:rPr>
                <w:rFonts w:ascii="Arial Narrow" w:hAnsi="Arial Narrow"/>
                <w:bCs/>
                <w:sz w:val="20"/>
                <w:szCs w:val="20"/>
              </w:rPr>
            </w:pPr>
            <w:r w:rsidRPr="00A40E82">
              <w:rPr>
                <w:rFonts w:ascii="Arial Narrow" w:hAnsi="Arial Narrow"/>
                <w:bCs/>
                <w:sz w:val="20"/>
                <w:szCs w:val="20"/>
              </w:rPr>
              <w:t>Se sugiere considerar las compete</w:t>
            </w:r>
            <w:r w:rsidR="004B15E7" w:rsidRPr="00A40E82">
              <w:rPr>
                <w:rFonts w:ascii="Arial Narrow" w:hAnsi="Arial Narrow"/>
                <w:bCs/>
                <w:sz w:val="20"/>
                <w:szCs w:val="20"/>
              </w:rPr>
              <w:t>ncias de la entidad territorial para hacer el análisis.</w:t>
            </w:r>
            <w:r w:rsidR="0050344D" w:rsidRPr="00A40E82">
              <w:rPr>
                <w:rFonts w:ascii="Arial Narrow" w:hAnsi="Arial Narrow"/>
                <w:bCs/>
                <w:sz w:val="20"/>
                <w:szCs w:val="20"/>
              </w:rPr>
              <w:t xml:space="preserve"> </w:t>
            </w:r>
          </w:p>
          <w:p w:rsidR="00DC0A7C" w:rsidRPr="00A40E82" w:rsidRDefault="00DC0A7C" w:rsidP="007979CB">
            <w:pPr>
              <w:autoSpaceDE w:val="0"/>
              <w:autoSpaceDN w:val="0"/>
              <w:adjustRightInd w:val="0"/>
              <w:rPr>
                <w:rFonts w:ascii="Arial Narrow" w:hAnsi="Arial Narrow"/>
                <w:bCs/>
                <w:sz w:val="20"/>
                <w:szCs w:val="20"/>
              </w:rPr>
            </w:pPr>
          </w:p>
          <w:p w:rsidR="00DC0A7C" w:rsidRPr="00A40E82" w:rsidRDefault="001B0AB3" w:rsidP="007979CB">
            <w:pPr>
              <w:autoSpaceDE w:val="0"/>
              <w:autoSpaceDN w:val="0"/>
              <w:adjustRightInd w:val="0"/>
              <w:rPr>
                <w:rFonts w:ascii="Arial Narrow" w:hAnsi="Arial Narrow"/>
                <w:bCs/>
                <w:sz w:val="20"/>
                <w:szCs w:val="20"/>
              </w:rPr>
            </w:pPr>
            <w:r w:rsidRPr="00A40E82">
              <w:rPr>
                <w:rFonts w:ascii="Arial Narrow" w:hAnsi="Arial Narrow"/>
                <w:bCs/>
                <w:sz w:val="20"/>
                <w:szCs w:val="20"/>
              </w:rPr>
              <w:t xml:space="preserve">R./  </w:t>
            </w:r>
            <w:r w:rsidR="00DC0A7C" w:rsidRPr="00A40E82">
              <w:rPr>
                <w:rFonts w:ascii="Arial Narrow" w:hAnsi="Arial Narrow"/>
                <w:bCs/>
                <w:sz w:val="20"/>
                <w:szCs w:val="20"/>
              </w:rPr>
              <w:t>Se considerar pertinente darle continuidad a los proyectos de Educación que apuntan a la Calidad Educativa, en Salud todos aquellos proyectos que fueron formulados para el subsidio a la demanda, la prestación del servicio y salud pública.</w:t>
            </w:r>
          </w:p>
          <w:p w:rsidR="00DC0A7C" w:rsidRPr="00A40E82" w:rsidRDefault="00DC0A7C" w:rsidP="007979CB">
            <w:pPr>
              <w:autoSpaceDE w:val="0"/>
              <w:autoSpaceDN w:val="0"/>
              <w:adjustRightInd w:val="0"/>
              <w:rPr>
                <w:rFonts w:ascii="Arial Narrow" w:hAnsi="Arial Narrow"/>
                <w:bCs/>
                <w:sz w:val="20"/>
                <w:szCs w:val="20"/>
              </w:rPr>
            </w:pPr>
          </w:p>
          <w:p w:rsidR="00DC0A7C" w:rsidRPr="00A40E82" w:rsidRDefault="00DC0A7C" w:rsidP="007979CB">
            <w:pPr>
              <w:autoSpaceDE w:val="0"/>
              <w:autoSpaceDN w:val="0"/>
              <w:adjustRightInd w:val="0"/>
              <w:rPr>
                <w:rFonts w:ascii="Arial Narrow" w:hAnsi="Arial Narrow"/>
                <w:bCs/>
                <w:sz w:val="20"/>
                <w:szCs w:val="20"/>
              </w:rPr>
            </w:pPr>
            <w:r w:rsidRPr="00A40E82">
              <w:rPr>
                <w:rFonts w:ascii="Arial Narrow" w:hAnsi="Arial Narrow"/>
                <w:bCs/>
                <w:sz w:val="20"/>
                <w:szCs w:val="20"/>
              </w:rPr>
              <w:t>Es de vital importancia darle continuidad a los programas de agua potable y saneamiento básico.</w:t>
            </w:r>
          </w:p>
          <w:p w:rsidR="00DC0A7C" w:rsidRPr="00A40E82" w:rsidRDefault="00DC0A7C" w:rsidP="007979CB">
            <w:pPr>
              <w:autoSpaceDE w:val="0"/>
              <w:autoSpaceDN w:val="0"/>
              <w:adjustRightInd w:val="0"/>
              <w:rPr>
                <w:rFonts w:ascii="Arial Narrow" w:hAnsi="Arial Narrow"/>
                <w:bCs/>
                <w:sz w:val="20"/>
                <w:szCs w:val="20"/>
              </w:rPr>
            </w:pPr>
          </w:p>
          <w:p w:rsidR="00DC0A7C" w:rsidRPr="00A40E82" w:rsidRDefault="00DC0A7C" w:rsidP="007979CB">
            <w:pPr>
              <w:autoSpaceDE w:val="0"/>
              <w:autoSpaceDN w:val="0"/>
              <w:adjustRightInd w:val="0"/>
              <w:rPr>
                <w:rFonts w:ascii="Arial Narrow" w:hAnsi="Arial Narrow"/>
                <w:bCs/>
                <w:sz w:val="20"/>
                <w:szCs w:val="20"/>
              </w:rPr>
            </w:pPr>
            <w:r w:rsidRPr="00A40E82">
              <w:rPr>
                <w:rFonts w:ascii="Arial Narrow" w:hAnsi="Arial Narrow"/>
                <w:bCs/>
                <w:sz w:val="20"/>
                <w:szCs w:val="20"/>
              </w:rPr>
              <w:t>Igualmente, existen proyectos estratégicos que apuntan a mejorar la calidad de vida de los habitantes de la Isla y la competitividad en el Departamento, estos son:</w:t>
            </w:r>
          </w:p>
          <w:p w:rsidR="00DC0A7C" w:rsidRPr="00A40E82" w:rsidRDefault="00DC0A7C" w:rsidP="007979CB">
            <w:pPr>
              <w:autoSpaceDE w:val="0"/>
              <w:autoSpaceDN w:val="0"/>
              <w:adjustRightInd w:val="0"/>
              <w:rPr>
                <w:rFonts w:ascii="Arial Narrow" w:hAnsi="Arial Narrow"/>
                <w:bCs/>
                <w:sz w:val="20"/>
                <w:szCs w:val="20"/>
              </w:rPr>
            </w:pPr>
          </w:p>
          <w:p w:rsidR="004A2CC1" w:rsidRPr="00A40E82" w:rsidRDefault="00971059" w:rsidP="007979CB">
            <w:pPr>
              <w:autoSpaceDE w:val="0"/>
              <w:autoSpaceDN w:val="0"/>
              <w:adjustRightInd w:val="0"/>
              <w:rPr>
                <w:rFonts w:ascii="Arial Narrow" w:hAnsi="Arial Narrow"/>
                <w:bCs/>
                <w:sz w:val="20"/>
                <w:szCs w:val="20"/>
              </w:rPr>
            </w:pPr>
            <w:r w:rsidRPr="00A40E82">
              <w:rPr>
                <w:rFonts w:ascii="Arial Narrow" w:hAnsi="Arial Narrow"/>
                <w:bCs/>
                <w:sz w:val="20"/>
                <w:szCs w:val="20"/>
              </w:rPr>
              <w:t xml:space="preserve">. </w:t>
            </w:r>
            <w:r w:rsidR="00663F34" w:rsidRPr="00A40E82">
              <w:rPr>
                <w:rFonts w:ascii="Arial Narrow" w:hAnsi="Arial Narrow"/>
                <w:bCs/>
                <w:sz w:val="20"/>
                <w:szCs w:val="20"/>
              </w:rPr>
              <w:t xml:space="preserve">Construcción megacolegio en el sector de san luis  en san Andrés, </w:t>
            </w:r>
            <w:r w:rsidR="00C76C59" w:rsidRPr="00A40E82">
              <w:rPr>
                <w:rFonts w:ascii="Arial Narrow" w:hAnsi="Arial Narrow"/>
                <w:bCs/>
                <w:sz w:val="20"/>
                <w:szCs w:val="20"/>
              </w:rPr>
              <w:t>Isla.</w:t>
            </w:r>
            <w:r w:rsidR="00663F34" w:rsidRPr="00A40E82">
              <w:rPr>
                <w:rFonts w:ascii="Arial Narrow" w:hAnsi="Arial Narrow"/>
                <w:bCs/>
                <w:sz w:val="20"/>
                <w:szCs w:val="20"/>
              </w:rPr>
              <w:t xml:space="preserve">  .  Construcción y dotación de las sedes para el archivo general del departamento y el sistema integrado de emergencia y seguridad en san Andrés, isla</w:t>
            </w:r>
          </w:p>
          <w:p w:rsidR="004A2CC1" w:rsidRPr="00A40E82" w:rsidRDefault="00663F34" w:rsidP="007979CB">
            <w:pPr>
              <w:autoSpaceDE w:val="0"/>
              <w:autoSpaceDN w:val="0"/>
              <w:adjustRightInd w:val="0"/>
              <w:rPr>
                <w:rFonts w:ascii="Arial Narrow" w:hAnsi="Arial Narrow"/>
                <w:bCs/>
                <w:sz w:val="20"/>
                <w:szCs w:val="20"/>
              </w:rPr>
            </w:pPr>
            <w:r w:rsidRPr="00A40E82">
              <w:rPr>
                <w:rFonts w:ascii="Arial Narrow" w:hAnsi="Arial Narrow"/>
                <w:bCs/>
                <w:sz w:val="20"/>
                <w:szCs w:val="20"/>
              </w:rPr>
              <w:t>.  Reconstrucción y ampliación institución educativa Bolivariano</w:t>
            </w:r>
          </w:p>
          <w:p w:rsidR="00971059" w:rsidRPr="00A40E82" w:rsidRDefault="00971059" w:rsidP="007979CB">
            <w:pPr>
              <w:autoSpaceDE w:val="0"/>
              <w:autoSpaceDN w:val="0"/>
              <w:adjustRightInd w:val="0"/>
              <w:rPr>
                <w:rFonts w:ascii="Arial Narrow" w:hAnsi="Arial Narrow"/>
                <w:bCs/>
                <w:sz w:val="20"/>
                <w:szCs w:val="20"/>
              </w:rPr>
            </w:pPr>
            <w:r w:rsidRPr="00A40E82">
              <w:rPr>
                <w:rFonts w:ascii="Arial Narrow" w:hAnsi="Arial Narrow"/>
                <w:bCs/>
                <w:sz w:val="20"/>
                <w:szCs w:val="20"/>
              </w:rPr>
              <w:t xml:space="preserve">.  </w:t>
            </w:r>
            <w:r w:rsidR="00663F34" w:rsidRPr="00A40E82">
              <w:rPr>
                <w:rFonts w:ascii="Arial Narrow" w:hAnsi="Arial Narrow"/>
                <w:bCs/>
                <w:sz w:val="20"/>
                <w:szCs w:val="20"/>
              </w:rPr>
              <w:t xml:space="preserve">Reconstrucción y ampliación institución educativa flowers hill </w:t>
            </w:r>
          </w:p>
          <w:p w:rsidR="00971059" w:rsidRPr="00A40E82" w:rsidRDefault="00971059" w:rsidP="007979CB">
            <w:pPr>
              <w:autoSpaceDE w:val="0"/>
              <w:autoSpaceDN w:val="0"/>
              <w:adjustRightInd w:val="0"/>
              <w:rPr>
                <w:rFonts w:ascii="Arial Narrow" w:hAnsi="Arial Narrow"/>
                <w:bCs/>
                <w:sz w:val="20"/>
                <w:szCs w:val="20"/>
              </w:rPr>
            </w:pPr>
            <w:r w:rsidRPr="00A40E82">
              <w:rPr>
                <w:rFonts w:ascii="Arial Narrow" w:hAnsi="Arial Narrow"/>
                <w:bCs/>
                <w:sz w:val="20"/>
                <w:szCs w:val="20"/>
              </w:rPr>
              <w:t xml:space="preserve">.  Proyecto </w:t>
            </w:r>
            <w:r w:rsidR="00663F34" w:rsidRPr="00A40E82">
              <w:rPr>
                <w:rFonts w:ascii="Arial Narrow" w:hAnsi="Arial Narrow"/>
                <w:bCs/>
                <w:sz w:val="20"/>
                <w:szCs w:val="20"/>
              </w:rPr>
              <w:t>adecuación mejoramiento y/o construcción de viviendas de interés social san Andrés Isla sector urbano y rural</w:t>
            </w:r>
          </w:p>
          <w:p w:rsidR="004A2CC1" w:rsidRPr="00A40E82" w:rsidRDefault="00663F34" w:rsidP="007979CB">
            <w:pPr>
              <w:autoSpaceDE w:val="0"/>
              <w:autoSpaceDN w:val="0"/>
              <w:adjustRightInd w:val="0"/>
              <w:rPr>
                <w:rFonts w:ascii="Arial Narrow" w:hAnsi="Arial Narrow"/>
                <w:bCs/>
                <w:sz w:val="20"/>
                <w:szCs w:val="20"/>
              </w:rPr>
            </w:pPr>
            <w:r w:rsidRPr="00A40E82">
              <w:rPr>
                <w:rFonts w:ascii="Arial Narrow" w:hAnsi="Arial Narrow"/>
                <w:bCs/>
                <w:sz w:val="20"/>
                <w:szCs w:val="20"/>
              </w:rPr>
              <w:t>.  Construcción del sistema de alcantarillado del distrito 4 (Sector Natania</w:t>
            </w:r>
            <w:r w:rsidR="00671FC2" w:rsidRPr="00A40E82">
              <w:rPr>
                <w:rFonts w:ascii="Arial Narrow" w:hAnsi="Arial Narrow"/>
                <w:bCs/>
                <w:sz w:val="20"/>
                <w:szCs w:val="20"/>
              </w:rPr>
              <w:t>)</w:t>
            </w:r>
          </w:p>
          <w:p w:rsidR="004A2CC1" w:rsidRPr="00A40E82" w:rsidRDefault="00971059" w:rsidP="007979CB">
            <w:pPr>
              <w:autoSpaceDE w:val="0"/>
              <w:autoSpaceDN w:val="0"/>
              <w:adjustRightInd w:val="0"/>
              <w:rPr>
                <w:rFonts w:ascii="Arial Narrow" w:hAnsi="Arial Narrow"/>
                <w:bCs/>
                <w:sz w:val="20"/>
                <w:szCs w:val="20"/>
              </w:rPr>
            </w:pPr>
            <w:r w:rsidRPr="00A40E82">
              <w:rPr>
                <w:rFonts w:ascii="Arial Narrow" w:hAnsi="Arial Narrow"/>
                <w:bCs/>
                <w:sz w:val="20"/>
                <w:szCs w:val="20"/>
              </w:rPr>
              <w:t xml:space="preserve">. </w:t>
            </w:r>
            <w:r w:rsidR="00663F34" w:rsidRPr="00A40E82">
              <w:rPr>
                <w:rFonts w:ascii="Arial Narrow" w:hAnsi="Arial Narrow"/>
                <w:bCs/>
                <w:sz w:val="20"/>
                <w:szCs w:val="20"/>
              </w:rPr>
              <w:t xml:space="preserve"> Implementación </w:t>
            </w:r>
            <w:r w:rsidRPr="00A40E82">
              <w:rPr>
                <w:rFonts w:ascii="Arial Narrow" w:hAnsi="Arial Narrow"/>
                <w:bCs/>
                <w:sz w:val="20"/>
                <w:szCs w:val="20"/>
              </w:rPr>
              <w:t xml:space="preserve"> </w:t>
            </w:r>
            <w:r w:rsidR="00663F34" w:rsidRPr="00A40E82">
              <w:rPr>
                <w:rFonts w:ascii="Arial Narrow" w:hAnsi="Arial Narrow"/>
                <w:bCs/>
                <w:sz w:val="20"/>
                <w:szCs w:val="20"/>
              </w:rPr>
              <w:t>estudio y diseño para la construcción de espacio peatonal en la av. Newball hasta b. Hooker san  Andrés, san Andrés, caribe</w:t>
            </w:r>
          </w:p>
          <w:p w:rsidR="004A2CC1" w:rsidRPr="00A40E82" w:rsidRDefault="00663F34" w:rsidP="007979CB">
            <w:pPr>
              <w:autoSpaceDE w:val="0"/>
              <w:autoSpaceDN w:val="0"/>
              <w:adjustRightInd w:val="0"/>
              <w:rPr>
                <w:rFonts w:ascii="Arial Narrow" w:hAnsi="Arial Narrow"/>
                <w:bCs/>
                <w:sz w:val="20"/>
                <w:szCs w:val="20"/>
              </w:rPr>
            </w:pPr>
            <w:r w:rsidRPr="00A40E82">
              <w:rPr>
                <w:rFonts w:ascii="Arial Narrow" w:hAnsi="Arial Narrow"/>
                <w:bCs/>
                <w:sz w:val="20"/>
                <w:szCs w:val="20"/>
              </w:rPr>
              <w:t>.  Construcción y adecuación sendero old point (etapa ii)</w:t>
            </w:r>
          </w:p>
          <w:p w:rsidR="004A2CC1" w:rsidRPr="00A40E82" w:rsidRDefault="00971059" w:rsidP="007979CB">
            <w:pPr>
              <w:autoSpaceDE w:val="0"/>
              <w:autoSpaceDN w:val="0"/>
              <w:adjustRightInd w:val="0"/>
              <w:rPr>
                <w:rFonts w:ascii="Arial Narrow" w:hAnsi="Arial Narrow"/>
                <w:bCs/>
                <w:sz w:val="20"/>
                <w:szCs w:val="20"/>
              </w:rPr>
            </w:pPr>
            <w:r w:rsidRPr="00A40E82">
              <w:rPr>
                <w:rFonts w:ascii="Arial Narrow" w:hAnsi="Arial Narrow"/>
                <w:bCs/>
                <w:sz w:val="20"/>
                <w:szCs w:val="20"/>
              </w:rPr>
              <w:t xml:space="preserve">.  </w:t>
            </w:r>
            <w:r w:rsidR="00663F34" w:rsidRPr="00A40E82">
              <w:rPr>
                <w:rFonts w:ascii="Arial Narrow" w:hAnsi="Arial Narrow"/>
                <w:bCs/>
                <w:sz w:val="20"/>
                <w:szCs w:val="20"/>
              </w:rPr>
              <w:t>Implementación del estudios y diseños para la construcción de la vía perimetral del cliff y su tratamiento como vía de borde urbano en san Andrés Isla</w:t>
            </w:r>
          </w:p>
          <w:p w:rsidR="00971059" w:rsidRPr="00A40E82" w:rsidRDefault="00971059" w:rsidP="007979CB">
            <w:pPr>
              <w:autoSpaceDE w:val="0"/>
              <w:autoSpaceDN w:val="0"/>
              <w:adjustRightInd w:val="0"/>
              <w:rPr>
                <w:rFonts w:ascii="Arial Narrow" w:hAnsi="Arial Narrow"/>
                <w:bCs/>
                <w:sz w:val="20"/>
                <w:szCs w:val="20"/>
              </w:rPr>
            </w:pPr>
            <w:r w:rsidRPr="00A40E82">
              <w:rPr>
                <w:rFonts w:ascii="Arial Narrow" w:hAnsi="Arial Narrow"/>
                <w:bCs/>
                <w:sz w:val="20"/>
                <w:szCs w:val="20"/>
              </w:rPr>
              <w:lastRenderedPageBreak/>
              <w:t xml:space="preserve">.  </w:t>
            </w:r>
            <w:r w:rsidR="00663F34" w:rsidRPr="00A40E82">
              <w:rPr>
                <w:rFonts w:ascii="Arial Narrow" w:hAnsi="Arial Narrow"/>
                <w:bCs/>
                <w:sz w:val="20"/>
                <w:szCs w:val="20"/>
              </w:rPr>
              <w:t>Recuperación de playas</w:t>
            </w:r>
          </w:p>
          <w:p w:rsidR="00971059" w:rsidRPr="00A40E82" w:rsidRDefault="00971059" w:rsidP="007979CB">
            <w:pPr>
              <w:autoSpaceDE w:val="0"/>
              <w:autoSpaceDN w:val="0"/>
              <w:adjustRightInd w:val="0"/>
              <w:rPr>
                <w:rFonts w:ascii="Arial Narrow" w:hAnsi="Arial Narrow"/>
                <w:bCs/>
                <w:sz w:val="20"/>
                <w:szCs w:val="20"/>
              </w:rPr>
            </w:pPr>
            <w:r w:rsidRPr="00A40E82">
              <w:rPr>
                <w:rFonts w:ascii="Arial Narrow" w:hAnsi="Arial Narrow"/>
                <w:bCs/>
                <w:sz w:val="20"/>
                <w:szCs w:val="20"/>
              </w:rPr>
              <w:t xml:space="preserve">.  </w:t>
            </w:r>
            <w:r w:rsidR="00663F34" w:rsidRPr="00A40E82">
              <w:rPr>
                <w:rFonts w:ascii="Arial Narrow" w:hAnsi="Arial Narrow"/>
                <w:bCs/>
                <w:sz w:val="20"/>
                <w:szCs w:val="20"/>
              </w:rPr>
              <w:t>Implementación del dragado de profundización de los puertos de san Andrés y providencia Islas</w:t>
            </w:r>
          </w:p>
          <w:p w:rsidR="004A2CC1" w:rsidRPr="00A40E82" w:rsidRDefault="004A2CC1" w:rsidP="007979CB">
            <w:pPr>
              <w:autoSpaceDE w:val="0"/>
              <w:autoSpaceDN w:val="0"/>
              <w:adjustRightInd w:val="0"/>
              <w:rPr>
                <w:rFonts w:ascii="Arial Narrow" w:hAnsi="Arial Narrow"/>
                <w:bCs/>
                <w:sz w:val="20"/>
                <w:szCs w:val="20"/>
              </w:rPr>
            </w:pPr>
          </w:p>
        </w:tc>
      </w:tr>
      <w:tr w:rsidR="00A40E82" w:rsidRPr="00A40E82" w:rsidTr="004B2BFE">
        <w:tc>
          <w:tcPr>
            <w:tcW w:w="2198" w:type="dxa"/>
            <w:vAlign w:val="bottom"/>
          </w:tcPr>
          <w:p w:rsidR="004B2BFE" w:rsidRPr="00A40E82" w:rsidRDefault="004B2BFE" w:rsidP="00076837">
            <w:pPr>
              <w:rPr>
                <w:rFonts w:ascii="Arial Narrow" w:hAnsi="Arial Narrow"/>
                <w:b/>
                <w:bCs/>
                <w:sz w:val="20"/>
                <w:szCs w:val="20"/>
              </w:rPr>
            </w:pPr>
            <w:r w:rsidRPr="00A40E82">
              <w:rPr>
                <w:rFonts w:ascii="Arial Narrow" w:hAnsi="Arial Narrow"/>
                <w:b/>
                <w:bCs/>
                <w:sz w:val="20"/>
                <w:szCs w:val="20"/>
              </w:rPr>
              <w:lastRenderedPageBreak/>
              <w:t>Lecciones aprendidas</w:t>
            </w:r>
          </w:p>
          <w:p w:rsidR="004B2BFE" w:rsidRPr="00A40E82" w:rsidRDefault="004B2BFE" w:rsidP="004B2BFE">
            <w:pPr>
              <w:jc w:val="center"/>
              <w:rPr>
                <w:rFonts w:ascii="Arial Narrow" w:hAnsi="Arial Narrow"/>
                <w:b/>
                <w:bCs/>
                <w:sz w:val="20"/>
                <w:szCs w:val="20"/>
              </w:rPr>
            </w:pPr>
          </w:p>
          <w:p w:rsidR="004B2BFE" w:rsidRPr="00A40E82" w:rsidRDefault="004B2BFE" w:rsidP="004B2BFE">
            <w:pPr>
              <w:jc w:val="center"/>
              <w:rPr>
                <w:rFonts w:ascii="Arial Narrow" w:hAnsi="Arial Narrow"/>
                <w:b/>
                <w:bCs/>
                <w:sz w:val="20"/>
                <w:szCs w:val="20"/>
              </w:rPr>
            </w:pPr>
          </w:p>
        </w:tc>
        <w:tc>
          <w:tcPr>
            <w:tcW w:w="6630" w:type="dxa"/>
            <w:gridSpan w:val="3"/>
            <w:vAlign w:val="bottom"/>
          </w:tcPr>
          <w:p w:rsidR="00076837" w:rsidRPr="00A40E82" w:rsidRDefault="001B0AB3" w:rsidP="00076837">
            <w:pPr>
              <w:pStyle w:val="Textosinformato"/>
              <w:rPr>
                <w:rFonts w:ascii="Arial Narrow" w:hAnsi="Arial Narrow"/>
                <w:bCs/>
                <w:sz w:val="20"/>
                <w:szCs w:val="20"/>
              </w:rPr>
            </w:pPr>
            <w:r w:rsidRPr="00A40E82">
              <w:rPr>
                <w:rFonts w:ascii="Arial Narrow" w:hAnsi="Arial Narrow"/>
                <w:bCs/>
                <w:sz w:val="20"/>
                <w:szCs w:val="20"/>
              </w:rPr>
              <w:t xml:space="preserve">R./  </w:t>
            </w:r>
            <w:r w:rsidR="00076837" w:rsidRPr="00A40E82">
              <w:rPr>
                <w:rFonts w:ascii="Arial Narrow" w:hAnsi="Arial Narrow"/>
                <w:bCs/>
                <w:sz w:val="20"/>
                <w:szCs w:val="20"/>
              </w:rPr>
              <w:t>Fue importante promover el diálogo con la ciudadanía a través de la iniciativa "EL GOBIERNO CAMINA POR LOS BARRIOS", porque permitió la retroalimentación sobre la gestión gubernamental generando nuevos proyectos y la solución de problemáticas comunitarias.</w:t>
            </w:r>
          </w:p>
          <w:p w:rsidR="00076837" w:rsidRPr="00A40E82" w:rsidRDefault="00076837" w:rsidP="00076837">
            <w:pPr>
              <w:pStyle w:val="Textosinformato"/>
              <w:rPr>
                <w:rFonts w:ascii="Arial Narrow" w:hAnsi="Arial Narrow"/>
                <w:bCs/>
                <w:sz w:val="20"/>
                <w:szCs w:val="20"/>
              </w:rPr>
            </w:pPr>
          </w:p>
          <w:p w:rsidR="00076837" w:rsidRPr="00A40E82" w:rsidRDefault="00076837" w:rsidP="00076837">
            <w:pPr>
              <w:pStyle w:val="Textosinformato"/>
              <w:rPr>
                <w:rFonts w:ascii="Arial Narrow" w:hAnsi="Arial Narrow"/>
                <w:bCs/>
                <w:sz w:val="20"/>
                <w:szCs w:val="20"/>
              </w:rPr>
            </w:pPr>
            <w:r w:rsidRPr="00A40E82">
              <w:rPr>
                <w:rFonts w:ascii="Arial Narrow" w:hAnsi="Arial Narrow"/>
                <w:bCs/>
                <w:sz w:val="20"/>
                <w:szCs w:val="20"/>
              </w:rPr>
              <w:t>La motivación permanente al talento humano resultó ser un factor clave para lograr una mayor eficiencia y eficacia en la gestión pública a cargo del Ente Territorial.</w:t>
            </w:r>
          </w:p>
          <w:p w:rsidR="00076837" w:rsidRPr="00A40E82" w:rsidRDefault="00076837" w:rsidP="00076837">
            <w:pPr>
              <w:pStyle w:val="Textosinformato"/>
              <w:rPr>
                <w:rFonts w:ascii="Arial Narrow" w:hAnsi="Arial Narrow"/>
                <w:bCs/>
                <w:sz w:val="20"/>
                <w:szCs w:val="20"/>
              </w:rPr>
            </w:pPr>
          </w:p>
          <w:p w:rsidR="00076837" w:rsidRPr="00A40E82" w:rsidRDefault="00076837" w:rsidP="00076837">
            <w:pPr>
              <w:pStyle w:val="Textosinformato"/>
              <w:rPr>
                <w:rFonts w:ascii="Arial Narrow" w:hAnsi="Arial Narrow"/>
                <w:bCs/>
                <w:sz w:val="20"/>
                <w:szCs w:val="20"/>
              </w:rPr>
            </w:pPr>
            <w:r w:rsidRPr="00A40E82">
              <w:rPr>
                <w:rFonts w:ascii="Arial Narrow" w:hAnsi="Arial Narrow"/>
                <w:bCs/>
                <w:sz w:val="20"/>
                <w:szCs w:val="20"/>
              </w:rPr>
              <w:t>La amplia participación permitida a las comunidades en la formulación de políticas y proyectos facilitó la inversión estratégica de los recursos en la atención de las necesidades más sentidas de la comunidad.</w:t>
            </w:r>
          </w:p>
          <w:p w:rsidR="004B2BFE" w:rsidRPr="00A40E82" w:rsidRDefault="004B2BFE" w:rsidP="0026652B">
            <w:pPr>
              <w:jc w:val="both"/>
              <w:rPr>
                <w:rFonts w:ascii="Arial Narrow" w:hAnsi="Arial Narrow"/>
                <w:b/>
                <w:bCs/>
                <w:sz w:val="20"/>
                <w:szCs w:val="20"/>
              </w:rPr>
            </w:pPr>
          </w:p>
        </w:tc>
        <w:bookmarkStart w:id="0" w:name="_GoBack"/>
        <w:bookmarkEnd w:id="0"/>
      </w:tr>
      <w:tr w:rsidR="004B2BFE" w:rsidRPr="00A40E82" w:rsidTr="004B2BFE">
        <w:tc>
          <w:tcPr>
            <w:tcW w:w="2198" w:type="dxa"/>
            <w:vAlign w:val="bottom"/>
          </w:tcPr>
          <w:p w:rsidR="004B2BFE" w:rsidRPr="00A40E82" w:rsidRDefault="004B2BFE" w:rsidP="004B2BFE">
            <w:pPr>
              <w:jc w:val="both"/>
              <w:rPr>
                <w:rFonts w:ascii="Arial Narrow" w:hAnsi="Arial Narrow"/>
                <w:b/>
                <w:bCs/>
                <w:sz w:val="20"/>
                <w:szCs w:val="20"/>
              </w:rPr>
            </w:pPr>
            <w:r w:rsidRPr="00A40E82">
              <w:rPr>
                <w:rFonts w:ascii="Arial Narrow" w:hAnsi="Arial Narrow"/>
                <w:b/>
                <w:bCs/>
                <w:sz w:val="20"/>
                <w:szCs w:val="20"/>
              </w:rPr>
              <w:t xml:space="preserve">Dificultades </w:t>
            </w:r>
          </w:p>
          <w:p w:rsidR="004B2BFE" w:rsidRPr="00A40E82" w:rsidRDefault="004B2BFE" w:rsidP="004B2BFE">
            <w:pPr>
              <w:jc w:val="both"/>
              <w:rPr>
                <w:rFonts w:ascii="Arial Narrow" w:hAnsi="Arial Narrow"/>
                <w:b/>
                <w:bCs/>
                <w:sz w:val="20"/>
                <w:szCs w:val="20"/>
              </w:rPr>
            </w:pPr>
          </w:p>
          <w:p w:rsidR="004B2BFE" w:rsidRPr="00A40E82" w:rsidRDefault="004B2BFE" w:rsidP="004B2BFE">
            <w:pPr>
              <w:jc w:val="both"/>
              <w:rPr>
                <w:rFonts w:ascii="Arial Narrow" w:hAnsi="Arial Narrow"/>
                <w:b/>
                <w:bCs/>
                <w:sz w:val="20"/>
                <w:szCs w:val="20"/>
              </w:rPr>
            </w:pPr>
          </w:p>
        </w:tc>
        <w:tc>
          <w:tcPr>
            <w:tcW w:w="6630" w:type="dxa"/>
            <w:gridSpan w:val="3"/>
            <w:vAlign w:val="bottom"/>
          </w:tcPr>
          <w:p w:rsidR="00076837" w:rsidRPr="00A40E82" w:rsidRDefault="001B0AB3" w:rsidP="00076837">
            <w:pPr>
              <w:pStyle w:val="Textosinformato"/>
              <w:rPr>
                <w:rFonts w:ascii="Arial Narrow" w:hAnsi="Arial Narrow"/>
                <w:bCs/>
                <w:sz w:val="20"/>
                <w:szCs w:val="20"/>
              </w:rPr>
            </w:pPr>
            <w:r w:rsidRPr="00A40E82">
              <w:rPr>
                <w:rFonts w:ascii="Arial Narrow" w:hAnsi="Arial Narrow"/>
                <w:bCs/>
                <w:sz w:val="20"/>
                <w:szCs w:val="20"/>
              </w:rPr>
              <w:t xml:space="preserve">R./  </w:t>
            </w:r>
            <w:r w:rsidR="00076837" w:rsidRPr="00A40E82">
              <w:rPr>
                <w:rFonts w:ascii="Arial Narrow" w:hAnsi="Arial Narrow"/>
                <w:bCs/>
                <w:sz w:val="20"/>
                <w:szCs w:val="20"/>
              </w:rPr>
              <w:t>La reiterada resistencia de algún sector de la comunidad en brindar su concurso al desarrollo de las islas en el marco de los procesos de consulta previa ha resultado en grandes retrasos en la ejecución de varias obras.</w:t>
            </w:r>
          </w:p>
          <w:p w:rsidR="00076837" w:rsidRPr="00A40E82" w:rsidRDefault="00076837" w:rsidP="00076837">
            <w:pPr>
              <w:pStyle w:val="Textosinformato"/>
              <w:rPr>
                <w:rFonts w:ascii="Arial Narrow" w:hAnsi="Arial Narrow"/>
                <w:bCs/>
                <w:sz w:val="20"/>
                <w:szCs w:val="20"/>
              </w:rPr>
            </w:pPr>
          </w:p>
          <w:p w:rsidR="00076837" w:rsidRPr="00A40E82" w:rsidRDefault="00076837" w:rsidP="00076837">
            <w:pPr>
              <w:pStyle w:val="Textosinformato"/>
              <w:rPr>
                <w:rFonts w:ascii="Arial Narrow" w:hAnsi="Arial Narrow"/>
                <w:bCs/>
                <w:sz w:val="20"/>
                <w:szCs w:val="20"/>
              </w:rPr>
            </w:pPr>
            <w:r w:rsidRPr="00A40E82">
              <w:rPr>
                <w:rFonts w:ascii="Arial Narrow" w:hAnsi="Arial Narrow"/>
                <w:bCs/>
                <w:sz w:val="20"/>
                <w:szCs w:val="20"/>
              </w:rPr>
              <w:t>Los altos costos y escasez de materiales de construcción y mano de obra impiden lograr mayores y más rápidos resultados en materia de infraestructura y vivienda en las islas.</w:t>
            </w:r>
          </w:p>
          <w:p w:rsidR="00076837" w:rsidRPr="00A40E82" w:rsidRDefault="00076837" w:rsidP="00076837">
            <w:pPr>
              <w:pStyle w:val="Textosinformato"/>
              <w:rPr>
                <w:rFonts w:ascii="Arial Narrow" w:hAnsi="Arial Narrow"/>
                <w:bCs/>
                <w:sz w:val="20"/>
                <w:szCs w:val="20"/>
              </w:rPr>
            </w:pPr>
          </w:p>
          <w:p w:rsidR="00076837" w:rsidRPr="00A40E82" w:rsidRDefault="00076837" w:rsidP="00076837">
            <w:pPr>
              <w:pStyle w:val="Textosinformato"/>
              <w:rPr>
                <w:rFonts w:ascii="Arial Narrow" w:hAnsi="Arial Narrow"/>
                <w:bCs/>
                <w:sz w:val="20"/>
                <w:szCs w:val="20"/>
              </w:rPr>
            </w:pPr>
            <w:r w:rsidRPr="00A40E82">
              <w:rPr>
                <w:rFonts w:ascii="Arial Narrow" w:hAnsi="Arial Narrow"/>
                <w:bCs/>
                <w:sz w:val="20"/>
                <w:szCs w:val="20"/>
              </w:rPr>
              <w:t>La alta dependencia y vulnerabilidad frente a variables externas afectan el desempeño global del Ente Territorial, por cuanto dichas externalidades comprometen  negativamente la viabilidad de proyectos de distinta índole.</w:t>
            </w:r>
          </w:p>
          <w:p w:rsidR="004B2BFE" w:rsidRPr="00A40E82" w:rsidRDefault="004B2BFE" w:rsidP="004B2BFE">
            <w:pPr>
              <w:rPr>
                <w:rFonts w:ascii="Arial Narrow" w:hAnsi="Arial Narrow"/>
                <w:b/>
                <w:bCs/>
                <w:sz w:val="20"/>
                <w:szCs w:val="20"/>
              </w:rPr>
            </w:pPr>
          </w:p>
        </w:tc>
      </w:tr>
    </w:tbl>
    <w:p w:rsidR="00F90F2E" w:rsidRPr="00A40E82" w:rsidRDefault="00F90F2E" w:rsidP="00F90F2E">
      <w:pPr>
        <w:spacing w:after="0" w:line="240" w:lineRule="auto"/>
        <w:rPr>
          <w:rFonts w:ascii="Arial Narrow" w:eastAsia="Times New Roman" w:hAnsi="Arial Narrow" w:cs="Times New Roman"/>
          <w:b/>
          <w:bCs/>
          <w:sz w:val="20"/>
          <w:szCs w:val="20"/>
          <w:lang w:eastAsia="es-CO"/>
        </w:rPr>
      </w:pPr>
    </w:p>
    <w:tbl>
      <w:tblPr>
        <w:tblStyle w:val="Tablaconcuadrcula"/>
        <w:tblW w:w="9039" w:type="dxa"/>
        <w:tblLook w:val="04A0"/>
      </w:tblPr>
      <w:tblGrid>
        <w:gridCol w:w="2244"/>
        <w:gridCol w:w="2244"/>
        <w:gridCol w:w="2245"/>
        <w:gridCol w:w="2306"/>
      </w:tblGrid>
      <w:tr w:rsidR="00A40E82" w:rsidRPr="00A40E82" w:rsidTr="001A2772">
        <w:tc>
          <w:tcPr>
            <w:tcW w:w="9039" w:type="dxa"/>
            <w:gridSpan w:val="4"/>
          </w:tcPr>
          <w:p w:rsidR="00F90F2E" w:rsidRPr="00A40E82" w:rsidRDefault="00F90F2E" w:rsidP="0008153B">
            <w:pPr>
              <w:pStyle w:val="Prrafodelista"/>
              <w:numPr>
                <w:ilvl w:val="0"/>
                <w:numId w:val="24"/>
              </w:numPr>
              <w:jc w:val="center"/>
              <w:rPr>
                <w:rFonts w:ascii="Arial Narrow" w:eastAsia="Times New Roman" w:hAnsi="Arial Narrow" w:cs="Times New Roman"/>
                <w:b/>
                <w:bCs/>
                <w:sz w:val="20"/>
                <w:szCs w:val="20"/>
                <w:lang w:eastAsia="es-CO"/>
              </w:rPr>
            </w:pPr>
            <w:r w:rsidRPr="00A40E82">
              <w:rPr>
                <w:rFonts w:ascii="Arial Narrow" w:eastAsia="Times New Roman" w:hAnsi="Arial Narrow" w:cs="Times New Roman"/>
                <w:b/>
                <w:bCs/>
                <w:sz w:val="20"/>
                <w:szCs w:val="20"/>
                <w:lang w:eastAsia="es-CO"/>
              </w:rPr>
              <w:t>Indicadores de la gestión</w:t>
            </w:r>
          </w:p>
        </w:tc>
      </w:tr>
      <w:tr w:rsidR="00A40E82" w:rsidRPr="00A40E82" w:rsidTr="001A2772">
        <w:tc>
          <w:tcPr>
            <w:tcW w:w="2244" w:type="dxa"/>
          </w:tcPr>
          <w:p w:rsidR="00F90F2E" w:rsidRPr="00A40E82" w:rsidRDefault="00F90F2E" w:rsidP="003F3688">
            <w:pPr>
              <w:rPr>
                <w:rFonts w:ascii="Arial Narrow" w:hAnsi="Arial Narrow"/>
                <w:b/>
                <w:sz w:val="20"/>
                <w:szCs w:val="20"/>
              </w:rPr>
            </w:pPr>
            <w:r w:rsidRPr="00A40E82">
              <w:rPr>
                <w:rFonts w:ascii="Arial Narrow" w:hAnsi="Arial Narrow"/>
                <w:b/>
                <w:sz w:val="20"/>
                <w:szCs w:val="20"/>
              </w:rPr>
              <w:t>Área de la Gestión :</w:t>
            </w:r>
          </w:p>
        </w:tc>
        <w:tc>
          <w:tcPr>
            <w:tcW w:w="2244" w:type="dxa"/>
          </w:tcPr>
          <w:p w:rsidR="00F90F2E" w:rsidRPr="00A40E82" w:rsidRDefault="00660953" w:rsidP="003F3688">
            <w:pPr>
              <w:rPr>
                <w:rFonts w:ascii="Arial Narrow" w:hAnsi="Arial Narrow"/>
                <w:b/>
                <w:sz w:val="20"/>
                <w:szCs w:val="20"/>
              </w:rPr>
            </w:pPr>
            <w:r w:rsidRPr="00A40E82">
              <w:rPr>
                <w:rFonts w:ascii="Arial Narrow" w:hAnsi="Arial Narrow"/>
                <w:b/>
                <w:sz w:val="20"/>
                <w:szCs w:val="20"/>
              </w:rPr>
              <w:t>Pla</w:t>
            </w:r>
            <w:r w:rsidR="00B213C5" w:rsidRPr="00A40E82">
              <w:rPr>
                <w:rFonts w:ascii="Arial Narrow" w:hAnsi="Arial Narrow"/>
                <w:b/>
                <w:sz w:val="20"/>
                <w:szCs w:val="20"/>
              </w:rPr>
              <w:t>n</w:t>
            </w:r>
            <w:r w:rsidRPr="00A40E82">
              <w:rPr>
                <w:rFonts w:ascii="Arial Narrow" w:hAnsi="Arial Narrow"/>
                <w:b/>
                <w:sz w:val="20"/>
                <w:szCs w:val="20"/>
              </w:rPr>
              <w:t>e</w:t>
            </w:r>
            <w:r w:rsidR="00B213C5" w:rsidRPr="00A40E82">
              <w:rPr>
                <w:rFonts w:ascii="Arial Narrow" w:hAnsi="Arial Narrow"/>
                <w:b/>
                <w:sz w:val="20"/>
                <w:szCs w:val="20"/>
              </w:rPr>
              <w:t>ación</w:t>
            </w:r>
          </w:p>
        </w:tc>
        <w:tc>
          <w:tcPr>
            <w:tcW w:w="2245" w:type="dxa"/>
          </w:tcPr>
          <w:p w:rsidR="00F90F2E" w:rsidRPr="00A40E82" w:rsidRDefault="00F90F2E" w:rsidP="003F3688">
            <w:pPr>
              <w:jc w:val="right"/>
              <w:rPr>
                <w:rFonts w:ascii="Arial Narrow" w:hAnsi="Arial Narrow"/>
                <w:b/>
                <w:sz w:val="20"/>
                <w:szCs w:val="20"/>
              </w:rPr>
            </w:pPr>
            <w:r w:rsidRPr="00A40E82">
              <w:rPr>
                <w:rFonts w:ascii="Arial Narrow" w:hAnsi="Arial Narrow"/>
                <w:b/>
                <w:sz w:val="20"/>
                <w:szCs w:val="20"/>
              </w:rPr>
              <w:t>Sub-área:</w:t>
            </w:r>
          </w:p>
        </w:tc>
        <w:tc>
          <w:tcPr>
            <w:tcW w:w="2306" w:type="dxa"/>
          </w:tcPr>
          <w:p w:rsidR="00F90F2E" w:rsidRPr="00A40E82" w:rsidRDefault="00F90F2E" w:rsidP="003F3688">
            <w:pPr>
              <w:rPr>
                <w:rFonts w:ascii="Arial Narrow" w:hAnsi="Arial Narrow"/>
                <w:sz w:val="20"/>
                <w:szCs w:val="20"/>
              </w:rPr>
            </w:pPr>
          </w:p>
        </w:tc>
      </w:tr>
      <w:tr w:rsidR="00A40E82" w:rsidRPr="00A40E82" w:rsidTr="001A2772">
        <w:tc>
          <w:tcPr>
            <w:tcW w:w="9039" w:type="dxa"/>
            <w:gridSpan w:val="4"/>
          </w:tcPr>
          <w:p w:rsidR="001A2772" w:rsidRPr="00A40E82" w:rsidRDefault="001A2772" w:rsidP="004945D7">
            <w:pPr>
              <w:rPr>
                <w:rFonts w:ascii="Arial Narrow" w:hAnsi="Arial Narrow"/>
                <w:sz w:val="20"/>
                <w:szCs w:val="20"/>
              </w:rPr>
            </w:pPr>
            <w:r w:rsidRPr="00A40E82">
              <w:rPr>
                <w:rFonts w:ascii="Arial Narrow" w:hAnsi="Arial Narrow"/>
                <w:sz w:val="20"/>
                <w:szCs w:val="20"/>
              </w:rPr>
              <w:t>Listado de archivos o formatos establecidos</w:t>
            </w:r>
            <w:r w:rsidR="00637A7C" w:rsidRPr="00A40E82">
              <w:rPr>
                <w:rFonts w:ascii="Arial Narrow" w:hAnsi="Arial Narrow"/>
                <w:sz w:val="20"/>
                <w:szCs w:val="20"/>
              </w:rPr>
              <w:t xml:space="preserve"> que se </w:t>
            </w:r>
            <w:r w:rsidR="00550CA4" w:rsidRPr="00A40E82">
              <w:rPr>
                <w:rFonts w:ascii="Arial Narrow" w:hAnsi="Arial Narrow"/>
                <w:sz w:val="20"/>
                <w:szCs w:val="20"/>
              </w:rPr>
              <w:t xml:space="preserve">deben </w:t>
            </w:r>
            <w:r w:rsidR="00637A7C" w:rsidRPr="00A40E82">
              <w:rPr>
                <w:rFonts w:ascii="Arial Narrow" w:hAnsi="Arial Narrow"/>
                <w:sz w:val="20"/>
                <w:szCs w:val="20"/>
              </w:rPr>
              <w:t>adjuntar o indicar</w:t>
            </w:r>
            <w:r w:rsidR="00550CA4" w:rsidRPr="00A40E82">
              <w:rPr>
                <w:rFonts w:ascii="Arial Narrow" w:hAnsi="Arial Narrow"/>
                <w:sz w:val="20"/>
                <w:szCs w:val="20"/>
              </w:rPr>
              <w:t xml:space="preserve"> la ruta de acceso como </w:t>
            </w:r>
            <w:r w:rsidR="004945D7" w:rsidRPr="00A40E82">
              <w:rPr>
                <w:rFonts w:ascii="Arial Narrow" w:hAnsi="Arial Narrow"/>
                <w:sz w:val="20"/>
                <w:szCs w:val="20"/>
              </w:rPr>
              <w:t>p</w:t>
            </w:r>
            <w:r w:rsidR="00550CA4" w:rsidRPr="00A40E82">
              <w:rPr>
                <w:rFonts w:ascii="Arial Narrow" w:hAnsi="Arial Narrow"/>
                <w:sz w:val="20"/>
                <w:szCs w:val="20"/>
              </w:rPr>
              <w:t>a</w:t>
            </w:r>
            <w:r w:rsidR="004945D7" w:rsidRPr="00A40E82">
              <w:rPr>
                <w:rFonts w:ascii="Arial Narrow" w:hAnsi="Arial Narrow"/>
                <w:sz w:val="20"/>
                <w:szCs w:val="20"/>
              </w:rPr>
              <w:t>rte de</w:t>
            </w:r>
            <w:r w:rsidR="00637A7C" w:rsidRPr="00A40E82">
              <w:rPr>
                <w:rFonts w:ascii="Arial Narrow" w:hAnsi="Arial Narrow"/>
                <w:sz w:val="20"/>
                <w:szCs w:val="20"/>
              </w:rPr>
              <w:t xml:space="preserve">l informe de empalme de gestión del desarrollo </w:t>
            </w:r>
          </w:p>
        </w:tc>
      </w:tr>
      <w:tr w:rsidR="001A2772" w:rsidRPr="00A40E82" w:rsidTr="001A2772">
        <w:tc>
          <w:tcPr>
            <w:tcW w:w="9039" w:type="dxa"/>
            <w:gridSpan w:val="4"/>
          </w:tcPr>
          <w:p w:rsidR="008C7F1F" w:rsidRPr="00A40E82" w:rsidRDefault="009E09F9" w:rsidP="008C7F1F">
            <w:pPr>
              <w:pStyle w:val="Prrafodelista"/>
              <w:numPr>
                <w:ilvl w:val="0"/>
                <w:numId w:val="8"/>
              </w:numPr>
              <w:rPr>
                <w:rFonts w:ascii="Arial Narrow" w:hAnsi="Arial Narrow"/>
                <w:sz w:val="20"/>
                <w:szCs w:val="20"/>
              </w:rPr>
            </w:pPr>
            <w:r w:rsidRPr="00A40E82">
              <w:rPr>
                <w:rFonts w:ascii="Arial Narrow" w:hAnsi="Arial Narrow"/>
                <w:sz w:val="20"/>
                <w:szCs w:val="20"/>
              </w:rPr>
              <w:t>Acto a</w:t>
            </w:r>
            <w:r w:rsidR="008C7F1F" w:rsidRPr="00A40E82">
              <w:rPr>
                <w:rFonts w:ascii="Arial Narrow" w:hAnsi="Arial Narrow"/>
                <w:sz w:val="20"/>
                <w:szCs w:val="20"/>
              </w:rPr>
              <w:t xml:space="preserve">dministrativo de aprobación y </w:t>
            </w:r>
            <w:r w:rsidRPr="00A40E82">
              <w:rPr>
                <w:rFonts w:ascii="Arial Narrow" w:hAnsi="Arial Narrow"/>
                <w:sz w:val="20"/>
                <w:szCs w:val="20"/>
              </w:rPr>
              <w:t>plan</w:t>
            </w:r>
            <w:r w:rsidR="008C7F1F" w:rsidRPr="00A40E82">
              <w:rPr>
                <w:rFonts w:ascii="Arial Narrow" w:hAnsi="Arial Narrow"/>
                <w:sz w:val="20"/>
                <w:szCs w:val="20"/>
              </w:rPr>
              <w:t xml:space="preserve"> de desarrollo actual</w:t>
            </w:r>
          </w:p>
          <w:p w:rsidR="001C59DC" w:rsidRPr="00A40E82" w:rsidRDefault="001C59DC" w:rsidP="0071441D">
            <w:pPr>
              <w:pStyle w:val="Prrafodelista"/>
              <w:numPr>
                <w:ilvl w:val="0"/>
                <w:numId w:val="8"/>
              </w:numPr>
              <w:rPr>
                <w:rFonts w:ascii="Arial Narrow" w:hAnsi="Arial Narrow"/>
                <w:sz w:val="20"/>
                <w:szCs w:val="20"/>
              </w:rPr>
            </w:pPr>
            <w:r w:rsidRPr="00A40E82">
              <w:rPr>
                <w:rFonts w:ascii="Arial Narrow" w:hAnsi="Arial Narrow"/>
                <w:sz w:val="20"/>
                <w:szCs w:val="20"/>
              </w:rPr>
              <w:t>Informe de Avance Plan de Desarrollo (Corte 30 de Julio)</w:t>
            </w:r>
          </w:p>
          <w:p w:rsidR="00750F37" w:rsidRPr="00A40E82" w:rsidRDefault="001C59DC" w:rsidP="00A40E82">
            <w:pPr>
              <w:pStyle w:val="Prrafodelista"/>
              <w:numPr>
                <w:ilvl w:val="0"/>
                <w:numId w:val="8"/>
              </w:numPr>
              <w:rPr>
                <w:rFonts w:ascii="Arial Narrow" w:hAnsi="Arial Narrow"/>
                <w:sz w:val="20"/>
                <w:szCs w:val="20"/>
              </w:rPr>
            </w:pPr>
            <w:r w:rsidRPr="00A40E82">
              <w:rPr>
                <w:rFonts w:ascii="Arial Narrow" w:hAnsi="Arial Narrow"/>
                <w:sz w:val="20"/>
                <w:szCs w:val="20"/>
              </w:rPr>
              <w:t>Cd con avance plan de Desarrollo SINERGIA  vigencia 2012 – 2015 (Corte 30 de Julio).</w:t>
            </w:r>
            <w:r w:rsidR="008C7F1F" w:rsidRPr="00A40E82">
              <w:rPr>
                <w:rFonts w:ascii="Arial Narrow" w:hAnsi="Arial Narrow"/>
                <w:sz w:val="20"/>
                <w:szCs w:val="20"/>
              </w:rPr>
              <w:t>(carpeta definitivos 2012-2015)</w:t>
            </w:r>
            <w:r w:rsidR="00A40E82" w:rsidRPr="00A40E82">
              <w:rPr>
                <w:rFonts w:ascii="Arial Narrow" w:hAnsi="Arial Narrow"/>
                <w:sz w:val="20"/>
                <w:szCs w:val="20"/>
              </w:rPr>
              <w:t xml:space="preserve"> el cual refleja el </w:t>
            </w:r>
            <w:r w:rsidR="00660953" w:rsidRPr="00A40E82">
              <w:rPr>
                <w:rFonts w:ascii="Arial Narrow" w:hAnsi="Arial Narrow"/>
                <w:sz w:val="20"/>
                <w:szCs w:val="20"/>
              </w:rPr>
              <w:t>Plan indicativo cuatrienal</w:t>
            </w:r>
            <w:r w:rsidR="00BB7096" w:rsidRPr="00A40E82">
              <w:rPr>
                <w:rFonts w:ascii="Arial Narrow" w:hAnsi="Arial Narrow"/>
                <w:sz w:val="20"/>
                <w:szCs w:val="20"/>
              </w:rPr>
              <w:t xml:space="preserve"> </w:t>
            </w:r>
            <w:r w:rsidR="00A40E82" w:rsidRPr="00A40E82">
              <w:rPr>
                <w:rFonts w:ascii="Arial Narrow" w:hAnsi="Arial Narrow"/>
                <w:sz w:val="20"/>
                <w:szCs w:val="20"/>
              </w:rPr>
              <w:t>(Programación ejecución de metas).</w:t>
            </w:r>
          </w:p>
          <w:p w:rsidR="00660953" w:rsidRPr="00A40E82" w:rsidRDefault="00660953" w:rsidP="00660953">
            <w:pPr>
              <w:pStyle w:val="Prrafodelista"/>
              <w:numPr>
                <w:ilvl w:val="0"/>
                <w:numId w:val="8"/>
              </w:numPr>
              <w:rPr>
                <w:rFonts w:ascii="Arial Narrow" w:hAnsi="Arial Narrow"/>
                <w:sz w:val="20"/>
                <w:szCs w:val="20"/>
              </w:rPr>
            </w:pPr>
            <w:r w:rsidRPr="00A40E82">
              <w:rPr>
                <w:rFonts w:ascii="Arial Narrow" w:hAnsi="Arial Narrow"/>
                <w:sz w:val="20"/>
                <w:szCs w:val="20"/>
              </w:rPr>
              <w:t>Marco Fiscal de Mediano Plazo</w:t>
            </w:r>
          </w:p>
          <w:p w:rsidR="00637A7C" w:rsidRPr="00A40E82" w:rsidRDefault="00637A7C" w:rsidP="00637A7C">
            <w:pPr>
              <w:pStyle w:val="Prrafodelista"/>
              <w:numPr>
                <w:ilvl w:val="0"/>
                <w:numId w:val="8"/>
              </w:numPr>
              <w:rPr>
                <w:rFonts w:ascii="Arial Narrow" w:hAnsi="Arial Narrow"/>
                <w:sz w:val="20"/>
                <w:szCs w:val="20"/>
              </w:rPr>
            </w:pPr>
            <w:r w:rsidRPr="00A40E82">
              <w:rPr>
                <w:rFonts w:ascii="Arial Narrow" w:hAnsi="Arial Narrow"/>
                <w:sz w:val="20"/>
                <w:szCs w:val="20"/>
              </w:rPr>
              <w:t>Plan Financiero</w:t>
            </w:r>
          </w:p>
          <w:p w:rsidR="001C59DC" w:rsidRPr="00A40E82" w:rsidRDefault="001C59DC" w:rsidP="00637A7C">
            <w:pPr>
              <w:pStyle w:val="Prrafodelista"/>
              <w:numPr>
                <w:ilvl w:val="0"/>
                <w:numId w:val="8"/>
              </w:numPr>
              <w:rPr>
                <w:rFonts w:ascii="Arial Narrow" w:hAnsi="Arial Narrow"/>
                <w:sz w:val="20"/>
                <w:szCs w:val="20"/>
              </w:rPr>
            </w:pPr>
            <w:r w:rsidRPr="00A40E82">
              <w:rPr>
                <w:rFonts w:ascii="Arial Narrow" w:hAnsi="Arial Narrow"/>
                <w:sz w:val="20"/>
                <w:szCs w:val="20"/>
              </w:rPr>
              <w:t>Documento planes sectoriales.</w:t>
            </w:r>
          </w:p>
          <w:p w:rsidR="00A40E82" w:rsidRPr="00A40E82" w:rsidRDefault="00A40E82" w:rsidP="00637A7C">
            <w:pPr>
              <w:pStyle w:val="Prrafodelista"/>
              <w:numPr>
                <w:ilvl w:val="0"/>
                <w:numId w:val="8"/>
              </w:numPr>
              <w:rPr>
                <w:rFonts w:ascii="Arial Narrow" w:hAnsi="Arial Narrow"/>
                <w:sz w:val="20"/>
                <w:szCs w:val="20"/>
              </w:rPr>
            </w:pPr>
            <w:r w:rsidRPr="00A40E82">
              <w:rPr>
                <w:rFonts w:ascii="Arial Narrow" w:hAnsi="Arial Narrow"/>
                <w:sz w:val="20"/>
                <w:szCs w:val="20"/>
              </w:rPr>
              <w:t>Documento manual del usuario SINERGIA</w:t>
            </w:r>
          </w:p>
          <w:p w:rsidR="009E09F9" w:rsidRPr="00A40E82" w:rsidRDefault="00A40E82" w:rsidP="00A40E82">
            <w:pPr>
              <w:pStyle w:val="Prrafodelista"/>
              <w:numPr>
                <w:ilvl w:val="0"/>
                <w:numId w:val="8"/>
              </w:numPr>
              <w:rPr>
                <w:rFonts w:ascii="Arial Narrow" w:hAnsi="Arial Narrow"/>
                <w:sz w:val="20"/>
                <w:szCs w:val="20"/>
              </w:rPr>
            </w:pPr>
            <w:r w:rsidRPr="00A40E82">
              <w:rPr>
                <w:rFonts w:ascii="Arial Narrow" w:hAnsi="Arial Narrow"/>
                <w:sz w:val="20"/>
                <w:szCs w:val="20"/>
              </w:rPr>
              <w:t>Documento para el seguimiento Plan de Desarrollo (Sofware contratado por Secretaria General)</w:t>
            </w:r>
          </w:p>
          <w:p w:rsidR="00A40E82" w:rsidRPr="00A40E82" w:rsidRDefault="00A40E82" w:rsidP="00A40E82">
            <w:pPr>
              <w:pStyle w:val="Prrafodelista"/>
              <w:numPr>
                <w:ilvl w:val="0"/>
                <w:numId w:val="8"/>
              </w:numPr>
              <w:rPr>
                <w:rFonts w:ascii="Arial Narrow" w:hAnsi="Arial Narrow"/>
                <w:sz w:val="20"/>
                <w:szCs w:val="20"/>
              </w:rPr>
            </w:pPr>
            <w:r w:rsidRPr="00A40E82">
              <w:rPr>
                <w:rFonts w:ascii="Arial Narrow" w:hAnsi="Arial Narrow"/>
                <w:sz w:val="20"/>
                <w:szCs w:val="20"/>
              </w:rPr>
              <w:t>Existen contraseñas de acceso para el seguimiento de EFICACIA, herramienta del DNP.  Dicha contraseña se entregará el 31 de Diciembre de 2015.</w:t>
            </w:r>
          </w:p>
        </w:tc>
      </w:tr>
    </w:tbl>
    <w:p w:rsidR="00550CA4" w:rsidRPr="00A40E82" w:rsidRDefault="00550CA4">
      <w:pPr>
        <w:rPr>
          <w:rFonts w:ascii="Arial Narrow" w:hAnsi="Arial Narrow"/>
          <w:sz w:val="20"/>
          <w:szCs w:val="20"/>
          <w:u w:val="single"/>
        </w:rPr>
      </w:pPr>
    </w:p>
    <w:sectPr w:rsidR="00550CA4" w:rsidRPr="00A40E82" w:rsidSect="004A2CC1">
      <w:headerReference w:type="default" r:id="rId9"/>
      <w:pgSz w:w="12240" w:h="15840" w:code="1"/>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57F8" w:rsidRDefault="000B57F8" w:rsidP="003C0A08">
      <w:pPr>
        <w:spacing w:after="0" w:line="240" w:lineRule="auto"/>
      </w:pPr>
      <w:r>
        <w:separator/>
      </w:r>
    </w:p>
  </w:endnote>
  <w:endnote w:type="continuationSeparator" w:id="0">
    <w:p w:rsidR="000B57F8" w:rsidRDefault="000B57F8" w:rsidP="003C0A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venirLTStd-Heavy">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57F8" w:rsidRDefault="000B57F8" w:rsidP="003C0A08">
      <w:pPr>
        <w:spacing w:after="0" w:line="240" w:lineRule="auto"/>
      </w:pPr>
      <w:r>
        <w:separator/>
      </w:r>
    </w:p>
  </w:footnote>
  <w:footnote w:type="continuationSeparator" w:id="0">
    <w:p w:rsidR="000B57F8" w:rsidRDefault="000B57F8" w:rsidP="003C0A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100" w:rsidRDefault="00233100" w:rsidP="00233100">
    <w:pPr>
      <w:pStyle w:val="Encabezado"/>
      <w:ind w:firstLine="1416"/>
    </w:pPr>
    <w:r w:rsidRPr="00A14D79">
      <w:rPr>
        <w:rFonts w:eastAsia="Times New Roman"/>
        <w:noProof/>
        <w:color w:val="000000"/>
        <w:lang w:eastAsia="es-CO"/>
      </w:rPr>
      <w:drawing>
        <wp:anchor distT="0" distB="0" distL="114300" distR="114300" simplePos="0" relativeHeight="251657728" behindDoc="0" locked="0" layoutInCell="1" allowOverlap="1">
          <wp:simplePos x="0" y="0"/>
          <wp:positionH relativeFrom="column">
            <wp:posOffset>4692015</wp:posOffset>
          </wp:positionH>
          <wp:positionV relativeFrom="paragraph">
            <wp:posOffset>-126365</wp:posOffset>
          </wp:positionV>
          <wp:extent cx="723900" cy="574675"/>
          <wp:effectExtent l="0" t="0" r="0" b="0"/>
          <wp:wrapNone/>
          <wp:docPr id="2119" name="Imagen 2119" descr="http://www.archivogeneral.gov.co/sites/all/themes/nevia/images/transparencia33.jpg"/>
          <wp:cNvGraphicFramePr/>
          <a:graphic xmlns:a="http://schemas.openxmlformats.org/drawingml/2006/main">
            <a:graphicData uri="http://schemas.openxmlformats.org/drawingml/2006/picture">
              <pic:pic xmlns:pic="http://schemas.openxmlformats.org/drawingml/2006/picture">
                <pic:nvPicPr>
                  <pic:cNvPr id="2119" name="Picture 5" descr="http://www.archivogeneral.gov.co/sites/all/themes/nevia/images/transparencia33.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9257" r="20976" b="-6374"/>
                  <a:stretch>
                    <a:fillRect/>
                  </a:stretch>
                </pic:blipFill>
                <pic:spPr bwMode="auto">
                  <a:xfrm>
                    <a:off x="0" y="0"/>
                    <a:ext cx="723900" cy="574675"/>
                  </a:xfrm>
                  <a:prstGeom prst="rect">
                    <a:avLst/>
                  </a:prstGeom>
                  <a:noFill/>
                  <a:ln>
                    <a:noFill/>
                  </a:ln>
                  <a:extLst/>
                </pic:spPr>
              </pic:pic>
            </a:graphicData>
          </a:graphic>
        </wp:anchor>
      </w:drawing>
    </w:r>
    <w:r w:rsidRPr="00A14D79">
      <w:rPr>
        <w:rFonts w:eastAsia="Times New Roman"/>
        <w:noProof/>
        <w:color w:val="000000"/>
        <w:lang w:eastAsia="es-CO"/>
      </w:rPr>
      <w:drawing>
        <wp:anchor distT="0" distB="0" distL="114300" distR="114300" simplePos="0" relativeHeight="251653632" behindDoc="0" locked="0" layoutInCell="1" allowOverlap="1">
          <wp:simplePos x="0" y="0"/>
          <wp:positionH relativeFrom="column">
            <wp:posOffset>3877310</wp:posOffset>
          </wp:positionH>
          <wp:positionV relativeFrom="paragraph">
            <wp:posOffset>-250190</wp:posOffset>
          </wp:positionV>
          <wp:extent cx="805180" cy="644525"/>
          <wp:effectExtent l="0" t="0" r="0" b="3175"/>
          <wp:wrapNone/>
          <wp:docPr id="2118" name="Imagen 2118" descr="http://www.procuraduria.gov.co/portal/media/image/99.jpg"/>
          <wp:cNvGraphicFramePr/>
          <a:graphic xmlns:a="http://schemas.openxmlformats.org/drawingml/2006/main">
            <a:graphicData uri="http://schemas.openxmlformats.org/drawingml/2006/picture">
              <pic:pic xmlns:pic="http://schemas.openxmlformats.org/drawingml/2006/picture">
                <pic:nvPicPr>
                  <pic:cNvPr id="2118" name="Picture 3" descr="http://www.procuraduria.gov.co/portal/media/image/99.jp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5180" cy="644525"/>
                  </a:xfrm>
                  <a:prstGeom prst="rect">
                    <a:avLst/>
                  </a:prstGeom>
                  <a:noFill/>
                  <a:ln>
                    <a:noFill/>
                  </a:ln>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w="9525">
                        <a:solidFill>
                          <a:srgbClr val="000000"/>
                        </a:solidFill>
                        <a:miter lim="800000"/>
                        <a:headEnd/>
                        <a:tailEnd/>
                      </a14:hiddenLine>
                    </a:ext>
                  </a:extLst>
                </pic:spPr>
              </pic:pic>
            </a:graphicData>
          </a:graphic>
        </wp:anchor>
      </w:drawing>
    </w:r>
    <w:r w:rsidRPr="00A14D79">
      <w:rPr>
        <w:rFonts w:eastAsia="Times New Roman"/>
        <w:noProof/>
        <w:color w:val="000000"/>
        <w:lang w:eastAsia="es-CO"/>
      </w:rPr>
      <w:drawing>
        <wp:anchor distT="0" distB="0" distL="114300" distR="114300" simplePos="0" relativeHeight="251666944" behindDoc="0" locked="0" layoutInCell="1" allowOverlap="1">
          <wp:simplePos x="0" y="0"/>
          <wp:positionH relativeFrom="column">
            <wp:posOffset>2362835</wp:posOffset>
          </wp:positionH>
          <wp:positionV relativeFrom="paragraph">
            <wp:posOffset>-191135</wp:posOffset>
          </wp:positionV>
          <wp:extent cx="1323975" cy="447675"/>
          <wp:effectExtent l="0" t="0" r="0" b="9525"/>
          <wp:wrapNone/>
          <wp:docPr id="2122" name="Imagen 2122" descr="C:\Users\carotorres\Desktop\funcion publica.jpg"/>
          <wp:cNvGraphicFramePr/>
          <a:graphic xmlns:a="http://schemas.openxmlformats.org/drawingml/2006/main">
            <a:graphicData uri="http://schemas.openxmlformats.org/drawingml/2006/picture">
              <pic:pic xmlns:pic="http://schemas.openxmlformats.org/drawingml/2006/picture">
                <pic:nvPicPr>
                  <pic:cNvPr id="2122" name="Imagen 7" descr="C:\Users\carotorres\Desktop\funcion publica.jpg"/>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50322"/>
                  <a:stretch>
                    <a:fillRect/>
                  </a:stretch>
                </pic:blipFill>
                <pic:spPr bwMode="auto">
                  <a:xfrm>
                    <a:off x="0" y="0"/>
                    <a:ext cx="1323975" cy="447675"/>
                  </a:xfrm>
                  <a:prstGeom prst="rect">
                    <a:avLst/>
                  </a:prstGeom>
                  <a:noFill/>
                  <a:ln>
                    <a:noFill/>
                  </a:ln>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w="9525">
                        <a:solidFill>
                          <a:srgbClr val="000000"/>
                        </a:solidFill>
                        <a:miter lim="800000"/>
                        <a:headEnd/>
                        <a:tailEnd/>
                      </a14:hiddenLine>
                    </a:ext>
                  </a:extLst>
                </pic:spPr>
              </pic:pic>
            </a:graphicData>
          </a:graphic>
        </wp:anchor>
      </w:drawing>
    </w:r>
    <w:r w:rsidRPr="00A14D79">
      <w:rPr>
        <w:rFonts w:eastAsia="Times New Roman"/>
        <w:noProof/>
        <w:color w:val="000000"/>
        <w:lang w:eastAsia="es-CO"/>
      </w:rPr>
      <w:drawing>
        <wp:anchor distT="0" distB="0" distL="114300" distR="114300" simplePos="0" relativeHeight="251661824" behindDoc="0" locked="0" layoutInCell="1" allowOverlap="1">
          <wp:simplePos x="0" y="0"/>
          <wp:positionH relativeFrom="column">
            <wp:posOffset>-266065</wp:posOffset>
          </wp:positionH>
          <wp:positionV relativeFrom="paragraph">
            <wp:posOffset>-119380</wp:posOffset>
          </wp:positionV>
          <wp:extent cx="1428750" cy="423545"/>
          <wp:effectExtent l="0" t="0" r="0" b="0"/>
          <wp:wrapNone/>
          <wp:docPr id="2120" name="Imagen 2120" descr="C:\Users\carotorres\Desktop\dnp.jpg"/>
          <wp:cNvGraphicFramePr/>
          <a:graphic xmlns:a="http://schemas.openxmlformats.org/drawingml/2006/main">
            <a:graphicData uri="http://schemas.openxmlformats.org/drawingml/2006/picture">
              <pic:pic xmlns:pic="http://schemas.openxmlformats.org/drawingml/2006/picture">
                <pic:nvPicPr>
                  <pic:cNvPr id="2120" name="Imagen 5" descr="C:\Users\carotorres\Desktop\dnp.jp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0" cy="423545"/>
                  </a:xfrm>
                  <a:prstGeom prst="rect">
                    <a:avLst/>
                  </a:prstGeom>
                  <a:noFill/>
                  <a:ln>
                    <a:noFill/>
                  </a:ln>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w="9525">
                        <a:solidFill>
                          <a:srgbClr val="000000"/>
                        </a:solidFill>
                        <a:miter lim="800000"/>
                        <a:headEnd/>
                        <a:tailEnd/>
                      </a14:hiddenLine>
                    </a:ext>
                  </a:extLst>
                </pic:spPr>
              </pic:pic>
            </a:graphicData>
          </a:graphic>
        </wp:anchor>
      </w:drawing>
    </w:r>
    <w:r w:rsidRPr="00A14D79">
      <w:rPr>
        <w:rFonts w:eastAsia="Times New Roman"/>
        <w:noProof/>
        <w:color w:val="000000"/>
        <w:lang w:eastAsia="es-CO"/>
      </w:rPr>
      <w:drawing>
        <wp:anchor distT="0" distB="0" distL="114300" distR="114300" simplePos="0" relativeHeight="251662848" behindDoc="0" locked="0" layoutInCell="1" allowOverlap="1">
          <wp:simplePos x="0" y="0"/>
          <wp:positionH relativeFrom="column">
            <wp:posOffset>1038860</wp:posOffset>
          </wp:positionH>
          <wp:positionV relativeFrom="paragraph">
            <wp:posOffset>-143510</wp:posOffset>
          </wp:positionV>
          <wp:extent cx="1847850" cy="433070"/>
          <wp:effectExtent l="0" t="0" r="0" b="5080"/>
          <wp:wrapNone/>
          <wp:docPr id="2121" name="Imagen 2121" descr="C:\Users\carotorres\Desktop\funcion publica.jpg"/>
          <wp:cNvGraphicFramePr/>
          <a:graphic xmlns:a="http://schemas.openxmlformats.org/drawingml/2006/main">
            <a:graphicData uri="http://schemas.openxmlformats.org/drawingml/2006/picture">
              <pic:pic xmlns:pic="http://schemas.openxmlformats.org/drawingml/2006/picture">
                <pic:nvPicPr>
                  <pic:cNvPr id="2121" name="Imagen 6" descr="C:\Users\carotorres\Desktop\funcion publica.jpg"/>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9411" r="52258" b="20168"/>
                  <a:stretch>
                    <a:fillRect/>
                  </a:stretch>
                </pic:blipFill>
                <pic:spPr bwMode="auto">
                  <a:xfrm>
                    <a:off x="0" y="0"/>
                    <a:ext cx="1847850" cy="638175"/>
                  </a:xfrm>
                  <a:prstGeom prst="rect">
                    <a:avLst/>
                  </a:prstGeom>
                  <a:noFill/>
                  <a:ln>
                    <a:noFill/>
                  </a:ln>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w="9525">
                        <a:solidFill>
                          <a:srgbClr val="000000"/>
                        </a:solidFill>
                        <a:miter lim="800000"/>
                        <a:headEnd/>
                        <a:tailEnd/>
                      </a14:hiddenLine>
                    </a:ext>
                  </a:extLst>
                </pic:spPr>
              </pic:pic>
            </a:graphicData>
          </a:graphic>
        </wp:anchor>
      </w:drawing>
    </w:r>
    <w:r>
      <w:t xml:space="preserve">      </w:t>
    </w:r>
  </w:p>
  <w:p w:rsidR="003C0A08" w:rsidRDefault="008C15AD" w:rsidP="008C15AD">
    <w:pPr>
      <w:pStyle w:val="Encabezado"/>
    </w:pPr>
    <w:r>
      <w:rPr>
        <w:rFonts w:ascii="Arial Narrow" w:hAnsi="Arial Narrow" w:cs="Arial"/>
        <w:b/>
        <w:noProof/>
        <w:lang w:eastAsia="es-CO"/>
      </w:rPr>
      <w:drawing>
        <wp:anchor distT="0" distB="0" distL="114300" distR="114300" simplePos="0" relativeHeight="251661312" behindDoc="0" locked="0" layoutInCell="1" allowOverlap="1">
          <wp:simplePos x="0" y="0"/>
          <wp:positionH relativeFrom="column">
            <wp:posOffset>6420485</wp:posOffset>
          </wp:positionH>
          <wp:positionV relativeFrom="paragraph">
            <wp:posOffset>405130</wp:posOffset>
          </wp:positionV>
          <wp:extent cx="1270000" cy="506730"/>
          <wp:effectExtent l="0" t="0" r="6350" b="7620"/>
          <wp:wrapNone/>
          <wp:docPr id="10" name="Imagen 10" descr="http://www.archivogeneral.gov.co/sites/all/themes/nevia/images/transparencia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rchivogeneral.gov.co/sites/all/themes/nevia/images/transparencia33.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00" cy="506730"/>
                  </a:xfrm>
                  <a:prstGeom prst="rect">
                    <a:avLst/>
                  </a:prstGeom>
                  <a:noFill/>
                  <a:ln>
                    <a:noFill/>
                  </a:ln>
                </pic:spPr>
              </pic:pic>
            </a:graphicData>
          </a:graphic>
        </wp:anchor>
      </w:drawing>
    </w:r>
    <w:r>
      <w:t xml:space="preserve">                                </w:t>
    </w:r>
    <w:r>
      <w:tab/>
    </w:r>
    <w:r w:rsidR="003C0A08">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845FF"/>
    <w:multiLevelType w:val="hybridMultilevel"/>
    <w:tmpl w:val="F70870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8833FE9"/>
    <w:multiLevelType w:val="hybridMultilevel"/>
    <w:tmpl w:val="37004DFC"/>
    <w:lvl w:ilvl="0" w:tplc="FE58FDB2">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F741611"/>
    <w:multiLevelType w:val="hybridMultilevel"/>
    <w:tmpl w:val="4F20147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17B53A2"/>
    <w:multiLevelType w:val="hybridMultilevel"/>
    <w:tmpl w:val="882C98C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5D534BF"/>
    <w:multiLevelType w:val="hybridMultilevel"/>
    <w:tmpl w:val="A00C71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1CC39EF"/>
    <w:multiLevelType w:val="hybridMultilevel"/>
    <w:tmpl w:val="CEFC43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38E2A56"/>
    <w:multiLevelType w:val="hybridMultilevel"/>
    <w:tmpl w:val="0C5EEC42"/>
    <w:lvl w:ilvl="0" w:tplc="8352644C">
      <w:start w:val="1"/>
      <w:numFmt w:val="decimal"/>
      <w:lvlText w:val="%1."/>
      <w:lvlJc w:val="left"/>
      <w:pPr>
        <w:ind w:left="720" w:hanging="360"/>
      </w:pPr>
      <w:rPr>
        <w:rFonts w:ascii="Calibri" w:hAnsi="Calibri" w:hint="default"/>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83B1BF6"/>
    <w:multiLevelType w:val="hybridMultilevel"/>
    <w:tmpl w:val="BF84DDAC"/>
    <w:lvl w:ilvl="0" w:tplc="BF84A3AA">
      <w:start w:val="1"/>
      <w:numFmt w:val="bullet"/>
      <w:lvlText w:val=""/>
      <w:lvlJc w:val="left"/>
      <w:pPr>
        <w:ind w:left="1080" w:hanging="360"/>
      </w:pPr>
      <w:rPr>
        <w:rFonts w:ascii="Symbol" w:eastAsiaTheme="minorHAnsi" w:hAnsi="Symbol" w:cs="AvenirLTStd-Heavy" w:hint="default"/>
        <w:b w:val="0"/>
        <w:color w:val="auto"/>
        <w:sz w:val="17"/>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nsid w:val="2B336F5A"/>
    <w:multiLevelType w:val="hybridMultilevel"/>
    <w:tmpl w:val="8E96943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BB90546"/>
    <w:multiLevelType w:val="hybridMultilevel"/>
    <w:tmpl w:val="F684F22E"/>
    <w:lvl w:ilvl="0" w:tplc="D07E0400">
      <w:start w:val="1"/>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2F796F05"/>
    <w:multiLevelType w:val="hybridMultilevel"/>
    <w:tmpl w:val="016845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7C40DBC"/>
    <w:multiLevelType w:val="hybridMultilevel"/>
    <w:tmpl w:val="0A22F730"/>
    <w:lvl w:ilvl="0" w:tplc="9C0C13D6">
      <w:start w:val="1"/>
      <w:numFmt w:val="bullet"/>
      <w:lvlText w:val="•"/>
      <w:lvlJc w:val="left"/>
      <w:pPr>
        <w:tabs>
          <w:tab w:val="num" w:pos="720"/>
        </w:tabs>
        <w:ind w:left="720" w:hanging="360"/>
      </w:pPr>
      <w:rPr>
        <w:rFonts w:ascii="Times New Roman" w:hAnsi="Times New Roman" w:hint="default"/>
      </w:rPr>
    </w:lvl>
    <w:lvl w:ilvl="1" w:tplc="6C62586A" w:tentative="1">
      <w:start w:val="1"/>
      <w:numFmt w:val="bullet"/>
      <w:lvlText w:val="•"/>
      <w:lvlJc w:val="left"/>
      <w:pPr>
        <w:tabs>
          <w:tab w:val="num" w:pos="1440"/>
        </w:tabs>
        <w:ind w:left="1440" w:hanging="360"/>
      </w:pPr>
      <w:rPr>
        <w:rFonts w:ascii="Times New Roman" w:hAnsi="Times New Roman" w:hint="default"/>
      </w:rPr>
    </w:lvl>
    <w:lvl w:ilvl="2" w:tplc="778EFDDC" w:tentative="1">
      <w:start w:val="1"/>
      <w:numFmt w:val="bullet"/>
      <w:lvlText w:val="•"/>
      <w:lvlJc w:val="left"/>
      <w:pPr>
        <w:tabs>
          <w:tab w:val="num" w:pos="2160"/>
        </w:tabs>
        <w:ind w:left="2160" w:hanging="360"/>
      </w:pPr>
      <w:rPr>
        <w:rFonts w:ascii="Times New Roman" w:hAnsi="Times New Roman" w:hint="default"/>
      </w:rPr>
    </w:lvl>
    <w:lvl w:ilvl="3" w:tplc="AFCC91F4" w:tentative="1">
      <w:start w:val="1"/>
      <w:numFmt w:val="bullet"/>
      <w:lvlText w:val="•"/>
      <w:lvlJc w:val="left"/>
      <w:pPr>
        <w:tabs>
          <w:tab w:val="num" w:pos="2880"/>
        </w:tabs>
        <w:ind w:left="2880" w:hanging="360"/>
      </w:pPr>
      <w:rPr>
        <w:rFonts w:ascii="Times New Roman" w:hAnsi="Times New Roman" w:hint="default"/>
      </w:rPr>
    </w:lvl>
    <w:lvl w:ilvl="4" w:tplc="A7063374" w:tentative="1">
      <w:start w:val="1"/>
      <w:numFmt w:val="bullet"/>
      <w:lvlText w:val="•"/>
      <w:lvlJc w:val="left"/>
      <w:pPr>
        <w:tabs>
          <w:tab w:val="num" w:pos="3600"/>
        </w:tabs>
        <w:ind w:left="3600" w:hanging="360"/>
      </w:pPr>
      <w:rPr>
        <w:rFonts w:ascii="Times New Roman" w:hAnsi="Times New Roman" w:hint="default"/>
      </w:rPr>
    </w:lvl>
    <w:lvl w:ilvl="5" w:tplc="3BB8654A" w:tentative="1">
      <w:start w:val="1"/>
      <w:numFmt w:val="bullet"/>
      <w:lvlText w:val="•"/>
      <w:lvlJc w:val="left"/>
      <w:pPr>
        <w:tabs>
          <w:tab w:val="num" w:pos="4320"/>
        </w:tabs>
        <w:ind w:left="4320" w:hanging="360"/>
      </w:pPr>
      <w:rPr>
        <w:rFonts w:ascii="Times New Roman" w:hAnsi="Times New Roman" w:hint="default"/>
      </w:rPr>
    </w:lvl>
    <w:lvl w:ilvl="6" w:tplc="34D2EEA0" w:tentative="1">
      <w:start w:val="1"/>
      <w:numFmt w:val="bullet"/>
      <w:lvlText w:val="•"/>
      <w:lvlJc w:val="left"/>
      <w:pPr>
        <w:tabs>
          <w:tab w:val="num" w:pos="5040"/>
        </w:tabs>
        <w:ind w:left="5040" w:hanging="360"/>
      </w:pPr>
      <w:rPr>
        <w:rFonts w:ascii="Times New Roman" w:hAnsi="Times New Roman" w:hint="default"/>
      </w:rPr>
    </w:lvl>
    <w:lvl w:ilvl="7" w:tplc="38207E8E" w:tentative="1">
      <w:start w:val="1"/>
      <w:numFmt w:val="bullet"/>
      <w:lvlText w:val="•"/>
      <w:lvlJc w:val="left"/>
      <w:pPr>
        <w:tabs>
          <w:tab w:val="num" w:pos="5760"/>
        </w:tabs>
        <w:ind w:left="5760" w:hanging="360"/>
      </w:pPr>
      <w:rPr>
        <w:rFonts w:ascii="Times New Roman" w:hAnsi="Times New Roman" w:hint="default"/>
      </w:rPr>
    </w:lvl>
    <w:lvl w:ilvl="8" w:tplc="7924E224" w:tentative="1">
      <w:start w:val="1"/>
      <w:numFmt w:val="bullet"/>
      <w:lvlText w:val="•"/>
      <w:lvlJc w:val="left"/>
      <w:pPr>
        <w:tabs>
          <w:tab w:val="num" w:pos="6480"/>
        </w:tabs>
        <w:ind w:left="6480" w:hanging="360"/>
      </w:pPr>
      <w:rPr>
        <w:rFonts w:ascii="Times New Roman" w:hAnsi="Times New Roman" w:hint="default"/>
      </w:rPr>
    </w:lvl>
  </w:abstractNum>
  <w:abstractNum w:abstractNumId="12">
    <w:nsid w:val="3A8E25B6"/>
    <w:multiLevelType w:val="hybridMultilevel"/>
    <w:tmpl w:val="C9044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42404401"/>
    <w:multiLevelType w:val="hybridMultilevel"/>
    <w:tmpl w:val="1F94EC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49323D04"/>
    <w:multiLevelType w:val="hybridMultilevel"/>
    <w:tmpl w:val="039AAE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4BF765E"/>
    <w:multiLevelType w:val="hybridMultilevel"/>
    <w:tmpl w:val="882C98C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56814CAF"/>
    <w:multiLevelType w:val="hybridMultilevel"/>
    <w:tmpl w:val="9084A4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5FBA3A2F"/>
    <w:multiLevelType w:val="hybridMultilevel"/>
    <w:tmpl w:val="B6F6949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nsid w:val="614C643D"/>
    <w:multiLevelType w:val="hybridMultilevel"/>
    <w:tmpl w:val="6DA23A0C"/>
    <w:lvl w:ilvl="0" w:tplc="0E96D718">
      <w:start w:val="1"/>
      <w:numFmt w:val="decimal"/>
      <w:lvlText w:val="%1."/>
      <w:lvlJc w:val="left"/>
      <w:pPr>
        <w:ind w:left="1080" w:hanging="360"/>
      </w:pPr>
      <w:rPr>
        <w:rFonts w:hint="default"/>
        <w:sz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9">
    <w:nsid w:val="64085E85"/>
    <w:multiLevelType w:val="hybridMultilevel"/>
    <w:tmpl w:val="C744FC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656B7B14"/>
    <w:multiLevelType w:val="hybridMultilevel"/>
    <w:tmpl w:val="3E16249A"/>
    <w:lvl w:ilvl="0" w:tplc="23C6BDBA">
      <w:start w:val="1"/>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71BE5AC4"/>
    <w:multiLevelType w:val="hybridMultilevel"/>
    <w:tmpl w:val="1EE6CB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7ABC525A"/>
    <w:multiLevelType w:val="hybridMultilevel"/>
    <w:tmpl w:val="4F20147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8"/>
  </w:num>
  <w:num w:numId="2">
    <w:abstractNumId w:val="19"/>
  </w:num>
  <w:num w:numId="3">
    <w:abstractNumId w:val="21"/>
  </w:num>
  <w:num w:numId="4">
    <w:abstractNumId w:val="16"/>
  </w:num>
  <w:num w:numId="5">
    <w:abstractNumId w:val="10"/>
  </w:num>
  <w:num w:numId="6">
    <w:abstractNumId w:val="5"/>
  </w:num>
  <w:num w:numId="7">
    <w:abstractNumId w:val="0"/>
  </w:num>
  <w:num w:numId="8">
    <w:abstractNumId w:val="20"/>
  </w:num>
  <w:num w:numId="9">
    <w:abstractNumId w:val="13"/>
  </w:num>
  <w:num w:numId="10">
    <w:abstractNumId w:val="4"/>
  </w:num>
  <w:num w:numId="11">
    <w:abstractNumId w:val="2"/>
  </w:num>
  <w:num w:numId="12">
    <w:abstractNumId w:val="17"/>
  </w:num>
  <w:num w:numId="13">
    <w:abstractNumId w:val="1"/>
  </w:num>
  <w:num w:numId="14">
    <w:abstractNumId w:val="2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6"/>
  </w:num>
  <w:num w:numId="20">
    <w:abstractNumId w:val="7"/>
  </w:num>
  <w:num w:numId="21">
    <w:abstractNumId w:val="7"/>
  </w:num>
  <w:num w:numId="22">
    <w:abstractNumId w:val="11"/>
  </w:num>
  <w:num w:numId="23">
    <w:abstractNumId w:val="9"/>
  </w:num>
  <w:num w:numId="24">
    <w:abstractNumId w:val="18"/>
  </w:num>
  <w:num w:numId="25">
    <w:abstractNumId w:val="12"/>
  </w:num>
  <w:num w:numId="2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977DDA"/>
    <w:rsid w:val="00002319"/>
    <w:rsid w:val="000042F3"/>
    <w:rsid w:val="00011306"/>
    <w:rsid w:val="00020E87"/>
    <w:rsid w:val="00054A76"/>
    <w:rsid w:val="00064B38"/>
    <w:rsid w:val="00074EC5"/>
    <w:rsid w:val="00076837"/>
    <w:rsid w:val="0008153B"/>
    <w:rsid w:val="000A17F6"/>
    <w:rsid w:val="000A7E82"/>
    <w:rsid w:val="000B30DD"/>
    <w:rsid w:val="000B57F8"/>
    <w:rsid w:val="000D5126"/>
    <w:rsid w:val="00101D09"/>
    <w:rsid w:val="00103DDD"/>
    <w:rsid w:val="00115555"/>
    <w:rsid w:val="00132634"/>
    <w:rsid w:val="0014100D"/>
    <w:rsid w:val="00186772"/>
    <w:rsid w:val="00193115"/>
    <w:rsid w:val="001A0BE9"/>
    <w:rsid w:val="001A2772"/>
    <w:rsid w:val="001A7333"/>
    <w:rsid w:val="001B0AB3"/>
    <w:rsid w:val="001B1622"/>
    <w:rsid w:val="001B4825"/>
    <w:rsid w:val="001B6660"/>
    <w:rsid w:val="001C3451"/>
    <w:rsid w:val="001C59DC"/>
    <w:rsid w:val="001D386A"/>
    <w:rsid w:val="001D3F58"/>
    <w:rsid w:val="001D50EA"/>
    <w:rsid w:val="00210DBB"/>
    <w:rsid w:val="00233100"/>
    <w:rsid w:val="0023453E"/>
    <w:rsid w:val="0024485C"/>
    <w:rsid w:val="0026652B"/>
    <w:rsid w:val="002C567A"/>
    <w:rsid w:val="00315E3F"/>
    <w:rsid w:val="00341C01"/>
    <w:rsid w:val="003640E9"/>
    <w:rsid w:val="003849DF"/>
    <w:rsid w:val="003851A4"/>
    <w:rsid w:val="003907E9"/>
    <w:rsid w:val="003C0A08"/>
    <w:rsid w:val="003E03E1"/>
    <w:rsid w:val="003E1D7C"/>
    <w:rsid w:val="00481320"/>
    <w:rsid w:val="004815B6"/>
    <w:rsid w:val="00485DA3"/>
    <w:rsid w:val="004945D7"/>
    <w:rsid w:val="004A2CC1"/>
    <w:rsid w:val="004B15E7"/>
    <w:rsid w:val="004B2BFE"/>
    <w:rsid w:val="004D6F51"/>
    <w:rsid w:val="004E2257"/>
    <w:rsid w:val="0050344D"/>
    <w:rsid w:val="0050376E"/>
    <w:rsid w:val="00513BD4"/>
    <w:rsid w:val="00530D64"/>
    <w:rsid w:val="00550CA4"/>
    <w:rsid w:val="005B5043"/>
    <w:rsid w:val="005C04F9"/>
    <w:rsid w:val="005C077E"/>
    <w:rsid w:val="005C34FF"/>
    <w:rsid w:val="00634833"/>
    <w:rsid w:val="00637A7C"/>
    <w:rsid w:val="00660953"/>
    <w:rsid w:val="00663298"/>
    <w:rsid w:val="00663F34"/>
    <w:rsid w:val="00665410"/>
    <w:rsid w:val="00671FC2"/>
    <w:rsid w:val="00672CF9"/>
    <w:rsid w:val="006856A2"/>
    <w:rsid w:val="006A21B8"/>
    <w:rsid w:val="006D1D74"/>
    <w:rsid w:val="006F1D17"/>
    <w:rsid w:val="0073736D"/>
    <w:rsid w:val="00750F37"/>
    <w:rsid w:val="007979CB"/>
    <w:rsid w:val="007C04D1"/>
    <w:rsid w:val="007F0B2B"/>
    <w:rsid w:val="0080170B"/>
    <w:rsid w:val="00815879"/>
    <w:rsid w:val="00847A8D"/>
    <w:rsid w:val="0089263F"/>
    <w:rsid w:val="008C15AD"/>
    <w:rsid w:val="008C7F1F"/>
    <w:rsid w:val="008D2D8B"/>
    <w:rsid w:val="008D2F82"/>
    <w:rsid w:val="008D3C31"/>
    <w:rsid w:val="008E3F42"/>
    <w:rsid w:val="008F7D07"/>
    <w:rsid w:val="0090119A"/>
    <w:rsid w:val="00932C17"/>
    <w:rsid w:val="00934A50"/>
    <w:rsid w:val="00971059"/>
    <w:rsid w:val="00977DDA"/>
    <w:rsid w:val="009E09F9"/>
    <w:rsid w:val="00A03246"/>
    <w:rsid w:val="00A075A2"/>
    <w:rsid w:val="00A13723"/>
    <w:rsid w:val="00A20675"/>
    <w:rsid w:val="00A25165"/>
    <w:rsid w:val="00A40E82"/>
    <w:rsid w:val="00A434A2"/>
    <w:rsid w:val="00A67786"/>
    <w:rsid w:val="00A9339F"/>
    <w:rsid w:val="00AA0542"/>
    <w:rsid w:val="00AB433E"/>
    <w:rsid w:val="00AC2560"/>
    <w:rsid w:val="00AD683B"/>
    <w:rsid w:val="00AE7433"/>
    <w:rsid w:val="00B02AF0"/>
    <w:rsid w:val="00B213C5"/>
    <w:rsid w:val="00B3753A"/>
    <w:rsid w:val="00B459FF"/>
    <w:rsid w:val="00B576A4"/>
    <w:rsid w:val="00B64CD6"/>
    <w:rsid w:val="00B77F35"/>
    <w:rsid w:val="00B872A6"/>
    <w:rsid w:val="00BA535E"/>
    <w:rsid w:val="00BB7096"/>
    <w:rsid w:val="00BD5780"/>
    <w:rsid w:val="00BE353F"/>
    <w:rsid w:val="00BF17E2"/>
    <w:rsid w:val="00C00254"/>
    <w:rsid w:val="00C03758"/>
    <w:rsid w:val="00C25C9B"/>
    <w:rsid w:val="00C26691"/>
    <w:rsid w:val="00C3575D"/>
    <w:rsid w:val="00C76C59"/>
    <w:rsid w:val="00C82C50"/>
    <w:rsid w:val="00CA336D"/>
    <w:rsid w:val="00CB24A6"/>
    <w:rsid w:val="00CC1B30"/>
    <w:rsid w:val="00D1166C"/>
    <w:rsid w:val="00D43064"/>
    <w:rsid w:val="00D45597"/>
    <w:rsid w:val="00DA2ED3"/>
    <w:rsid w:val="00DA374D"/>
    <w:rsid w:val="00DB296E"/>
    <w:rsid w:val="00DB7CDD"/>
    <w:rsid w:val="00DC0A7C"/>
    <w:rsid w:val="00DF1887"/>
    <w:rsid w:val="00E4252F"/>
    <w:rsid w:val="00E62D46"/>
    <w:rsid w:val="00E77C34"/>
    <w:rsid w:val="00EB3245"/>
    <w:rsid w:val="00EB7EDD"/>
    <w:rsid w:val="00EF6541"/>
    <w:rsid w:val="00F10AAB"/>
    <w:rsid w:val="00F14EB5"/>
    <w:rsid w:val="00F35D82"/>
    <w:rsid w:val="00F90F2E"/>
    <w:rsid w:val="00F91761"/>
    <w:rsid w:val="00F9661C"/>
    <w:rsid w:val="00FA1FCE"/>
    <w:rsid w:val="00FB5409"/>
    <w:rsid w:val="00FB63F9"/>
    <w:rsid w:val="00FD0123"/>
    <w:rsid w:val="00FD3125"/>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F5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D2F82"/>
    <w:pPr>
      <w:ind w:left="720"/>
      <w:contextualSpacing/>
    </w:pPr>
  </w:style>
  <w:style w:type="table" w:styleId="Tablaconcuadrcula">
    <w:name w:val="Table Grid"/>
    <w:basedOn w:val="Tablanormal"/>
    <w:uiPriority w:val="59"/>
    <w:rsid w:val="00A032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uadrculaclara">
    <w:name w:val="Light Grid"/>
    <w:basedOn w:val="Tablanormal"/>
    <w:uiPriority w:val="62"/>
    <w:rsid w:val="00A0324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Textodeglobo">
    <w:name w:val="Balloon Text"/>
    <w:basedOn w:val="Normal"/>
    <w:link w:val="TextodegloboCar"/>
    <w:uiPriority w:val="99"/>
    <w:semiHidden/>
    <w:unhideWhenUsed/>
    <w:rsid w:val="000113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11306"/>
    <w:rPr>
      <w:rFonts w:ascii="Tahoma" w:hAnsi="Tahoma" w:cs="Tahoma"/>
      <w:sz w:val="16"/>
      <w:szCs w:val="16"/>
    </w:rPr>
  </w:style>
  <w:style w:type="character" w:styleId="Refdecomentario">
    <w:name w:val="annotation reference"/>
    <w:basedOn w:val="Fuentedeprrafopredeter"/>
    <w:uiPriority w:val="99"/>
    <w:semiHidden/>
    <w:unhideWhenUsed/>
    <w:rsid w:val="00EB7EDD"/>
    <w:rPr>
      <w:sz w:val="16"/>
      <w:szCs w:val="16"/>
    </w:rPr>
  </w:style>
  <w:style w:type="paragraph" w:styleId="Textocomentario">
    <w:name w:val="annotation text"/>
    <w:basedOn w:val="Normal"/>
    <w:link w:val="TextocomentarioCar"/>
    <w:uiPriority w:val="99"/>
    <w:semiHidden/>
    <w:unhideWhenUsed/>
    <w:rsid w:val="00EB7ED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B7EDD"/>
    <w:rPr>
      <w:sz w:val="20"/>
      <w:szCs w:val="20"/>
    </w:rPr>
  </w:style>
  <w:style w:type="paragraph" w:styleId="Asuntodelcomentario">
    <w:name w:val="annotation subject"/>
    <w:basedOn w:val="Textocomentario"/>
    <w:next w:val="Textocomentario"/>
    <w:link w:val="AsuntodelcomentarioCar"/>
    <w:uiPriority w:val="99"/>
    <w:semiHidden/>
    <w:unhideWhenUsed/>
    <w:rsid w:val="00EB7EDD"/>
    <w:rPr>
      <w:b/>
      <w:bCs/>
    </w:rPr>
  </w:style>
  <w:style w:type="character" w:customStyle="1" w:styleId="AsuntodelcomentarioCar">
    <w:name w:val="Asunto del comentario Car"/>
    <w:basedOn w:val="TextocomentarioCar"/>
    <w:link w:val="Asuntodelcomentario"/>
    <w:uiPriority w:val="99"/>
    <w:semiHidden/>
    <w:rsid w:val="00EB7EDD"/>
    <w:rPr>
      <w:b/>
      <w:bCs/>
      <w:sz w:val="20"/>
      <w:szCs w:val="20"/>
    </w:rPr>
  </w:style>
  <w:style w:type="paragraph" w:styleId="Encabezado">
    <w:name w:val="header"/>
    <w:basedOn w:val="Normal"/>
    <w:link w:val="EncabezadoCar"/>
    <w:uiPriority w:val="99"/>
    <w:unhideWhenUsed/>
    <w:rsid w:val="003C0A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C0A08"/>
  </w:style>
  <w:style w:type="paragraph" w:styleId="Piedepgina">
    <w:name w:val="footer"/>
    <w:basedOn w:val="Normal"/>
    <w:link w:val="PiedepginaCar"/>
    <w:uiPriority w:val="99"/>
    <w:unhideWhenUsed/>
    <w:rsid w:val="003C0A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C0A08"/>
  </w:style>
  <w:style w:type="paragraph" w:styleId="Subttulo">
    <w:name w:val="Subtitle"/>
    <w:basedOn w:val="Normal"/>
    <w:next w:val="Normal"/>
    <w:link w:val="SubttuloCar"/>
    <w:uiPriority w:val="11"/>
    <w:qFormat/>
    <w:rsid w:val="00637A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637A7C"/>
    <w:rPr>
      <w:rFonts w:eastAsiaTheme="minorEastAsia"/>
      <w:color w:val="5A5A5A" w:themeColor="text1" w:themeTint="A5"/>
      <w:spacing w:val="15"/>
    </w:rPr>
  </w:style>
  <w:style w:type="paragraph" w:styleId="Sinespaciado">
    <w:name w:val="No Spacing"/>
    <w:basedOn w:val="Normal"/>
    <w:uiPriority w:val="1"/>
    <w:qFormat/>
    <w:rsid w:val="00B872A6"/>
    <w:pPr>
      <w:spacing w:after="0" w:line="240" w:lineRule="auto"/>
    </w:pPr>
    <w:rPr>
      <w:rFonts w:ascii="Calibri" w:hAnsi="Calibri" w:cs="Times New Roman"/>
      <w:lang w:eastAsia="es-CO"/>
    </w:rPr>
  </w:style>
  <w:style w:type="character" w:styleId="Hipervnculo">
    <w:name w:val="Hyperlink"/>
    <w:basedOn w:val="Fuentedeprrafopredeter"/>
    <w:uiPriority w:val="99"/>
    <w:unhideWhenUsed/>
    <w:rsid w:val="00C25C9B"/>
    <w:rPr>
      <w:color w:val="0000FF" w:themeColor="hyperlink"/>
      <w:u w:val="single"/>
    </w:rPr>
  </w:style>
  <w:style w:type="paragraph" w:styleId="Textosinformato">
    <w:name w:val="Plain Text"/>
    <w:basedOn w:val="Normal"/>
    <w:link w:val="TextosinformatoCar"/>
    <w:uiPriority w:val="99"/>
    <w:semiHidden/>
    <w:unhideWhenUsed/>
    <w:rsid w:val="00076837"/>
    <w:pPr>
      <w:spacing w:after="0" w:line="240" w:lineRule="auto"/>
    </w:pPr>
    <w:rPr>
      <w:rFonts w:ascii="Lucida Handwriting" w:hAnsi="Lucida Handwriting"/>
      <w:sz w:val="24"/>
      <w:szCs w:val="21"/>
    </w:rPr>
  </w:style>
  <w:style w:type="character" w:customStyle="1" w:styleId="TextosinformatoCar">
    <w:name w:val="Texto sin formato Car"/>
    <w:basedOn w:val="Fuentedeprrafopredeter"/>
    <w:link w:val="Textosinformato"/>
    <w:uiPriority w:val="99"/>
    <w:semiHidden/>
    <w:rsid w:val="00076837"/>
    <w:rPr>
      <w:rFonts w:ascii="Lucida Handwriting" w:hAnsi="Lucida Handwriting"/>
      <w:sz w:val="24"/>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D2F82"/>
    <w:pPr>
      <w:ind w:left="720"/>
      <w:contextualSpacing/>
    </w:pPr>
  </w:style>
  <w:style w:type="table" w:styleId="Tablaconcuadrcula">
    <w:name w:val="Table Grid"/>
    <w:basedOn w:val="Tablanormal"/>
    <w:uiPriority w:val="59"/>
    <w:rsid w:val="00A03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
    <w:name w:val="Light Grid"/>
    <w:basedOn w:val="Tablanormal"/>
    <w:uiPriority w:val="62"/>
    <w:rsid w:val="00A0324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Textodeglobo">
    <w:name w:val="Balloon Text"/>
    <w:basedOn w:val="Normal"/>
    <w:link w:val="TextodegloboCar"/>
    <w:uiPriority w:val="99"/>
    <w:semiHidden/>
    <w:unhideWhenUsed/>
    <w:rsid w:val="000113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11306"/>
    <w:rPr>
      <w:rFonts w:ascii="Tahoma" w:hAnsi="Tahoma" w:cs="Tahoma"/>
      <w:sz w:val="16"/>
      <w:szCs w:val="16"/>
    </w:rPr>
  </w:style>
  <w:style w:type="character" w:styleId="Refdecomentario">
    <w:name w:val="annotation reference"/>
    <w:basedOn w:val="Fuentedeprrafopredeter"/>
    <w:uiPriority w:val="99"/>
    <w:semiHidden/>
    <w:unhideWhenUsed/>
    <w:rsid w:val="00EB7EDD"/>
    <w:rPr>
      <w:sz w:val="16"/>
      <w:szCs w:val="16"/>
    </w:rPr>
  </w:style>
  <w:style w:type="paragraph" w:styleId="Textocomentario">
    <w:name w:val="annotation text"/>
    <w:basedOn w:val="Normal"/>
    <w:link w:val="TextocomentarioCar"/>
    <w:uiPriority w:val="99"/>
    <w:semiHidden/>
    <w:unhideWhenUsed/>
    <w:rsid w:val="00EB7ED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B7EDD"/>
    <w:rPr>
      <w:sz w:val="20"/>
      <w:szCs w:val="20"/>
    </w:rPr>
  </w:style>
  <w:style w:type="paragraph" w:styleId="Asuntodelcomentario">
    <w:name w:val="annotation subject"/>
    <w:basedOn w:val="Textocomentario"/>
    <w:next w:val="Textocomentario"/>
    <w:link w:val="AsuntodelcomentarioCar"/>
    <w:uiPriority w:val="99"/>
    <w:semiHidden/>
    <w:unhideWhenUsed/>
    <w:rsid w:val="00EB7EDD"/>
    <w:rPr>
      <w:b/>
      <w:bCs/>
    </w:rPr>
  </w:style>
  <w:style w:type="character" w:customStyle="1" w:styleId="AsuntodelcomentarioCar">
    <w:name w:val="Asunto del comentario Car"/>
    <w:basedOn w:val="TextocomentarioCar"/>
    <w:link w:val="Asuntodelcomentario"/>
    <w:uiPriority w:val="99"/>
    <w:semiHidden/>
    <w:rsid w:val="00EB7EDD"/>
    <w:rPr>
      <w:b/>
      <w:bCs/>
      <w:sz w:val="20"/>
      <w:szCs w:val="20"/>
    </w:rPr>
  </w:style>
  <w:style w:type="paragraph" w:styleId="Encabezado">
    <w:name w:val="header"/>
    <w:basedOn w:val="Normal"/>
    <w:link w:val="EncabezadoCar"/>
    <w:uiPriority w:val="99"/>
    <w:unhideWhenUsed/>
    <w:rsid w:val="003C0A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C0A08"/>
  </w:style>
  <w:style w:type="paragraph" w:styleId="Piedepgina">
    <w:name w:val="footer"/>
    <w:basedOn w:val="Normal"/>
    <w:link w:val="PiedepginaCar"/>
    <w:uiPriority w:val="99"/>
    <w:unhideWhenUsed/>
    <w:rsid w:val="003C0A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C0A08"/>
  </w:style>
  <w:style w:type="paragraph" w:styleId="Subttulo">
    <w:name w:val="Subtitle"/>
    <w:basedOn w:val="Normal"/>
    <w:next w:val="Normal"/>
    <w:link w:val="SubttuloCar"/>
    <w:uiPriority w:val="11"/>
    <w:qFormat/>
    <w:rsid w:val="00637A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637A7C"/>
    <w:rPr>
      <w:rFonts w:eastAsiaTheme="minorEastAsia"/>
      <w:color w:val="5A5A5A" w:themeColor="text1" w:themeTint="A5"/>
      <w:spacing w:val="15"/>
    </w:rPr>
  </w:style>
  <w:style w:type="paragraph" w:styleId="Sinespaciado">
    <w:name w:val="No Spacing"/>
    <w:basedOn w:val="Normal"/>
    <w:uiPriority w:val="1"/>
    <w:qFormat/>
    <w:rsid w:val="00B872A6"/>
    <w:pPr>
      <w:spacing w:after="0" w:line="240" w:lineRule="auto"/>
    </w:pPr>
    <w:rPr>
      <w:rFonts w:ascii="Calibri" w:hAnsi="Calibri" w:cs="Times New Roman"/>
      <w:lang w:eastAsia="es-CO"/>
    </w:rPr>
  </w:style>
  <w:style w:type="character" w:styleId="Hipervnculo">
    <w:name w:val="Hyperlink"/>
    <w:basedOn w:val="Fuentedeprrafopredeter"/>
    <w:uiPriority w:val="99"/>
    <w:unhideWhenUsed/>
    <w:rsid w:val="00C25C9B"/>
    <w:rPr>
      <w:color w:val="0000FF" w:themeColor="hyperlink"/>
      <w:u w:val="single"/>
    </w:rPr>
  </w:style>
  <w:style w:type="paragraph" w:styleId="Textosinformato">
    <w:name w:val="Plain Text"/>
    <w:basedOn w:val="Normal"/>
    <w:link w:val="TextosinformatoCar"/>
    <w:uiPriority w:val="99"/>
    <w:semiHidden/>
    <w:unhideWhenUsed/>
    <w:rsid w:val="00076837"/>
    <w:pPr>
      <w:spacing w:after="0" w:line="240" w:lineRule="auto"/>
    </w:pPr>
    <w:rPr>
      <w:rFonts w:ascii="Lucida Handwriting" w:hAnsi="Lucida Handwriting"/>
      <w:sz w:val="24"/>
      <w:szCs w:val="21"/>
    </w:rPr>
  </w:style>
  <w:style w:type="character" w:customStyle="1" w:styleId="TextosinformatoCar">
    <w:name w:val="Texto sin formato Car"/>
    <w:basedOn w:val="Fuentedeprrafopredeter"/>
    <w:link w:val="Textosinformato"/>
    <w:uiPriority w:val="99"/>
    <w:semiHidden/>
    <w:rsid w:val="00076837"/>
    <w:rPr>
      <w:rFonts w:ascii="Lucida Handwriting" w:hAnsi="Lucida Handwriting"/>
      <w:sz w:val="24"/>
      <w:szCs w:val="21"/>
    </w:rPr>
  </w:style>
</w:styles>
</file>

<file path=word/webSettings.xml><?xml version="1.0" encoding="utf-8"?>
<w:webSettings xmlns:r="http://schemas.openxmlformats.org/officeDocument/2006/relationships" xmlns:w="http://schemas.openxmlformats.org/wordprocessingml/2006/main">
  <w:divs>
    <w:div w:id="207762877">
      <w:bodyDiv w:val="1"/>
      <w:marLeft w:val="0"/>
      <w:marRight w:val="0"/>
      <w:marTop w:val="0"/>
      <w:marBottom w:val="0"/>
      <w:divBdr>
        <w:top w:val="none" w:sz="0" w:space="0" w:color="auto"/>
        <w:left w:val="none" w:sz="0" w:space="0" w:color="auto"/>
        <w:bottom w:val="none" w:sz="0" w:space="0" w:color="auto"/>
        <w:right w:val="none" w:sz="0" w:space="0" w:color="auto"/>
      </w:divBdr>
    </w:div>
    <w:div w:id="264312689">
      <w:bodyDiv w:val="1"/>
      <w:marLeft w:val="0"/>
      <w:marRight w:val="0"/>
      <w:marTop w:val="0"/>
      <w:marBottom w:val="0"/>
      <w:divBdr>
        <w:top w:val="none" w:sz="0" w:space="0" w:color="auto"/>
        <w:left w:val="none" w:sz="0" w:space="0" w:color="auto"/>
        <w:bottom w:val="none" w:sz="0" w:space="0" w:color="auto"/>
        <w:right w:val="none" w:sz="0" w:space="0" w:color="auto"/>
      </w:divBdr>
    </w:div>
    <w:div w:id="482242316">
      <w:bodyDiv w:val="1"/>
      <w:marLeft w:val="0"/>
      <w:marRight w:val="0"/>
      <w:marTop w:val="0"/>
      <w:marBottom w:val="0"/>
      <w:divBdr>
        <w:top w:val="none" w:sz="0" w:space="0" w:color="auto"/>
        <w:left w:val="none" w:sz="0" w:space="0" w:color="auto"/>
        <w:bottom w:val="none" w:sz="0" w:space="0" w:color="auto"/>
        <w:right w:val="none" w:sz="0" w:space="0" w:color="auto"/>
      </w:divBdr>
    </w:div>
    <w:div w:id="515463590">
      <w:bodyDiv w:val="1"/>
      <w:marLeft w:val="0"/>
      <w:marRight w:val="0"/>
      <w:marTop w:val="0"/>
      <w:marBottom w:val="0"/>
      <w:divBdr>
        <w:top w:val="none" w:sz="0" w:space="0" w:color="auto"/>
        <w:left w:val="none" w:sz="0" w:space="0" w:color="auto"/>
        <w:bottom w:val="none" w:sz="0" w:space="0" w:color="auto"/>
        <w:right w:val="none" w:sz="0" w:space="0" w:color="auto"/>
      </w:divBdr>
    </w:div>
    <w:div w:id="630865881">
      <w:bodyDiv w:val="1"/>
      <w:marLeft w:val="0"/>
      <w:marRight w:val="0"/>
      <w:marTop w:val="0"/>
      <w:marBottom w:val="0"/>
      <w:divBdr>
        <w:top w:val="none" w:sz="0" w:space="0" w:color="auto"/>
        <w:left w:val="none" w:sz="0" w:space="0" w:color="auto"/>
        <w:bottom w:val="none" w:sz="0" w:space="0" w:color="auto"/>
        <w:right w:val="none" w:sz="0" w:space="0" w:color="auto"/>
      </w:divBdr>
    </w:div>
    <w:div w:id="862672067">
      <w:bodyDiv w:val="1"/>
      <w:marLeft w:val="0"/>
      <w:marRight w:val="0"/>
      <w:marTop w:val="0"/>
      <w:marBottom w:val="0"/>
      <w:divBdr>
        <w:top w:val="none" w:sz="0" w:space="0" w:color="auto"/>
        <w:left w:val="none" w:sz="0" w:space="0" w:color="auto"/>
        <w:bottom w:val="none" w:sz="0" w:space="0" w:color="auto"/>
        <w:right w:val="none" w:sz="0" w:space="0" w:color="auto"/>
      </w:divBdr>
    </w:div>
    <w:div w:id="878737613">
      <w:bodyDiv w:val="1"/>
      <w:marLeft w:val="0"/>
      <w:marRight w:val="0"/>
      <w:marTop w:val="0"/>
      <w:marBottom w:val="0"/>
      <w:divBdr>
        <w:top w:val="none" w:sz="0" w:space="0" w:color="auto"/>
        <w:left w:val="none" w:sz="0" w:space="0" w:color="auto"/>
        <w:bottom w:val="none" w:sz="0" w:space="0" w:color="auto"/>
        <w:right w:val="none" w:sz="0" w:space="0" w:color="auto"/>
      </w:divBdr>
    </w:div>
    <w:div w:id="887381717">
      <w:bodyDiv w:val="1"/>
      <w:marLeft w:val="0"/>
      <w:marRight w:val="0"/>
      <w:marTop w:val="0"/>
      <w:marBottom w:val="0"/>
      <w:divBdr>
        <w:top w:val="none" w:sz="0" w:space="0" w:color="auto"/>
        <w:left w:val="none" w:sz="0" w:space="0" w:color="auto"/>
        <w:bottom w:val="none" w:sz="0" w:space="0" w:color="auto"/>
        <w:right w:val="none" w:sz="0" w:space="0" w:color="auto"/>
      </w:divBdr>
    </w:div>
    <w:div w:id="1011300734">
      <w:bodyDiv w:val="1"/>
      <w:marLeft w:val="0"/>
      <w:marRight w:val="0"/>
      <w:marTop w:val="0"/>
      <w:marBottom w:val="0"/>
      <w:divBdr>
        <w:top w:val="none" w:sz="0" w:space="0" w:color="auto"/>
        <w:left w:val="none" w:sz="0" w:space="0" w:color="auto"/>
        <w:bottom w:val="none" w:sz="0" w:space="0" w:color="auto"/>
        <w:right w:val="none" w:sz="0" w:space="0" w:color="auto"/>
      </w:divBdr>
    </w:div>
    <w:div w:id="1034235628">
      <w:bodyDiv w:val="1"/>
      <w:marLeft w:val="0"/>
      <w:marRight w:val="0"/>
      <w:marTop w:val="0"/>
      <w:marBottom w:val="0"/>
      <w:divBdr>
        <w:top w:val="none" w:sz="0" w:space="0" w:color="auto"/>
        <w:left w:val="none" w:sz="0" w:space="0" w:color="auto"/>
        <w:bottom w:val="none" w:sz="0" w:space="0" w:color="auto"/>
        <w:right w:val="none" w:sz="0" w:space="0" w:color="auto"/>
      </w:divBdr>
      <w:divsChild>
        <w:div w:id="373434876">
          <w:marLeft w:val="547"/>
          <w:marRight w:val="0"/>
          <w:marTop w:val="0"/>
          <w:marBottom w:val="0"/>
          <w:divBdr>
            <w:top w:val="none" w:sz="0" w:space="0" w:color="auto"/>
            <w:left w:val="none" w:sz="0" w:space="0" w:color="auto"/>
            <w:bottom w:val="none" w:sz="0" w:space="0" w:color="auto"/>
            <w:right w:val="none" w:sz="0" w:space="0" w:color="auto"/>
          </w:divBdr>
        </w:div>
      </w:divsChild>
    </w:div>
    <w:div w:id="1101877616">
      <w:bodyDiv w:val="1"/>
      <w:marLeft w:val="0"/>
      <w:marRight w:val="0"/>
      <w:marTop w:val="0"/>
      <w:marBottom w:val="0"/>
      <w:divBdr>
        <w:top w:val="none" w:sz="0" w:space="0" w:color="auto"/>
        <w:left w:val="none" w:sz="0" w:space="0" w:color="auto"/>
        <w:bottom w:val="none" w:sz="0" w:space="0" w:color="auto"/>
        <w:right w:val="none" w:sz="0" w:space="0" w:color="auto"/>
      </w:divBdr>
    </w:div>
    <w:div w:id="1125932224">
      <w:bodyDiv w:val="1"/>
      <w:marLeft w:val="0"/>
      <w:marRight w:val="0"/>
      <w:marTop w:val="0"/>
      <w:marBottom w:val="0"/>
      <w:divBdr>
        <w:top w:val="none" w:sz="0" w:space="0" w:color="auto"/>
        <w:left w:val="none" w:sz="0" w:space="0" w:color="auto"/>
        <w:bottom w:val="none" w:sz="0" w:space="0" w:color="auto"/>
        <w:right w:val="none" w:sz="0" w:space="0" w:color="auto"/>
      </w:divBdr>
    </w:div>
    <w:div w:id="1170369491">
      <w:bodyDiv w:val="1"/>
      <w:marLeft w:val="0"/>
      <w:marRight w:val="0"/>
      <w:marTop w:val="0"/>
      <w:marBottom w:val="0"/>
      <w:divBdr>
        <w:top w:val="none" w:sz="0" w:space="0" w:color="auto"/>
        <w:left w:val="none" w:sz="0" w:space="0" w:color="auto"/>
        <w:bottom w:val="none" w:sz="0" w:space="0" w:color="auto"/>
        <w:right w:val="none" w:sz="0" w:space="0" w:color="auto"/>
      </w:divBdr>
    </w:div>
    <w:div w:id="1175532599">
      <w:bodyDiv w:val="1"/>
      <w:marLeft w:val="0"/>
      <w:marRight w:val="0"/>
      <w:marTop w:val="0"/>
      <w:marBottom w:val="0"/>
      <w:divBdr>
        <w:top w:val="none" w:sz="0" w:space="0" w:color="auto"/>
        <w:left w:val="none" w:sz="0" w:space="0" w:color="auto"/>
        <w:bottom w:val="none" w:sz="0" w:space="0" w:color="auto"/>
        <w:right w:val="none" w:sz="0" w:space="0" w:color="auto"/>
      </w:divBdr>
    </w:div>
    <w:div w:id="1325232950">
      <w:bodyDiv w:val="1"/>
      <w:marLeft w:val="0"/>
      <w:marRight w:val="0"/>
      <w:marTop w:val="0"/>
      <w:marBottom w:val="0"/>
      <w:divBdr>
        <w:top w:val="none" w:sz="0" w:space="0" w:color="auto"/>
        <w:left w:val="none" w:sz="0" w:space="0" w:color="auto"/>
        <w:bottom w:val="none" w:sz="0" w:space="0" w:color="auto"/>
        <w:right w:val="none" w:sz="0" w:space="0" w:color="auto"/>
      </w:divBdr>
    </w:div>
    <w:div w:id="1351298972">
      <w:bodyDiv w:val="1"/>
      <w:marLeft w:val="0"/>
      <w:marRight w:val="0"/>
      <w:marTop w:val="0"/>
      <w:marBottom w:val="0"/>
      <w:divBdr>
        <w:top w:val="none" w:sz="0" w:space="0" w:color="auto"/>
        <w:left w:val="none" w:sz="0" w:space="0" w:color="auto"/>
        <w:bottom w:val="none" w:sz="0" w:space="0" w:color="auto"/>
        <w:right w:val="none" w:sz="0" w:space="0" w:color="auto"/>
      </w:divBdr>
    </w:div>
    <w:div w:id="1542013032">
      <w:bodyDiv w:val="1"/>
      <w:marLeft w:val="0"/>
      <w:marRight w:val="0"/>
      <w:marTop w:val="0"/>
      <w:marBottom w:val="0"/>
      <w:divBdr>
        <w:top w:val="none" w:sz="0" w:space="0" w:color="auto"/>
        <w:left w:val="none" w:sz="0" w:space="0" w:color="auto"/>
        <w:bottom w:val="none" w:sz="0" w:space="0" w:color="auto"/>
        <w:right w:val="none" w:sz="0" w:space="0" w:color="auto"/>
      </w:divBdr>
    </w:div>
    <w:div w:id="1649555478">
      <w:bodyDiv w:val="1"/>
      <w:marLeft w:val="0"/>
      <w:marRight w:val="0"/>
      <w:marTop w:val="0"/>
      <w:marBottom w:val="0"/>
      <w:divBdr>
        <w:top w:val="none" w:sz="0" w:space="0" w:color="auto"/>
        <w:left w:val="none" w:sz="0" w:space="0" w:color="auto"/>
        <w:bottom w:val="none" w:sz="0" w:space="0" w:color="auto"/>
        <w:right w:val="none" w:sz="0" w:space="0" w:color="auto"/>
      </w:divBdr>
    </w:div>
    <w:div w:id="1849295580">
      <w:bodyDiv w:val="1"/>
      <w:marLeft w:val="0"/>
      <w:marRight w:val="0"/>
      <w:marTop w:val="0"/>
      <w:marBottom w:val="0"/>
      <w:divBdr>
        <w:top w:val="none" w:sz="0" w:space="0" w:color="auto"/>
        <w:left w:val="none" w:sz="0" w:space="0" w:color="auto"/>
        <w:bottom w:val="none" w:sz="0" w:space="0" w:color="auto"/>
        <w:right w:val="none" w:sz="0" w:space="0" w:color="auto"/>
      </w:divBdr>
    </w:div>
    <w:div w:id="1979874993">
      <w:bodyDiv w:val="1"/>
      <w:marLeft w:val="0"/>
      <w:marRight w:val="0"/>
      <w:marTop w:val="0"/>
      <w:marBottom w:val="0"/>
      <w:divBdr>
        <w:top w:val="none" w:sz="0" w:space="0" w:color="auto"/>
        <w:left w:val="none" w:sz="0" w:space="0" w:color="auto"/>
        <w:bottom w:val="none" w:sz="0" w:space="0" w:color="auto"/>
        <w:right w:val="none" w:sz="0" w:space="0" w:color="auto"/>
      </w:divBdr>
    </w:div>
    <w:div w:id="1985815472">
      <w:bodyDiv w:val="1"/>
      <w:marLeft w:val="0"/>
      <w:marRight w:val="0"/>
      <w:marTop w:val="0"/>
      <w:marBottom w:val="0"/>
      <w:divBdr>
        <w:top w:val="none" w:sz="0" w:space="0" w:color="auto"/>
        <w:left w:val="none" w:sz="0" w:space="0" w:color="auto"/>
        <w:bottom w:val="none" w:sz="0" w:space="0" w:color="auto"/>
        <w:right w:val="none" w:sz="0" w:space="0" w:color="auto"/>
      </w:divBdr>
    </w:div>
    <w:div w:id="2046172614">
      <w:bodyDiv w:val="1"/>
      <w:marLeft w:val="0"/>
      <w:marRight w:val="0"/>
      <w:marTop w:val="0"/>
      <w:marBottom w:val="0"/>
      <w:divBdr>
        <w:top w:val="none" w:sz="0" w:space="0" w:color="auto"/>
        <w:left w:val="none" w:sz="0" w:space="0" w:color="auto"/>
        <w:bottom w:val="none" w:sz="0" w:space="0" w:color="auto"/>
        <w:right w:val="none" w:sz="0" w:space="0" w:color="auto"/>
      </w:divBdr>
    </w:div>
    <w:div w:id="2046561211">
      <w:bodyDiv w:val="1"/>
      <w:marLeft w:val="0"/>
      <w:marRight w:val="0"/>
      <w:marTop w:val="0"/>
      <w:marBottom w:val="0"/>
      <w:divBdr>
        <w:top w:val="none" w:sz="0" w:space="0" w:color="auto"/>
        <w:left w:val="none" w:sz="0" w:space="0" w:color="auto"/>
        <w:bottom w:val="none" w:sz="0" w:space="0" w:color="auto"/>
        <w:right w:val="none" w:sz="0" w:space="0" w:color="auto"/>
      </w:divBdr>
    </w:div>
    <w:div w:id="211848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5" Type="http://schemas.openxmlformats.org/officeDocument/2006/relationships/image" Target="media/image6.jpeg"/><Relationship Id="rId4"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B56EC-03BB-4E64-AE3B-5085A138F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1616</Words>
  <Characters>8890</Characters>
  <Application>Microsoft Office Word</Application>
  <DocSecurity>0</DocSecurity>
  <Lines>74</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SFPT</dc:creator>
  <cp:lastModifiedBy>vcorreal</cp:lastModifiedBy>
  <cp:revision>2</cp:revision>
  <cp:lastPrinted>2015-10-28T13:35:00Z</cp:lastPrinted>
  <dcterms:created xsi:type="dcterms:W3CDTF">2015-11-06T23:18:00Z</dcterms:created>
  <dcterms:modified xsi:type="dcterms:W3CDTF">2015-11-06T23:18:00Z</dcterms:modified>
</cp:coreProperties>
</file>