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CC" w:rsidRPr="00AB1838" w:rsidRDefault="000100CC" w:rsidP="000100CC">
      <w:pPr>
        <w:spacing w:after="0"/>
        <w:jc w:val="center"/>
        <w:rPr>
          <w:sz w:val="18"/>
          <w:lang w:val="es-ES"/>
        </w:rPr>
      </w:pPr>
      <w:r w:rsidRPr="00AB1838">
        <w:rPr>
          <w:sz w:val="18"/>
          <w:lang w:val="es-ES"/>
        </w:rPr>
        <w:t>DEPARTAMENTO ARCHIPIELAGO  SAN  ANDRES, PROVIDENCIA Y SANTA CATALINA.</w:t>
      </w:r>
    </w:p>
    <w:p w:rsidR="000100CC" w:rsidRPr="00AB1838" w:rsidRDefault="000100CC" w:rsidP="000100CC">
      <w:pPr>
        <w:spacing w:after="0"/>
        <w:jc w:val="center"/>
        <w:rPr>
          <w:sz w:val="18"/>
          <w:lang w:val="es-ES"/>
        </w:rPr>
      </w:pPr>
      <w:r w:rsidRPr="00AB1838">
        <w:rPr>
          <w:sz w:val="18"/>
          <w:lang w:val="es-ES"/>
        </w:rPr>
        <w:t>DEPARTAMENTO ADMINISTRATIVO DE PLANEACIÓN</w:t>
      </w:r>
    </w:p>
    <w:p w:rsidR="000100CC" w:rsidRPr="00AB1838" w:rsidRDefault="000100CC" w:rsidP="000100CC">
      <w:pPr>
        <w:spacing w:after="0"/>
        <w:jc w:val="center"/>
        <w:rPr>
          <w:sz w:val="18"/>
          <w:lang w:val="es-ES"/>
        </w:rPr>
      </w:pPr>
      <w:r w:rsidRPr="00AB1838">
        <w:rPr>
          <w:sz w:val="18"/>
          <w:lang w:val="es-ES"/>
        </w:rPr>
        <w:t>FORMATO  PARA INFORME DE GESTIÓN.</w:t>
      </w:r>
    </w:p>
    <w:p w:rsidR="000100CC" w:rsidRDefault="000100CC" w:rsidP="000100CC">
      <w:pPr>
        <w:spacing w:after="0"/>
        <w:rPr>
          <w:sz w:val="18"/>
          <w:lang w:val="es-ES"/>
        </w:rPr>
      </w:pPr>
    </w:p>
    <w:p w:rsidR="000100CC" w:rsidRPr="00AB1838" w:rsidRDefault="000100CC" w:rsidP="000100CC">
      <w:pPr>
        <w:spacing w:after="0"/>
        <w:rPr>
          <w:sz w:val="18"/>
          <w:lang w:val="es-ES"/>
        </w:rPr>
      </w:pPr>
    </w:p>
    <w:p w:rsidR="000100CC" w:rsidRDefault="000100CC" w:rsidP="000100CC">
      <w:pPr>
        <w:spacing w:after="0"/>
        <w:rPr>
          <w:lang w:val="es-ES"/>
        </w:rPr>
      </w:pPr>
      <w:r>
        <w:rPr>
          <w:lang w:val="es-ES"/>
        </w:rPr>
        <w:t xml:space="preserve">Dimensión Estratégica: </w:t>
      </w:r>
      <w:r w:rsidRPr="00A2511A">
        <w:rPr>
          <w:lang w:val="es-ES"/>
        </w:rPr>
        <w:t>FORMACION Y FORTALECIMIENTO DE CAPITAL FISICO Y FINANCIERO Y ACTIVOS INTANGIBLES</w:t>
      </w:r>
    </w:p>
    <w:p w:rsidR="000100CC" w:rsidRDefault="000100CC" w:rsidP="000100CC">
      <w:pPr>
        <w:spacing w:after="0"/>
        <w:rPr>
          <w:lang w:val="es-ES"/>
        </w:rPr>
      </w:pPr>
      <w:r>
        <w:rPr>
          <w:lang w:val="es-ES"/>
        </w:rPr>
        <w:t>Línea Temática:</w:t>
      </w:r>
      <w:r w:rsidRPr="00A2511A">
        <w:t xml:space="preserve"> </w:t>
      </w:r>
      <w:r w:rsidRPr="00A2511A">
        <w:rPr>
          <w:lang w:val="es-ES"/>
        </w:rPr>
        <w:t>NUEVO TURISMO, COMPARTIENDO LO QUE SOMOS Y TENEMOS</w:t>
      </w:r>
    </w:p>
    <w:p w:rsidR="000100CC" w:rsidRDefault="000100CC" w:rsidP="000100CC">
      <w:pPr>
        <w:spacing w:after="0"/>
        <w:rPr>
          <w:lang w:val="es-ES"/>
        </w:rPr>
      </w:pPr>
      <w:r>
        <w:rPr>
          <w:lang w:val="es-ES"/>
        </w:rPr>
        <w:t>Programa: TURISMO COMPETITIVO, LO QUE MEJOR SABEMOS HACER</w:t>
      </w:r>
    </w:p>
    <w:p w:rsidR="000100CC" w:rsidRDefault="000100CC" w:rsidP="000100CC">
      <w:pPr>
        <w:spacing w:after="0"/>
        <w:rPr>
          <w:lang w:val="es-ES"/>
        </w:rPr>
      </w:pPr>
      <w:r>
        <w:rPr>
          <w:lang w:val="es-ES"/>
        </w:rPr>
        <w:t xml:space="preserve">Subprograma: </w:t>
      </w:r>
      <w:r w:rsidRPr="000100CC">
        <w:rPr>
          <w:lang w:val="es-ES"/>
        </w:rPr>
        <w:t>Fortalecimiento del Sector Turístico</w:t>
      </w:r>
    </w:p>
    <w:p w:rsidR="000100CC" w:rsidRPr="00CC7201" w:rsidRDefault="000100CC" w:rsidP="000100CC">
      <w:pPr>
        <w:pStyle w:val="Prrafodelista"/>
        <w:numPr>
          <w:ilvl w:val="0"/>
          <w:numId w:val="3"/>
        </w:numPr>
        <w:spacing w:after="0"/>
        <w:rPr>
          <w:lang w:val="es-ES"/>
        </w:rPr>
      </w:pPr>
      <w:r w:rsidRPr="00CC7201">
        <w:rPr>
          <w:lang w:val="es-ES"/>
        </w:rPr>
        <w:t>Acciones realizadas:</w:t>
      </w:r>
    </w:p>
    <w:tbl>
      <w:tblPr>
        <w:tblStyle w:val="Tablaconcuadrcula"/>
        <w:tblW w:w="5000" w:type="pct"/>
        <w:tblLook w:val="04A0"/>
      </w:tblPr>
      <w:tblGrid>
        <w:gridCol w:w="3386"/>
        <w:gridCol w:w="4838"/>
        <w:gridCol w:w="1721"/>
        <w:gridCol w:w="1578"/>
        <w:gridCol w:w="993"/>
        <w:gridCol w:w="1704"/>
      </w:tblGrid>
      <w:tr w:rsidR="000100CC" w:rsidRPr="00943954" w:rsidTr="000100CC">
        <w:tc>
          <w:tcPr>
            <w:tcW w:w="1191" w:type="pct"/>
            <w:vAlign w:val="center"/>
          </w:tcPr>
          <w:p w:rsidR="000100CC" w:rsidRPr="00943954" w:rsidRDefault="000100CC" w:rsidP="000D447D">
            <w:pPr>
              <w:jc w:val="center"/>
              <w:rPr>
                <w:rFonts w:ascii="Tahoma" w:hAnsi="Tahoma" w:cs="Tahoma"/>
                <w:sz w:val="20"/>
                <w:szCs w:val="20"/>
              </w:rPr>
            </w:pPr>
            <w:r w:rsidRPr="00943954">
              <w:rPr>
                <w:rFonts w:ascii="Tahoma" w:hAnsi="Tahoma" w:cs="Tahoma"/>
                <w:sz w:val="20"/>
                <w:szCs w:val="20"/>
              </w:rPr>
              <w:t>Meta de producto vigencia 2012</w:t>
            </w:r>
          </w:p>
        </w:tc>
        <w:tc>
          <w:tcPr>
            <w:tcW w:w="1701" w:type="pct"/>
            <w:vAlign w:val="center"/>
          </w:tcPr>
          <w:p w:rsidR="000100CC" w:rsidRPr="00943954" w:rsidRDefault="000100CC" w:rsidP="000D447D">
            <w:pPr>
              <w:jc w:val="center"/>
              <w:rPr>
                <w:rFonts w:ascii="Tahoma" w:hAnsi="Tahoma" w:cs="Tahoma"/>
                <w:sz w:val="20"/>
                <w:szCs w:val="20"/>
              </w:rPr>
            </w:pPr>
            <w:r w:rsidRPr="00943954">
              <w:rPr>
                <w:rFonts w:ascii="Tahoma" w:hAnsi="Tahoma" w:cs="Tahoma"/>
                <w:sz w:val="20"/>
                <w:szCs w:val="20"/>
              </w:rPr>
              <w:t>Acciones realizadas : descripción</w:t>
            </w:r>
          </w:p>
        </w:tc>
        <w:tc>
          <w:tcPr>
            <w:tcW w:w="605" w:type="pct"/>
            <w:vAlign w:val="center"/>
          </w:tcPr>
          <w:p w:rsidR="000100CC" w:rsidRPr="00943954" w:rsidRDefault="000100CC" w:rsidP="000D447D">
            <w:pPr>
              <w:jc w:val="center"/>
              <w:rPr>
                <w:rFonts w:ascii="Tahoma" w:hAnsi="Tahoma" w:cs="Tahoma"/>
                <w:sz w:val="20"/>
                <w:szCs w:val="20"/>
              </w:rPr>
            </w:pPr>
            <w:r w:rsidRPr="00943954">
              <w:rPr>
                <w:rFonts w:ascii="Tahoma" w:hAnsi="Tahoma" w:cs="Tahoma"/>
                <w:sz w:val="20"/>
                <w:szCs w:val="20"/>
              </w:rPr>
              <w:t>Ubicación  geográfica.</w:t>
            </w:r>
          </w:p>
        </w:tc>
        <w:tc>
          <w:tcPr>
            <w:tcW w:w="904" w:type="pct"/>
            <w:gridSpan w:val="2"/>
            <w:vAlign w:val="center"/>
          </w:tcPr>
          <w:p w:rsidR="000100CC" w:rsidRPr="00943954" w:rsidRDefault="000100CC" w:rsidP="000D447D">
            <w:pPr>
              <w:jc w:val="center"/>
              <w:rPr>
                <w:rFonts w:ascii="Tahoma" w:hAnsi="Tahoma" w:cs="Tahoma"/>
                <w:sz w:val="20"/>
                <w:szCs w:val="20"/>
              </w:rPr>
            </w:pPr>
            <w:r w:rsidRPr="00943954">
              <w:rPr>
                <w:rFonts w:ascii="Tahoma" w:hAnsi="Tahoma" w:cs="Tahoma"/>
                <w:sz w:val="20"/>
                <w:szCs w:val="20"/>
              </w:rPr>
              <w:t>Población directamente beneficiada. (usuarios directos)</w:t>
            </w:r>
          </w:p>
        </w:tc>
        <w:tc>
          <w:tcPr>
            <w:tcW w:w="599" w:type="pct"/>
            <w:vAlign w:val="center"/>
          </w:tcPr>
          <w:p w:rsidR="000100CC" w:rsidRPr="00943954" w:rsidRDefault="000100CC" w:rsidP="000D447D">
            <w:pPr>
              <w:jc w:val="center"/>
              <w:rPr>
                <w:rFonts w:ascii="Tahoma" w:hAnsi="Tahoma" w:cs="Tahoma"/>
                <w:sz w:val="20"/>
                <w:szCs w:val="20"/>
              </w:rPr>
            </w:pPr>
            <w:r w:rsidRPr="00943954">
              <w:rPr>
                <w:rFonts w:ascii="Tahoma" w:hAnsi="Tahoma" w:cs="Tahoma"/>
                <w:sz w:val="20"/>
                <w:szCs w:val="20"/>
              </w:rPr>
              <w:t>Monto invertido</w:t>
            </w:r>
          </w:p>
          <w:p w:rsidR="000100CC" w:rsidRPr="00943954" w:rsidRDefault="000100CC" w:rsidP="000D447D">
            <w:pPr>
              <w:jc w:val="center"/>
              <w:rPr>
                <w:rFonts w:ascii="Tahoma" w:hAnsi="Tahoma" w:cs="Tahoma"/>
                <w:sz w:val="20"/>
                <w:szCs w:val="20"/>
              </w:rPr>
            </w:pPr>
            <w:r w:rsidRPr="00943954">
              <w:rPr>
                <w:rFonts w:ascii="Tahoma" w:hAnsi="Tahoma" w:cs="Tahoma"/>
                <w:sz w:val="20"/>
                <w:szCs w:val="20"/>
              </w:rPr>
              <w:t>$ pesos</w:t>
            </w:r>
          </w:p>
        </w:tc>
      </w:tr>
      <w:tr w:rsidR="000100CC" w:rsidRPr="00943954" w:rsidTr="000100CC">
        <w:tc>
          <w:tcPr>
            <w:tcW w:w="1191" w:type="pct"/>
            <w:vAlign w:val="center"/>
          </w:tcPr>
          <w:p w:rsidR="000100CC" w:rsidRPr="00943954" w:rsidRDefault="000100CC" w:rsidP="000100CC">
            <w:pPr>
              <w:jc w:val="both"/>
              <w:rPr>
                <w:rFonts w:ascii="Tahoma" w:hAnsi="Tahoma" w:cs="Tahoma"/>
                <w:color w:val="000000"/>
                <w:sz w:val="20"/>
                <w:szCs w:val="20"/>
              </w:rPr>
            </w:pPr>
            <w:r w:rsidRPr="00943954">
              <w:rPr>
                <w:rFonts w:ascii="Tahoma" w:hAnsi="Tahoma" w:cs="Tahoma"/>
                <w:color w:val="000000"/>
                <w:sz w:val="20"/>
                <w:szCs w:val="20"/>
              </w:rPr>
              <w:t>A 2014 haber formulado e implementado un manual de estándar de posada nativa</w:t>
            </w:r>
          </w:p>
        </w:tc>
        <w:tc>
          <w:tcPr>
            <w:tcW w:w="1701" w:type="pct"/>
          </w:tcPr>
          <w:p w:rsidR="000100CC" w:rsidRPr="00943954" w:rsidRDefault="000100CC" w:rsidP="000D447D">
            <w:pPr>
              <w:jc w:val="both"/>
              <w:rPr>
                <w:rFonts w:ascii="Tahoma" w:hAnsi="Tahoma" w:cs="Tahoma"/>
                <w:sz w:val="20"/>
                <w:szCs w:val="20"/>
              </w:rPr>
            </w:pPr>
            <w:r w:rsidRPr="00943954">
              <w:rPr>
                <w:rFonts w:ascii="Tahoma" w:hAnsi="Tahoma" w:cs="Tahoma"/>
                <w:sz w:val="20"/>
                <w:szCs w:val="20"/>
              </w:rPr>
              <w:t xml:space="preserve">En cuanto a esta </w:t>
            </w:r>
            <w:r w:rsidR="00943954" w:rsidRPr="00943954">
              <w:rPr>
                <w:rFonts w:ascii="Tahoma" w:hAnsi="Tahoma" w:cs="Tahoma"/>
                <w:sz w:val="20"/>
                <w:szCs w:val="20"/>
              </w:rPr>
              <w:t>gestión</w:t>
            </w:r>
            <w:r w:rsidRPr="00943954">
              <w:rPr>
                <w:rFonts w:ascii="Tahoma" w:hAnsi="Tahoma" w:cs="Tahoma"/>
                <w:sz w:val="20"/>
                <w:szCs w:val="20"/>
              </w:rPr>
              <w:t xml:space="preserve">, se </w:t>
            </w:r>
            <w:r w:rsidR="00943954" w:rsidRPr="00943954">
              <w:rPr>
                <w:rFonts w:ascii="Tahoma" w:hAnsi="Tahoma" w:cs="Tahoma"/>
                <w:sz w:val="20"/>
                <w:szCs w:val="20"/>
              </w:rPr>
              <w:t>envió</w:t>
            </w:r>
            <w:r w:rsidRPr="00943954">
              <w:rPr>
                <w:rFonts w:ascii="Tahoma" w:hAnsi="Tahoma" w:cs="Tahoma"/>
                <w:sz w:val="20"/>
                <w:szCs w:val="20"/>
              </w:rPr>
              <w:t xml:space="preserve"> </w:t>
            </w:r>
            <w:r w:rsidR="00943954" w:rsidRPr="00943954">
              <w:rPr>
                <w:rFonts w:ascii="Tahoma" w:hAnsi="Tahoma" w:cs="Tahoma"/>
                <w:sz w:val="20"/>
                <w:szCs w:val="20"/>
              </w:rPr>
              <w:t>información</w:t>
            </w:r>
            <w:r w:rsidRPr="00943954">
              <w:rPr>
                <w:rFonts w:ascii="Tahoma" w:hAnsi="Tahoma" w:cs="Tahoma"/>
                <w:sz w:val="20"/>
                <w:szCs w:val="20"/>
              </w:rPr>
              <w:t xml:space="preserve"> a las posadas nativas para el conocimiento de las NTS de las posadas </w:t>
            </w:r>
            <w:r w:rsidR="00943954" w:rsidRPr="00943954">
              <w:rPr>
                <w:rFonts w:ascii="Tahoma" w:hAnsi="Tahoma" w:cs="Tahoma"/>
                <w:sz w:val="20"/>
                <w:szCs w:val="20"/>
              </w:rPr>
              <w:t>turísticas</w:t>
            </w:r>
            <w:r w:rsidRPr="00943954">
              <w:rPr>
                <w:rFonts w:ascii="Tahoma" w:hAnsi="Tahoma" w:cs="Tahoma"/>
                <w:sz w:val="20"/>
                <w:szCs w:val="20"/>
              </w:rPr>
              <w:t>, para que en base a las observaciones de los mismos se pueda formular o implementar el manual</w:t>
            </w:r>
          </w:p>
        </w:tc>
        <w:tc>
          <w:tcPr>
            <w:tcW w:w="605" w:type="pct"/>
          </w:tcPr>
          <w:p w:rsidR="000100CC" w:rsidRPr="00943954" w:rsidRDefault="00813BE9" w:rsidP="000D447D">
            <w:pPr>
              <w:rPr>
                <w:rFonts w:ascii="Tahoma" w:hAnsi="Tahoma" w:cs="Tahoma"/>
                <w:sz w:val="20"/>
                <w:szCs w:val="20"/>
              </w:rPr>
            </w:pPr>
            <w:r>
              <w:rPr>
                <w:rFonts w:ascii="Tahoma" w:hAnsi="Tahoma" w:cs="Tahoma"/>
                <w:sz w:val="20"/>
                <w:szCs w:val="20"/>
              </w:rPr>
              <w:t>San Andrés Isla</w:t>
            </w:r>
          </w:p>
        </w:tc>
        <w:tc>
          <w:tcPr>
            <w:tcW w:w="555" w:type="pct"/>
          </w:tcPr>
          <w:p w:rsidR="000100CC" w:rsidRPr="00943954" w:rsidRDefault="000100CC" w:rsidP="000D447D">
            <w:pPr>
              <w:rPr>
                <w:rFonts w:ascii="Tahoma" w:hAnsi="Tahoma" w:cs="Tahoma"/>
                <w:sz w:val="20"/>
                <w:szCs w:val="20"/>
              </w:rPr>
            </w:pPr>
          </w:p>
        </w:tc>
        <w:tc>
          <w:tcPr>
            <w:tcW w:w="349" w:type="pct"/>
          </w:tcPr>
          <w:p w:rsidR="000100CC" w:rsidRPr="00943954" w:rsidRDefault="000100CC" w:rsidP="000D447D">
            <w:pPr>
              <w:rPr>
                <w:rFonts w:ascii="Tahoma" w:hAnsi="Tahoma" w:cs="Tahoma"/>
                <w:sz w:val="20"/>
                <w:szCs w:val="20"/>
              </w:rPr>
            </w:pPr>
          </w:p>
        </w:tc>
        <w:tc>
          <w:tcPr>
            <w:tcW w:w="599" w:type="pct"/>
          </w:tcPr>
          <w:p w:rsidR="000100CC" w:rsidRPr="00943954" w:rsidRDefault="000100CC" w:rsidP="000D447D">
            <w:pPr>
              <w:rPr>
                <w:rFonts w:ascii="Tahoma" w:hAnsi="Tahoma" w:cs="Tahoma"/>
                <w:sz w:val="20"/>
                <w:szCs w:val="20"/>
              </w:rPr>
            </w:pPr>
          </w:p>
        </w:tc>
      </w:tr>
      <w:tr w:rsidR="000100CC" w:rsidRPr="00943954" w:rsidTr="000100CC">
        <w:tc>
          <w:tcPr>
            <w:tcW w:w="1191" w:type="pct"/>
            <w:vAlign w:val="center"/>
          </w:tcPr>
          <w:p w:rsidR="000100CC" w:rsidRPr="00943954" w:rsidRDefault="000100CC" w:rsidP="000100CC">
            <w:pPr>
              <w:jc w:val="both"/>
              <w:rPr>
                <w:rFonts w:ascii="Tahoma" w:hAnsi="Tahoma" w:cs="Tahoma"/>
                <w:color w:val="000000"/>
                <w:sz w:val="20"/>
                <w:szCs w:val="20"/>
              </w:rPr>
            </w:pPr>
            <w:r w:rsidRPr="00943954">
              <w:rPr>
                <w:rFonts w:ascii="Tahoma" w:hAnsi="Tahoma" w:cs="Tahoma"/>
                <w:color w:val="000000"/>
                <w:sz w:val="20"/>
                <w:szCs w:val="20"/>
              </w:rPr>
              <w:t xml:space="preserve">A 2015 gestionado la capacitación y sensibilización de 200 prestadores turísticos inscritos en el Registro Nacional de Turismo </w:t>
            </w:r>
          </w:p>
        </w:tc>
        <w:tc>
          <w:tcPr>
            <w:tcW w:w="1701" w:type="pct"/>
          </w:tcPr>
          <w:p w:rsidR="000100CC" w:rsidRPr="00943954" w:rsidRDefault="000100CC" w:rsidP="000100CC">
            <w:pPr>
              <w:jc w:val="both"/>
              <w:rPr>
                <w:rFonts w:ascii="Tahoma" w:hAnsi="Tahoma" w:cs="Tahoma"/>
                <w:color w:val="000000"/>
                <w:sz w:val="18"/>
                <w:szCs w:val="18"/>
              </w:rPr>
            </w:pPr>
            <w:r w:rsidRPr="00943954">
              <w:rPr>
                <w:rFonts w:ascii="Tahoma" w:hAnsi="Tahoma" w:cs="Tahoma"/>
                <w:color w:val="000000"/>
                <w:sz w:val="18"/>
                <w:szCs w:val="18"/>
              </w:rPr>
              <w:t xml:space="preserve">Se </w:t>
            </w:r>
            <w:r w:rsidR="00943954">
              <w:rPr>
                <w:rFonts w:ascii="Tahoma" w:hAnsi="Tahoma" w:cs="Tahoma"/>
                <w:color w:val="000000"/>
                <w:sz w:val="18"/>
                <w:szCs w:val="18"/>
              </w:rPr>
              <w:t xml:space="preserve">gestiono la </w:t>
            </w:r>
            <w:r w:rsidR="00943954" w:rsidRPr="00943954">
              <w:rPr>
                <w:rFonts w:ascii="Tahoma" w:hAnsi="Tahoma" w:cs="Tahoma"/>
                <w:color w:val="000000"/>
                <w:sz w:val="18"/>
                <w:szCs w:val="18"/>
              </w:rPr>
              <w:t>capacitación</w:t>
            </w:r>
            <w:r w:rsidRPr="00943954">
              <w:rPr>
                <w:rFonts w:ascii="Tahoma" w:hAnsi="Tahoma" w:cs="Tahoma"/>
                <w:color w:val="000000"/>
                <w:sz w:val="18"/>
                <w:szCs w:val="18"/>
              </w:rPr>
              <w:t xml:space="preserve"> en </w:t>
            </w:r>
            <w:r w:rsidR="00943954">
              <w:rPr>
                <w:rFonts w:ascii="Tahoma" w:hAnsi="Tahoma" w:cs="Tahoma"/>
                <w:color w:val="000000"/>
                <w:sz w:val="18"/>
                <w:szCs w:val="18"/>
              </w:rPr>
              <w:t xml:space="preserve">lo que a </w:t>
            </w:r>
            <w:r w:rsidRPr="00943954">
              <w:rPr>
                <w:rFonts w:ascii="Tahoma" w:hAnsi="Tahoma" w:cs="Tahoma"/>
                <w:color w:val="000000"/>
                <w:sz w:val="18"/>
                <w:szCs w:val="18"/>
              </w:rPr>
              <w:t xml:space="preserve">la nueva normatividad </w:t>
            </w:r>
            <w:r w:rsidR="00943954" w:rsidRPr="00943954">
              <w:rPr>
                <w:rFonts w:ascii="Tahoma" w:hAnsi="Tahoma" w:cs="Tahoma"/>
                <w:color w:val="000000"/>
                <w:sz w:val="18"/>
                <w:szCs w:val="18"/>
              </w:rPr>
              <w:t>turística</w:t>
            </w:r>
            <w:r w:rsidRPr="00943954">
              <w:rPr>
                <w:rFonts w:ascii="Tahoma" w:hAnsi="Tahoma" w:cs="Tahoma"/>
                <w:color w:val="000000"/>
                <w:sz w:val="18"/>
                <w:szCs w:val="18"/>
              </w:rPr>
              <w:t xml:space="preserve"> </w:t>
            </w:r>
            <w:r w:rsidR="00943954">
              <w:rPr>
                <w:rFonts w:ascii="Tahoma" w:hAnsi="Tahoma" w:cs="Tahoma"/>
                <w:color w:val="000000"/>
                <w:sz w:val="18"/>
                <w:szCs w:val="18"/>
              </w:rPr>
              <w:t xml:space="preserve">se refiere, </w:t>
            </w:r>
            <w:r w:rsidRPr="00943954">
              <w:rPr>
                <w:rFonts w:ascii="Tahoma" w:hAnsi="Tahoma" w:cs="Tahoma"/>
                <w:color w:val="000000"/>
                <w:sz w:val="18"/>
                <w:szCs w:val="18"/>
              </w:rPr>
              <w:t xml:space="preserve">en la isla de San </w:t>
            </w:r>
            <w:r w:rsidR="00943954" w:rsidRPr="00943954">
              <w:rPr>
                <w:rFonts w:ascii="Tahoma" w:hAnsi="Tahoma" w:cs="Tahoma"/>
                <w:color w:val="000000"/>
                <w:sz w:val="18"/>
                <w:szCs w:val="18"/>
              </w:rPr>
              <w:t>Andrés</w:t>
            </w:r>
            <w:r w:rsidRPr="00943954">
              <w:rPr>
                <w:rFonts w:ascii="Tahoma" w:hAnsi="Tahoma" w:cs="Tahoma"/>
                <w:color w:val="000000"/>
                <w:sz w:val="18"/>
                <w:szCs w:val="18"/>
              </w:rPr>
              <w:t xml:space="preserve"> y Providencia, la cual fue con el apoyo del MINCOINTUR, a </w:t>
            </w:r>
            <w:r w:rsidR="00943954" w:rsidRPr="00943954">
              <w:rPr>
                <w:rFonts w:ascii="Tahoma" w:hAnsi="Tahoma" w:cs="Tahoma"/>
                <w:color w:val="000000"/>
                <w:sz w:val="18"/>
                <w:szCs w:val="18"/>
              </w:rPr>
              <w:t>través</w:t>
            </w:r>
            <w:r w:rsidRPr="00943954">
              <w:rPr>
                <w:rFonts w:ascii="Tahoma" w:hAnsi="Tahoma" w:cs="Tahoma"/>
                <w:color w:val="000000"/>
                <w:sz w:val="18"/>
                <w:szCs w:val="18"/>
              </w:rPr>
              <w:t xml:space="preserve"> de su funcionaria LUZ MERY MA</w:t>
            </w:r>
            <w:r w:rsidR="00943954" w:rsidRPr="00943954">
              <w:rPr>
                <w:rFonts w:ascii="Tahoma" w:hAnsi="Tahoma" w:cs="Tahoma"/>
                <w:color w:val="000000"/>
                <w:sz w:val="18"/>
                <w:szCs w:val="18"/>
              </w:rPr>
              <w:t>RTINEZ.  Se dicto taller de formulación</w:t>
            </w:r>
            <w:r w:rsidRPr="00943954">
              <w:rPr>
                <w:rFonts w:ascii="Tahoma" w:hAnsi="Tahoma" w:cs="Tahoma"/>
                <w:color w:val="000000"/>
                <w:sz w:val="18"/>
                <w:szCs w:val="18"/>
              </w:rPr>
              <w:t xml:space="preserve"> de políticas de turismo de naturaleza con la asistencia de la funcionaria Beatriz Helena </w:t>
            </w:r>
            <w:r w:rsidR="00943954" w:rsidRPr="00943954">
              <w:rPr>
                <w:rFonts w:ascii="Tahoma" w:hAnsi="Tahoma" w:cs="Tahoma"/>
                <w:color w:val="000000"/>
                <w:sz w:val="18"/>
                <w:szCs w:val="18"/>
              </w:rPr>
              <w:t>Pérez</w:t>
            </w:r>
            <w:r w:rsidRPr="00943954">
              <w:rPr>
                <w:rFonts w:ascii="Tahoma" w:hAnsi="Tahoma" w:cs="Tahoma"/>
                <w:color w:val="000000"/>
                <w:sz w:val="18"/>
                <w:szCs w:val="18"/>
              </w:rPr>
              <w:t>, del MINCOINTUR</w:t>
            </w:r>
          </w:p>
          <w:p w:rsidR="000100CC" w:rsidRPr="00943954" w:rsidRDefault="000100CC" w:rsidP="000D447D">
            <w:pPr>
              <w:jc w:val="both"/>
              <w:rPr>
                <w:rFonts w:ascii="Tahoma" w:hAnsi="Tahoma" w:cs="Tahoma"/>
                <w:sz w:val="20"/>
                <w:szCs w:val="20"/>
              </w:rPr>
            </w:pPr>
          </w:p>
        </w:tc>
        <w:tc>
          <w:tcPr>
            <w:tcW w:w="605" w:type="pct"/>
          </w:tcPr>
          <w:p w:rsidR="000100CC" w:rsidRPr="00943954" w:rsidRDefault="00813BE9" w:rsidP="000D447D">
            <w:pPr>
              <w:rPr>
                <w:rFonts w:ascii="Tahoma" w:hAnsi="Tahoma" w:cs="Tahoma"/>
                <w:sz w:val="20"/>
                <w:szCs w:val="20"/>
              </w:rPr>
            </w:pPr>
            <w:r>
              <w:rPr>
                <w:rFonts w:ascii="Tahoma" w:hAnsi="Tahoma" w:cs="Tahoma"/>
                <w:sz w:val="20"/>
                <w:szCs w:val="20"/>
              </w:rPr>
              <w:t>San Andrés Isla</w:t>
            </w:r>
          </w:p>
        </w:tc>
        <w:tc>
          <w:tcPr>
            <w:tcW w:w="555" w:type="pct"/>
          </w:tcPr>
          <w:p w:rsidR="000100CC" w:rsidRPr="00943954" w:rsidRDefault="000100CC" w:rsidP="000D447D">
            <w:pPr>
              <w:rPr>
                <w:rFonts w:ascii="Tahoma" w:hAnsi="Tahoma" w:cs="Tahoma"/>
                <w:sz w:val="20"/>
                <w:szCs w:val="20"/>
              </w:rPr>
            </w:pPr>
            <w:r w:rsidRPr="00943954">
              <w:rPr>
                <w:rFonts w:ascii="Tahoma" w:hAnsi="Tahoma" w:cs="Tahoma"/>
                <w:sz w:val="20"/>
                <w:szCs w:val="20"/>
              </w:rPr>
              <w:t xml:space="preserve">Prestadores de Servicios </w:t>
            </w:r>
            <w:r w:rsidR="00943954" w:rsidRPr="00943954">
              <w:rPr>
                <w:rFonts w:ascii="Tahoma" w:hAnsi="Tahoma" w:cs="Tahoma"/>
                <w:sz w:val="20"/>
                <w:szCs w:val="20"/>
              </w:rPr>
              <w:t>Turísticos</w:t>
            </w:r>
          </w:p>
        </w:tc>
        <w:tc>
          <w:tcPr>
            <w:tcW w:w="349" w:type="pct"/>
          </w:tcPr>
          <w:p w:rsidR="000100CC" w:rsidRPr="00943954" w:rsidRDefault="00EE614B" w:rsidP="000D447D">
            <w:pPr>
              <w:rPr>
                <w:rFonts w:ascii="Tahoma" w:hAnsi="Tahoma" w:cs="Tahoma"/>
                <w:sz w:val="20"/>
                <w:szCs w:val="20"/>
              </w:rPr>
            </w:pPr>
            <w:r w:rsidRPr="00943954">
              <w:rPr>
                <w:rFonts w:ascii="Tahoma" w:hAnsi="Tahoma" w:cs="Tahoma"/>
                <w:sz w:val="20"/>
                <w:szCs w:val="20"/>
              </w:rPr>
              <w:t>80</w:t>
            </w:r>
          </w:p>
        </w:tc>
        <w:tc>
          <w:tcPr>
            <w:tcW w:w="599" w:type="pct"/>
          </w:tcPr>
          <w:p w:rsidR="000100CC" w:rsidRPr="00943954" w:rsidRDefault="000100CC" w:rsidP="000D447D">
            <w:pPr>
              <w:rPr>
                <w:rFonts w:ascii="Tahoma" w:hAnsi="Tahoma" w:cs="Tahoma"/>
                <w:sz w:val="20"/>
                <w:szCs w:val="20"/>
              </w:rPr>
            </w:pPr>
            <w:r w:rsidRPr="00943954">
              <w:rPr>
                <w:rFonts w:ascii="Tahoma" w:hAnsi="Tahoma" w:cs="Tahoma"/>
                <w:sz w:val="20"/>
                <w:szCs w:val="20"/>
              </w:rPr>
              <w:t>$0</w:t>
            </w:r>
          </w:p>
        </w:tc>
      </w:tr>
      <w:tr w:rsidR="000100CC" w:rsidRPr="00943954" w:rsidTr="000100CC">
        <w:tc>
          <w:tcPr>
            <w:tcW w:w="1191" w:type="pct"/>
            <w:vAlign w:val="center"/>
          </w:tcPr>
          <w:p w:rsidR="000100CC" w:rsidRPr="00943954" w:rsidRDefault="000100CC" w:rsidP="000100CC">
            <w:pPr>
              <w:jc w:val="both"/>
              <w:rPr>
                <w:rFonts w:ascii="Tahoma" w:hAnsi="Tahoma" w:cs="Tahoma"/>
                <w:color w:val="000000"/>
                <w:sz w:val="20"/>
                <w:szCs w:val="20"/>
              </w:rPr>
            </w:pPr>
            <w:r w:rsidRPr="00943954">
              <w:rPr>
                <w:rFonts w:ascii="Tahoma" w:hAnsi="Tahoma" w:cs="Tahoma"/>
                <w:color w:val="000000"/>
                <w:sz w:val="20"/>
                <w:szCs w:val="20"/>
              </w:rPr>
              <w:t xml:space="preserve">A 2015 gestionado la capacitación y sensibilización de 200 operadores turísticos </w:t>
            </w:r>
          </w:p>
        </w:tc>
        <w:tc>
          <w:tcPr>
            <w:tcW w:w="1701" w:type="pct"/>
          </w:tcPr>
          <w:p w:rsidR="000100CC" w:rsidRPr="00943954" w:rsidRDefault="000100CC" w:rsidP="000100CC">
            <w:pPr>
              <w:jc w:val="both"/>
              <w:rPr>
                <w:rFonts w:ascii="Tahoma" w:hAnsi="Tahoma" w:cs="Tahoma"/>
                <w:color w:val="000000"/>
                <w:sz w:val="18"/>
                <w:szCs w:val="18"/>
              </w:rPr>
            </w:pPr>
            <w:r w:rsidRPr="00943954">
              <w:rPr>
                <w:rFonts w:ascii="Tahoma" w:hAnsi="Tahoma" w:cs="Tahoma"/>
                <w:color w:val="000000"/>
                <w:sz w:val="18"/>
                <w:szCs w:val="18"/>
              </w:rPr>
              <w:t xml:space="preserve">Se brindo </w:t>
            </w:r>
            <w:r w:rsidR="00943954" w:rsidRPr="00943954">
              <w:rPr>
                <w:rFonts w:ascii="Tahoma" w:hAnsi="Tahoma" w:cs="Tahoma"/>
                <w:color w:val="000000"/>
                <w:sz w:val="18"/>
                <w:szCs w:val="18"/>
              </w:rPr>
              <w:t>capacitación</w:t>
            </w:r>
            <w:r w:rsidRPr="00943954">
              <w:rPr>
                <w:rFonts w:ascii="Tahoma" w:hAnsi="Tahoma" w:cs="Tahoma"/>
                <w:color w:val="000000"/>
                <w:sz w:val="18"/>
                <w:szCs w:val="18"/>
              </w:rPr>
              <w:t xml:space="preserve"> en </w:t>
            </w:r>
            <w:r w:rsidR="00943954" w:rsidRPr="00943954">
              <w:rPr>
                <w:rFonts w:ascii="Tahoma" w:hAnsi="Tahoma" w:cs="Tahoma"/>
                <w:color w:val="000000"/>
                <w:sz w:val="18"/>
                <w:szCs w:val="18"/>
              </w:rPr>
              <w:t>Atención</w:t>
            </w:r>
            <w:r w:rsidRPr="00943954">
              <w:rPr>
                <w:rFonts w:ascii="Tahoma" w:hAnsi="Tahoma" w:cs="Tahoma"/>
                <w:color w:val="000000"/>
                <w:sz w:val="18"/>
                <w:szCs w:val="18"/>
              </w:rPr>
              <w:t xml:space="preserve"> al cliente y </w:t>
            </w:r>
            <w:r w:rsidR="00943954" w:rsidRPr="00943954">
              <w:rPr>
                <w:rFonts w:ascii="Tahoma" w:hAnsi="Tahoma" w:cs="Tahoma"/>
                <w:color w:val="000000"/>
                <w:sz w:val="18"/>
                <w:szCs w:val="18"/>
              </w:rPr>
              <w:t>sensibilización</w:t>
            </w:r>
            <w:r w:rsidRPr="00943954">
              <w:rPr>
                <w:rFonts w:ascii="Tahoma" w:hAnsi="Tahoma" w:cs="Tahoma"/>
                <w:color w:val="000000"/>
                <w:sz w:val="18"/>
                <w:szCs w:val="18"/>
              </w:rPr>
              <w:t xml:space="preserve"> </w:t>
            </w:r>
            <w:r w:rsidR="00943954" w:rsidRPr="00943954">
              <w:rPr>
                <w:rFonts w:ascii="Tahoma" w:hAnsi="Tahoma" w:cs="Tahoma"/>
                <w:color w:val="000000"/>
                <w:sz w:val="18"/>
                <w:szCs w:val="18"/>
              </w:rPr>
              <w:t>turística</w:t>
            </w:r>
            <w:r w:rsidRPr="00943954">
              <w:rPr>
                <w:rFonts w:ascii="Tahoma" w:hAnsi="Tahoma" w:cs="Tahoma"/>
                <w:color w:val="000000"/>
                <w:sz w:val="18"/>
                <w:szCs w:val="18"/>
              </w:rPr>
              <w:t xml:space="preserve"> a los operadores </w:t>
            </w:r>
            <w:r w:rsidR="00943954" w:rsidRPr="00943954">
              <w:rPr>
                <w:rFonts w:ascii="Tahoma" w:hAnsi="Tahoma" w:cs="Tahoma"/>
                <w:color w:val="000000"/>
                <w:sz w:val="18"/>
                <w:szCs w:val="18"/>
              </w:rPr>
              <w:t>turísticos</w:t>
            </w:r>
            <w:r w:rsidRPr="00943954">
              <w:rPr>
                <w:rFonts w:ascii="Tahoma" w:hAnsi="Tahoma" w:cs="Tahoma"/>
                <w:color w:val="000000"/>
                <w:sz w:val="18"/>
                <w:szCs w:val="18"/>
              </w:rPr>
              <w:t xml:space="preserve">, esto en </w:t>
            </w:r>
            <w:r w:rsidR="00943954" w:rsidRPr="00943954">
              <w:rPr>
                <w:rFonts w:ascii="Tahoma" w:hAnsi="Tahoma" w:cs="Tahoma"/>
                <w:color w:val="000000"/>
                <w:sz w:val="18"/>
                <w:szCs w:val="18"/>
              </w:rPr>
              <w:t>coordinación</w:t>
            </w:r>
            <w:r w:rsidRPr="00943954">
              <w:rPr>
                <w:rFonts w:ascii="Tahoma" w:hAnsi="Tahoma" w:cs="Tahoma"/>
                <w:color w:val="000000"/>
                <w:sz w:val="18"/>
                <w:szCs w:val="18"/>
              </w:rPr>
              <w:t xml:space="preserve"> con el SENA Regional.  Se dicto taller de </w:t>
            </w:r>
            <w:r w:rsidR="00943954" w:rsidRPr="00943954">
              <w:rPr>
                <w:rFonts w:ascii="Tahoma" w:hAnsi="Tahoma" w:cs="Tahoma"/>
                <w:color w:val="000000"/>
                <w:sz w:val="18"/>
                <w:szCs w:val="18"/>
              </w:rPr>
              <w:t>formulación</w:t>
            </w:r>
            <w:r w:rsidRPr="00943954">
              <w:rPr>
                <w:rFonts w:ascii="Tahoma" w:hAnsi="Tahoma" w:cs="Tahoma"/>
                <w:color w:val="000000"/>
                <w:sz w:val="18"/>
                <w:szCs w:val="18"/>
              </w:rPr>
              <w:t xml:space="preserve"> de políticas de turismo de naturaleza, con la asistencia de la funcionaria Beatriz Helena </w:t>
            </w:r>
            <w:r w:rsidR="00943954" w:rsidRPr="00943954">
              <w:rPr>
                <w:rFonts w:ascii="Tahoma" w:hAnsi="Tahoma" w:cs="Tahoma"/>
                <w:color w:val="000000"/>
                <w:sz w:val="18"/>
                <w:szCs w:val="18"/>
              </w:rPr>
              <w:t>Pérez</w:t>
            </w:r>
            <w:r w:rsidRPr="00943954">
              <w:rPr>
                <w:rFonts w:ascii="Tahoma" w:hAnsi="Tahoma" w:cs="Tahoma"/>
                <w:color w:val="000000"/>
                <w:sz w:val="18"/>
                <w:szCs w:val="18"/>
              </w:rPr>
              <w:t>, del MINCOINTUR</w:t>
            </w:r>
          </w:p>
          <w:p w:rsidR="000100CC" w:rsidRPr="00943954" w:rsidRDefault="000100CC" w:rsidP="000D447D">
            <w:pPr>
              <w:jc w:val="both"/>
              <w:rPr>
                <w:rFonts w:ascii="Tahoma" w:hAnsi="Tahoma" w:cs="Tahoma"/>
                <w:sz w:val="20"/>
                <w:szCs w:val="20"/>
              </w:rPr>
            </w:pPr>
          </w:p>
        </w:tc>
        <w:tc>
          <w:tcPr>
            <w:tcW w:w="605" w:type="pct"/>
          </w:tcPr>
          <w:p w:rsidR="000100CC" w:rsidRPr="00943954" w:rsidRDefault="00813BE9" w:rsidP="000D447D">
            <w:pPr>
              <w:rPr>
                <w:rFonts w:ascii="Tahoma" w:hAnsi="Tahoma" w:cs="Tahoma"/>
                <w:sz w:val="20"/>
                <w:szCs w:val="20"/>
              </w:rPr>
            </w:pPr>
            <w:r>
              <w:rPr>
                <w:rFonts w:ascii="Tahoma" w:hAnsi="Tahoma" w:cs="Tahoma"/>
                <w:sz w:val="20"/>
                <w:szCs w:val="20"/>
              </w:rPr>
              <w:t>San Andrés Isla</w:t>
            </w:r>
          </w:p>
        </w:tc>
        <w:tc>
          <w:tcPr>
            <w:tcW w:w="555" w:type="pct"/>
          </w:tcPr>
          <w:p w:rsidR="000100CC" w:rsidRPr="00943954" w:rsidRDefault="000100CC" w:rsidP="000D447D">
            <w:pPr>
              <w:rPr>
                <w:rFonts w:ascii="Tahoma" w:hAnsi="Tahoma" w:cs="Tahoma"/>
                <w:sz w:val="20"/>
                <w:szCs w:val="20"/>
              </w:rPr>
            </w:pPr>
            <w:r w:rsidRPr="00943954">
              <w:rPr>
                <w:rFonts w:ascii="Tahoma" w:hAnsi="Tahoma" w:cs="Tahoma"/>
                <w:sz w:val="20"/>
                <w:szCs w:val="20"/>
              </w:rPr>
              <w:t xml:space="preserve">Prestadores de Servicios </w:t>
            </w:r>
            <w:r w:rsidR="00943954" w:rsidRPr="00943954">
              <w:rPr>
                <w:rFonts w:ascii="Tahoma" w:hAnsi="Tahoma" w:cs="Tahoma"/>
                <w:sz w:val="20"/>
                <w:szCs w:val="20"/>
              </w:rPr>
              <w:t>Turísticos</w:t>
            </w:r>
          </w:p>
        </w:tc>
        <w:tc>
          <w:tcPr>
            <w:tcW w:w="349" w:type="pct"/>
          </w:tcPr>
          <w:p w:rsidR="000100CC" w:rsidRPr="00943954" w:rsidRDefault="00EE614B" w:rsidP="000D447D">
            <w:pPr>
              <w:rPr>
                <w:rFonts w:ascii="Tahoma" w:hAnsi="Tahoma" w:cs="Tahoma"/>
                <w:sz w:val="20"/>
                <w:szCs w:val="20"/>
              </w:rPr>
            </w:pPr>
            <w:r w:rsidRPr="00943954">
              <w:rPr>
                <w:rFonts w:ascii="Tahoma" w:hAnsi="Tahoma" w:cs="Tahoma"/>
                <w:sz w:val="20"/>
                <w:szCs w:val="20"/>
              </w:rPr>
              <w:t>75</w:t>
            </w:r>
          </w:p>
        </w:tc>
        <w:tc>
          <w:tcPr>
            <w:tcW w:w="599" w:type="pct"/>
          </w:tcPr>
          <w:p w:rsidR="000100CC" w:rsidRPr="00943954" w:rsidRDefault="000100CC" w:rsidP="000D447D">
            <w:pPr>
              <w:rPr>
                <w:rFonts w:ascii="Tahoma" w:hAnsi="Tahoma" w:cs="Tahoma"/>
                <w:sz w:val="20"/>
                <w:szCs w:val="20"/>
              </w:rPr>
            </w:pPr>
            <w:r w:rsidRPr="00943954">
              <w:rPr>
                <w:rFonts w:ascii="Tahoma" w:hAnsi="Tahoma" w:cs="Tahoma"/>
                <w:sz w:val="20"/>
                <w:szCs w:val="20"/>
              </w:rPr>
              <w:t>$0</w:t>
            </w:r>
          </w:p>
        </w:tc>
      </w:tr>
      <w:tr w:rsidR="00943954" w:rsidRPr="00943954" w:rsidTr="000100CC">
        <w:tc>
          <w:tcPr>
            <w:tcW w:w="1191" w:type="pct"/>
            <w:vAlign w:val="center"/>
          </w:tcPr>
          <w:p w:rsidR="00943954" w:rsidRPr="00943954" w:rsidRDefault="00943954" w:rsidP="000100CC">
            <w:pPr>
              <w:jc w:val="both"/>
              <w:rPr>
                <w:rFonts w:ascii="Tahoma" w:hAnsi="Tahoma" w:cs="Tahoma"/>
                <w:color w:val="000000"/>
                <w:sz w:val="20"/>
                <w:szCs w:val="20"/>
              </w:rPr>
            </w:pPr>
            <w:r w:rsidRPr="00943954">
              <w:rPr>
                <w:rFonts w:ascii="Tahoma" w:hAnsi="Tahoma" w:cs="Tahoma"/>
                <w:color w:val="000000"/>
                <w:sz w:val="20"/>
                <w:szCs w:val="20"/>
              </w:rPr>
              <w:t>A 2013 haber actualizado el inventario de sitios turísticos</w:t>
            </w:r>
          </w:p>
        </w:tc>
        <w:tc>
          <w:tcPr>
            <w:tcW w:w="1701" w:type="pct"/>
          </w:tcPr>
          <w:p w:rsidR="00943954" w:rsidRPr="00943954" w:rsidRDefault="00943954" w:rsidP="00943954">
            <w:pPr>
              <w:jc w:val="both"/>
              <w:rPr>
                <w:rFonts w:ascii="Tahoma" w:hAnsi="Tahoma" w:cs="Tahoma"/>
                <w:sz w:val="20"/>
                <w:szCs w:val="20"/>
              </w:rPr>
            </w:pPr>
            <w:r w:rsidRPr="00943954">
              <w:rPr>
                <w:rFonts w:ascii="Tahoma" w:hAnsi="Tahoma" w:cs="Tahoma"/>
                <w:sz w:val="20"/>
                <w:szCs w:val="20"/>
              </w:rPr>
              <w:t xml:space="preserve">Se hizo un avance del 50% en lo que se refiere a la actualización del inventario </w:t>
            </w:r>
            <w:r>
              <w:rPr>
                <w:rFonts w:ascii="Tahoma" w:hAnsi="Tahoma" w:cs="Tahoma"/>
                <w:sz w:val="20"/>
                <w:szCs w:val="20"/>
              </w:rPr>
              <w:t xml:space="preserve">turístico.  </w:t>
            </w:r>
          </w:p>
        </w:tc>
        <w:tc>
          <w:tcPr>
            <w:tcW w:w="605" w:type="pct"/>
          </w:tcPr>
          <w:p w:rsidR="00943954" w:rsidRPr="00943954" w:rsidRDefault="00813BE9" w:rsidP="000D447D">
            <w:pPr>
              <w:rPr>
                <w:rFonts w:ascii="Tahoma" w:hAnsi="Tahoma" w:cs="Tahoma"/>
                <w:sz w:val="20"/>
                <w:szCs w:val="20"/>
              </w:rPr>
            </w:pPr>
            <w:r>
              <w:rPr>
                <w:rFonts w:ascii="Tahoma" w:hAnsi="Tahoma" w:cs="Tahoma"/>
                <w:sz w:val="20"/>
                <w:szCs w:val="20"/>
              </w:rPr>
              <w:t>San Andrés Isla</w:t>
            </w:r>
          </w:p>
        </w:tc>
        <w:tc>
          <w:tcPr>
            <w:tcW w:w="555" w:type="pct"/>
          </w:tcPr>
          <w:p w:rsidR="00943954" w:rsidRPr="00943954" w:rsidRDefault="00943954" w:rsidP="009A46CB">
            <w:pPr>
              <w:rPr>
                <w:rFonts w:ascii="Tahoma" w:hAnsi="Tahoma" w:cs="Tahoma"/>
                <w:sz w:val="20"/>
                <w:szCs w:val="20"/>
              </w:rPr>
            </w:pPr>
            <w:r w:rsidRPr="00943954">
              <w:rPr>
                <w:rFonts w:ascii="Tahoma" w:hAnsi="Tahoma" w:cs="Tahoma"/>
                <w:sz w:val="20"/>
                <w:szCs w:val="20"/>
              </w:rPr>
              <w:t>Población de la Isla + Población Flotante</w:t>
            </w:r>
          </w:p>
        </w:tc>
        <w:tc>
          <w:tcPr>
            <w:tcW w:w="349" w:type="pct"/>
          </w:tcPr>
          <w:p w:rsidR="00943954" w:rsidRPr="00943954" w:rsidRDefault="00943954" w:rsidP="009A46CB">
            <w:pPr>
              <w:rPr>
                <w:rFonts w:ascii="Tahoma" w:hAnsi="Tahoma" w:cs="Tahoma"/>
                <w:sz w:val="20"/>
                <w:szCs w:val="20"/>
              </w:rPr>
            </w:pPr>
            <w:r w:rsidRPr="00943954">
              <w:rPr>
                <w:rFonts w:ascii="Tahoma" w:hAnsi="Tahoma" w:cs="Tahoma"/>
                <w:sz w:val="20"/>
                <w:szCs w:val="20"/>
              </w:rPr>
              <w:t>Cantidad</w:t>
            </w:r>
          </w:p>
          <w:p w:rsidR="00943954" w:rsidRPr="00943954" w:rsidRDefault="00943954" w:rsidP="009A46CB">
            <w:pPr>
              <w:rPr>
                <w:rFonts w:ascii="Tahoma" w:hAnsi="Tahoma" w:cs="Tahoma"/>
                <w:sz w:val="20"/>
                <w:szCs w:val="20"/>
              </w:rPr>
            </w:pPr>
            <w:r w:rsidRPr="00943954">
              <w:rPr>
                <w:rFonts w:ascii="Tahoma" w:hAnsi="Tahoma" w:cs="Tahoma"/>
                <w:sz w:val="20"/>
                <w:szCs w:val="20"/>
              </w:rPr>
              <w:t>529.157</w:t>
            </w:r>
          </w:p>
        </w:tc>
        <w:tc>
          <w:tcPr>
            <w:tcW w:w="599" w:type="pct"/>
          </w:tcPr>
          <w:p w:rsidR="00943954" w:rsidRPr="00943954" w:rsidRDefault="00943954" w:rsidP="000D447D">
            <w:pPr>
              <w:rPr>
                <w:rFonts w:ascii="Tahoma" w:hAnsi="Tahoma" w:cs="Tahoma"/>
                <w:sz w:val="20"/>
                <w:szCs w:val="20"/>
              </w:rPr>
            </w:pPr>
            <w:r>
              <w:rPr>
                <w:rFonts w:ascii="Tahoma" w:hAnsi="Tahoma" w:cs="Tahoma"/>
                <w:sz w:val="20"/>
                <w:szCs w:val="20"/>
              </w:rPr>
              <w:t>$0</w:t>
            </w:r>
          </w:p>
        </w:tc>
      </w:tr>
    </w:tbl>
    <w:p w:rsidR="000100CC" w:rsidRDefault="000100CC" w:rsidP="000100CC">
      <w:pPr>
        <w:rPr>
          <w:lang w:val="es-ES"/>
        </w:rPr>
      </w:pPr>
    </w:p>
    <w:p w:rsidR="000100CC" w:rsidRDefault="000100CC" w:rsidP="000100CC"/>
    <w:p w:rsidR="00813BE9" w:rsidRDefault="00813BE9" w:rsidP="00813BE9">
      <w:pPr>
        <w:spacing w:after="0"/>
        <w:rPr>
          <w:lang w:val="es-ES"/>
        </w:rPr>
      </w:pPr>
      <w:r>
        <w:rPr>
          <w:lang w:val="es-ES"/>
        </w:rPr>
        <w:t xml:space="preserve">Dimensión Estratégica: </w:t>
      </w:r>
      <w:r w:rsidRPr="00A2511A">
        <w:rPr>
          <w:lang w:val="es-ES"/>
        </w:rPr>
        <w:t>FORMACION Y FORTALECIMIENTO DE CAPITAL FISICO Y FINANCIERO Y ACTIVOS INTANGIBLES</w:t>
      </w:r>
    </w:p>
    <w:p w:rsidR="00813BE9" w:rsidRDefault="00813BE9" w:rsidP="00813BE9">
      <w:pPr>
        <w:spacing w:after="0"/>
        <w:rPr>
          <w:lang w:val="es-ES"/>
        </w:rPr>
      </w:pPr>
      <w:r>
        <w:rPr>
          <w:lang w:val="es-ES"/>
        </w:rPr>
        <w:t>Línea Temática:</w:t>
      </w:r>
      <w:r w:rsidRPr="00A2511A">
        <w:t xml:space="preserve"> </w:t>
      </w:r>
      <w:r w:rsidRPr="00A2511A">
        <w:rPr>
          <w:lang w:val="es-ES"/>
        </w:rPr>
        <w:t>NUEVO TURISMO, COMPARTIENDO LO QUE SOMOS Y TENEMOS</w:t>
      </w:r>
    </w:p>
    <w:p w:rsidR="00813BE9" w:rsidRDefault="00813BE9" w:rsidP="00813BE9">
      <w:pPr>
        <w:spacing w:after="0"/>
        <w:rPr>
          <w:lang w:val="es-ES"/>
        </w:rPr>
      </w:pPr>
      <w:r>
        <w:rPr>
          <w:lang w:val="es-ES"/>
        </w:rPr>
        <w:t>Programa: TURISMO COMPETITIVO, LO QUE MEJOR SABEMOS HACER</w:t>
      </w:r>
    </w:p>
    <w:p w:rsidR="00813BE9" w:rsidRDefault="00813BE9" w:rsidP="00813BE9">
      <w:pPr>
        <w:spacing w:after="0"/>
        <w:rPr>
          <w:lang w:val="es-ES"/>
        </w:rPr>
      </w:pPr>
      <w:r>
        <w:rPr>
          <w:lang w:val="es-ES"/>
        </w:rPr>
        <w:t xml:space="preserve">Subprograma: </w:t>
      </w:r>
      <w:r w:rsidRPr="00A2511A">
        <w:rPr>
          <w:lang w:val="es-ES"/>
        </w:rPr>
        <w:t>Mejora de las Infraestructuras y Servicios Públicos</w:t>
      </w:r>
      <w:r>
        <w:rPr>
          <w:lang w:val="es-ES"/>
        </w:rPr>
        <w:t xml:space="preserve"> </w:t>
      </w:r>
    </w:p>
    <w:p w:rsidR="00813BE9" w:rsidRDefault="00813BE9" w:rsidP="00813BE9">
      <w:pPr>
        <w:spacing w:after="0"/>
        <w:rPr>
          <w:lang w:val="es-ES"/>
        </w:rPr>
      </w:pPr>
    </w:p>
    <w:p w:rsidR="00813BE9" w:rsidRPr="00CC7201" w:rsidRDefault="00813BE9" w:rsidP="00813BE9">
      <w:pPr>
        <w:pStyle w:val="Prrafodelista"/>
        <w:numPr>
          <w:ilvl w:val="0"/>
          <w:numId w:val="3"/>
        </w:numPr>
        <w:spacing w:after="0"/>
        <w:rPr>
          <w:lang w:val="es-ES"/>
        </w:rPr>
      </w:pPr>
      <w:r w:rsidRPr="00CC7201">
        <w:rPr>
          <w:lang w:val="es-ES"/>
        </w:rPr>
        <w:t>Acciones realizadas: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4780"/>
        <w:gridCol w:w="1664"/>
        <w:gridCol w:w="1522"/>
        <w:gridCol w:w="1217"/>
        <w:gridCol w:w="1707"/>
      </w:tblGrid>
      <w:tr w:rsidR="00813BE9" w:rsidRPr="000C630C" w:rsidTr="00CC70D2">
        <w:tc>
          <w:tcPr>
            <w:tcW w:w="1193" w:type="pct"/>
            <w:vAlign w:val="center"/>
          </w:tcPr>
          <w:p w:rsidR="00813BE9" w:rsidRPr="000C630C" w:rsidRDefault="00813BE9" w:rsidP="00CC70D2">
            <w:pPr>
              <w:spacing w:after="0" w:line="240" w:lineRule="auto"/>
              <w:jc w:val="center"/>
              <w:rPr>
                <w:sz w:val="18"/>
                <w:lang w:val="es-ES"/>
              </w:rPr>
            </w:pPr>
            <w:r w:rsidRPr="000C630C">
              <w:rPr>
                <w:sz w:val="18"/>
                <w:lang w:val="es-ES"/>
              </w:rPr>
              <w:t>Meta de producto vigencia 2012</w:t>
            </w:r>
          </w:p>
        </w:tc>
        <w:tc>
          <w:tcPr>
            <w:tcW w:w="1703" w:type="pct"/>
            <w:vAlign w:val="center"/>
          </w:tcPr>
          <w:p w:rsidR="00813BE9" w:rsidRPr="000C630C" w:rsidRDefault="00813BE9" w:rsidP="00CC70D2">
            <w:pPr>
              <w:spacing w:after="0" w:line="240" w:lineRule="auto"/>
              <w:jc w:val="center"/>
              <w:rPr>
                <w:sz w:val="18"/>
                <w:lang w:val="es-ES"/>
              </w:rPr>
            </w:pPr>
            <w:r w:rsidRPr="000C630C">
              <w:rPr>
                <w:sz w:val="18"/>
                <w:lang w:val="es-ES"/>
              </w:rPr>
              <w:t>Acciones realizadas : descripción</w:t>
            </w:r>
          </w:p>
        </w:tc>
        <w:tc>
          <w:tcPr>
            <w:tcW w:w="607" w:type="pct"/>
            <w:vAlign w:val="center"/>
          </w:tcPr>
          <w:p w:rsidR="00813BE9" w:rsidRPr="000C630C" w:rsidRDefault="00813BE9" w:rsidP="00CC70D2">
            <w:pPr>
              <w:spacing w:after="0" w:line="240" w:lineRule="auto"/>
              <w:jc w:val="center"/>
              <w:rPr>
                <w:sz w:val="18"/>
                <w:lang w:val="es-ES"/>
              </w:rPr>
            </w:pPr>
            <w:r w:rsidRPr="000C630C">
              <w:rPr>
                <w:sz w:val="18"/>
                <w:lang w:val="es-ES"/>
              </w:rPr>
              <w:t>Ubicación  geográfica.</w:t>
            </w:r>
          </w:p>
        </w:tc>
        <w:tc>
          <w:tcPr>
            <w:tcW w:w="896" w:type="pct"/>
            <w:gridSpan w:val="2"/>
            <w:vAlign w:val="center"/>
          </w:tcPr>
          <w:p w:rsidR="00813BE9" w:rsidRPr="000C630C" w:rsidRDefault="00813BE9" w:rsidP="00CC70D2">
            <w:pPr>
              <w:spacing w:after="0" w:line="240" w:lineRule="auto"/>
              <w:jc w:val="center"/>
              <w:rPr>
                <w:sz w:val="18"/>
                <w:lang w:val="es-ES"/>
              </w:rPr>
            </w:pPr>
            <w:r w:rsidRPr="000C630C">
              <w:rPr>
                <w:sz w:val="16"/>
                <w:lang w:val="es-ES"/>
              </w:rPr>
              <w:t>Población directamente beneficiada. (usuarios directos)</w:t>
            </w:r>
          </w:p>
        </w:tc>
        <w:tc>
          <w:tcPr>
            <w:tcW w:w="600" w:type="pct"/>
            <w:vAlign w:val="center"/>
          </w:tcPr>
          <w:p w:rsidR="00813BE9" w:rsidRPr="000C630C" w:rsidRDefault="00813BE9" w:rsidP="00CC70D2">
            <w:pPr>
              <w:spacing w:after="0" w:line="240" w:lineRule="auto"/>
              <w:jc w:val="center"/>
              <w:rPr>
                <w:sz w:val="18"/>
                <w:lang w:val="es-ES"/>
              </w:rPr>
            </w:pPr>
            <w:r w:rsidRPr="000C630C">
              <w:rPr>
                <w:sz w:val="18"/>
                <w:lang w:val="es-ES"/>
              </w:rPr>
              <w:t>Monto invertido</w:t>
            </w:r>
          </w:p>
          <w:p w:rsidR="00813BE9" w:rsidRPr="000C630C" w:rsidRDefault="00813BE9" w:rsidP="00CC70D2">
            <w:pPr>
              <w:spacing w:after="0" w:line="240" w:lineRule="auto"/>
              <w:jc w:val="center"/>
              <w:rPr>
                <w:sz w:val="18"/>
                <w:lang w:val="es-ES"/>
              </w:rPr>
            </w:pPr>
            <w:r w:rsidRPr="000C630C">
              <w:rPr>
                <w:sz w:val="18"/>
                <w:lang w:val="es-ES"/>
              </w:rPr>
              <w:t>$ pesos</w:t>
            </w:r>
          </w:p>
        </w:tc>
      </w:tr>
      <w:tr w:rsidR="00813BE9" w:rsidRPr="000C630C" w:rsidTr="00CC70D2">
        <w:tc>
          <w:tcPr>
            <w:tcW w:w="1193" w:type="pct"/>
            <w:vMerge w:val="restar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A 2015 haber adecuado, mejorado y/o construido diez (10) infraestructuras turísticas</w:t>
            </w:r>
          </w:p>
        </w:tc>
        <w:tc>
          <w:tcPr>
            <w:tcW w:w="1703" w:type="pc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 xml:space="preserve">Proyecto de la Vitrina Turística, </w:t>
            </w:r>
            <w:r>
              <w:rPr>
                <w:rFonts w:ascii="Tahoma" w:hAnsi="Tahoma" w:cs="Tahoma"/>
                <w:sz w:val="20"/>
                <w:szCs w:val="20"/>
                <w:lang w:val="es-ES"/>
              </w:rPr>
              <w:t>reconstrucción de infraestructura de obra civil, el cual comprende 1 piso, zona de información y exposición de arte, 2do piso área administrativa oficina de la Secretaria de Turismo, instalación de 37 kioscos, baterías de baños públicos, plazoleta de eventos, cafetería, se mejoraron los accesos y zonas de circulación, instalación de dos garitas de vigilancia.  P</w:t>
            </w:r>
            <w:r w:rsidRPr="000C630C">
              <w:rPr>
                <w:rFonts w:ascii="Tahoma" w:hAnsi="Tahoma" w:cs="Tahoma"/>
                <w:sz w:val="20"/>
                <w:szCs w:val="20"/>
                <w:lang w:val="es-ES"/>
              </w:rPr>
              <w:t xml:space="preserve">orcentaje de avance del </w:t>
            </w:r>
            <w:r>
              <w:rPr>
                <w:rFonts w:ascii="Tahoma" w:hAnsi="Tahoma" w:cs="Tahoma"/>
                <w:sz w:val="20"/>
                <w:szCs w:val="20"/>
                <w:lang w:val="es-ES"/>
              </w:rPr>
              <w:t>100</w:t>
            </w:r>
            <w:r w:rsidRPr="000C630C">
              <w:rPr>
                <w:rFonts w:ascii="Tahoma" w:hAnsi="Tahoma" w:cs="Tahoma"/>
                <w:sz w:val="20"/>
                <w:szCs w:val="20"/>
                <w:lang w:val="es-ES"/>
              </w:rPr>
              <w:t xml:space="preserve">%, </w:t>
            </w:r>
          </w:p>
        </w:tc>
        <w:tc>
          <w:tcPr>
            <w:tcW w:w="60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 xml:space="preserve"> Avenida Francisco  </w:t>
            </w:r>
            <w:proofErr w:type="spellStart"/>
            <w:r w:rsidRPr="000C630C">
              <w:rPr>
                <w:rFonts w:ascii="Tahoma" w:hAnsi="Tahoma" w:cs="Tahoma"/>
                <w:sz w:val="20"/>
                <w:szCs w:val="20"/>
                <w:lang w:val="es-ES"/>
              </w:rPr>
              <w:t>Newball</w:t>
            </w:r>
            <w:proofErr w:type="spellEnd"/>
            <w:r w:rsidRPr="000C630C">
              <w:rPr>
                <w:rFonts w:ascii="Tahoma" w:hAnsi="Tahoma" w:cs="Tahoma"/>
                <w:sz w:val="20"/>
                <w:szCs w:val="20"/>
                <w:lang w:val="es-ES"/>
              </w:rPr>
              <w:t xml:space="preserve"> Diagonal al Club Náutico</w:t>
            </w:r>
          </w:p>
        </w:tc>
        <w:tc>
          <w:tcPr>
            <w:tcW w:w="55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Población de la Isla + Población Flotante</w:t>
            </w:r>
          </w:p>
        </w:tc>
        <w:tc>
          <w:tcPr>
            <w:tcW w:w="339"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Cantidad</w:t>
            </w:r>
          </w:p>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529.157</w:t>
            </w:r>
          </w:p>
        </w:tc>
        <w:tc>
          <w:tcPr>
            <w:tcW w:w="600"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$737.505.386.oo</w:t>
            </w:r>
          </w:p>
        </w:tc>
      </w:tr>
      <w:tr w:rsidR="00813BE9" w:rsidRPr="000C630C" w:rsidTr="00CC70D2">
        <w:tc>
          <w:tcPr>
            <w:tcW w:w="1193" w:type="pct"/>
            <w:vMerge/>
          </w:tcPr>
          <w:p w:rsidR="00813BE9" w:rsidRPr="000C630C" w:rsidRDefault="00813BE9" w:rsidP="00CC70D2">
            <w:pPr>
              <w:spacing w:after="0" w:line="240" w:lineRule="auto"/>
              <w:jc w:val="both"/>
              <w:rPr>
                <w:rFonts w:ascii="Tahoma" w:hAnsi="Tahoma" w:cs="Tahoma"/>
                <w:sz w:val="20"/>
                <w:szCs w:val="20"/>
                <w:lang w:val="es-ES"/>
              </w:rPr>
            </w:pPr>
          </w:p>
        </w:tc>
        <w:tc>
          <w:tcPr>
            <w:tcW w:w="1703" w:type="pc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 xml:space="preserve">Proyecto de la Plazoleta, </w:t>
            </w:r>
            <w:r>
              <w:rPr>
                <w:rFonts w:ascii="Tahoma" w:hAnsi="Tahoma" w:cs="Tahoma"/>
                <w:sz w:val="20"/>
                <w:szCs w:val="20"/>
                <w:lang w:val="es-ES"/>
              </w:rPr>
              <w:t xml:space="preserve">retiro de maderas y ampliación zona de concreto.  </w:t>
            </w:r>
            <w:r w:rsidRPr="000C630C">
              <w:rPr>
                <w:rFonts w:ascii="Tahoma" w:hAnsi="Tahoma" w:cs="Tahoma"/>
                <w:sz w:val="20"/>
                <w:szCs w:val="20"/>
                <w:lang w:val="es-ES"/>
              </w:rPr>
              <w:t xml:space="preserve">  </w:t>
            </w:r>
            <w:r>
              <w:rPr>
                <w:rFonts w:ascii="Tahoma" w:hAnsi="Tahoma" w:cs="Tahoma"/>
                <w:sz w:val="20"/>
                <w:szCs w:val="20"/>
                <w:lang w:val="es-ES"/>
              </w:rPr>
              <w:t>P</w:t>
            </w:r>
            <w:r w:rsidRPr="000C630C">
              <w:rPr>
                <w:rFonts w:ascii="Tahoma" w:hAnsi="Tahoma" w:cs="Tahoma"/>
                <w:sz w:val="20"/>
                <w:szCs w:val="20"/>
                <w:lang w:val="es-ES"/>
              </w:rPr>
              <w:t xml:space="preserve">orcentaje de avance del </w:t>
            </w:r>
            <w:r>
              <w:rPr>
                <w:rFonts w:ascii="Tahoma" w:hAnsi="Tahoma" w:cs="Tahoma"/>
                <w:sz w:val="20"/>
                <w:szCs w:val="20"/>
                <w:lang w:val="es-ES"/>
              </w:rPr>
              <w:t>100</w:t>
            </w:r>
            <w:r w:rsidRPr="000C630C">
              <w:rPr>
                <w:rFonts w:ascii="Tahoma" w:hAnsi="Tahoma" w:cs="Tahoma"/>
                <w:sz w:val="20"/>
                <w:szCs w:val="20"/>
                <w:lang w:val="es-ES"/>
              </w:rPr>
              <w:t>%,</w:t>
            </w:r>
          </w:p>
        </w:tc>
        <w:tc>
          <w:tcPr>
            <w:tcW w:w="60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 xml:space="preserve">Avenida Francisco </w:t>
            </w:r>
            <w:proofErr w:type="spellStart"/>
            <w:r w:rsidRPr="000C630C">
              <w:rPr>
                <w:rFonts w:ascii="Tahoma" w:hAnsi="Tahoma" w:cs="Tahoma"/>
                <w:sz w:val="20"/>
                <w:szCs w:val="20"/>
                <w:lang w:val="es-ES"/>
              </w:rPr>
              <w:t>Newball</w:t>
            </w:r>
            <w:proofErr w:type="spellEnd"/>
            <w:r w:rsidRPr="000C630C">
              <w:rPr>
                <w:rFonts w:ascii="Tahoma" w:hAnsi="Tahoma" w:cs="Tahoma"/>
                <w:sz w:val="20"/>
                <w:szCs w:val="20"/>
                <w:lang w:val="es-ES"/>
              </w:rPr>
              <w:t xml:space="preserve">, frente al Coral </w:t>
            </w:r>
            <w:proofErr w:type="spellStart"/>
            <w:r w:rsidRPr="000C630C">
              <w:rPr>
                <w:rFonts w:ascii="Tahoma" w:hAnsi="Tahoma" w:cs="Tahoma"/>
                <w:sz w:val="20"/>
                <w:szCs w:val="20"/>
                <w:lang w:val="es-ES"/>
              </w:rPr>
              <w:t>Palace</w:t>
            </w:r>
            <w:proofErr w:type="spellEnd"/>
          </w:p>
        </w:tc>
        <w:tc>
          <w:tcPr>
            <w:tcW w:w="55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Población de la Isla + Población Flotante</w:t>
            </w:r>
          </w:p>
        </w:tc>
        <w:tc>
          <w:tcPr>
            <w:tcW w:w="339"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529.157</w:t>
            </w:r>
          </w:p>
        </w:tc>
        <w:tc>
          <w:tcPr>
            <w:tcW w:w="600"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$39.999.996.oo</w:t>
            </w:r>
          </w:p>
        </w:tc>
      </w:tr>
      <w:tr w:rsidR="00813BE9" w:rsidRPr="000C630C" w:rsidTr="00CC70D2">
        <w:tc>
          <w:tcPr>
            <w:tcW w:w="1193" w:type="pc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A 2015 haber gestionado la construcción de una obra monumental para el ar</w:t>
            </w:r>
            <w:r>
              <w:rPr>
                <w:rFonts w:ascii="Tahoma" w:hAnsi="Tahoma" w:cs="Tahoma"/>
                <w:sz w:val="20"/>
                <w:szCs w:val="20"/>
                <w:lang w:val="es-ES"/>
              </w:rPr>
              <w:t>ch</w:t>
            </w:r>
            <w:r w:rsidRPr="000C630C">
              <w:rPr>
                <w:rFonts w:ascii="Tahoma" w:hAnsi="Tahoma" w:cs="Tahoma"/>
                <w:sz w:val="20"/>
                <w:szCs w:val="20"/>
                <w:lang w:val="es-ES"/>
              </w:rPr>
              <w:t>ipiélago</w:t>
            </w:r>
          </w:p>
        </w:tc>
        <w:tc>
          <w:tcPr>
            <w:tcW w:w="1703" w:type="pct"/>
          </w:tcPr>
          <w:p w:rsidR="00813BE9" w:rsidRPr="000C630C" w:rsidRDefault="00813BE9" w:rsidP="00CC70D2">
            <w:pPr>
              <w:spacing w:after="0" w:line="240" w:lineRule="auto"/>
              <w:jc w:val="both"/>
              <w:rPr>
                <w:rFonts w:ascii="Tahoma" w:hAnsi="Tahoma" w:cs="Tahoma"/>
                <w:color w:val="000000"/>
                <w:sz w:val="20"/>
                <w:szCs w:val="20"/>
                <w:lang w:val="es-ES"/>
              </w:rPr>
            </w:pPr>
            <w:r w:rsidRPr="000C630C">
              <w:rPr>
                <w:rFonts w:ascii="Tahoma" w:hAnsi="Tahoma" w:cs="Tahoma"/>
                <w:color w:val="000000"/>
                <w:sz w:val="20"/>
                <w:szCs w:val="20"/>
                <w:lang w:val="es-ES"/>
              </w:rPr>
              <w:t xml:space="preserve">Se está en conversación con varios escultores para el planteamiento de la idea de construcción de obras monumentales en el Archipiélago, </w:t>
            </w:r>
            <w:r>
              <w:rPr>
                <w:rFonts w:ascii="Tahoma" w:hAnsi="Tahoma" w:cs="Tahoma"/>
                <w:color w:val="000000"/>
                <w:sz w:val="20"/>
                <w:szCs w:val="20"/>
                <w:lang w:val="es-ES"/>
              </w:rPr>
              <w:t xml:space="preserve">serian aproximadamente 27 </w:t>
            </w:r>
            <w:r w:rsidRPr="000C630C">
              <w:rPr>
                <w:rFonts w:ascii="Tahoma" w:hAnsi="Tahoma" w:cs="Tahoma"/>
                <w:color w:val="000000"/>
                <w:sz w:val="20"/>
                <w:szCs w:val="20"/>
                <w:lang w:val="es-ES"/>
              </w:rPr>
              <w:t>submarinas</w:t>
            </w:r>
            <w:r>
              <w:rPr>
                <w:rFonts w:ascii="Tahoma" w:hAnsi="Tahoma" w:cs="Tahoma"/>
                <w:color w:val="000000"/>
                <w:sz w:val="20"/>
                <w:szCs w:val="20"/>
                <w:lang w:val="es-ES"/>
              </w:rPr>
              <w:t>, las cuales serian esculturas con diseños representativos de la región</w:t>
            </w:r>
            <w:r w:rsidRPr="000C630C">
              <w:rPr>
                <w:rFonts w:ascii="Tahoma" w:hAnsi="Tahoma" w:cs="Tahoma"/>
                <w:color w:val="000000"/>
                <w:sz w:val="20"/>
                <w:szCs w:val="20"/>
                <w:lang w:val="es-ES"/>
              </w:rPr>
              <w:t xml:space="preserve"> y </w:t>
            </w:r>
            <w:r>
              <w:rPr>
                <w:rFonts w:ascii="Tahoma" w:hAnsi="Tahoma" w:cs="Tahoma"/>
                <w:color w:val="000000"/>
                <w:sz w:val="20"/>
                <w:szCs w:val="20"/>
                <w:lang w:val="es-ES"/>
              </w:rPr>
              <w:t>4</w:t>
            </w:r>
            <w:r w:rsidRPr="000C630C">
              <w:rPr>
                <w:rFonts w:ascii="Tahoma" w:hAnsi="Tahoma" w:cs="Tahoma"/>
                <w:color w:val="000000"/>
                <w:sz w:val="20"/>
                <w:szCs w:val="20"/>
                <w:lang w:val="es-ES"/>
              </w:rPr>
              <w:t xml:space="preserve"> terre</w:t>
            </w:r>
            <w:r>
              <w:rPr>
                <w:rFonts w:ascii="Tahoma" w:hAnsi="Tahoma" w:cs="Tahoma"/>
                <w:color w:val="000000"/>
                <w:sz w:val="20"/>
                <w:szCs w:val="20"/>
                <w:lang w:val="es-ES"/>
              </w:rPr>
              <w:t>s</w:t>
            </w:r>
            <w:r w:rsidRPr="000C630C">
              <w:rPr>
                <w:rFonts w:ascii="Tahoma" w:hAnsi="Tahoma" w:cs="Tahoma"/>
                <w:color w:val="000000"/>
                <w:sz w:val="20"/>
                <w:szCs w:val="20"/>
                <w:lang w:val="es-ES"/>
              </w:rPr>
              <w:t>tres.</w:t>
            </w:r>
          </w:p>
          <w:p w:rsidR="00813BE9" w:rsidRPr="000C630C" w:rsidRDefault="00813BE9" w:rsidP="00CC70D2">
            <w:pPr>
              <w:spacing w:after="0" w:line="240" w:lineRule="auto"/>
              <w:jc w:val="both"/>
              <w:rPr>
                <w:rFonts w:ascii="Tahoma" w:hAnsi="Tahoma" w:cs="Tahoma"/>
                <w:sz w:val="20"/>
                <w:szCs w:val="20"/>
              </w:rPr>
            </w:pPr>
          </w:p>
        </w:tc>
        <w:tc>
          <w:tcPr>
            <w:tcW w:w="60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 xml:space="preserve">En los puntos de buceo, parque </w:t>
            </w:r>
            <w:proofErr w:type="spellStart"/>
            <w:r w:rsidRPr="000C630C">
              <w:rPr>
                <w:rFonts w:ascii="Tahoma" w:hAnsi="Tahoma" w:cs="Tahoma"/>
                <w:sz w:val="20"/>
                <w:szCs w:val="20"/>
                <w:lang w:val="es-ES"/>
              </w:rPr>
              <w:t>man</w:t>
            </w:r>
            <w:proofErr w:type="spellEnd"/>
            <w:r w:rsidRPr="000C630C">
              <w:rPr>
                <w:rFonts w:ascii="Tahoma" w:hAnsi="Tahoma" w:cs="Tahoma"/>
                <w:sz w:val="20"/>
                <w:szCs w:val="20"/>
                <w:lang w:val="es-ES"/>
              </w:rPr>
              <w:t xml:space="preserve"> a </w:t>
            </w:r>
            <w:proofErr w:type="spellStart"/>
            <w:r w:rsidRPr="000C630C">
              <w:rPr>
                <w:rFonts w:ascii="Tahoma" w:hAnsi="Tahoma" w:cs="Tahoma"/>
                <w:sz w:val="20"/>
                <w:szCs w:val="20"/>
                <w:lang w:val="es-ES"/>
              </w:rPr>
              <w:t>war</w:t>
            </w:r>
            <w:proofErr w:type="spellEnd"/>
            <w:r w:rsidRPr="000C630C">
              <w:rPr>
                <w:rFonts w:ascii="Tahoma" w:hAnsi="Tahoma" w:cs="Tahoma"/>
                <w:sz w:val="20"/>
                <w:szCs w:val="20"/>
                <w:lang w:val="es-ES"/>
              </w:rPr>
              <w:t xml:space="preserve">, round </w:t>
            </w:r>
            <w:proofErr w:type="spellStart"/>
            <w:r w:rsidRPr="000C630C">
              <w:rPr>
                <w:rFonts w:ascii="Tahoma" w:hAnsi="Tahoma" w:cs="Tahoma"/>
                <w:sz w:val="20"/>
                <w:szCs w:val="20"/>
                <w:lang w:val="es-ES"/>
              </w:rPr>
              <w:t>point</w:t>
            </w:r>
            <w:proofErr w:type="spellEnd"/>
            <w:r w:rsidRPr="000C630C">
              <w:rPr>
                <w:rFonts w:ascii="Tahoma" w:hAnsi="Tahoma" w:cs="Tahoma"/>
                <w:sz w:val="20"/>
                <w:szCs w:val="20"/>
                <w:lang w:val="es-ES"/>
              </w:rPr>
              <w:t xml:space="preserve"> de loma naranja y Mirador Free Town.</w:t>
            </w:r>
          </w:p>
        </w:tc>
        <w:tc>
          <w:tcPr>
            <w:tcW w:w="55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Población de la Isla + Población Flotante</w:t>
            </w:r>
          </w:p>
        </w:tc>
        <w:tc>
          <w:tcPr>
            <w:tcW w:w="339" w:type="pct"/>
          </w:tcPr>
          <w:p w:rsidR="00813BE9" w:rsidRDefault="00813BE9" w:rsidP="00CC70D2">
            <w:pPr>
              <w:spacing w:after="0" w:line="240" w:lineRule="auto"/>
              <w:rPr>
                <w:rFonts w:ascii="Tahoma" w:hAnsi="Tahoma" w:cs="Tahoma"/>
                <w:sz w:val="20"/>
                <w:szCs w:val="20"/>
                <w:lang w:val="es-ES"/>
              </w:rPr>
            </w:pPr>
            <w:r>
              <w:rPr>
                <w:rFonts w:ascii="Tahoma" w:hAnsi="Tahoma" w:cs="Tahoma"/>
                <w:sz w:val="20"/>
                <w:szCs w:val="20"/>
                <w:lang w:val="es-ES"/>
              </w:rPr>
              <w:t>Posible población beneficiada</w:t>
            </w:r>
          </w:p>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529.157</w:t>
            </w:r>
          </w:p>
        </w:tc>
        <w:tc>
          <w:tcPr>
            <w:tcW w:w="600"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$0</w:t>
            </w:r>
          </w:p>
        </w:tc>
      </w:tr>
      <w:tr w:rsidR="00813BE9" w:rsidRPr="000C630C" w:rsidTr="00CC70D2">
        <w:tc>
          <w:tcPr>
            <w:tcW w:w="1193" w:type="pc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A 2015 haber mejorado y/o construido diez (10) de señales informativas turísticas con nombres ancestrales anualmente</w:t>
            </w:r>
          </w:p>
        </w:tc>
        <w:tc>
          <w:tcPr>
            <w:tcW w:w="1703" w:type="pct"/>
          </w:tcPr>
          <w:p w:rsidR="00813BE9" w:rsidRPr="000C630C" w:rsidRDefault="00813BE9" w:rsidP="00CC70D2">
            <w:pPr>
              <w:spacing w:after="0" w:line="240" w:lineRule="auto"/>
              <w:jc w:val="both"/>
              <w:rPr>
                <w:rFonts w:ascii="Tahoma" w:hAnsi="Tahoma" w:cs="Tahoma"/>
                <w:sz w:val="20"/>
                <w:szCs w:val="20"/>
                <w:lang w:val="es-ES"/>
              </w:rPr>
            </w:pPr>
            <w:r w:rsidRPr="000C630C">
              <w:rPr>
                <w:rFonts w:ascii="Tahoma" w:hAnsi="Tahoma" w:cs="Tahoma"/>
                <w:sz w:val="20"/>
                <w:szCs w:val="20"/>
                <w:lang w:val="es-ES"/>
              </w:rPr>
              <w:t xml:space="preserve">De las 161 señales informativas ya instaladas hay 2 que se encuentran en mal estado y se </w:t>
            </w:r>
            <w:proofErr w:type="spellStart"/>
            <w:r w:rsidRPr="000C630C">
              <w:rPr>
                <w:rFonts w:ascii="Tahoma" w:hAnsi="Tahoma" w:cs="Tahoma"/>
                <w:sz w:val="20"/>
                <w:szCs w:val="20"/>
                <w:lang w:val="es-ES"/>
              </w:rPr>
              <w:t>esta</w:t>
            </w:r>
            <w:proofErr w:type="spellEnd"/>
            <w:r w:rsidRPr="000C630C">
              <w:rPr>
                <w:rFonts w:ascii="Tahoma" w:hAnsi="Tahoma" w:cs="Tahoma"/>
                <w:sz w:val="20"/>
                <w:szCs w:val="20"/>
                <w:lang w:val="es-ES"/>
              </w:rPr>
              <w:t xml:space="preserve"> adelantando la gestión para su recuperación.  Además se identificaron </w:t>
            </w:r>
            <w:r>
              <w:rPr>
                <w:rFonts w:ascii="Tahoma" w:hAnsi="Tahoma" w:cs="Tahoma"/>
                <w:sz w:val="20"/>
                <w:szCs w:val="20"/>
                <w:lang w:val="es-ES"/>
              </w:rPr>
              <w:t>ocho (08</w:t>
            </w:r>
            <w:r w:rsidRPr="000C630C">
              <w:rPr>
                <w:rFonts w:ascii="Tahoma" w:hAnsi="Tahoma" w:cs="Tahoma"/>
                <w:sz w:val="20"/>
                <w:szCs w:val="20"/>
                <w:lang w:val="es-ES"/>
              </w:rPr>
              <w:t xml:space="preserve">) nuevos puntos para ubicar señales informativas. </w:t>
            </w:r>
            <w:r>
              <w:rPr>
                <w:rFonts w:ascii="Tahoma" w:hAnsi="Tahoma" w:cs="Tahoma"/>
                <w:sz w:val="20"/>
                <w:szCs w:val="20"/>
                <w:lang w:val="es-ES"/>
              </w:rPr>
              <w:t xml:space="preserve">Esquina de la Iglesia San Francisco, el cual indicaría ubicación </w:t>
            </w:r>
            <w:r>
              <w:rPr>
                <w:rFonts w:ascii="Tahoma" w:hAnsi="Tahoma" w:cs="Tahoma"/>
                <w:sz w:val="20"/>
                <w:szCs w:val="20"/>
                <w:lang w:val="es-ES"/>
              </w:rPr>
              <w:lastRenderedPageBreak/>
              <w:t xml:space="preserve">laguna Big </w:t>
            </w:r>
            <w:proofErr w:type="spellStart"/>
            <w:r>
              <w:rPr>
                <w:rFonts w:ascii="Tahoma" w:hAnsi="Tahoma" w:cs="Tahoma"/>
                <w:sz w:val="20"/>
                <w:szCs w:val="20"/>
                <w:lang w:val="es-ES"/>
              </w:rPr>
              <w:t>Pond</w:t>
            </w:r>
            <w:proofErr w:type="spellEnd"/>
            <w:r>
              <w:rPr>
                <w:rFonts w:ascii="Tahoma" w:hAnsi="Tahoma" w:cs="Tahoma"/>
                <w:sz w:val="20"/>
                <w:szCs w:val="20"/>
                <w:lang w:val="es-ES"/>
              </w:rPr>
              <w:t xml:space="preserve">; </w:t>
            </w:r>
            <w:proofErr w:type="spellStart"/>
            <w:r>
              <w:rPr>
                <w:rFonts w:ascii="Tahoma" w:hAnsi="Tahoma" w:cs="Tahoma"/>
                <w:sz w:val="20"/>
                <w:szCs w:val="20"/>
                <w:lang w:val="es-ES"/>
              </w:rPr>
              <w:t>Duppy</w:t>
            </w:r>
            <w:proofErr w:type="spellEnd"/>
            <w:r>
              <w:rPr>
                <w:rFonts w:ascii="Tahoma" w:hAnsi="Tahoma" w:cs="Tahoma"/>
                <w:sz w:val="20"/>
                <w:szCs w:val="20"/>
                <w:lang w:val="es-ES"/>
              </w:rPr>
              <w:t xml:space="preserve"> </w:t>
            </w:r>
            <w:proofErr w:type="spellStart"/>
            <w:r>
              <w:rPr>
                <w:rFonts w:ascii="Tahoma" w:hAnsi="Tahoma" w:cs="Tahoma"/>
                <w:sz w:val="20"/>
                <w:szCs w:val="20"/>
                <w:lang w:val="es-ES"/>
              </w:rPr>
              <w:t>Gully</w:t>
            </w:r>
            <w:proofErr w:type="spellEnd"/>
            <w:r>
              <w:rPr>
                <w:rFonts w:ascii="Tahoma" w:hAnsi="Tahoma" w:cs="Tahoma"/>
                <w:sz w:val="20"/>
                <w:szCs w:val="20"/>
                <w:lang w:val="es-ES"/>
              </w:rPr>
              <w:t xml:space="preserve">, aviso que indicaría ubicación del Jardín Botánico; La Rocosa, aviso que indicaría ubicación Casa Museo Isleña, en sentido Norte – Sur; Frente a la familia </w:t>
            </w:r>
            <w:proofErr w:type="spellStart"/>
            <w:r>
              <w:rPr>
                <w:rFonts w:ascii="Tahoma" w:hAnsi="Tahoma" w:cs="Tahoma"/>
                <w:sz w:val="20"/>
                <w:szCs w:val="20"/>
                <w:lang w:val="es-ES"/>
              </w:rPr>
              <w:t>Facusseh</w:t>
            </w:r>
            <w:proofErr w:type="spellEnd"/>
            <w:r>
              <w:rPr>
                <w:rFonts w:ascii="Tahoma" w:hAnsi="Tahoma" w:cs="Tahoma"/>
                <w:sz w:val="20"/>
                <w:szCs w:val="20"/>
                <w:lang w:val="es-ES"/>
              </w:rPr>
              <w:t xml:space="preserve">, aviso que indicaría Cooperativa de Pescadores </w:t>
            </w:r>
            <w:proofErr w:type="spellStart"/>
            <w:r>
              <w:rPr>
                <w:rFonts w:ascii="Tahoma" w:hAnsi="Tahoma" w:cs="Tahoma"/>
                <w:sz w:val="20"/>
                <w:szCs w:val="20"/>
                <w:lang w:val="es-ES"/>
              </w:rPr>
              <w:t>Fisherman</w:t>
            </w:r>
            <w:proofErr w:type="spellEnd"/>
            <w:r>
              <w:rPr>
                <w:rFonts w:ascii="Tahoma" w:hAnsi="Tahoma" w:cs="Tahoma"/>
                <w:sz w:val="20"/>
                <w:szCs w:val="20"/>
                <w:lang w:val="es-ES"/>
              </w:rPr>
              <w:t xml:space="preserve"> Place en sentido Sur-Norte; Los corales, aviso que indicaría ubicación playas de San Luis;  Universidad Cristiana, aviso indicando Hoyo Soplador en sentido Norte-Sur; Loma del Mexicano, aviso que indicaría barrio San Luis; Hotel </w:t>
            </w:r>
            <w:proofErr w:type="spellStart"/>
            <w:r>
              <w:rPr>
                <w:rFonts w:ascii="Tahoma" w:hAnsi="Tahoma" w:cs="Tahoma"/>
                <w:sz w:val="20"/>
                <w:szCs w:val="20"/>
                <w:lang w:val="es-ES"/>
              </w:rPr>
              <w:t>Sunset</w:t>
            </w:r>
            <w:proofErr w:type="spellEnd"/>
            <w:r>
              <w:rPr>
                <w:rFonts w:ascii="Tahoma" w:hAnsi="Tahoma" w:cs="Tahoma"/>
                <w:sz w:val="20"/>
                <w:szCs w:val="20"/>
                <w:lang w:val="es-ES"/>
              </w:rPr>
              <w:t>, aviso de Norte a Sur, indicando Hoyo Soplador.</w:t>
            </w:r>
          </w:p>
        </w:tc>
        <w:tc>
          <w:tcPr>
            <w:tcW w:w="60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lastRenderedPageBreak/>
              <w:t>Alrededor de la Isla</w:t>
            </w:r>
          </w:p>
        </w:tc>
        <w:tc>
          <w:tcPr>
            <w:tcW w:w="557"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Población de la Isla + Población Flotante</w:t>
            </w:r>
          </w:p>
        </w:tc>
        <w:tc>
          <w:tcPr>
            <w:tcW w:w="339" w:type="pct"/>
          </w:tcPr>
          <w:p w:rsidR="00813BE9" w:rsidRDefault="00813BE9" w:rsidP="00CC70D2">
            <w:pPr>
              <w:spacing w:after="0" w:line="240" w:lineRule="auto"/>
              <w:rPr>
                <w:rFonts w:ascii="Tahoma" w:hAnsi="Tahoma" w:cs="Tahoma"/>
                <w:sz w:val="20"/>
                <w:szCs w:val="20"/>
                <w:lang w:val="es-ES"/>
              </w:rPr>
            </w:pPr>
            <w:r>
              <w:rPr>
                <w:rFonts w:ascii="Tahoma" w:hAnsi="Tahoma" w:cs="Tahoma"/>
                <w:sz w:val="20"/>
                <w:szCs w:val="20"/>
                <w:lang w:val="es-ES"/>
              </w:rPr>
              <w:t>Posible población beneficiada</w:t>
            </w:r>
          </w:p>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529.157</w:t>
            </w:r>
          </w:p>
        </w:tc>
        <w:tc>
          <w:tcPr>
            <w:tcW w:w="600" w:type="pct"/>
          </w:tcPr>
          <w:p w:rsidR="00813BE9" w:rsidRPr="000C630C" w:rsidRDefault="00813BE9" w:rsidP="00CC70D2">
            <w:pPr>
              <w:spacing w:after="0" w:line="240" w:lineRule="auto"/>
              <w:rPr>
                <w:rFonts w:ascii="Tahoma" w:hAnsi="Tahoma" w:cs="Tahoma"/>
                <w:sz w:val="20"/>
                <w:szCs w:val="20"/>
                <w:lang w:val="es-ES"/>
              </w:rPr>
            </w:pPr>
            <w:r w:rsidRPr="000C630C">
              <w:rPr>
                <w:rFonts w:ascii="Tahoma" w:hAnsi="Tahoma" w:cs="Tahoma"/>
                <w:sz w:val="20"/>
                <w:szCs w:val="20"/>
                <w:lang w:val="es-ES"/>
              </w:rPr>
              <w:t>$0</w:t>
            </w:r>
          </w:p>
        </w:tc>
      </w:tr>
    </w:tbl>
    <w:p w:rsidR="008F2E6E" w:rsidRDefault="008F2E6E" w:rsidP="000100CC"/>
    <w:p w:rsidR="00813BE9" w:rsidRDefault="00813BE9" w:rsidP="000100CC"/>
    <w:p w:rsidR="00813BE9" w:rsidRDefault="00813BE9" w:rsidP="00813BE9">
      <w:pPr>
        <w:spacing w:after="0"/>
        <w:rPr>
          <w:lang w:val="es-ES"/>
        </w:rPr>
      </w:pPr>
      <w:r>
        <w:rPr>
          <w:lang w:val="es-ES"/>
        </w:rPr>
        <w:t xml:space="preserve">Dimensión Estratégica: </w:t>
      </w:r>
      <w:r w:rsidRPr="00A2511A">
        <w:rPr>
          <w:lang w:val="es-ES"/>
        </w:rPr>
        <w:t>FORMACION Y FORTALECIMIENTO DE CAPITAL FISICO Y FINANCIERO Y ACTIVOS INTANGIBLES</w:t>
      </w:r>
    </w:p>
    <w:p w:rsidR="00813BE9" w:rsidRDefault="00813BE9" w:rsidP="00813BE9">
      <w:pPr>
        <w:spacing w:after="0"/>
        <w:rPr>
          <w:lang w:val="es-ES"/>
        </w:rPr>
      </w:pPr>
      <w:r>
        <w:rPr>
          <w:lang w:val="es-ES"/>
        </w:rPr>
        <w:t>Línea Temática:</w:t>
      </w:r>
      <w:r w:rsidRPr="00A2511A">
        <w:t xml:space="preserve"> </w:t>
      </w:r>
      <w:r w:rsidRPr="00A2511A">
        <w:rPr>
          <w:lang w:val="es-ES"/>
        </w:rPr>
        <w:t>NUEVO TURISMO, COMPARTIENDO LO QUE SOMOS Y TENEMOS</w:t>
      </w:r>
    </w:p>
    <w:p w:rsidR="00813BE9" w:rsidRDefault="00813BE9" w:rsidP="00813BE9">
      <w:pPr>
        <w:spacing w:after="0"/>
        <w:rPr>
          <w:lang w:val="es-ES"/>
        </w:rPr>
      </w:pPr>
      <w:r>
        <w:rPr>
          <w:lang w:val="es-ES"/>
        </w:rPr>
        <w:t>Programa: TURISMO COMPETITIVO, LO QUE MEJOR SABEMOS HACER</w:t>
      </w:r>
    </w:p>
    <w:p w:rsidR="00813BE9" w:rsidRDefault="00813BE9" w:rsidP="00813BE9">
      <w:pPr>
        <w:spacing w:after="0"/>
        <w:rPr>
          <w:lang w:val="es-ES"/>
        </w:rPr>
      </w:pPr>
      <w:r>
        <w:rPr>
          <w:lang w:val="es-ES"/>
        </w:rPr>
        <w:t xml:space="preserve">Subprograma: </w:t>
      </w:r>
      <w:r w:rsidRPr="00916CA7">
        <w:rPr>
          <w:lang w:val="es-ES"/>
        </w:rPr>
        <w:t xml:space="preserve">Promoción Turística de la Reserva de Biosfera </w:t>
      </w:r>
      <w:proofErr w:type="spellStart"/>
      <w:r w:rsidRPr="00916CA7">
        <w:rPr>
          <w:lang w:val="es-ES"/>
        </w:rPr>
        <w:t>Seaflower</w:t>
      </w:r>
      <w:proofErr w:type="spellEnd"/>
    </w:p>
    <w:p w:rsidR="00813BE9" w:rsidRDefault="00813BE9" w:rsidP="00813BE9">
      <w:pPr>
        <w:spacing w:after="0"/>
        <w:rPr>
          <w:lang w:val="es-ES"/>
        </w:rPr>
      </w:pPr>
      <w:r>
        <w:rPr>
          <w:lang w:val="es-ES"/>
        </w:rPr>
        <w:t>Proyecto: Promoción Turística Institucional San Andrés Islas</w:t>
      </w:r>
    </w:p>
    <w:p w:rsidR="00813BE9" w:rsidRPr="00CC7201" w:rsidRDefault="00813BE9" w:rsidP="00813BE9">
      <w:pPr>
        <w:pStyle w:val="Prrafodelista"/>
        <w:numPr>
          <w:ilvl w:val="0"/>
          <w:numId w:val="3"/>
        </w:numPr>
        <w:spacing w:after="0"/>
        <w:rPr>
          <w:lang w:val="es-ES"/>
        </w:rPr>
      </w:pPr>
      <w:r w:rsidRPr="00CC7201">
        <w:rPr>
          <w:lang w:val="es-ES"/>
        </w:rPr>
        <w:t>Acciones realizadas: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6"/>
        <w:gridCol w:w="4837"/>
        <w:gridCol w:w="1720"/>
        <w:gridCol w:w="1577"/>
        <w:gridCol w:w="992"/>
        <w:gridCol w:w="1708"/>
      </w:tblGrid>
      <w:tr w:rsidR="00813BE9" w:rsidRPr="00E657E0" w:rsidTr="00CC70D2">
        <w:tc>
          <w:tcPr>
            <w:tcW w:w="1191" w:type="pct"/>
            <w:vAlign w:val="center"/>
          </w:tcPr>
          <w:p w:rsidR="00813BE9" w:rsidRPr="00E657E0" w:rsidRDefault="00813BE9" w:rsidP="00CC70D2">
            <w:pPr>
              <w:spacing w:after="0" w:line="240" w:lineRule="auto"/>
              <w:jc w:val="center"/>
              <w:rPr>
                <w:sz w:val="18"/>
                <w:lang w:val="es-ES"/>
              </w:rPr>
            </w:pPr>
            <w:r w:rsidRPr="00E657E0">
              <w:rPr>
                <w:sz w:val="18"/>
                <w:lang w:val="es-ES"/>
              </w:rPr>
              <w:t>Meta de producto vigencia 2012</w:t>
            </w:r>
          </w:p>
        </w:tc>
        <w:tc>
          <w:tcPr>
            <w:tcW w:w="1701" w:type="pct"/>
            <w:vAlign w:val="center"/>
          </w:tcPr>
          <w:p w:rsidR="00813BE9" w:rsidRPr="00E657E0" w:rsidRDefault="00813BE9" w:rsidP="00CC70D2">
            <w:pPr>
              <w:spacing w:after="0" w:line="240" w:lineRule="auto"/>
              <w:jc w:val="center"/>
              <w:rPr>
                <w:sz w:val="18"/>
                <w:lang w:val="es-ES"/>
              </w:rPr>
            </w:pPr>
            <w:r w:rsidRPr="00E657E0">
              <w:rPr>
                <w:sz w:val="18"/>
                <w:lang w:val="es-ES"/>
              </w:rPr>
              <w:t>Acciones realizadas : descripción</w:t>
            </w:r>
          </w:p>
        </w:tc>
        <w:tc>
          <w:tcPr>
            <w:tcW w:w="605" w:type="pct"/>
            <w:vAlign w:val="center"/>
          </w:tcPr>
          <w:p w:rsidR="00813BE9" w:rsidRPr="00E657E0" w:rsidRDefault="00813BE9" w:rsidP="00CC70D2">
            <w:pPr>
              <w:spacing w:after="0" w:line="240" w:lineRule="auto"/>
              <w:jc w:val="center"/>
              <w:rPr>
                <w:sz w:val="18"/>
                <w:lang w:val="es-ES"/>
              </w:rPr>
            </w:pPr>
            <w:r w:rsidRPr="00E657E0">
              <w:rPr>
                <w:sz w:val="18"/>
                <w:lang w:val="es-ES"/>
              </w:rPr>
              <w:t>Ubicación  geográfica.</w:t>
            </w:r>
          </w:p>
        </w:tc>
        <w:tc>
          <w:tcPr>
            <w:tcW w:w="904" w:type="pct"/>
            <w:gridSpan w:val="2"/>
            <w:vAlign w:val="center"/>
          </w:tcPr>
          <w:p w:rsidR="00813BE9" w:rsidRPr="00E657E0" w:rsidRDefault="00813BE9" w:rsidP="00CC70D2">
            <w:pPr>
              <w:spacing w:after="0" w:line="240" w:lineRule="auto"/>
              <w:jc w:val="center"/>
              <w:rPr>
                <w:sz w:val="18"/>
                <w:lang w:val="es-ES"/>
              </w:rPr>
            </w:pPr>
            <w:r w:rsidRPr="00E657E0">
              <w:rPr>
                <w:sz w:val="16"/>
                <w:lang w:val="es-ES"/>
              </w:rPr>
              <w:t>Población directamente beneficiada. (usuarios directos)</w:t>
            </w:r>
          </w:p>
        </w:tc>
        <w:tc>
          <w:tcPr>
            <w:tcW w:w="600" w:type="pct"/>
            <w:vAlign w:val="center"/>
          </w:tcPr>
          <w:p w:rsidR="00813BE9" w:rsidRPr="00E657E0" w:rsidRDefault="00813BE9" w:rsidP="00CC70D2">
            <w:pPr>
              <w:spacing w:after="0" w:line="240" w:lineRule="auto"/>
              <w:jc w:val="center"/>
              <w:rPr>
                <w:sz w:val="18"/>
                <w:lang w:val="es-ES"/>
              </w:rPr>
            </w:pPr>
            <w:r w:rsidRPr="00E657E0">
              <w:rPr>
                <w:sz w:val="18"/>
                <w:lang w:val="es-ES"/>
              </w:rPr>
              <w:t>Monto invertido</w:t>
            </w:r>
          </w:p>
          <w:p w:rsidR="00813BE9" w:rsidRPr="00E657E0" w:rsidRDefault="00813BE9" w:rsidP="00CC70D2">
            <w:pPr>
              <w:spacing w:after="0" w:line="240" w:lineRule="auto"/>
              <w:jc w:val="center"/>
              <w:rPr>
                <w:sz w:val="18"/>
                <w:lang w:val="es-ES"/>
              </w:rPr>
            </w:pPr>
            <w:r w:rsidRPr="00E657E0">
              <w:rPr>
                <w:sz w:val="18"/>
                <w:lang w:val="es-ES"/>
              </w:rPr>
              <w:t>$ pesos</w:t>
            </w:r>
          </w:p>
        </w:tc>
      </w:tr>
      <w:tr w:rsidR="00813BE9" w:rsidRPr="00E657E0" w:rsidTr="00CC70D2">
        <w:tc>
          <w:tcPr>
            <w:tcW w:w="1191" w:type="pct"/>
          </w:tcPr>
          <w:p w:rsidR="00813BE9" w:rsidRPr="00E657E0" w:rsidRDefault="00813BE9" w:rsidP="00CC70D2">
            <w:pPr>
              <w:spacing w:after="0" w:line="240" w:lineRule="auto"/>
              <w:jc w:val="both"/>
              <w:rPr>
                <w:rFonts w:ascii="Arial" w:hAnsi="Arial" w:cs="Arial"/>
                <w:color w:val="000000"/>
                <w:sz w:val="18"/>
                <w:szCs w:val="18"/>
              </w:rPr>
            </w:pPr>
            <w:r w:rsidRPr="00E657E0">
              <w:rPr>
                <w:rFonts w:ascii="Arial" w:hAnsi="Arial" w:cs="Arial"/>
                <w:color w:val="000000"/>
                <w:sz w:val="18"/>
                <w:szCs w:val="18"/>
              </w:rPr>
              <w:t xml:space="preserve">A 2015 haber diseñado, editado y elaborado el 100% del material promocional requerido anualmente   </w:t>
            </w:r>
          </w:p>
          <w:p w:rsidR="00813BE9" w:rsidRPr="00E657E0" w:rsidRDefault="00813BE9" w:rsidP="00CC70D2">
            <w:pPr>
              <w:spacing w:after="0" w:line="240" w:lineRule="auto"/>
              <w:jc w:val="both"/>
              <w:rPr>
                <w:rFonts w:ascii="Tahoma" w:hAnsi="Tahoma" w:cs="Tahoma"/>
                <w:sz w:val="20"/>
                <w:szCs w:val="20"/>
              </w:rPr>
            </w:pPr>
          </w:p>
        </w:tc>
        <w:tc>
          <w:tcPr>
            <w:tcW w:w="1701" w:type="pct"/>
          </w:tcPr>
          <w:p w:rsidR="00813BE9" w:rsidRPr="00E657E0" w:rsidRDefault="00813BE9" w:rsidP="00CC70D2">
            <w:pPr>
              <w:spacing w:after="0" w:line="240" w:lineRule="auto"/>
              <w:jc w:val="both"/>
              <w:rPr>
                <w:rFonts w:ascii="Tahoma" w:hAnsi="Tahoma" w:cs="Tahoma"/>
                <w:sz w:val="20"/>
                <w:szCs w:val="20"/>
                <w:lang w:val="es-ES"/>
              </w:rPr>
            </w:pPr>
            <w:r w:rsidRPr="005500FE">
              <w:rPr>
                <w:rFonts w:ascii="Tahoma" w:hAnsi="Tahoma" w:cs="Tahoma"/>
                <w:sz w:val="20"/>
                <w:szCs w:val="20"/>
                <w:lang w:val="es-ES"/>
              </w:rPr>
              <w:t>En el 2012 el material promocional aprobado alcanzo hasta Junio, por lo cual se distribuyo una cantidad mínima, lo cual perjudico la calidad de la promoción del destino. Hay que considerar que para el 2013 se proyecta una mayor cantidad de eventos promocionales (29 eventos proye</w:t>
            </w:r>
            <w:r>
              <w:rPr>
                <w:rFonts w:ascii="Tahoma" w:hAnsi="Tahoma" w:cs="Tahoma"/>
                <w:sz w:val="20"/>
                <w:szCs w:val="20"/>
                <w:lang w:val="es-ES"/>
              </w:rPr>
              <w:t>ctados para el 2013, frente a 13</w:t>
            </w:r>
            <w:r w:rsidRPr="005500FE">
              <w:rPr>
                <w:rFonts w:ascii="Tahoma" w:hAnsi="Tahoma" w:cs="Tahoma"/>
                <w:sz w:val="20"/>
                <w:szCs w:val="20"/>
                <w:lang w:val="es-ES"/>
              </w:rPr>
              <w:t xml:space="preserve"> eventos asistidos en el 2012).</w:t>
            </w:r>
          </w:p>
        </w:tc>
        <w:tc>
          <w:tcPr>
            <w:tcW w:w="605" w:type="pct"/>
          </w:tcPr>
          <w:p w:rsidR="00813BE9" w:rsidRPr="00E657E0" w:rsidRDefault="00813BE9" w:rsidP="00CC70D2">
            <w:pPr>
              <w:spacing w:after="0" w:line="240" w:lineRule="auto"/>
              <w:rPr>
                <w:rFonts w:ascii="Tahoma" w:hAnsi="Tahoma" w:cs="Tahoma"/>
                <w:sz w:val="20"/>
                <w:szCs w:val="20"/>
                <w:lang w:val="es-ES"/>
              </w:rPr>
            </w:pPr>
          </w:p>
        </w:tc>
        <w:tc>
          <w:tcPr>
            <w:tcW w:w="555"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Población de la Isla + Población Flotante</w:t>
            </w:r>
          </w:p>
        </w:tc>
        <w:tc>
          <w:tcPr>
            <w:tcW w:w="349"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Cantidad</w:t>
            </w:r>
          </w:p>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529.157</w:t>
            </w:r>
          </w:p>
        </w:tc>
        <w:tc>
          <w:tcPr>
            <w:tcW w:w="600"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 xml:space="preserve">$ </w:t>
            </w:r>
            <w:r>
              <w:rPr>
                <w:rFonts w:ascii="Tahoma" w:hAnsi="Tahoma" w:cs="Tahoma"/>
                <w:sz w:val="20"/>
                <w:szCs w:val="20"/>
                <w:lang w:val="es-ES"/>
              </w:rPr>
              <w:t>26.063.25</w:t>
            </w:r>
            <w:r w:rsidRPr="005500FE">
              <w:rPr>
                <w:rFonts w:ascii="Tahoma" w:hAnsi="Tahoma" w:cs="Tahoma"/>
                <w:sz w:val="20"/>
                <w:szCs w:val="20"/>
                <w:lang w:val="es-ES"/>
              </w:rPr>
              <w:t>0</w:t>
            </w:r>
            <w:r>
              <w:rPr>
                <w:rFonts w:ascii="Tahoma" w:hAnsi="Tahoma" w:cs="Tahoma"/>
                <w:sz w:val="20"/>
                <w:szCs w:val="20"/>
                <w:lang w:val="es-ES"/>
              </w:rPr>
              <w:t>.00</w:t>
            </w:r>
          </w:p>
        </w:tc>
      </w:tr>
      <w:tr w:rsidR="00813BE9" w:rsidRPr="00E657E0" w:rsidTr="00CC70D2">
        <w:tc>
          <w:tcPr>
            <w:tcW w:w="1191" w:type="pct"/>
          </w:tcPr>
          <w:p w:rsidR="00813BE9" w:rsidRPr="00E657E0" w:rsidRDefault="00813BE9" w:rsidP="00CC70D2">
            <w:pPr>
              <w:spacing w:after="0" w:line="240" w:lineRule="auto"/>
              <w:jc w:val="both"/>
              <w:rPr>
                <w:rFonts w:ascii="Arial" w:hAnsi="Arial" w:cs="Arial"/>
                <w:color w:val="000000"/>
                <w:sz w:val="18"/>
                <w:szCs w:val="18"/>
              </w:rPr>
            </w:pPr>
            <w:r w:rsidRPr="00E657E0">
              <w:rPr>
                <w:rFonts w:ascii="Arial" w:hAnsi="Arial" w:cs="Arial"/>
                <w:color w:val="000000"/>
                <w:sz w:val="18"/>
                <w:szCs w:val="18"/>
              </w:rPr>
              <w:t xml:space="preserve">A 2015 haber participado en 12 ferias y eventos turísticos nacionales </w:t>
            </w:r>
            <w:proofErr w:type="spellStart"/>
            <w:r w:rsidRPr="00E657E0">
              <w:rPr>
                <w:rFonts w:ascii="Arial" w:hAnsi="Arial" w:cs="Arial"/>
                <w:color w:val="000000"/>
                <w:sz w:val="18"/>
                <w:szCs w:val="18"/>
              </w:rPr>
              <w:t>y</w:t>
            </w:r>
            <w:proofErr w:type="spellEnd"/>
            <w:r w:rsidRPr="00E657E0">
              <w:rPr>
                <w:rFonts w:ascii="Arial" w:hAnsi="Arial" w:cs="Arial"/>
                <w:color w:val="000000"/>
                <w:sz w:val="18"/>
                <w:szCs w:val="18"/>
              </w:rPr>
              <w:t xml:space="preserve"> internacionales </w:t>
            </w:r>
          </w:p>
          <w:p w:rsidR="00813BE9" w:rsidRPr="00E657E0" w:rsidRDefault="00813BE9" w:rsidP="00CC70D2">
            <w:pPr>
              <w:spacing w:after="0" w:line="240" w:lineRule="auto"/>
              <w:jc w:val="both"/>
              <w:rPr>
                <w:rFonts w:ascii="Tahoma" w:hAnsi="Tahoma" w:cs="Tahoma"/>
                <w:sz w:val="20"/>
                <w:szCs w:val="20"/>
              </w:rPr>
            </w:pPr>
          </w:p>
        </w:tc>
        <w:tc>
          <w:tcPr>
            <w:tcW w:w="1701" w:type="pct"/>
          </w:tcPr>
          <w:p w:rsidR="00813BE9" w:rsidRPr="00E657E0" w:rsidRDefault="00813BE9" w:rsidP="00CC70D2">
            <w:pPr>
              <w:spacing w:after="0" w:line="240" w:lineRule="auto"/>
              <w:jc w:val="both"/>
              <w:rPr>
                <w:rFonts w:ascii="Tahoma" w:hAnsi="Tahoma" w:cs="Tahoma"/>
                <w:color w:val="000000"/>
                <w:sz w:val="20"/>
                <w:szCs w:val="20"/>
              </w:rPr>
            </w:pPr>
            <w:r w:rsidRPr="005500FE">
              <w:rPr>
                <w:rFonts w:ascii="Tahoma" w:hAnsi="Tahoma" w:cs="Tahoma"/>
                <w:color w:val="000000"/>
                <w:sz w:val="20"/>
                <w:szCs w:val="20"/>
              </w:rPr>
              <w:t xml:space="preserve">A continuación se desglosa las actividades desarrolladas: 1. </w:t>
            </w:r>
            <w:r w:rsidRPr="005B028C">
              <w:rPr>
                <w:rFonts w:ascii="Tahoma" w:hAnsi="Tahoma" w:cs="Tahoma"/>
                <w:b/>
                <w:color w:val="000000"/>
                <w:sz w:val="20"/>
                <w:szCs w:val="20"/>
              </w:rPr>
              <w:t>Ferias:</w:t>
            </w:r>
            <w:r w:rsidRPr="005500FE">
              <w:rPr>
                <w:rFonts w:ascii="Tahoma" w:hAnsi="Tahoma" w:cs="Tahoma"/>
                <w:color w:val="000000"/>
                <w:sz w:val="20"/>
                <w:szCs w:val="20"/>
              </w:rPr>
              <w:t xml:space="preserve"> Se asistió a la Vitrina Turística de </w:t>
            </w:r>
            <w:proofErr w:type="spellStart"/>
            <w:r w:rsidRPr="005500FE">
              <w:rPr>
                <w:rFonts w:ascii="Tahoma" w:hAnsi="Tahoma" w:cs="Tahoma"/>
                <w:color w:val="000000"/>
                <w:sz w:val="20"/>
                <w:szCs w:val="20"/>
              </w:rPr>
              <w:t>Anato</w:t>
            </w:r>
            <w:proofErr w:type="spellEnd"/>
            <w:r w:rsidRPr="005500FE">
              <w:rPr>
                <w:rFonts w:ascii="Tahoma" w:hAnsi="Tahoma" w:cs="Tahoma"/>
                <w:color w:val="000000"/>
                <w:sz w:val="20"/>
                <w:szCs w:val="20"/>
              </w:rPr>
              <w:t xml:space="preserve"> 2012 en la ciudad de Bogotá,  Expo Colombia</w:t>
            </w:r>
            <w:r>
              <w:rPr>
                <w:rFonts w:ascii="Tahoma" w:hAnsi="Tahoma" w:cs="Tahoma"/>
                <w:color w:val="000000"/>
                <w:sz w:val="20"/>
                <w:szCs w:val="20"/>
              </w:rPr>
              <w:t xml:space="preserve"> en Miami, ABAV Brasil y FIT</w:t>
            </w:r>
            <w:r w:rsidRPr="005500FE">
              <w:rPr>
                <w:rFonts w:ascii="Tahoma" w:hAnsi="Tahoma" w:cs="Tahoma"/>
                <w:color w:val="000000"/>
                <w:sz w:val="20"/>
                <w:szCs w:val="20"/>
              </w:rPr>
              <w:t xml:space="preserve"> Argentina. 2. </w:t>
            </w:r>
            <w:proofErr w:type="spellStart"/>
            <w:r w:rsidRPr="005B028C">
              <w:rPr>
                <w:rFonts w:ascii="Tahoma" w:hAnsi="Tahoma" w:cs="Tahoma"/>
                <w:b/>
                <w:color w:val="000000"/>
                <w:sz w:val="20"/>
                <w:szCs w:val="20"/>
              </w:rPr>
              <w:t>Workshop</w:t>
            </w:r>
            <w:proofErr w:type="spellEnd"/>
            <w:r w:rsidRPr="005B028C">
              <w:rPr>
                <w:rFonts w:ascii="Tahoma" w:hAnsi="Tahoma" w:cs="Tahoma"/>
                <w:b/>
                <w:color w:val="000000"/>
                <w:sz w:val="20"/>
                <w:szCs w:val="20"/>
              </w:rPr>
              <w:t>:</w:t>
            </w:r>
            <w:r w:rsidRPr="005500FE">
              <w:rPr>
                <w:rFonts w:ascii="Tahoma" w:hAnsi="Tahoma" w:cs="Tahoma"/>
                <w:color w:val="000000"/>
                <w:sz w:val="20"/>
                <w:szCs w:val="20"/>
              </w:rPr>
              <w:t xml:space="preserve"> REMA EN Cali, </w:t>
            </w:r>
            <w:proofErr w:type="spellStart"/>
            <w:r w:rsidRPr="005500FE">
              <w:rPr>
                <w:rFonts w:ascii="Tahoma" w:hAnsi="Tahoma" w:cs="Tahoma"/>
                <w:color w:val="000000"/>
                <w:sz w:val="20"/>
                <w:szCs w:val="20"/>
              </w:rPr>
              <w:t>Workshop</w:t>
            </w:r>
            <w:proofErr w:type="spellEnd"/>
            <w:r w:rsidRPr="005500FE">
              <w:rPr>
                <w:rFonts w:ascii="Tahoma" w:hAnsi="Tahoma" w:cs="Tahoma"/>
                <w:color w:val="000000"/>
                <w:sz w:val="20"/>
                <w:szCs w:val="20"/>
              </w:rPr>
              <w:t xml:space="preserve"> de Perú, Ecuador y Venezuela. 3. </w:t>
            </w:r>
            <w:r w:rsidRPr="005B028C">
              <w:rPr>
                <w:rFonts w:ascii="Tahoma" w:hAnsi="Tahoma" w:cs="Tahoma"/>
                <w:b/>
                <w:color w:val="000000"/>
                <w:sz w:val="20"/>
                <w:szCs w:val="20"/>
              </w:rPr>
              <w:t xml:space="preserve">Caravanas </w:t>
            </w:r>
            <w:r w:rsidRPr="005B028C">
              <w:rPr>
                <w:rFonts w:ascii="Tahoma" w:hAnsi="Tahoma" w:cs="Tahoma"/>
                <w:b/>
                <w:color w:val="000000"/>
                <w:sz w:val="20"/>
                <w:szCs w:val="20"/>
              </w:rPr>
              <w:lastRenderedPageBreak/>
              <w:t>Turísticas:</w:t>
            </w:r>
            <w:r w:rsidRPr="005500FE">
              <w:rPr>
                <w:rFonts w:ascii="Tahoma" w:hAnsi="Tahoma" w:cs="Tahoma"/>
                <w:color w:val="000000"/>
                <w:sz w:val="20"/>
                <w:szCs w:val="20"/>
              </w:rPr>
              <w:t xml:space="preserve"> Caravana turística a Cali, Medellín, Cartagena y Barranquilla. El proyecto de Caravanas Turísticas 2012 se va a retomar en el 2013, que por diversos motivos no se culmino según lo preestablecido; La financiación del proyecto ya se encuentra realizada. 4. Día Departamental de Turismo.</w:t>
            </w:r>
          </w:p>
          <w:p w:rsidR="00813BE9" w:rsidRPr="00E657E0" w:rsidRDefault="00813BE9" w:rsidP="00CC70D2">
            <w:pPr>
              <w:spacing w:after="0" w:line="240" w:lineRule="auto"/>
              <w:jc w:val="both"/>
              <w:rPr>
                <w:rFonts w:ascii="Tahoma" w:hAnsi="Tahoma" w:cs="Tahoma"/>
                <w:sz w:val="20"/>
                <w:szCs w:val="20"/>
              </w:rPr>
            </w:pPr>
          </w:p>
        </w:tc>
        <w:tc>
          <w:tcPr>
            <w:tcW w:w="605" w:type="pct"/>
          </w:tcPr>
          <w:p w:rsidR="00813BE9" w:rsidRPr="00E657E0" w:rsidRDefault="00813BE9" w:rsidP="00CC70D2">
            <w:pPr>
              <w:spacing w:after="0" w:line="240" w:lineRule="auto"/>
              <w:rPr>
                <w:rFonts w:ascii="Tahoma" w:hAnsi="Tahoma" w:cs="Tahoma"/>
                <w:sz w:val="20"/>
                <w:szCs w:val="20"/>
                <w:lang w:val="es-ES"/>
              </w:rPr>
            </w:pPr>
          </w:p>
        </w:tc>
        <w:tc>
          <w:tcPr>
            <w:tcW w:w="555"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Población de la Isla + Población Flotante</w:t>
            </w:r>
          </w:p>
        </w:tc>
        <w:tc>
          <w:tcPr>
            <w:tcW w:w="349"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529.157</w:t>
            </w:r>
          </w:p>
        </w:tc>
        <w:tc>
          <w:tcPr>
            <w:tcW w:w="600" w:type="pct"/>
          </w:tcPr>
          <w:p w:rsidR="00813BE9" w:rsidRPr="00E657E0" w:rsidRDefault="00813BE9" w:rsidP="00CC70D2">
            <w:pPr>
              <w:spacing w:after="0" w:line="240" w:lineRule="auto"/>
              <w:rPr>
                <w:rFonts w:ascii="Tahoma" w:hAnsi="Tahoma" w:cs="Tahoma"/>
                <w:sz w:val="20"/>
                <w:szCs w:val="20"/>
                <w:lang w:val="es-ES"/>
              </w:rPr>
            </w:pPr>
            <w:r w:rsidRPr="00E657E0">
              <w:rPr>
                <w:rFonts w:ascii="Tahoma" w:hAnsi="Tahoma" w:cs="Tahoma"/>
                <w:sz w:val="20"/>
                <w:szCs w:val="20"/>
                <w:lang w:val="es-ES"/>
              </w:rPr>
              <w:t>$</w:t>
            </w:r>
            <w:r>
              <w:rPr>
                <w:rFonts w:ascii="Tahoma" w:hAnsi="Tahoma" w:cs="Tahoma"/>
                <w:sz w:val="20"/>
                <w:szCs w:val="20"/>
                <w:lang w:val="es-ES"/>
              </w:rPr>
              <w:t>319.696.816.95</w:t>
            </w:r>
          </w:p>
        </w:tc>
      </w:tr>
    </w:tbl>
    <w:p w:rsidR="00813BE9" w:rsidRDefault="00813BE9" w:rsidP="000100CC"/>
    <w:p w:rsidR="00813BE9" w:rsidRDefault="00813BE9" w:rsidP="000100C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304"/>
        <w:gridCol w:w="4656"/>
        <w:gridCol w:w="361"/>
        <w:gridCol w:w="4447"/>
      </w:tblGrid>
      <w:tr w:rsidR="00813BE9" w:rsidTr="00813BE9">
        <w:trPr>
          <w:trHeight w:val="3830"/>
        </w:trPr>
        <w:tc>
          <w:tcPr>
            <w:tcW w:w="4503" w:type="dxa"/>
          </w:tcPr>
          <w:p w:rsidR="00813BE9" w:rsidRDefault="00813BE9">
            <w:r w:rsidRPr="005B6433">
              <w:rPr>
                <w:noProof/>
                <w:lang w:eastAsia="es-CO"/>
              </w:rPr>
              <w:drawing>
                <wp:anchor distT="0" distB="0" distL="114300" distR="114300" simplePos="0" relativeHeight="251659264" behindDoc="0" locked="0" layoutInCell="1" allowOverlap="1">
                  <wp:simplePos x="0" y="0"/>
                  <wp:positionH relativeFrom="column">
                    <wp:posOffset>14605</wp:posOffset>
                  </wp:positionH>
                  <wp:positionV relativeFrom="paragraph">
                    <wp:posOffset>125730</wp:posOffset>
                  </wp:positionV>
                  <wp:extent cx="2647950" cy="2600325"/>
                  <wp:effectExtent l="19050" t="0" r="0" b="0"/>
                  <wp:wrapSquare wrapText="bothSides"/>
                  <wp:docPr id="1" name="Imagen 2" descr="C:\Users\scastro\AppData\Local\Microsoft\Windows\Temporary Internet Files\Content.IE5\1VE0DKMN\IMG-20120926-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scastro\AppData\Local\Microsoft\Windows\Temporary Internet Files\Content.IE5\1VE0DKMN\IMG-20120926-01403.jpg"/>
                          <pic:cNvPicPr>
                            <a:picLocks noChangeAspect="1" noChangeArrowheads="1"/>
                          </pic:cNvPicPr>
                        </pic:nvPicPr>
                        <pic:blipFill>
                          <a:blip r:embed="rId5" cstate="print"/>
                          <a:srcRect/>
                          <a:stretch>
                            <a:fillRect/>
                          </a:stretch>
                        </pic:blipFill>
                        <pic:spPr bwMode="auto">
                          <a:xfrm>
                            <a:off x="0" y="0"/>
                            <a:ext cx="2647950" cy="2600325"/>
                          </a:xfrm>
                          <a:prstGeom prst="rect">
                            <a:avLst/>
                          </a:prstGeom>
                          <a:noFill/>
                          <a:ln w="9525">
                            <a:noFill/>
                            <a:miter lim="800000"/>
                            <a:headEnd/>
                            <a:tailEnd/>
                          </a:ln>
                        </pic:spPr>
                      </pic:pic>
                    </a:graphicData>
                  </a:graphic>
                </wp:anchor>
              </w:drawing>
            </w:r>
          </w:p>
        </w:tc>
        <w:tc>
          <w:tcPr>
            <w:tcW w:w="425" w:type="dxa"/>
          </w:tcPr>
          <w:p w:rsidR="00813BE9" w:rsidRDefault="00813BE9"/>
        </w:tc>
        <w:tc>
          <w:tcPr>
            <w:tcW w:w="4111" w:type="dxa"/>
          </w:tcPr>
          <w:p w:rsidR="00813BE9" w:rsidRDefault="00813BE9">
            <w:r w:rsidRPr="00813BE9">
              <w:drawing>
                <wp:anchor distT="0" distB="0" distL="114300" distR="114300" simplePos="0" relativeHeight="251661312" behindDoc="0" locked="0" layoutInCell="1" allowOverlap="1">
                  <wp:simplePos x="0" y="0"/>
                  <wp:positionH relativeFrom="column">
                    <wp:posOffset>-41275</wp:posOffset>
                  </wp:positionH>
                  <wp:positionV relativeFrom="paragraph">
                    <wp:posOffset>125730</wp:posOffset>
                  </wp:positionV>
                  <wp:extent cx="2800350" cy="2657475"/>
                  <wp:effectExtent l="19050" t="0" r="0" b="0"/>
                  <wp:wrapSquare wrapText="bothSides"/>
                  <wp:docPr id="4" name="Imagen 1" descr="C:\Users\scastro\AppData\Local\Microsoft\Windows\Temporary Internet Files\Content.IE5\1VE0DKMN\IMG-20120913-01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castro\AppData\Local\Microsoft\Windows\Temporary Internet Files\Content.IE5\1VE0DKMN\IMG-20120913-01343.jpg"/>
                          <pic:cNvPicPr>
                            <a:picLocks noChangeAspect="1" noChangeArrowheads="1"/>
                          </pic:cNvPicPr>
                        </pic:nvPicPr>
                        <pic:blipFill>
                          <a:blip r:embed="rId6" cstate="print"/>
                          <a:srcRect/>
                          <a:stretch>
                            <a:fillRect/>
                          </a:stretch>
                        </pic:blipFill>
                        <pic:spPr bwMode="auto">
                          <a:xfrm>
                            <a:off x="0" y="0"/>
                            <a:ext cx="2800350" cy="2657475"/>
                          </a:xfrm>
                          <a:prstGeom prst="rect">
                            <a:avLst/>
                          </a:prstGeom>
                          <a:noFill/>
                          <a:ln w="9525">
                            <a:noFill/>
                            <a:miter lim="800000"/>
                            <a:headEnd/>
                            <a:tailEnd/>
                          </a:ln>
                        </pic:spPr>
                      </pic:pic>
                    </a:graphicData>
                  </a:graphic>
                </wp:anchor>
              </w:drawing>
            </w:r>
          </w:p>
        </w:tc>
        <w:tc>
          <w:tcPr>
            <w:tcW w:w="567" w:type="dxa"/>
          </w:tcPr>
          <w:p w:rsidR="00813BE9" w:rsidRDefault="00813BE9"/>
        </w:tc>
        <w:tc>
          <w:tcPr>
            <w:tcW w:w="4538" w:type="dxa"/>
          </w:tcPr>
          <w:p w:rsidR="00813BE9" w:rsidRDefault="00813BE9">
            <w:r w:rsidRPr="00813BE9">
              <w:drawing>
                <wp:anchor distT="0" distB="0" distL="114300" distR="114300" simplePos="0" relativeHeight="251663360" behindDoc="0" locked="0" layoutInCell="1" allowOverlap="1">
                  <wp:simplePos x="0" y="0"/>
                  <wp:positionH relativeFrom="column">
                    <wp:posOffset>0</wp:posOffset>
                  </wp:positionH>
                  <wp:positionV relativeFrom="paragraph">
                    <wp:posOffset>125095</wp:posOffset>
                  </wp:positionV>
                  <wp:extent cx="2619375" cy="2657475"/>
                  <wp:effectExtent l="19050" t="0" r="9525" b="0"/>
                  <wp:wrapSquare wrapText="bothSides"/>
                  <wp:docPr id="7" name="Imagen 1" descr="C:\Users\scastro\AppData\Local\Microsoft\Windows\Temporary Internet Files\Content.IE5\1VE0DKMN\IMG-20120911-0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castro\AppData\Local\Microsoft\Windows\Temporary Internet Files\Content.IE5\1VE0DKMN\IMG-20120911-01304.jpg"/>
                          <pic:cNvPicPr>
                            <a:picLocks noChangeAspect="1" noChangeArrowheads="1"/>
                          </pic:cNvPicPr>
                        </pic:nvPicPr>
                        <pic:blipFill>
                          <a:blip r:embed="rId7" cstate="print"/>
                          <a:srcRect/>
                          <a:stretch>
                            <a:fillRect/>
                          </a:stretch>
                        </pic:blipFill>
                        <pic:spPr bwMode="auto">
                          <a:xfrm>
                            <a:off x="0" y="0"/>
                            <a:ext cx="2619375" cy="2657475"/>
                          </a:xfrm>
                          <a:prstGeom prst="rect">
                            <a:avLst/>
                          </a:prstGeom>
                          <a:noFill/>
                          <a:ln w="9525">
                            <a:noFill/>
                            <a:miter lim="800000"/>
                            <a:headEnd/>
                            <a:tailEnd/>
                          </a:ln>
                        </pic:spPr>
                      </pic:pic>
                    </a:graphicData>
                  </a:graphic>
                </wp:anchor>
              </w:drawing>
            </w:r>
          </w:p>
        </w:tc>
      </w:tr>
    </w:tbl>
    <w:p w:rsidR="00813BE9" w:rsidRPr="000100CC" w:rsidRDefault="00813BE9" w:rsidP="000100CC"/>
    <w:sectPr w:rsidR="00813BE9" w:rsidRPr="000100CC" w:rsidSect="000100CC">
      <w:pgSz w:w="16838" w:h="11906" w:orient="landscape"/>
      <w:pgMar w:top="993" w:right="1417" w:bottom="141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9555B"/>
    <w:multiLevelType w:val="hybridMultilevel"/>
    <w:tmpl w:val="F670D2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D86B48"/>
    <w:multiLevelType w:val="hybridMultilevel"/>
    <w:tmpl w:val="E46CCA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C302F5A"/>
    <w:multiLevelType w:val="hybridMultilevel"/>
    <w:tmpl w:val="BACEF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100CC"/>
    <w:rsid w:val="000100CC"/>
    <w:rsid w:val="00167778"/>
    <w:rsid w:val="003E0202"/>
    <w:rsid w:val="006A6C8E"/>
    <w:rsid w:val="006B1AF7"/>
    <w:rsid w:val="0072525B"/>
    <w:rsid w:val="00746B4C"/>
    <w:rsid w:val="00813BE9"/>
    <w:rsid w:val="008F2E6E"/>
    <w:rsid w:val="00900222"/>
    <w:rsid w:val="00943954"/>
    <w:rsid w:val="00B80151"/>
    <w:rsid w:val="00DD6179"/>
    <w:rsid w:val="00EE614B"/>
    <w:rsid w:val="00F57EAB"/>
    <w:rsid w:val="00F8160A"/>
    <w:rsid w:val="00FC743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CC"/>
    <w:rPr>
      <w:rFonts w:ascii="Calibri" w:eastAsia="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100CC"/>
    <w:pPr>
      <w:spacing w:after="0" w:line="240" w:lineRule="auto"/>
    </w:pPr>
    <w:rPr>
      <w:rFonts w:eastAsia="Calibr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100CC"/>
    <w:pPr>
      <w:ind w:left="720"/>
      <w:contextualSpacing/>
    </w:pPr>
  </w:style>
</w:styles>
</file>

<file path=word/webSettings.xml><?xml version="1.0" encoding="utf-8"?>
<w:webSettings xmlns:r="http://schemas.openxmlformats.org/officeDocument/2006/relationships" xmlns:w="http://schemas.openxmlformats.org/wordprocessingml/2006/main">
  <w:divs>
    <w:div w:id="199438097">
      <w:bodyDiv w:val="1"/>
      <w:marLeft w:val="0"/>
      <w:marRight w:val="0"/>
      <w:marTop w:val="0"/>
      <w:marBottom w:val="0"/>
      <w:divBdr>
        <w:top w:val="none" w:sz="0" w:space="0" w:color="auto"/>
        <w:left w:val="none" w:sz="0" w:space="0" w:color="auto"/>
        <w:bottom w:val="none" w:sz="0" w:space="0" w:color="auto"/>
        <w:right w:val="none" w:sz="0" w:space="0" w:color="auto"/>
      </w:divBdr>
    </w:div>
    <w:div w:id="1166241887">
      <w:bodyDiv w:val="1"/>
      <w:marLeft w:val="0"/>
      <w:marRight w:val="0"/>
      <w:marTop w:val="0"/>
      <w:marBottom w:val="0"/>
      <w:divBdr>
        <w:top w:val="none" w:sz="0" w:space="0" w:color="auto"/>
        <w:left w:val="none" w:sz="0" w:space="0" w:color="auto"/>
        <w:bottom w:val="none" w:sz="0" w:space="0" w:color="auto"/>
        <w:right w:val="none" w:sz="0" w:space="0" w:color="auto"/>
      </w:divBdr>
    </w:div>
    <w:div w:id="20429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1058</Words>
  <Characters>5820</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GCORPUS</cp:lastModifiedBy>
  <cp:revision>3</cp:revision>
  <dcterms:created xsi:type="dcterms:W3CDTF">2013-01-16T21:02:00Z</dcterms:created>
  <dcterms:modified xsi:type="dcterms:W3CDTF">2013-01-26T17:47:00Z</dcterms:modified>
</cp:coreProperties>
</file>