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6"/>
          <w:szCs w:val="26"/>
        </w:rPr>
        <w:id w:val="1079947781"/>
        <w:docPartObj>
          <w:docPartGallery w:val="Cover Pages"/>
          <w:docPartUnique/>
        </w:docPartObj>
      </w:sdtPr>
      <w:sdtEndPr>
        <w:rPr>
          <w:rFonts w:eastAsiaTheme="majorEastAsia" w:cstheme="minorHAnsi"/>
          <w:b/>
        </w:rPr>
      </w:sdtEndPr>
      <w:sdtContent>
        <w:p w:rsidR="002514CD" w:rsidRPr="00474E6D" w:rsidRDefault="000C3A05" w:rsidP="00474E6D">
          <w:pPr>
            <w:spacing w:line="276" w:lineRule="auto"/>
            <w:jc w:val="both"/>
            <w:rPr>
              <w:sz w:val="26"/>
              <w:szCs w:val="26"/>
            </w:rPr>
          </w:pPr>
          <w:r w:rsidRPr="00474E6D">
            <w:rPr>
              <w:noProof/>
              <w:sz w:val="26"/>
              <w:szCs w:val="26"/>
              <w:lang w:val="es-ES" w:eastAsia="es-ES"/>
            </w:rPr>
            <w:drawing>
              <wp:anchor distT="0" distB="0" distL="114300" distR="114300" simplePos="0" relativeHeight="251662336" behindDoc="1" locked="0" layoutInCell="1" allowOverlap="1">
                <wp:simplePos x="0" y="0"/>
                <wp:positionH relativeFrom="margin">
                  <wp:posOffset>-970407</wp:posOffset>
                </wp:positionH>
                <wp:positionV relativeFrom="paragraph">
                  <wp:posOffset>-819328</wp:posOffset>
                </wp:positionV>
                <wp:extent cx="7538339" cy="1214323"/>
                <wp:effectExtent l="0" t="0" r="5715"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3421" cy="122480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2514CD" w:rsidRPr="00474E6D" w:rsidRDefault="00891B5B" w:rsidP="00474E6D">
          <w:pPr>
            <w:spacing w:line="276" w:lineRule="auto"/>
            <w:jc w:val="both"/>
            <w:rPr>
              <w:rFonts w:eastAsiaTheme="majorEastAsia" w:cstheme="minorHAnsi"/>
              <w:b/>
              <w:sz w:val="26"/>
              <w:szCs w:val="26"/>
            </w:rPr>
          </w:pPr>
          <w:r w:rsidRPr="00474E6D">
            <w:rPr>
              <w:noProof/>
              <w:sz w:val="26"/>
              <w:szCs w:val="26"/>
              <w:lang w:val="es-ES" w:eastAsia="es-ES"/>
            </w:rPr>
            <mc:AlternateContent>
              <mc:Choice Requires="wps">
                <w:drawing>
                  <wp:anchor distT="0" distB="0" distL="114300" distR="114300" simplePos="0" relativeHeight="251660288" behindDoc="0" locked="0" layoutInCell="1" allowOverlap="1" wp14:anchorId="70B932A3" wp14:editId="0BD896BF">
                    <wp:simplePos x="0" y="0"/>
                    <wp:positionH relativeFrom="page">
                      <wp:align>right</wp:align>
                    </wp:positionH>
                    <wp:positionV relativeFrom="page">
                      <wp:posOffset>7770495</wp:posOffset>
                    </wp:positionV>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4287A" w:rsidRDefault="00403190">
                                <w:pPr>
                                  <w:pStyle w:val="Sinespaciado"/>
                                  <w:jc w:val="right"/>
                                  <w:rPr>
                                    <w:color w:val="595959" w:themeColor="text1" w:themeTint="A6"/>
                                    <w:sz w:val="28"/>
                                    <w:szCs w:val="28"/>
                                  </w:rPr>
                                </w:pPr>
                                <w:r>
                                  <w:rPr>
                                    <w:color w:val="595959" w:themeColor="text1" w:themeTint="A6"/>
                                    <w:sz w:val="28"/>
                                    <w:szCs w:val="28"/>
                                  </w:rPr>
                                  <w:t>Kathleen Vargas Setre</w:t>
                                </w:r>
                              </w:p>
                              <w:p w:rsidR="00403190" w:rsidRDefault="00403190">
                                <w:pPr>
                                  <w:pStyle w:val="Sinespaciado"/>
                                  <w:jc w:val="right"/>
                                  <w:rPr>
                                    <w:color w:val="595959" w:themeColor="text1" w:themeTint="A6"/>
                                    <w:sz w:val="28"/>
                                    <w:szCs w:val="28"/>
                                  </w:rPr>
                                </w:pPr>
                                <w:r>
                                  <w:rPr>
                                    <w:color w:val="595959" w:themeColor="text1" w:themeTint="A6"/>
                                    <w:sz w:val="28"/>
                                    <w:szCs w:val="28"/>
                                  </w:rPr>
                                  <w:t>Rossana Mendoza Herrera</w:t>
                                </w:r>
                              </w:p>
                              <w:p w:rsidR="00403190" w:rsidRDefault="00403190">
                                <w:pPr>
                                  <w:pStyle w:val="Sinespaciado"/>
                                  <w:jc w:val="right"/>
                                  <w:rPr>
                                    <w:color w:val="595959" w:themeColor="text1" w:themeTint="A6"/>
                                    <w:sz w:val="28"/>
                                    <w:szCs w:val="28"/>
                                  </w:rPr>
                                </w:pPr>
                                <w:r>
                                  <w:rPr>
                                    <w:color w:val="595959" w:themeColor="text1" w:themeTint="A6"/>
                                    <w:sz w:val="28"/>
                                    <w:szCs w:val="28"/>
                                  </w:rPr>
                                  <w:t>Jany Yanerys Gutiérrez</w:t>
                                </w:r>
                              </w:p>
                              <w:p w:rsidR="00403190" w:rsidRDefault="00403190">
                                <w:pPr>
                                  <w:pStyle w:val="Sinespaciado"/>
                                  <w:jc w:val="right"/>
                                  <w:rPr>
                                    <w:color w:val="595959" w:themeColor="text1" w:themeTint="A6"/>
                                    <w:sz w:val="28"/>
                                    <w:szCs w:val="28"/>
                                  </w:rPr>
                                </w:pPr>
                                <w:r>
                                  <w:rPr>
                                    <w:color w:val="595959" w:themeColor="text1" w:themeTint="A6"/>
                                    <w:sz w:val="28"/>
                                    <w:szCs w:val="28"/>
                                  </w:rPr>
                                  <w:t>Jesús Barrios Morón</w:t>
                                </w:r>
                              </w:p>
                              <w:p w:rsidR="00403190" w:rsidRDefault="00403190">
                                <w:pPr>
                                  <w:pStyle w:val="Sinespaciado"/>
                                  <w:jc w:val="right"/>
                                  <w:rPr>
                                    <w:color w:val="595959" w:themeColor="text1" w:themeTint="A6"/>
                                    <w:sz w:val="28"/>
                                    <w:szCs w:val="28"/>
                                  </w:rPr>
                                </w:pPr>
                              </w:p>
                              <w:p w:rsidR="00D4287A" w:rsidRDefault="00D4287A">
                                <w:pPr>
                                  <w:pStyle w:val="Sinespaciado"/>
                                  <w:jc w:val="right"/>
                                  <w:rPr>
                                    <w:color w:val="595959" w:themeColor="text1" w:themeTint="A6"/>
                                    <w:sz w:val="28"/>
                                    <w:szCs w:val="28"/>
                                  </w:rPr>
                                </w:pPr>
                                <w:r>
                                  <w:rPr>
                                    <w:color w:val="595959" w:themeColor="text1" w:themeTint="A6"/>
                                    <w:sz w:val="28"/>
                                    <w:szCs w:val="28"/>
                                  </w:rPr>
                                  <w:t>Gobernación Departamental</w:t>
                                </w:r>
                              </w:p>
                              <w:p w:rsidR="00D4287A" w:rsidRDefault="00D4287A">
                                <w:pPr>
                                  <w:pStyle w:val="Sinespaciado"/>
                                  <w:jc w:val="right"/>
                                  <w:rPr>
                                    <w:color w:val="595959" w:themeColor="text1" w:themeTint="A6"/>
                                    <w:sz w:val="18"/>
                                    <w:szCs w:val="18"/>
                                  </w:rPr>
                                </w:pPr>
                                <w:r>
                                  <w:rPr>
                                    <w:color w:val="595959" w:themeColor="text1" w:themeTint="A6"/>
                                    <w:sz w:val="28"/>
                                    <w:szCs w:val="28"/>
                                  </w:rPr>
                                  <w:t>San Andrés Isla</w:t>
                                </w:r>
                                <w:sdt>
                                  <w:sdtPr>
                                    <w:rPr>
                                      <w:color w:val="595959" w:themeColor="text1" w:themeTint="A6"/>
                                      <w:sz w:val="18"/>
                                      <w:szCs w:val="18"/>
                                    </w:rPr>
                                    <w:alias w:val="CorreoElectrónico"/>
                                    <w:tag w:val="CorreoElectrónico"/>
                                    <w:id w:val="942260680"/>
                                    <w:showingPlcHdr/>
                                    <w:dataBinding w:prefixMappings="xmlns:ns0='http://schemas.microsoft.com/office/2006/coverPageProps' " w:xpath="/ns0:CoverPageProperties[1]/ns0:CompanyEmail[1]" w:storeItemID="{55AF091B-3C7A-41E3-B477-F2FDAA23CFDA}"/>
                                    <w:text/>
                                  </w:sdtPr>
                                  <w:sdtEndPr/>
                                  <w:sdtContent>
                                    <w:r w:rsidR="00403190">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0B932A3" id="_x0000_t202" coordsize="21600,21600" o:spt="202" path="m,l,21600r21600,l21600,xe">
                    <v:stroke joinstyle="miter"/>
                    <v:path gradientshapeok="t" o:connecttype="rect"/>
                  </v:shapetype>
                  <v:shape id="Cuadro de texto 152" o:spid="_x0000_s1026" type="#_x0000_t202" style="position:absolute;left:0;text-align:left;margin-left:524.8pt;margin-top:611.85pt;width:8in;height:1in;z-index:251660288;visibility:visible;mso-wrap-style:square;mso-width-percent:941;mso-height-percent:92;mso-wrap-distance-left:9pt;mso-wrap-distance-top:0;mso-wrap-distance-right:9pt;mso-wrap-distance-bottom:0;mso-position-horizontal:right;mso-position-horizontal-relative:page;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" filled="f" stroked="f" strokeweight=".5pt">
                    <v:textbox inset="126pt,0,54pt,0">
                      <w:txbxContent>
                        <w:p w:rsidR="00D4287A" w:rsidRDefault="00403190">
                          <w:pPr>
                            <w:pStyle w:val="Sinespaciado"/>
                            <w:jc w:val="right"/>
                            <w:rPr>
                              <w:color w:val="595959" w:themeColor="text1" w:themeTint="A6"/>
                              <w:sz w:val="28"/>
                              <w:szCs w:val="28"/>
                            </w:rPr>
                          </w:pPr>
                          <w:r>
                            <w:rPr>
                              <w:color w:val="595959" w:themeColor="text1" w:themeTint="A6"/>
                              <w:sz w:val="28"/>
                              <w:szCs w:val="28"/>
                            </w:rPr>
                            <w:t>Kathleen Vargas Setre</w:t>
                          </w:r>
                        </w:p>
                        <w:p w:rsidR="00403190" w:rsidRDefault="00403190">
                          <w:pPr>
                            <w:pStyle w:val="Sinespaciado"/>
                            <w:jc w:val="right"/>
                            <w:rPr>
                              <w:color w:val="595959" w:themeColor="text1" w:themeTint="A6"/>
                              <w:sz w:val="28"/>
                              <w:szCs w:val="28"/>
                            </w:rPr>
                          </w:pPr>
                          <w:r>
                            <w:rPr>
                              <w:color w:val="595959" w:themeColor="text1" w:themeTint="A6"/>
                              <w:sz w:val="28"/>
                              <w:szCs w:val="28"/>
                            </w:rPr>
                            <w:t>Rossana Mendoza Herrera</w:t>
                          </w:r>
                        </w:p>
                        <w:p w:rsidR="00403190" w:rsidRDefault="00403190">
                          <w:pPr>
                            <w:pStyle w:val="Sinespaciado"/>
                            <w:jc w:val="right"/>
                            <w:rPr>
                              <w:color w:val="595959" w:themeColor="text1" w:themeTint="A6"/>
                              <w:sz w:val="28"/>
                              <w:szCs w:val="28"/>
                            </w:rPr>
                          </w:pPr>
                          <w:r>
                            <w:rPr>
                              <w:color w:val="595959" w:themeColor="text1" w:themeTint="A6"/>
                              <w:sz w:val="28"/>
                              <w:szCs w:val="28"/>
                            </w:rPr>
                            <w:t>Jany Yanerys Gutiérrez</w:t>
                          </w:r>
                        </w:p>
                        <w:p w:rsidR="00403190" w:rsidRDefault="00403190">
                          <w:pPr>
                            <w:pStyle w:val="Sinespaciado"/>
                            <w:jc w:val="right"/>
                            <w:rPr>
                              <w:color w:val="595959" w:themeColor="text1" w:themeTint="A6"/>
                              <w:sz w:val="28"/>
                              <w:szCs w:val="28"/>
                            </w:rPr>
                          </w:pPr>
                          <w:r>
                            <w:rPr>
                              <w:color w:val="595959" w:themeColor="text1" w:themeTint="A6"/>
                              <w:sz w:val="28"/>
                              <w:szCs w:val="28"/>
                            </w:rPr>
                            <w:t>Jesús Barrios Morón</w:t>
                          </w:r>
                        </w:p>
                        <w:p w:rsidR="00403190" w:rsidRDefault="00403190">
                          <w:pPr>
                            <w:pStyle w:val="Sinespaciado"/>
                            <w:jc w:val="right"/>
                            <w:rPr>
                              <w:color w:val="595959" w:themeColor="text1" w:themeTint="A6"/>
                              <w:sz w:val="28"/>
                              <w:szCs w:val="28"/>
                            </w:rPr>
                          </w:pPr>
                        </w:p>
                        <w:p w:rsidR="00D4287A" w:rsidRDefault="00D4287A">
                          <w:pPr>
                            <w:pStyle w:val="Sinespaciado"/>
                            <w:jc w:val="right"/>
                            <w:rPr>
                              <w:color w:val="595959" w:themeColor="text1" w:themeTint="A6"/>
                              <w:sz w:val="28"/>
                              <w:szCs w:val="28"/>
                            </w:rPr>
                          </w:pPr>
                          <w:r>
                            <w:rPr>
                              <w:color w:val="595959" w:themeColor="text1" w:themeTint="A6"/>
                              <w:sz w:val="28"/>
                              <w:szCs w:val="28"/>
                            </w:rPr>
                            <w:t>Gobernación Departamental</w:t>
                          </w:r>
                        </w:p>
                        <w:p w:rsidR="00D4287A" w:rsidRDefault="00D4287A">
                          <w:pPr>
                            <w:pStyle w:val="Sinespaciado"/>
                            <w:jc w:val="right"/>
                            <w:rPr>
                              <w:color w:val="595959" w:themeColor="text1" w:themeTint="A6"/>
                              <w:sz w:val="18"/>
                              <w:szCs w:val="18"/>
                            </w:rPr>
                          </w:pPr>
                          <w:r>
                            <w:rPr>
                              <w:color w:val="595959" w:themeColor="text1" w:themeTint="A6"/>
                              <w:sz w:val="28"/>
                              <w:szCs w:val="28"/>
                            </w:rPr>
                            <w:t>San Andrés Isla</w:t>
                          </w:r>
                          <w:sdt>
                            <w:sdtPr>
                              <w:rPr>
                                <w:color w:val="595959" w:themeColor="text1" w:themeTint="A6"/>
                                <w:sz w:val="18"/>
                                <w:szCs w:val="18"/>
                              </w:rPr>
                              <w:alias w:val="CorreoElectrónico"/>
                              <w:tag w:val="CorreoElectrónico"/>
                              <w:id w:val="942260680"/>
                              <w:showingPlcHdr/>
                              <w:dataBinding w:prefixMappings="xmlns:ns0='http://schemas.microsoft.com/office/2006/coverPageProps' " w:xpath="/ns0:CoverPageProperties[1]/ns0:CompanyEmail[1]" w:storeItemID="{55AF091B-3C7A-41E3-B477-F2FDAA23CFDA}"/>
                              <w:text/>
                            </w:sdtPr>
                            <w:sdtEndPr/>
                            <w:sdtContent>
                              <w:r w:rsidR="00403190">
                                <w:rPr>
                                  <w:color w:val="595959" w:themeColor="text1" w:themeTint="A6"/>
                                  <w:sz w:val="18"/>
                                  <w:szCs w:val="18"/>
                                </w:rPr>
                                <w:t xml:space="preserve">     </w:t>
                              </w:r>
                            </w:sdtContent>
                          </w:sdt>
                        </w:p>
                      </w:txbxContent>
                    </v:textbox>
                    <w10:wrap type="square" anchorx="page" anchory="page"/>
                  </v:shape>
                </w:pict>
              </mc:Fallback>
            </mc:AlternateContent>
          </w:r>
          <w:r w:rsidRPr="00474E6D">
            <w:rPr>
              <w:noProof/>
              <w:sz w:val="26"/>
              <w:szCs w:val="26"/>
              <w:lang w:val="es-ES" w:eastAsia="es-ES"/>
            </w:rPr>
            <mc:AlternateContent>
              <mc:Choice Requires="wps">
                <w:drawing>
                  <wp:anchor distT="0" distB="0" distL="114300" distR="114300" simplePos="0" relativeHeight="251661312" behindDoc="0" locked="0" layoutInCell="1" allowOverlap="1" wp14:anchorId="253203F1" wp14:editId="0ACE07CD">
                    <wp:simplePos x="0" y="0"/>
                    <wp:positionH relativeFrom="page">
                      <wp:posOffset>919348</wp:posOffset>
                    </wp:positionH>
                    <wp:positionV relativeFrom="page">
                      <wp:posOffset>6083347</wp:posOffset>
                    </wp:positionV>
                    <wp:extent cx="7315200" cy="1009650"/>
                    <wp:effectExtent l="0" t="0" r="0" b="0"/>
                    <wp:wrapSquare wrapText="bothSides"/>
                    <wp:docPr id="153" name="Cuadro de texto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theme="minorHAnsi"/>
                                    <w:sz w:val="28"/>
                                    <w:szCs w:val="28"/>
                                  </w:rPr>
                                  <w:alias w:val="Descripción breve"/>
                                  <w:tag w:val=""/>
                                  <w:id w:val="1375273687"/>
                                  <w:dataBinding w:prefixMappings="xmlns:ns0='http://schemas.microsoft.com/office/2006/coverPageProps' " w:xpath="/ns0:CoverPageProperties[1]/ns0:Abstract[1]" w:storeItemID="{55AF091B-3C7A-41E3-B477-F2FDAA23CFDA}"/>
                                  <w:text w:multiLine="1"/>
                                </w:sdtPr>
                                <w:sdtEndPr/>
                                <w:sdtContent>
                                  <w:p w:rsidR="00D4287A" w:rsidRDefault="00D4287A" w:rsidP="00891B5B">
                                    <w:pPr>
                                      <w:pStyle w:val="Sinespaciado"/>
                                      <w:jc w:val="right"/>
                                      <w:rPr>
                                        <w:color w:val="595959" w:themeColor="text1" w:themeTint="A6"/>
                                        <w:sz w:val="20"/>
                                        <w:szCs w:val="20"/>
                                      </w:rPr>
                                    </w:pPr>
                                    <w:r w:rsidRPr="00891B5B">
                                      <w:rPr>
                                        <w:rFonts w:cstheme="minorHAnsi"/>
                                        <w:sz w:val="28"/>
                                        <w:szCs w:val="28"/>
                                      </w:rPr>
                                      <w:t>Con este estudio se pretende hacer un análisis sectorial de cuáles son las ventajas y desventajas competitivas del Archipiélago de San Andrés, Providencia y Santa Catalina con los tratados de libre comercio vigentes en Centro América y caribe con el fin de crear estrategias que permitan estrechar estos lazos comerciales y aprovechar al máximo el beneficio.</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253203F1" id="Cuadro de texto 153" o:spid="_x0000_s1027" type="#_x0000_t202" style="position:absolute;left:0;text-align:left;margin-left:72.4pt;margin-top:479pt;width:8in;height:79.5pt;z-index:25166131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" filled="f" stroked="f" strokeweight=".5pt">
                    <v:textbox style="mso-fit-shape-to-text:t" inset="126pt,0,54pt,0">
                      <w:txbxContent>
                        <w:sdt>
                          <w:sdtPr>
                            <w:rPr>
                              <w:rFonts w:cstheme="minorHAnsi"/>
                              <w:sz w:val="28"/>
                              <w:szCs w:val="28"/>
                            </w:rPr>
                            <w:alias w:val="Descripción breve"/>
                            <w:tag w:val=""/>
                            <w:id w:val="1375273687"/>
                            <w:dataBinding w:prefixMappings="xmlns:ns0='http://schemas.microsoft.com/office/2006/coverPageProps' " w:xpath="/ns0:CoverPageProperties[1]/ns0:Abstract[1]" w:storeItemID="{55AF091B-3C7A-41E3-B477-F2FDAA23CFDA}"/>
                            <w:text w:multiLine="1"/>
                          </w:sdtPr>
                          <w:sdtEndPr/>
                          <w:sdtContent>
                            <w:p w:rsidR="00D4287A" w:rsidRDefault="00D4287A" w:rsidP="00891B5B">
                              <w:pPr>
                                <w:pStyle w:val="Sinespaciado"/>
                                <w:jc w:val="right"/>
                                <w:rPr>
                                  <w:color w:val="595959" w:themeColor="text1" w:themeTint="A6"/>
                                  <w:sz w:val="20"/>
                                  <w:szCs w:val="20"/>
                                </w:rPr>
                              </w:pPr>
                              <w:r w:rsidRPr="00891B5B">
                                <w:rPr>
                                  <w:rFonts w:cstheme="minorHAnsi"/>
                                  <w:sz w:val="28"/>
                                  <w:szCs w:val="28"/>
                                </w:rPr>
                                <w:t>Con este estudio se pretende hacer un análisis sectorial de cuáles son las ventajas y desventajas competitivas del Archipiélago de San Andrés, Providencia y Santa Catalina con los tratados de libre comercio vigentes en Centro América y caribe con el fin de crear estrategias que permitan estrechar estos lazos comerciales y aprovechar al máximo el beneficio.</w:t>
                              </w:r>
                            </w:p>
                          </w:sdtContent>
                        </w:sdt>
                      </w:txbxContent>
                    </v:textbox>
                    <w10:wrap type="square" anchorx="page" anchory="page"/>
                  </v:shape>
                </w:pict>
              </mc:Fallback>
            </mc:AlternateContent>
          </w:r>
          <w:r w:rsidRPr="00474E6D">
            <w:rPr>
              <w:noProof/>
              <w:sz w:val="26"/>
              <w:szCs w:val="26"/>
              <w:lang w:val="es-ES" w:eastAsia="es-ES"/>
            </w:rPr>
            <mc:AlternateContent>
              <mc:Choice Requires="wps">
                <w:drawing>
                  <wp:anchor distT="0" distB="0" distL="114300" distR="114300" simplePos="0" relativeHeight="251659264" behindDoc="0" locked="0" layoutInCell="1" allowOverlap="1" wp14:anchorId="0FB47B8C" wp14:editId="19F46C79">
                    <wp:simplePos x="0" y="0"/>
                    <wp:positionH relativeFrom="margin">
                      <wp:align>center</wp:align>
                    </wp:positionH>
                    <wp:positionV relativeFrom="page">
                      <wp:posOffset>1775316</wp:posOffset>
                    </wp:positionV>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4287A" w:rsidRPr="00891B5B" w:rsidRDefault="00D4287A" w:rsidP="00891B5B">
                                <w:pPr>
                                  <w:jc w:val="center"/>
                                  <w:rPr>
                                    <w:color w:val="1F4E79" w:themeColor="accent1" w:themeShade="80"/>
                                    <w:sz w:val="40"/>
                                    <w:szCs w:val="40"/>
                                  </w:rPr>
                                </w:pPr>
                                <w:r w:rsidRPr="00891B5B">
                                  <w:rPr>
                                    <w:rFonts w:eastAsiaTheme="majorEastAsia" w:cstheme="minorHAnsi"/>
                                    <w:b/>
                                    <w:color w:val="1F4E79" w:themeColor="accent1" w:themeShade="80"/>
                                    <w:sz w:val="40"/>
                                    <w:szCs w:val="40"/>
                                  </w:rPr>
                                  <w:t>ESTUDIO Y ESTRATEGIAS DEL ARCHIPIELAGO FRENTE A LOS TRATADOS DE LIBRE COMERCIO ENTRE COLOMBIA Y PAISES DE CENTRO AMERICA Y CARIBE</w:t>
                                </w:r>
                              </w:p>
                              <w:sdt>
                                <w:sdtPr>
                                  <w:rPr>
                                    <w:color w:val="404040" w:themeColor="text1" w:themeTint="BF"/>
                                    <w:sz w:val="36"/>
                                    <w:szCs w:val="36"/>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rsidR="00D4287A" w:rsidRDefault="00D4287A">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FB47B8C" id="Cuadro de texto 154" o:spid="_x0000_s1028" type="#_x0000_t202" style="position:absolute;left:0;text-align:left;margin-left:0;margin-top:139.8pt;width:8in;height:286.5pt;z-index:251659264;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" filled="f" stroked="f" strokeweight=".5pt">
                    <v:textbox inset="126pt,0,54pt,0">
                      <w:txbxContent>
                        <w:p w:rsidR="00D4287A" w:rsidRPr="00891B5B" w:rsidRDefault="00D4287A" w:rsidP="00891B5B">
                          <w:pPr>
                            <w:jc w:val="center"/>
                            <w:rPr>
                              <w:color w:val="1F4E79" w:themeColor="accent1" w:themeShade="80"/>
                              <w:sz w:val="40"/>
                              <w:szCs w:val="40"/>
                            </w:rPr>
                          </w:pPr>
                          <w:r w:rsidRPr="00891B5B">
                            <w:rPr>
                              <w:rFonts w:eastAsiaTheme="majorEastAsia" w:cstheme="minorHAnsi"/>
                              <w:b/>
                              <w:color w:val="1F4E79" w:themeColor="accent1" w:themeShade="80"/>
                              <w:sz w:val="40"/>
                              <w:szCs w:val="40"/>
                            </w:rPr>
                            <w:t>ESTUDIO Y ESTRATEGIAS DEL ARCHIPIELAGO FRENTE A LOS TRATADOS DE LIBRE COMERCIO ENTRE COLOMBIA Y PAISES DE CENTRO AMERICA Y CARIBE</w:t>
                          </w:r>
                        </w:p>
                        <w:sdt>
                          <w:sdtPr>
                            <w:rPr>
                              <w:color w:val="404040" w:themeColor="text1" w:themeTint="BF"/>
                              <w:sz w:val="36"/>
                              <w:szCs w:val="36"/>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rsidR="00D4287A" w:rsidRDefault="00D4287A">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sidR="002514CD" w:rsidRPr="00474E6D">
            <w:rPr>
              <w:rFonts w:eastAsiaTheme="majorEastAsia" w:cstheme="minorHAnsi"/>
              <w:b/>
              <w:sz w:val="26"/>
              <w:szCs w:val="26"/>
            </w:rPr>
            <w:br w:type="page"/>
          </w:r>
        </w:p>
      </w:sdtContent>
    </w:sdt>
    <w:p w:rsidR="002F40CE" w:rsidRPr="00474E6D" w:rsidRDefault="00DE6F45" w:rsidP="00474E6D">
      <w:pPr>
        <w:spacing w:line="276" w:lineRule="auto"/>
        <w:jc w:val="both"/>
        <w:rPr>
          <w:rFonts w:eastAsiaTheme="majorEastAsia" w:cstheme="minorHAnsi"/>
          <w:b/>
          <w:sz w:val="26"/>
          <w:szCs w:val="26"/>
        </w:rPr>
      </w:pPr>
      <w:r w:rsidRPr="00474E6D">
        <w:rPr>
          <w:rFonts w:eastAsiaTheme="majorEastAsia" w:cstheme="minorHAnsi"/>
          <w:b/>
          <w:sz w:val="26"/>
          <w:szCs w:val="26"/>
        </w:rPr>
        <w:lastRenderedPageBreak/>
        <w:t>ESTUDIO Y ESTRATEGIAS DEL ARCHIPIEL</w:t>
      </w:r>
      <w:r w:rsidR="004A7B98" w:rsidRPr="00474E6D">
        <w:rPr>
          <w:rFonts w:eastAsiaTheme="majorEastAsia" w:cstheme="minorHAnsi"/>
          <w:b/>
          <w:sz w:val="26"/>
          <w:szCs w:val="26"/>
        </w:rPr>
        <w:t>AGO FRENTE A LOS TRATADOS DE LI</w:t>
      </w:r>
      <w:r w:rsidRPr="00474E6D">
        <w:rPr>
          <w:rFonts w:eastAsiaTheme="majorEastAsia" w:cstheme="minorHAnsi"/>
          <w:b/>
          <w:sz w:val="26"/>
          <w:szCs w:val="26"/>
        </w:rPr>
        <w:t>BRE COMERCIO ENTRE COLOMBIA Y PAISES DE CENTRO AMERICA Y CARIBE.</w:t>
      </w:r>
    </w:p>
    <w:sdt>
      <w:sdtPr>
        <w:rPr>
          <w:rFonts w:asciiTheme="minorHAnsi" w:eastAsiaTheme="minorHAnsi" w:hAnsiTheme="minorHAnsi" w:cstheme="minorBidi"/>
          <w:color w:val="auto"/>
          <w:sz w:val="26"/>
          <w:szCs w:val="26"/>
          <w:lang w:val="es-ES" w:eastAsia="en-US"/>
        </w:rPr>
        <w:id w:val="-1908300857"/>
        <w:docPartObj>
          <w:docPartGallery w:val="Table of Contents"/>
          <w:docPartUnique/>
        </w:docPartObj>
      </w:sdtPr>
      <w:sdtEndPr>
        <w:rPr>
          <w:b/>
          <w:bCs/>
        </w:rPr>
      </w:sdtEndPr>
      <w:sdtContent>
        <w:p w:rsidR="00F8660C" w:rsidRPr="00474E6D" w:rsidRDefault="00F8660C" w:rsidP="00474E6D">
          <w:pPr>
            <w:pStyle w:val="TtulodeTDC"/>
            <w:spacing w:line="276" w:lineRule="auto"/>
            <w:jc w:val="both"/>
            <w:rPr>
              <w:b/>
              <w:color w:val="auto"/>
              <w:sz w:val="26"/>
              <w:szCs w:val="26"/>
            </w:rPr>
          </w:pPr>
          <w:r w:rsidRPr="00474E6D">
            <w:rPr>
              <w:b/>
              <w:color w:val="auto"/>
              <w:sz w:val="26"/>
              <w:szCs w:val="26"/>
              <w:lang w:val="es-ES"/>
            </w:rPr>
            <w:t>Contenido</w:t>
          </w:r>
        </w:p>
        <w:p w:rsidR="00E93164" w:rsidRDefault="00F8660C">
          <w:pPr>
            <w:pStyle w:val="TDC1"/>
            <w:tabs>
              <w:tab w:val="left" w:pos="440"/>
              <w:tab w:val="right" w:leader="dot" w:pos="8828"/>
            </w:tabs>
            <w:rPr>
              <w:rFonts w:eastAsiaTheme="minorEastAsia"/>
              <w:noProof/>
              <w:lang w:eastAsia="es-CO"/>
            </w:rPr>
          </w:pPr>
          <w:r w:rsidRPr="00474E6D">
            <w:rPr>
              <w:sz w:val="26"/>
              <w:szCs w:val="26"/>
            </w:rPr>
            <w:fldChar w:fldCharType="begin"/>
          </w:r>
          <w:r w:rsidRPr="00474E6D">
            <w:rPr>
              <w:sz w:val="26"/>
              <w:szCs w:val="26"/>
            </w:rPr>
            <w:instrText xml:space="preserve"> TOC \o "1-3" \h \z \u </w:instrText>
          </w:r>
          <w:r w:rsidRPr="00474E6D">
            <w:rPr>
              <w:sz w:val="26"/>
              <w:szCs w:val="26"/>
            </w:rPr>
            <w:fldChar w:fldCharType="separate"/>
          </w:r>
          <w:hyperlink w:anchor="_Toc515380548" w:history="1">
            <w:r w:rsidR="00E93164" w:rsidRPr="001703FE">
              <w:rPr>
                <w:rStyle w:val="Hipervnculo"/>
                <w:rFonts w:cstheme="minorHAnsi"/>
                <w:b/>
                <w:noProof/>
              </w:rPr>
              <w:t>1.</w:t>
            </w:r>
            <w:r w:rsidR="00E93164">
              <w:rPr>
                <w:rFonts w:eastAsiaTheme="minorEastAsia"/>
                <w:noProof/>
                <w:lang w:eastAsia="es-CO"/>
              </w:rPr>
              <w:tab/>
            </w:r>
            <w:r w:rsidR="00E93164" w:rsidRPr="001703FE">
              <w:rPr>
                <w:rStyle w:val="Hipervnculo"/>
                <w:rFonts w:cstheme="minorHAnsi"/>
                <w:b/>
                <w:noProof/>
              </w:rPr>
              <w:t>INTRODUCCIÓN.</w:t>
            </w:r>
            <w:r w:rsidR="00E93164">
              <w:rPr>
                <w:noProof/>
                <w:webHidden/>
              </w:rPr>
              <w:tab/>
            </w:r>
            <w:r w:rsidR="00E93164">
              <w:rPr>
                <w:noProof/>
                <w:webHidden/>
              </w:rPr>
              <w:fldChar w:fldCharType="begin"/>
            </w:r>
            <w:r w:rsidR="00E93164">
              <w:rPr>
                <w:noProof/>
                <w:webHidden/>
              </w:rPr>
              <w:instrText xml:space="preserve"> PAGEREF _Toc515380548 \h </w:instrText>
            </w:r>
            <w:r w:rsidR="00E93164">
              <w:rPr>
                <w:noProof/>
                <w:webHidden/>
              </w:rPr>
            </w:r>
            <w:r w:rsidR="00E93164">
              <w:rPr>
                <w:noProof/>
                <w:webHidden/>
              </w:rPr>
              <w:fldChar w:fldCharType="separate"/>
            </w:r>
            <w:r w:rsidR="00E93164">
              <w:rPr>
                <w:noProof/>
                <w:webHidden/>
              </w:rPr>
              <w:t>2</w:t>
            </w:r>
            <w:r w:rsidR="00E93164">
              <w:rPr>
                <w:noProof/>
                <w:webHidden/>
              </w:rPr>
              <w:fldChar w:fldCharType="end"/>
            </w:r>
          </w:hyperlink>
        </w:p>
        <w:p w:rsidR="00E93164" w:rsidRDefault="00B53C86">
          <w:pPr>
            <w:pStyle w:val="TDC1"/>
            <w:tabs>
              <w:tab w:val="left" w:pos="440"/>
              <w:tab w:val="right" w:leader="dot" w:pos="8828"/>
            </w:tabs>
            <w:rPr>
              <w:rFonts w:eastAsiaTheme="minorEastAsia"/>
              <w:noProof/>
              <w:lang w:eastAsia="es-CO"/>
            </w:rPr>
          </w:pPr>
          <w:hyperlink w:anchor="_Toc515380549" w:history="1">
            <w:r w:rsidR="00E93164" w:rsidRPr="001703FE">
              <w:rPr>
                <w:rStyle w:val="Hipervnculo"/>
                <w:rFonts w:cstheme="minorHAnsi"/>
                <w:b/>
                <w:noProof/>
              </w:rPr>
              <w:t>2.</w:t>
            </w:r>
            <w:r w:rsidR="00E93164">
              <w:rPr>
                <w:rFonts w:eastAsiaTheme="minorEastAsia"/>
                <w:noProof/>
                <w:lang w:eastAsia="es-CO"/>
              </w:rPr>
              <w:tab/>
            </w:r>
            <w:r w:rsidR="00E93164" w:rsidRPr="001703FE">
              <w:rPr>
                <w:rStyle w:val="Hipervnculo"/>
                <w:rFonts w:cstheme="minorHAnsi"/>
                <w:b/>
                <w:noProof/>
              </w:rPr>
              <w:t>RESEÑA HISTÓRICA</w:t>
            </w:r>
            <w:r w:rsidR="00E93164">
              <w:rPr>
                <w:noProof/>
                <w:webHidden/>
              </w:rPr>
              <w:tab/>
            </w:r>
            <w:r w:rsidR="00E93164">
              <w:rPr>
                <w:noProof/>
                <w:webHidden/>
              </w:rPr>
              <w:fldChar w:fldCharType="begin"/>
            </w:r>
            <w:r w:rsidR="00E93164">
              <w:rPr>
                <w:noProof/>
                <w:webHidden/>
              </w:rPr>
              <w:instrText xml:space="preserve"> PAGEREF _Toc515380549 \h </w:instrText>
            </w:r>
            <w:r w:rsidR="00E93164">
              <w:rPr>
                <w:noProof/>
                <w:webHidden/>
              </w:rPr>
            </w:r>
            <w:r w:rsidR="00E93164">
              <w:rPr>
                <w:noProof/>
                <w:webHidden/>
              </w:rPr>
              <w:fldChar w:fldCharType="separate"/>
            </w:r>
            <w:r w:rsidR="00E93164">
              <w:rPr>
                <w:noProof/>
                <w:webHidden/>
              </w:rPr>
              <w:t>3</w:t>
            </w:r>
            <w:r w:rsidR="00E93164">
              <w:rPr>
                <w:noProof/>
                <w:webHidden/>
              </w:rPr>
              <w:fldChar w:fldCharType="end"/>
            </w:r>
          </w:hyperlink>
        </w:p>
        <w:p w:rsidR="00E93164" w:rsidRDefault="00B53C86">
          <w:pPr>
            <w:pStyle w:val="TDC1"/>
            <w:tabs>
              <w:tab w:val="left" w:pos="440"/>
              <w:tab w:val="right" w:leader="dot" w:pos="8828"/>
            </w:tabs>
            <w:rPr>
              <w:rFonts w:eastAsiaTheme="minorEastAsia"/>
              <w:noProof/>
              <w:lang w:eastAsia="es-CO"/>
            </w:rPr>
          </w:pPr>
          <w:hyperlink w:anchor="_Toc515380550" w:history="1">
            <w:r w:rsidR="00E93164" w:rsidRPr="001703FE">
              <w:rPr>
                <w:rStyle w:val="Hipervnculo"/>
                <w:rFonts w:cstheme="minorHAnsi"/>
                <w:b/>
                <w:noProof/>
              </w:rPr>
              <w:t>3.</w:t>
            </w:r>
            <w:r w:rsidR="00E93164">
              <w:rPr>
                <w:rFonts w:eastAsiaTheme="minorEastAsia"/>
                <w:noProof/>
                <w:lang w:eastAsia="es-CO"/>
              </w:rPr>
              <w:tab/>
            </w:r>
            <w:r w:rsidR="00E93164" w:rsidRPr="001703FE">
              <w:rPr>
                <w:rStyle w:val="Hipervnculo"/>
                <w:rFonts w:cstheme="minorHAnsi"/>
                <w:b/>
                <w:noProof/>
              </w:rPr>
              <w:t>INFORMACIÓN GEOGRÁFICA</w:t>
            </w:r>
            <w:r w:rsidR="00E93164">
              <w:rPr>
                <w:noProof/>
                <w:webHidden/>
              </w:rPr>
              <w:tab/>
            </w:r>
            <w:r w:rsidR="00E93164">
              <w:rPr>
                <w:noProof/>
                <w:webHidden/>
              </w:rPr>
              <w:fldChar w:fldCharType="begin"/>
            </w:r>
            <w:r w:rsidR="00E93164">
              <w:rPr>
                <w:noProof/>
                <w:webHidden/>
              </w:rPr>
              <w:instrText xml:space="preserve"> PAGEREF _Toc515380550 \h </w:instrText>
            </w:r>
            <w:r w:rsidR="00E93164">
              <w:rPr>
                <w:noProof/>
                <w:webHidden/>
              </w:rPr>
            </w:r>
            <w:r w:rsidR="00E93164">
              <w:rPr>
                <w:noProof/>
                <w:webHidden/>
              </w:rPr>
              <w:fldChar w:fldCharType="separate"/>
            </w:r>
            <w:r w:rsidR="00E93164">
              <w:rPr>
                <w:noProof/>
                <w:webHidden/>
              </w:rPr>
              <w:t>5</w:t>
            </w:r>
            <w:r w:rsidR="00E93164">
              <w:rPr>
                <w:noProof/>
                <w:webHidden/>
              </w:rPr>
              <w:fldChar w:fldCharType="end"/>
            </w:r>
          </w:hyperlink>
        </w:p>
        <w:p w:rsidR="00E93164" w:rsidRDefault="00B53C86">
          <w:pPr>
            <w:pStyle w:val="TDC2"/>
            <w:tabs>
              <w:tab w:val="left" w:pos="880"/>
              <w:tab w:val="right" w:leader="dot" w:pos="8828"/>
            </w:tabs>
            <w:rPr>
              <w:rFonts w:eastAsiaTheme="minorEastAsia"/>
              <w:noProof/>
              <w:lang w:eastAsia="es-CO"/>
            </w:rPr>
          </w:pPr>
          <w:hyperlink w:anchor="_Toc515380551" w:history="1">
            <w:r w:rsidR="00E93164" w:rsidRPr="001703FE">
              <w:rPr>
                <w:rStyle w:val="Hipervnculo"/>
                <w:rFonts w:cstheme="minorHAnsi"/>
                <w:b/>
                <w:noProof/>
              </w:rPr>
              <w:t>3.1</w:t>
            </w:r>
            <w:r w:rsidR="00E93164">
              <w:rPr>
                <w:rFonts w:eastAsiaTheme="minorEastAsia"/>
                <w:noProof/>
                <w:lang w:eastAsia="es-CO"/>
              </w:rPr>
              <w:tab/>
            </w:r>
            <w:r w:rsidR="00E93164" w:rsidRPr="001703FE">
              <w:rPr>
                <w:rStyle w:val="Hipervnculo"/>
                <w:rFonts w:cstheme="minorHAnsi"/>
                <w:b/>
                <w:noProof/>
              </w:rPr>
              <w:t>Isla de San Andrés</w:t>
            </w:r>
            <w:r w:rsidR="00E93164">
              <w:rPr>
                <w:noProof/>
                <w:webHidden/>
              </w:rPr>
              <w:tab/>
            </w:r>
            <w:r w:rsidR="00E93164">
              <w:rPr>
                <w:noProof/>
                <w:webHidden/>
              </w:rPr>
              <w:fldChar w:fldCharType="begin"/>
            </w:r>
            <w:r w:rsidR="00E93164">
              <w:rPr>
                <w:noProof/>
                <w:webHidden/>
              </w:rPr>
              <w:instrText xml:space="preserve"> PAGEREF _Toc515380551 \h </w:instrText>
            </w:r>
            <w:r w:rsidR="00E93164">
              <w:rPr>
                <w:noProof/>
                <w:webHidden/>
              </w:rPr>
            </w:r>
            <w:r w:rsidR="00E93164">
              <w:rPr>
                <w:noProof/>
                <w:webHidden/>
              </w:rPr>
              <w:fldChar w:fldCharType="separate"/>
            </w:r>
            <w:r w:rsidR="00E93164">
              <w:rPr>
                <w:noProof/>
                <w:webHidden/>
              </w:rPr>
              <w:t>6</w:t>
            </w:r>
            <w:r w:rsidR="00E93164">
              <w:rPr>
                <w:noProof/>
                <w:webHidden/>
              </w:rPr>
              <w:fldChar w:fldCharType="end"/>
            </w:r>
          </w:hyperlink>
        </w:p>
        <w:p w:rsidR="00E93164" w:rsidRDefault="00B53C86">
          <w:pPr>
            <w:pStyle w:val="TDC2"/>
            <w:tabs>
              <w:tab w:val="left" w:pos="880"/>
              <w:tab w:val="right" w:leader="dot" w:pos="8828"/>
            </w:tabs>
            <w:rPr>
              <w:rFonts w:eastAsiaTheme="minorEastAsia"/>
              <w:noProof/>
              <w:lang w:eastAsia="es-CO"/>
            </w:rPr>
          </w:pPr>
          <w:hyperlink w:anchor="_Toc515380552" w:history="1">
            <w:r w:rsidR="00E93164" w:rsidRPr="001703FE">
              <w:rPr>
                <w:rStyle w:val="Hipervnculo"/>
                <w:rFonts w:cstheme="minorHAnsi"/>
                <w:b/>
                <w:noProof/>
              </w:rPr>
              <w:t>3.2</w:t>
            </w:r>
            <w:r w:rsidR="00E93164">
              <w:rPr>
                <w:rFonts w:eastAsiaTheme="minorEastAsia"/>
                <w:noProof/>
                <w:lang w:eastAsia="es-CO"/>
              </w:rPr>
              <w:tab/>
            </w:r>
            <w:r w:rsidR="00E93164" w:rsidRPr="001703FE">
              <w:rPr>
                <w:rStyle w:val="Hipervnculo"/>
                <w:rFonts w:cstheme="minorHAnsi"/>
                <w:b/>
                <w:noProof/>
              </w:rPr>
              <w:t>Isla de Providencia</w:t>
            </w:r>
            <w:r w:rsidR="00E93164">
              <w:rPr>
                <w:noProof/>
                <w:webHidden/>
              </w:rPr>
              <w:tab/>
            </w:r>
            <w:r w:rsidR="00E93164">
              <w:rPr>
                <w:noProof/>
                <w:webHidden/>
              </w:rPr>
              <w:fldChar w:fldCharType="begin"/>
            </w:r>
            <w:r w:rsidR="00E93164">
              <w:rPr>
                <w:noProof/>
                <w:webHidden/>
              </w:rPr>
              <w:instrText xml:space="preserve"> PAGEREF _Toc515380552 \h </w:instrText>
            </w:r>
            <w:r w:rsidR="00E93164">
              <w:rPr>
                <w:noProof/>
                <w:webHidden/>
              </w:rPr>
            </w:r>
            <w:r w:rsidR="00E93164">
              <w:rPr>
                <w:noProof/>
                <w:webHidden/>
              </w:rPr>
              <w:fldChar w:fldCharType="separate"/>
            </w:r>
            <w:r w:rsidR="00E93164">
              <w:rPr>
                <w:noProof/>
                <w:webHidden/>
              </w:rPr>
              <w:t>6</w:t>
            </w:r>
            <w:r w:rsidR="00E93164">
              <w:rPr>
                <w:noProof/>
                <w:webHidden/>
              </w:rPr>
              <w:fldChar w:fldCharType="end"/>
            </w:r>
          </w:hyperlink>
        </w:p>
        <w:p w:rsidR="00E93164" w:rsidRDefault="00B53C86">
          <w:pPr>
            <w:pStyle w:val="TDC2"/>
            <w:tabs>
              <w:tab w:val="left" w:pos="880"/>
              <w:tab w:val="right" w:leader="dot" w:pos="8828"/>
            </w:tabs>
            <w:rPr>
              <w:rFonts w:eastAsiaTheme="minorEastAsia"/>
              <w:noProof/>
              <w:lang w:eastAsia="es-CO"/>
            </w:rPr>
          </w:pPr>
          <w:hyperlink w:anchor="_Toc515380553" w:history="1">
            <w:r w:rsidR="00E93164" w:rsidRPr="001703FE">
              <w:rPr>
                <w:rStyle w:val="Hipervnculo"/>
                <w:rFonts w:cstheme="minorHAnsi"/>
                <w:b/>
                <w:noProof/>
              </w:rPr>
              <w:t>3.3</w:t>
            </w:r>
            <w:r w:rsidR="00E93164">
              <w:rPr>
                <w:rFonts w:eastAsiaTheme="minorEastAsia"/>
                <w:noProof/>
                <w:lang w:eastAsia="es-CO"/>
              </w:rPr>
              <w:tab/>
            </w:r>
            <w:r w:rsidR="00E93164" w:rsidRPr="001703FE">
              <w:rPr>
                <w:rStyle w:val="Hipervnculo"/>
                <w:rFonts w:cstheme="minorHAnsi"/>
                <w:b/>
                <w:noProof/>
              </w:rPr>
              <w:t>Isla de Santa Catalina</w:t>
            </w:r>
            <w:r w:rsidR="00E93164">
              <w:rPr>
                <w:noProof/>
                <w:webHidden/>
              </w:rPr>
              <w:tab/>
            </w:r>
            <w:r w:rsidR="00E93164">
              <w:rPr>
                <w:noProof/>
                <w:webHidden/>
              </w:rPr>
              <w:fldChar w:fldCharType="begin"/>
            </w:r>
            <w:r w:rsidR="00E93164">
              <w:rPr>
                <w:noProof/>
                <w:webHidden/>
              </w:rPr>
              <w:instrText xml:space="preserve"> PAGEREF _Toc515380553 \h </w:instrText>
            </w:r>
            <w:r w:rsidR="00E93164">
              <w:rPr>
                <w:noProof/>
                <w:webHidden/>
              </w:rPr>
            </w:r>
            <w:r w:rsidR="00E93164">
              <w:rPr>
                <w:noProof/>
                <w:webHidden/>
              </w:rPr>
              <w:fldChar w:fldCharType="separate"/>
            </w:r>
            <w:r w:rsidR="00E93164">
              <w:rPr>
                <w:noProof/>
                <w:webHidden/>
              </w:rPr>
              <w:t>6</w:t>
            </w:r>
            <w:r w:rsidR="00E93164">
              <w:rPr>
                <w:noProof/>
                <w:webHidden/>
              </w:rPr>
              <w:fldChar w:fldCharType="end"/>
            </w:r>
          </w:hyperlink>
        </w:p>
        <w:p w:rsidR="00E93164" w:rsidRDefault="00B53C86">
          <w:pPr>
            <w:pStyle w:val="TDC2"/>
            <w:tabs>
              <w:tab w:val="left" w:pos="880"/>
              <w:tab w:val="right" w:leader="dot" w:pos="8828"/>
            </w:tabs>
            <w:rPr>
              <w:rFonts w:eastAsiaTheme="minorEastAsia"/>
              <w:noProof/>
              <w:lang w:eastAsia="es-CO"/>
            </w:rPr>
          </w:pPr>
          <w:hyperlink w:anchor="_Toc515380554" w:history="1">
            <w:r w:rsidR="00E93164" w:rsidRPr="001703FE">
              <w:rPr>
                <w:rStyle w:val="Hipervnculo"/>
                <w:rFonts w:cstheme="minorHAnsi"/>
                <w:b/>
                <w:noProof/>
              </w:rPr>
              <w:t>3.4</w:t>
            </w:r>
            <w:r w:rsidR="00E93164">
              <w:rPr>
                <w:rFonts w:eastAsiaTheme="minorEastAsia"/>
                <w:noProof/>
                <w:lang w:eastAsia="es-CO"/>
              </w:rPr>
              <w:tab/>
            </w:r>
            <w:r w:rsidR="00E93164" w:rsidRPr="001703FE">
              <w:rPr>
                <w:rStyle w:val="Hipervnculo"/>
                <w:rFonts w:cstheme="minorHAnsi"/>
                <w:b/>
                <w:noProof/>
              </w:rPr>
              <w:t>Cayos e Islotes</w:t>
            </w:r>
            <w:r w:rsidR="00E93164">
              <w:rPr>
                <w:noProof/>
                <w:webHidden/>
              </w:rPr>
              <w:tab/>
            </w:r>
            <w:r w:rsidR="00E93164">
              <w:rPr>
                <w:noProof/>
                <w:webHidden/>
              </w:rPr>
              <w:fldChar w:fldCharType="begin"/>
            </w:r>
            <w:r w:rsidR="00E93164">
              <w:rPr>
                <w:noProof/>
                <w:webHidden/>
              </w:rPr>
              <w:instrText xml:space="preserve"> PAGEREF _Toc515380554 \h </w:instrText>
            </w:r>
            <w:r w:rsidR="00E93164">
              <w:rPr>
                <w:noProof/>
                <w:webHidden/>
              </w:rPr>
            </w:r>
            <w:r w:rsidR="00E93164">
              <w:rPr>
                <w:noProof/>
                <w:webHidden/>
              </w:rPr>
              <w:fldChar w:fldCharType="separate"/>
            </w:r>
            <w:r w:rsidR="00E93164">
              <w:rPr>
                <w:noProof/>
                <w:webHidden/>
              </w:rPr>
              <w:t>6</w:t>
            </w:r>
            <w:r w:rsidR="00E93164">
              <w:rPr>
                <w:noProof/>
                <w:webHidden/>
              </w:rPr>
              <w:fldChar w:fldCharType="end"/>
            </w:r>
          </w:hyperlink>
        </w:p>
        <w:p w:rsidR="00E93164" w:rsidRDefault="00B53C86">
          <w:pPr>
            <w:pStyle w:val="TDC1"/>
            <w:tabs>
              <w:tab w:val="left" w:pos="440"/>
              <w:tab w:val="right" w:leader="dot" w:pos="8828"/>
            </w:tabs>
            <w:rPr>
              <w:rFonts w:eastAsiaTheme="minorEastAsia"/>
              <w:noProof/>
              <w:lang w:eastAsia="es-CO"/>
            </w:rPr>
          </w:pPr>
          <w:hyperlink w:anchor="_Toc515380555" w:history="1">
            <w:r w:rsidR="00E93164" w:rsidRPr="001703FE">
              <w:rPr>
                <w:rStyle w:val="Hipervnculo"/>
                <w:rFonts w:cstheme="minorHAnsi"/>
                <w:b/>
                <w:noProof/>
              </w:rPr>
              <w:t>4.</w:t>
            </w:r>
            <w:r w:rsidR="00E93164">
              <w:rPr>
                <w:rFonts w:eastAsiaTheme="minorEastAsia"/>
                <w:noProof/>
                <w:lang w:eastAsia="es-CO"/>
              </w:rPr>
              <w:tab/>
            </w:r>
            <w:r w:rsidR="00E93164" w:rsidRPr="001703FE">
              <w:rPr>
                <w:rStyle w:val="Hipervnculo"/>
                <w:rFonts w:cstheme="minorHAnsi"/>
                <w:b/>
                <w:noProof/>
              </w:rPr>
              <w:t>INFORMACION DEMOGRAFICA</w:t>
            </w:r>
            <w:r w:rsidR="00E93164">
              <w:rPr>
                <w:noProof/>
                <w:webHidden/>
              </w:rPr>
              <w:tab/>
            </w:r>
            <w:r w:rsidR="00E93164">
              <w:rPr>
                <w:noProof/>
                <w:webHidden/>
              </w:rPr>
              <w:fldChar w:fldCharType="begin"/>
            </w:r>
            <w:r w:rsidR="00E93164">
              <w:rPr>
                <w:noProof/>
                <w:webHidden/>
              </w:rPr>
              <w:instrText xml:space="preserve"> PAGEREF _Toc515380555 \h </w:instrText>
            </w:r>
            <w:r w:rsidR="00E93164">
              <w:rPr>
                <w:noProof/>
                <w:webHidden/>
              </w:rPr>
            </w:r>
            <w:r w:rsidR="00E93164">
              <w:rPr>
                <w:noProof/>
                <w:webHidden/>
              </w:rPr>
              <w:fldChar w:fldCharType="separate"/>
            </w:r>
            <w:r w:rsidR="00E93164">
              <w:rPr>
                <w:noProof/>
                <w:webHidden/>
              </w:rPr>
              <w:t>7</w:t>
            </w:r>
            <w:r w:rsidR="00E93164">
              <w:rPr>
                <w:noProof/>
                <w:webHidden/>
              </w:rPr>
              <w:fldChar w:fldCharType="end"/>
            </w:r>
          </w:hyperlink>
        </w:p>
        <w:p w:rsidR="00E93164" w:rsidRDefault="00B53C86">
          <w:pPr>
            <w:pStyle w:val="TDC1"/>
            <w:tabs>
              <w:tab w:val="left" w:pos="440"/>
              <w:tab w:val="right" w:leader="dot" w:pos="8828"/>
            </w:tabs>
            <w:rPr>
              <w:rFonts w:eastAsiaTheme="minorEastAsia"/>
              <w:noProof/>
              <w:lang w:eastAsia="es-CO"/>
            </w:rPr>
          </w:pPr>
          <w:hyperlink w:anchor="_Toc515380556" w:history="1">
            <w:r w:rsidR="00E93164" w:rsidRPr="001703FE">
              <w:rPr>
                <w:rStyle w:val="Hipervnculo"/>
                <w:rFonts w:cstheme="minorHAnsi"/>
                <w:b/>
                <w:noProof/>
              </w:rPr>
              <w:t>5.</w:t>
            </w:r>
            <w:r w:rsidR="00E93164">
              <w:rPr>
                <w:rFonts w:eastAsiaTheme="minorEastAsia"/>
                <w:noProof/>
                <w:lang w:eastAsia="es-CO"/>
              </w:rPr>
              <w:tab/>
            </w:r>
            <w:r w:rsidR="00E93164" w:rsidRPr="001703FE">
              <w:rPr>
                <w:rStyle w:val="Hipervnculo"/>
                <w:rFonts w:cstheme="minorHAnsi"/>
                <w:b/>
                <w:noProof/>
              </w:rPr>
              <w:t>SITUACIÓN ECONÓMICA</w:t>
            </w:r>
            <w:r w:rsidR="00E93164">
              <w:rPr>
                <w:noProof/>
                <w:webHidden/>
              </w:rPr>
              <w:tab/>
            </w:r>
            <w:r w:rsidR="00E93164">
              <w:rPr>
                <w:noProof/>
                <w:webHidden/>
              </w:rPr>
              <w:fldChar w:fldCharType="begin"/>
            </w:r>
            <w:r w:rsidR="00E93164">
              <w:rPr>
                <w:noProof/>
                <w:webHidden/>
              </w:rPr>
              <w:instrText xml:space="preserve"> PAGEREF _Toc515380556 \h </w:instrText>
            </w:r>
            <w:r w:rsidR="00E93164">
              <w:rPr>
                <w:noProof/>
                <w:webHidden/>
              </w:rPr>
            </w:r>
            <w:r w:rsidR="00E93164">
              <w:rPr>
                <w:noProof/>
                <w:webHidden/>
              </w:rPr>
              <w:fldChar w:fldCharType="separate"/>
            </w:r>
            <w:r w:rsidR="00E93164">
              <w:rPr>
                <w:noProof/>
                <w:webHidden/>
              </w:rPr>
              <w:t>7</w:t>
            </w:r>
            <w:r w:rsidR="00E93164">
              <w:rPr>
                <w:noProof/>
                <w:webHidden/>
              </w:rPr>
              <w:fldChar w:fldCharType="end"/>
            </w:r>
          </w:hyperlink>
        </w:p>
        <w:p w:rsidR="00E93164" w:rsidRDefault="00B53C86">
          <w:pPr>
            <w:pStyle w:val="TDC1"/>
            <w:tabs>
              <w:tab w:val="left" w:pos="440"/>
              <w:tab w:val="right" w:leader="dot" w:pos="8828"/>
            </w:tabs>
            <w:rPr>
              <w:rFonts w:eastAsiaTheme="minorEastAsia"/>
              <w:noProof/>
              <w:lang w:eastAsia="es-CO"/>
            </w:rPr>
          </w:pPr>
          <w:hyperlink w:anchor="_Toc515380557" w:history="1">
            <w:r w:rsidR="00E93164" w:rsidRPr="001703FE">
              <w:rPr>
                <w:rStyle w:val="Hipervnculo"/>
                <w:rFonts w:cstheme="minorHAnsi"/>
                <w:b/>
                <w:noProof/>
              </w:rPr>
              <w:t>6.</w:t>
            </w:r>
            <w:r w:rsidR="00E93164">
              <w:rPr>
                <w:rFonts w:eastAsiaTheme="minorEastAsia"/>
                <w:noProof/>
                <w:lang w:eastAsia="es-CO"/>
              </w:rPr>
              <w:tab/>
            </w:r>
            <w:r w:rsidR="00E93164" w:rsidRPr="001703FE">
              <w:rPr>
                <w:rStyle w:val="Hipervnculo"/>
                <w:rFonts w:cstheme="minorHAnsi"/>
                <w:b/>
                <w:noProof/>
              </w:rPr>
              <w:t>TRATADOS VIGENTES ENTRE COLOMBIA CENTRO AMERCIA Y CARIBE</w:t>
            </w:r>
            <w:r w:rsidR="00E93164">
              <w:rPr>
                <w:noProof/>
                <w:webHidden/>
              </w:rPr>
              <w:tab/>
            </w:r>
            <w:r w:rsidR="00E93164">
              <w:rPr>
                <w:noProof/>
                <w:webHidden/>
              </w:rPr>
              <w:fldChar w:fldCharType="begin"/>
            </w:r>
            <w:r w:rsidR="00E93164">
              <w:rPr>
                <w:noProof/>
                <w:webHidden/>
              </w:rPr>
              <w:instrText xml:space="preserve"> PAGEREF _Toc515380557 \h </w:instrText>
            </w:r>
            <w:r w:rsidR="00E93164">
              <w:rPr>
                <w:noProof/>
                <w:webHidden/>
              </w:rPr>
            </w:r>
            <w:r w:rsidR="00E93164">
              <w:rPr>
                <w:noProof/>
                <w:webHidden/>
              </w:rPr>
              <w:fldChar w:fldCharType="separate"/>
            </w:r>
            <w:r w:rsidR="00E93164">
              <w:rPr>
                <w:noProof/>
                <w:webHidden/>
              </w:rPr>
              <w:t>17</w:t>
            </w:r>
            <w:r w:rsidR="00E93164">
              <w:rPr>
                <w:noProof/>
                <w:webHidden/>
              </w:rPr>
              <w:fldChar w:fldCharType="end"/>
            </w:r>
          </w:hyperlink>
        </w:p>
        <w:p w:rsidR="00E93164" w:rsidRDefault="00B53C86">
          <w:pPr>
            <w:pStyle w:val="TDC2"/>
            <w:tabs>
              <w:tab w:val="left" w:pos="880"/>
              <w:tab w:val="right" w:leader="dot" w:pos="8828"/>
            </w:tabs>
            <w:rPr>
              <w:rFonts w:eastAsiaTheme="minorEastAsia"/>
              <w:noProof/>
              <w:lang w:eastAsia="es-CO"/>
            </w:rPr>
          </w:pPr>
          <w:hyperlink w:anchor="_Toc515380558" w:history="1">
            <w:r w:rsidR="00E93164" w:rsidRPr="001703FE">
              <w:rPr>
                <w:rStyle w:val="Hipervnculo"/>
                <w:rFonts w:cstheme="minorHAnsi"/>
                <w:b/>
                <w:noProof/>
              </w:rPr>
              <w:t>6.1</w:t>
            </w:r>
            <w:r w:rsidR="00E93164">
              <w:rPr>
                <w:rFonts w:eastAsiaTheme="minorEastAsia"/>
                <w:noProof/>
                <w:lang w:eastAsia="es-CO"/>
              </w:rPr>
              <w:tab/>
            </w:r>
            <w:r w:rsidR="00E93164" w:rsidRPr="001703FE">
              <w:rPr>
                <w:rStyle w:val="Hipervnculo"/>
                <w:rFonts w:cstheme="minorHAnsi"/>
                <w:b/>
                <w:noProof/>
              </w:rPr>
              <w:t>TRIANGULO DEL NORTE</w:t>
            </w:r>
            <w:r w:rsidR="00E93164">
              <w:rPr>
                <w:noProof/>
                <w:webHidden/>
              </w:rPr>
              <w:tab/>
            </w:r>
            <w:r w:rsidR="00E93164">
              <w:rPr>
                <w:noProof/>
                <w:webHidden/>
              </w:rPr>
              <w:fldChar w:fldCharType="begin"/>
            </w:r>
            <w:r w:rsidR="00E93164">
              <w:rPr>
                <w:noProof/>
                <w:webHidden/>
              </w:rPr>
              <w:instrText xml:space="preserve"> PAGEREF _Toc515380558 \h </w:instrText>
            </w:r>
            <w:r w:rsidR="00E93164">
              <w:rPr>
                <w:noProof/>
                <w:webHidden/>
              </w:rPr>
            </w:r>
            <w:r w:rsidR="00E93164">
              <w:rPr>
                <w:noProof/>
                <w:webHidden/>
              </w:rPr>
              <w:fldChar w:fldCharType="separate"/>
            </w:r>
            <w:r w:rsidR="00E93164">
              <w:rPr>
                <w:noProof/>
                <w:webHidden/>
              </w:rPr>
              <w:t>17</w:t>
            </w:r>
            <w:r w:rsidR="00E93164">
              <w:rPr>
                <w:noProof/>
                <w:webHidden/>
              </w:rPr>
              <w:fldChar w:fldCharType="end"/>
            </w:r>
          </w:hyperlink>
        </w:p>
        <w:p w:rsidR="00E93164" w:rsidRDefault="00B53C86">
          <w:pPr>
            <w:pStyle w:val="TDC2"/>
            <w:tabs>
              <w:tab w:val="left" w:pos="880"/>
              <w:tab w:val="right" w:leader="dot" w:pos="8828"/>
            </w:tabs>
            <w:rPr>
              <w:rFonts w:eastAsiaTheme="minorEastAsia"/>
              <w:noProof/>
              <w:lang w:eastAsia="es-CO"/>
            </w:rPr>
          </w:pPr>
          <w:hyperlink w:anchor="_Toc515380559" w:history="1">
            <w:r w:rsidR="00E93164" w:rsidRPr="001703FE">
              <w:rPr>
                <w:rStyle w:val="Hipervnculo"/>
                <w:rFonts w:cstheme="minorHAnsi"/>
                <w:b/>
                <w:noProof/>
              </w:rPr>
              <w:t>6.2</w:t>
            </w:r>
            <w:r w:rsidR="00E93164">
              <w:rPr>
                <w:rFonts w:eastAsiaTheme="minorEastAsia"/>
                <w:noProof/>
                <w:lang w:eastAsia="es-CO"/>
              </w:rPr>
              <w:tab/>
            </w:r>
            <w:r w:rsidR="00E93164" w:rsidRPr="001703FE">
              <w:rPr>
                <w:rStyle w:val="Hipervnculo"/>
                <w:rFonts w:cstheme="minorHAnsi"/>
                <w:b/>
                <w:noProof/>
              </w:rPr>
              <w:t>CARICOM</w:t>
            </w:r>
            <w:r w:rsidR="00E93164">
              <w:rPr>
                <w:noProof/>
                <w:webHidden/>
              </w:rPr>
              <w:tab/>
            </w:r>
            <w:r w:rsidR="00E93164">
              <w:rPr>
                <w:noProof/>
                <w:webHidden/>
              </w:rPr>
              <w:fldChar w:fldCharType="begin"/>
            </w:r>
            <w:r w:rsidR="00E93164">
              <w:rPr>
                <w:noProof/>
                <w:webHidden/>
              </w:rPr>
              <w:instrText xml:space="preserve"> PAGEREF _Toc515380559 \h </w:instrText>
            </w:r>
            <w:r w:rsidR="00E93164">
              <w:rPr>
                <w:noProof/>
                <w:webHidden/>
              </w:rPr>
            </w:r>
            <w:r w:rsidR="00E93164">
              <w:rPr>
                <w:noProof/>
                <w:webHidden/>
              </w:rPr>
              <w:fldChar w:fldCharType="separate"/>
            </w:r>
            <w:r w:rsidR="00E93164">
              <w:rPr>
                <w:noProof/>
                <w:webHidden/>
              </w:rPr>
              <w:t>19</w:t>
            </w:r>
            <w:r w:rsidR="00E93164">
              <w:rPr>
                <w:noProof/>
                <w:webHidden/>
              </w:rPr>
              <w:fldChar w:fldCharType="end"/>
            </w:r>
          </w:hyperlink>
        </w:p>
        <w:p w:rsidR="00E93164" w:rsidRDefault="00B53C86">
          <w:pPr>
            <w:pStyle w:val="TDC2"/>
            <w:tabs>
              <w:tab w:val="left" w:pos="880"/>
              <w:tab w:val="right" w:leader="dot" w:pos="8828"/>
            </w:tabs>
            <w:rPr>
              <w:rFonts w:eastAsiaTheme="minorEastAsia"/>
              <w:noProof/>
              <w:lang w:eastAsia="es-CO"/>
            </w:rPr>
          </w:pPr>
          <w:hyperlink w:anchor="_Toc515380560" w:history="1">
            <w:r w:rsidR="00E93164" w:rsidRPr="001703FE">
              <w:rPr>
                <w:rStyle w:val="Hipervnculo"/>
                <w:rFonts w:cstheme="minorHAnsi"/>
                <w:b/>
                <w:noProof/>
              </w:rPr>
              <w:t>6.3</w:t>
            </w:r>
            <w:r w:rsidR="00E93164">
              <w:rPr>
                <w:rFonts w:eastAsiaTheme="minorEastAsia"/>
                <w:noProof/>
                <w:lang w:eastAsia="es-CO"/>
              </w:rPr>
              <w:tab/>
            </w:r>
            <w:r w:rsidR="00E93164" w:rsidRPr="001703FE">
              <w:rPr>
                <w:rStyle w:val="Hipervnculo"/>
                <w:rFonts w:cstheme="minorHAnsi"/>
                <w:b/>
                <w:noProof/>
              </w:rPr>
              <w:t>ACUERDO COLOMBIA CUBA</w:t>
            </w:r>
            <w:r w:rsidR="00E93164">
              <w:rPr>
                <w:noProof/>
                <w:webHidden/>
              </w:rPr>
              <w:tab/>
            </w:r>
            <w:r w:rsidR="00E93164">
              <w:rPr>
                <w:noProof/>
                <w:webHidden/>
              </w:rPr>
              <w:fldChar w:fldCharType="begin"/>
            </w:r>
            <w:r w:rsidR="00E93164">
              <w:rPr>
                <w:noProof/>
                <w:webHidden/>
              </w:rPr>
              <w:instrText xml:space="preserve"> PAGEREF _Toc515380560 \h </w:instrText>
            </w:r>
            <w:r w:rsidR="00E93164">
              <w:rPr>
                <w:noProof/>
                <w:webHidden/>
              </w:rPr>
            </w:r>
            <w:r w:rsidR="00E93164">
              <w:rPr>
                <w:noProof/>
                <w:webHidden/>
              </w:rPr>
              <w:fldChar w:fldCharType="separate"/>
            </w:r>
            <w:r w:rsidR="00E93164">
              <w:rPr>
                <w:noProof/>
                <w:webHidden/>
              </w:rPr>
              <w:t>21</w:t>
            </w:r>
            <w:r w:rsidR="00E93164">
              <w:rPr>
                <w:noProof/>
                <w:webHidden/>
              </w:rPr>
              <w:fldChar w:fldCharType="end"/>
            </w:r>
          </w:hyperlink>
        </w:p>
        <w:p w:rsidR="00E93164" w:rsidRDefault="00B53C86">
          <w:pPr>
            <w:pStyle w:val="TDC1"/>
            <w:tabs>
              <w:tab w:val="left" w:pos="440"/>
              <w:tab w:val="right" w:leader="dot" w:pos="8828"/>
            </w:tabs>
            <w:rPr>
              <w:rFonts w:eastAsiaTheme="minorEastAsia"/>
              <w:noProof/>
              <w:lang w:eastAsia="es-CO"/>
            </w:rPr>
          </w:pPr>
          <w:hyperlink w:anchor="_Toc515380561" w:history="1">
            <w:r w:rsidR="00E93164" w:rsidRPr="001703FE">
              <w:rPr>
                <w:rStyle w:val="Hipervnculo"/>
                <w:b/>
                <w:noProof/>
              </w:rPr>
              <w:t>7.</w:t>
            </w:r>
            <w:r w:rsidR="00E93164">
              <w:rPr>
                <w:rFonts w:eastAsiaTheme="minorEastAsia"/>
                <w:noProof/>
                <w:lang w:eastAsia="es-CO"/>
              </w:rPr>
              <w:tab/>
            </w:r>
            <w:r w:rsidR="00E93164" w:rsidRPr="001703FE">
              <w:rPr>
                <w:rStyle w:val="Hipervnculo"/>
                <w:b/>
                <w:noProof/>
              </w:rPr>
              <w:t>OPORTUNIDADES COMERCIALES DEL ARCHIPIELAGO DE SAN ANDRES, PROVIDENCIA Y SANTA CATALINA FRENTE A LOS TRATADOS DE LIBRE COMERCIO DE COLOMBIA CON CENTRO AMERICA Y CARIBE.</w:t>
            </w:r>
            <w:r w:rsidR="00E93164">
              <w:rPr>
                <w:noProof/>
                <w:webHidden/>
              </w:rPr>
              <w:tab/>
            </w:r>
            <w:r w:rsidR="00E93164">
              <w:rPr>
                <w:noProof/>
                <w:webHidden/>
              </w:rPr>
              <w:fldChar w:fldCharType="begin"/>
            </w:r>
            <w:r w:rsidR="00E93164">
              <w:rPr>
                <w:noProof/>
                <w:webHidden/>
              </w:rPr>
              <w:instrText xml:space="preserve"> PAGEREF _Toc515380561 \h </w:instrText>
            </w:r>
            <w:r w:rsidR="00E93164">
              <w:rPr>
                <w:noProof/>
                <w:webHidden/>
              </w:rPr>
            </w:r>
            <w:r w:rsidR="00E93164">
              <w:rPr>
                <w:noProof/>
                <w:webHidden/>
              </w:rPr>
              <w:fldChar w:fldCharType="separate"/>
            </w:r>
            <w:r w:rsidR="00E93164">
              <w:rPr>
                <w:noProof/>
                <w:webHidden/>
              </w:rPr>
              <w:t>23</w:t>
            </w:r>
            <w:r w:rsidR="00E93164">
              <w:rPr>
                <w:noProof/>
                <w:webHidden/>
              </w:rPr>
              <w:fldChar w:fldCharType="end"/>
            </w:r>
          </w:hyperlink>
        </w:p>
        <w:p w:rsidR="00E93164" w:rsidRDefault="00B53C86">
          <w:pPr>
            <w:pStyle w:val="TDC2"/>
            <w:tabs>
              <w:tab w:val="left" w:pos="880"/>
              <w:tab w:val="right" w:leader="dot" w:pos="8828"/>
            </w:tabs>
            <w:rPr>
              <w:rFonts w:eastAsiaTheme="minorEastAsia"/>
              <w:noProof/>
              <w:lang w:eastAsia="es-CO"/>
            </w:rPr>
          </w:pPr>
          <w:hyperlink w:anchor="_Toc515380562" w:history="1">
            <w:r w:rsidR="00E93164" w:rsidRPr="001703FE">
              <w:rPr>
                <w:rStyle w:val="Hipervnculo"/>
                <w:b/>
                <w:noProof/>
              </w:rPr>
              <w:t>7.1</w:t>
            </w:r>
            <w:r w:rsidR="00E93164">
              <w:rPr>
                <w:rFonts w:eastAsiaTheme="minorEastAsia"/>
                <w:noProof/>
                <w:lang w:eastAsia="es-CO"/>
              </w:rPr>
              <w:tab/>
            </w:r>
            <w:r w:rsidR="00E93164" w:rsidRPr="001703FE">
              <w:rPr>
                <w:rStyle w:val="Hipervnculo"/>
                <w:b/>
                <w:noProof/>
              </w:rPr>
              <w:t>TRIANGULO DEL NORTE</w:t>
            </w:r>
            <w:r w:rsidR="00E93164">
              <w:rPr>
                <w:noProof/>
                <w:webHidden/>
              </w:rPr>
              <w:tab/>
            </w:r>
            <w:r w:rsidR="00E93164">
              <w:rPr>
                <w:noProof/>
                <w:webHidden/>
              </w:rPr>
              <w:fldChar w:fldCharType="begin"/>
            </w:r>
            <w:r w:rsidR="00E93164">
              <w:rPr>
                <w:noProof/>
                <w:webHidden/>
              </w:rPr>
              <w:instrText xml:space="preserve"> PAGEREF _Toc515380562 \h </w:instrText>
            </w:r>
            <w:r w:rsidR="00E93164">
              <w:rPr>
                <w:noProof/>
                <w:webHidden/>
              </w:rPr>
            </w:r>
            <w:r w:rsidR="00E93164">
              <w:rPr>
                <w:noProof/>
                <w:webHidden/>
              </w:rPr>
              <w:fldChar w:fldCharType="separate"/>
            </w:r>
            <w:r w:rsidR="00E93164">
              <w:rPr>
                <w:noProof/>
                <w:webHidden/>
              </w:rPr>
              <w:t>23</w:t>
            </w:r>
            <w:r w:rsidR="00E93164">
              <w:rPr>
                <w:noProof/>
                <w:webHidden/>
              </w:rPr>
              <w:fldChar w:fldCharType="end"/>
            </w:r>
          </w:hyperlink>
        </w:p>
        <w:p w:rsidR="00E93164" w:rsidRDefault="00B53C86">
          <w:pPr>
            <w:pStyle w:val="TDC2"/>
            <w:tabs>
              <w:tab w:val="left" w:pos="880"/>
              <w:tab w:val="right" w:leader="dot" w:pos="8828"/>
            </w:tabs>
            <w:rPr>
              <w:rFonts w:eastAsiaTheme="minorEastAsia"/>
              <w:noProof/>
              <w:lang w:eastAsia="es-CO"/>
            </w:rPr>
          </w:pPr>
          <w:hyperlink w:anchor="_Toc515380563" w:history="1">
            <w:r w:rsidR="00E93164" w:rsidRPr="001703FE">
              <w:rPr>
                <w:rStyle w:val="Hipervnculo"/>
                <w:b/>
                <w:noProof/>
              </w:rPr>
              <w:t>7.2</w:t>
            </w:r>
            <w:r w:rsidR="00E93164">
              <w:rPr>
                <w:rFonts w:eastAsiaTheme="minorEastAsia"/>
                <w:noProof/>
                <w:lang w:eastAsia="es-CO"/>
              </w:rPr>
              <w:tab/>
            </w:r>
            <w:r w:rsidR="00E93164" w:rsidRPr="001703FE">
              <w:rPr>
                <w:rStyle w:val="Hipervnculo"/>
                <w:b/>
                <w:noProof/>
              </w:rPr>
              <w:t>CARICOM</w:t>
            </w:r>
            <w:r w:rsidR="00E93164">
              <w:rPr>
                <w:noProof/>
                <w:webHidden/>
              </w:rPr>
              <w:tab/>
            </w:r>
            <w:r w:rsidR="00E93164">
              <w:rPr>
                <w:noProof/>
                <w:webHidden/>
              </w:rPr>
              <w:fldChar w:fldCharType="begin"/>
            </w:r>
            <w:r w:rsidR="00E93164">
              <w:rPr>
                <w:noProof/>
                <w:webHidden/>
              </w:rPr>
              <w:instrText xml:space="preserve"> PAGEREF _Toc515380563 \h </w:instrText>
            </w:r>
            <w:r w:rsidR="00E93164">
              <w:rPr>
                <w:noProof/>
                <w:webHidden/>
              </w:rPr>
            </w:r>
            <w:r w:rsidR="00E93164">
              <w:rPr>
                <w:noProof/>
                <w:webHidden/>
              </w:rPr>
              <w:fldChar w:fldCharType="separate"/>
            </w:r>
            <w:r w:rsidR="00E93164">
              <w:rPr>
                <w:noProof/>
                <w:webHidden/>
              </w:rPr>
              <w:t>24</w:t>
            </w:r>
            <w:r w:rsidR="00E93164">
              <w:rPr>
                <w:noProof/>
                <w:webHidden/>
              </w:rPr>
              <w:fldChar w:fldCharType="end"/>
            </w:r>
          </w:hyperlink>
        </w:p>
        <w:p w:rsidR="00E93164" w:rsidRDefault="00B53C86">
          <w:pPr>
            <w:pStyle w:val="TDC2"/>
            <w:tabs>
              <w:tab w:val="left" w:pos="880"/>
              <w:tab w:val="right" w:leader="dot" w:pos="8828"/>
            </w:tabs>
            <w:rPr>
              <w:rFonts w:eastAsiaTheme="minorEastAsia"/>
              <w:noProof/>
              <w:lang w:eastAsia="es-CO"/>
            </w:rPr>
          </w:pPr>
          <w:hyperlink w:anchor="_Toc515380564" w:history="1">
            <w:r w:rsidR="00E93164" w:rsidRPr="001703FE">
              <w:rPr>
                <w:rStyle w:val="Hipervnculo"/>
                <w:b/>
                <w:noProof/>
              </w:rPr>
              <w:t>7.3</w:t>
            </w:r>
            <w:r w:rsidR="00E93164">
              <w:rPr>
                <w:rFonts w:eastAsiaTheme="minorEastAsia"/>
                <w:noProof/>
                <w:lang w:eastAsia="es-CO"/>
              </w:rPr>
              <w:tab/>
            </w:r>
            <w:r w:rsidR="00E93164" w:rsidRPr="001703FE">
              <w:rPr>
                <w:rStyle w:val="Hipervnculo"/>
                <w:b/>
                <w:noProof/>
              </w:rPr>
              <w:t>CUBA</w:t>
            </w:r>
            <w:r w:rsidR="00E93164">
              <w:rPr>
                <w:noProof/>
                <w:webHidden/>
              </w:rPr>
              <w:tab/>
            </w:r>
            <w:r w:rsidR="00E93164">
              <w:rPr>
                <w:noProof/>
                <w:webHidden/>
              </w:rPr>
              <w:fldChar w:fldCharType="begin"/>
            </w:r>
            <w:r w:rsidR="00E93164">
              <w:rPr>
                <w:noProof/>
                <w:webHidden/>
              </w:rPr>
              <w:instrText xml:space="preserve"> PAGEREF _Toc515380564 \h </w:instrText>
            </w:r>
            <w:r w:rsidR="00E93164">
              <w:rPr>
                <w:noProof/>
                <w:webHidden/>
              </w:rPr>
            </w:r>
            <w:r w:rsidR="00E93164">
              <w:rPr>
                <w:noProof/>
                <w:webHidden/>
              </w:rPr>
              <w:fldChar w:fldCharType="separate"/>
            </w:r>
            <w:r w:rsidR="00E93164">
              <w:rPr>
                <w:noProof/>
                <w:webHidden/>
              </w:rPr>
              <w:t>27</w:t>
            </w:r>
            <w:r w:rsidR="00E93164">
              <w:rPr>
                <w:noProof/>
                <w:webHidden/>
              </w:rPr>
              <w:fldChar w:fldCharType="end"/>
            </w:r>
          </w:hyperlink>
        </w:p>
        <w:p w:rsidR="00E93164" w:rsidRDefault="00B53C86">
          <w:pPr>
            <w:pStyle w:val="TDC1"/>
            <w:tabs>
              <w:tab w:val="left" w:pos="440"/>
              <w:tab w:val="right" w:leader="dot" w:pos="8828"/>
            </w:tabs>
            <w:rPr>
              <w:rFonts w:eastAsiaTheme="minorEastAsia"/>
              <w:noProof/>
              <w:lang w:eastAsia="es-CO"/>
            </w:rPr>
          </w:pPr>
          <w:hyperlink w:anchor="_Toc515380565" w:history="1">
            <w:r w:rsidR="00E93164" w:rsidRPr="001703FE">
              <w:rPr>
                <w:rStyle w:val="Hipervnculo"/>
                <w:b/>
                <w:noProof/>
              </w:rPr>
              <w:t>8.</w:t>
            </w:r>
            <w:r w:rsidR="00E93164">
              <w:rPr>
                <w:rFonts w:eastAsiaTheme="minorEastAsia"/>
                <w:noProof/>
                <w:lang w:eastAsia="es-CO"/>
              </w:rPr>
              <w:tab/>
            </w:r>
            <w:r w:rsidR="00E93164" w:rsidRPr="001703FE">
              <w:rPr>
                <w:rStyle w:val="Hipervnculo"/>
                <w:b/>
                <w:noProof/>
              </w:rPr>
              <w:t>TRANSPORTE</w:t>
            </w:r>
            <w:r w:rsidR="00E93164">
              <w:rPr>
                <w:noProof/>
                <w:webHidden/>
              </w:rPr>
              <w:tab/>
            </w:r>
            <w:r w:rsidR="00E93164">
              <w:rPr>
                <w:noProof/>
                <w:webHidden/>
              </w:rPr>
              <w:fldChar w:fldCharType="begin"/>
            </w:r>
            <w:r w:rsidR="00E93164">
              <w:rPr>
                <w:noProof/>
                <w:webHidden/>
              </w:rPr>
              <w:instrText xml:space="preserve"> PAGEREF _Toc515380565 \h </w:instrText>
            </w:r>
            <w:r w:rsidR="00E93164">
              <w:rPr>
                <w:noProof/>
                <w:webHidden/>
              </w:rPr>
            </w:r>
            <w:r w:rsidR="00E93164">
              <w:rPr>
                <w:noProof/>
                <w:webHidden/>
              </w:rPr>
              <w:fldChar w:fldCharType="separate"/>
            </w:r>
            <w:r w:rsidR="00E93164">
              <w:rPr>
                <w:noProof/>
                <w:webHidden/>
              </w:rPr>
              <w:t>28</w:t>
            </w:r>
            <w:r w:rsidR="00E93164">
              <w:rPr>
                <w:noProof/>
                <w:webHidden/>
              </w:rPr>
              <w:fldChar w:fldCharType="end"/>
            </w:r>
          </w:hyperlink>
        </w:p>
        <w:p w:rsidR="00E93164" w:rsidRDefault="00B53C86">
          <w:pPr>
            <w:pStyle w:val="TDC1"/>
            <w:tabs>
              <w:tab w:val="left" w:pos="440"/>
              <w:tab w:val="right" w:leader="dot" w:pos="8828"/>
            </w:tabs>
            <w:rPr>
              <w:rFonts w:eastAsiaTheme="minorEastAsia"/>
              <w:noProof/>
              <w:lang w:eastAsia="es-CO"/>
            </w:rPr>
          </w:pPr>
          <w:hyperlink w:anchor="_Toc515380566" w:history="1">
            <w:r w:rsidR="00E93164" w:rsidRPr="001703FE">
              <w:rPr>
                <w:rStyle w:val="Hipervnculo"/>
                <w:b/>
                <w:noProof/>
              </w:rPr>
              <w:t>9.</w:t>
            </w:r>
            <w:r w:rsidR="00E93164">
              <w:rPr>
                <w:rFonts w:eastAsiaTheme="minorEastAsia"/>
                <w:noProof/>
                <w:lang w:eastAsia="es-CO"/>
              </w:rPr>
              <w:tab/>
            </w:r>
            <w:r w:rsidR="00E93164" w:rsidRPr="001703FE">
              <w:rPr>
                <w:rStyle w:val="Hipervnculo"/>
                <w:b/>
                <w:noProof/>
              </w:rPr>
              <w:t>CONCLUSIONES</w:t>
            </w:r>
            <w:r w:rsidR="00E93164">
              <w:rPr>
                <w:noProof/>
                <w:webHidden/>
              </w:rPr>
              <w:tab/>
            </w:r>
            <w:r w:rsidR="00E93164">
              <w:rPr>
                <w:noProof/>
                <w:webHidden/>
              </w:rPr>
              <w:fldChar w:fldCharType="begin"/>
            </w:r>
            <w:r w:rsidR="00E93164">
              <w:rPr>
                <w:noProof/>
                <w:webHidden/>
              </w:rPr>
              <w:instrText xml:space="preserve"> PAGEREF _Toc515380566 \h </w:instrText>
            </w:r>
            <w:r w:rsidR="00E93164">
              <w:rPr>
                <w:noProof/>
                <w:webHidden/>
              </w:rPr>
            </w:r>
            <w:r w:rsidR="00E93164">
              <w:rPr>
                <w:noProof/>
                <w:webHidden/>
              </w:rPr>
              <w:fldChar w:fldCharType="separate"/>
            </w:r>
            <w:r w:rsidR="00E93164">
              <w:rPr>
                <w:noProof/>
                <w:webHidden/>
              </w:rPr>
              <w:t>29</w:t>
            </w:r>
            <w:r w:rsidR="00E93164">
              <w:rPr>
                <w:noProof/>
                <w:webHidden/>
              </w:rPr>
              <w:fldChar w:fldCharType="end"/>
            </w:r>
          </w:hyperlink>
        </w:p>
        <w:p w:rsidR="00E93164" w:rsidRDefault="00B53C86">
          <w:pPr>
            <w:pStyle w:val="TDC1"/>
            <w:tabs>
              <w:tab w:val="left" w:pos="660"/>
              <w:tab w:val="right" w:leader="dot" w:pos="8828"/>
            </w:tabs>
            <w:rPr>
              <w:rFonts w:eastAsiaTheme="minorEastAsia"/>
              <w:noProof/>
              <w:lang w:eastAsia="es-CO"/>
            </w:rPr>
          </w:pPr>
          <w:hyperlink w:anchor="_Toc515380567" w:history="1">
            <w:r w:rsidR="00E93164" w:rsidRPr="001703FE">
              <w:rPr>
                <w:rStyle w:val="Hipervnculo"/>
                <w:b/>
                <w:noProof/>
              </w:rPr>
              <w:t>10.</w:t>
            </w:r>
            <w:r w:rsidR="00E93164">
              <w:rPr>
                <w:rFonts w:eastAsiaTheme="minorEastAsia"/>
                <w:noProof/>
                <w:lang w:eastAsia="es-CO"/>
              </w:rPr>
              <w:tab/>
            </w:r>
            <w:r w:rsidR="00E93164" w:rsidRPr="001703FE">
              <w:rPr>
                <w:rStyle w:val="Hipervnculo"/>
                <w:b/>
                <w:noProof/>
              </w:rPr>
              <w:t>RECOMENDACIONES</w:t>
            </w:r>
            <w:r w:rsidR="00E93164">
              <w:rPr>
                <w:noProof/>
                <w:webHidden/>
              </w:rPr>
              <w:tab/>
            </w:r>
            <w:r w:rsidR="00E93164">
              <w:rPr>
                <w:noProof/>
                <w:webHidden/>
              </w:rPr>
              <w:fldChar w:fldCharType="begin"/>
            </w:r>
            <w:r w:rsidR="00E93164">
              <w:rPr>
                <w:noProof/>
                <w:webHidden/>
              </w:rPr>
              <w:instrText xml:space="preserve"> PAGEREF _Toc515380567 \h </w:instrText>
            </w:r>
            <w:r w:rsidR="00E93164">
              <w:rPr>
                <w:noProof/>
                <w:webHidden/>
              </w:rPr>
            </w:r>
            <w:r w:rsidR="00E93164">
              <w:rPr>
                <w:noProof/>
                <w:webHidden/>
              </w:rPr>
              <w:fldChar w:fldCharType="separate"/>
            </w:r>
            <w:r w:rsidR="00E93164">
              <w:rPr>
                <w:noProof/>
                <w:webHidden/>
              </w:rPr>
              <w:t>30</w:t>
            </w:r>
            <w:r w:rsidR="00E93164">
              <w:rPr>
                <w:noProof/>
                <w:webHidden/>
              </w:rPr>
              <w:fldChar w:fldCharType="end"/>
            </w:r>
          </w:hyperlink>
        </w:p>
        <w:p w:rsidR="00E93164" w:rsidRDefault="00B53C86">
          <w:pPr>
            <w:pStyle w:val="TDC1"/>
            <w:tabs>
              <w:tab w:val="left" w:pos="660"/>
              <w:tab w:val="right" w:leader="dot" w:pos="8828"/>
            </w:tabs>
            <w:rPr>
              <w:rFonts w:eastAsiaTheme="minorEastAsia"/>
              <w:noProof/>
              <w:lang w:eastAsia="es-CO"/>
            </w:rPr>
          </w:pPr>
          <w:hyperlink w:anchor="_Toc515380568" w:history="1">
            <w:r w:rsidR="00E93164" w:rsidRPr="001703FE">
              <w:rPr>
                <w:rStyle w:val="Hipervnculo"/>
                <w:b/>
                <w:noProof/>
              </w:rPr>
              <w:t>11.</w:t>
            </w:r>
            <w:r w:rsidR="00E93164">
              <w:rPr>
                <w:rFonts w:eastAsiaTheme="minorEastAsia"/>
                <w:noProof/>
                <w:lang w:eastAsia="es-CO"/>
              </w:rPr>
              <w:tab/>
            </w:r>
            <w:r w:rsidR="00E93164" w:rsidRPr="001703FE">
              <w:rPr>
                <w:rStyle w:val="Hipervnculo"/>
                <w:b/>
                <w:noProof/>
              </w:rPr>
              <w:t>BIBLIOGRAFIA</w:t>
            </w:r>
            <w:r w:rsidR="00E93164">
              <w:rPr>
                <w:noProof/>
                <w:webHidden/>
              </w:rPr>
              <w:tab/>
            </w:r>
            <w:r w:rsidR="00E93164">
              <w:rPr>
                <w:noProof/>
                <w:webHidden/>
              </w:rPr>
              <w:fldChar w:fldCharType="begin"/>
            </w:r>
            <w:r w:rsidR="00E93164">
              <w:rPr>
                <w:noProof/>
                <w:webHidden/>
              </w:rPr>
              <w:instrText xml:space="preserve"> PAGEREF _Toc515380568 \h </w:instrText>
            </w:r>
            <w:r w:rsidR="00E93164">
              <w:rPr>
                <w:noProof/>
                <w:webHidden/>
              </w:rPr>
            </w:r>
            <w:r w:rsidR="00E93164">
              <w:rPr>
                <w:noProof/>
                <w:webHidden/>
              </w:rPr>
              <w:fldChar w:fldCharType="separate"/>
            </w:r>
            <w:r w:rsidR="00E93164">
              <w:rPr>
                <w:noProof/>
                <w:webHidden/>
              </w:rPr>
              <w:t>31</w:t>
            </w:r>
            <w:r w:rsidR="00E93164">
              <w:rPr>
                <w:noProof/>
                <w:webHidden/>
              </w:rPr>
              <w:fldChar w:fldCharType="end"/>
            </w:r>
          </w:hyperlink>
        </w:p>
        <w:p w:rsidR="00F8660C" w:rsidRPr="00474E6D" w:rsidRDefault="00F8660C" w:rsidP="00474E6D">
          <w:pPr>
            <w:spacing w:line="276" w:lineRule="auto"/>
            <w:jc w:val="both"/>
            <w:rPr>
              <w:sz w:val="26"/>
              <w:szCs w:val="26"/>
            </w:rPr>
          </w:pPr>
          <w:r w:rsidRPr="00474E6D">
            <w:rPr>
              <w:b/>
              <w:bCs/>
              <w:sz w:val="26"/>
              <w:szCs w:val="26"/>
              <w:lang w:val="es-ES"/>
            </w:rPr>
            <w:fldChar w:fldCharType="end"/>
          </w:r>
        </w:p>
      </w:sdtContent>
    </w:sdt>
    <w:p w:rsidR="002D584A" w:rsidRPr="00474E6D" w:rsidRDefault="002D584A" w:rsidP="00474E6D">
      <w:pPr>
        <w:spacing w:line="276" w:lineRule="auto"/>
        <w:jc w:val="both"/>
        <w:rPr>
          <w:rFonts w:asciiTheme="majorHAnsi" w:eastAsiaTheme="majorEastAsia" w:hAnsiTheme="majorHAnsi" w:cstheme="majorBidi"/>
          <w:b/>
          <w:sz w:val="26"/>
          <w:szCs w:val="26"/>
        </w:rPr>
      </w:pPr>
    </w:p>
    <w:p w:rsidR="002D584A" w:rsidRDefault="002D584A" w:rsidP="00474E6D">
      <w:pPr>
        <w:spacing w:line="276" w:lineRule="auto"/>
        <w:jc w:val="both"/>
        <w:rPr>
          <w:rFonts w:ascii="Calibri" w:hAnsi="Calibri" w:cs="Calibri"/>
          <w:b/>
          <w:sz w:val="26"/>
          <w:szCs w:val="26"/>
        </w:rPr>
      </w:pPr>
    </w:p>
    <w:p w:rsidR="00E93164" w:rsidRPr="00474E6D" w:rsidRDefault="00E93164" w:rsidP="00474E6D">
      <w:pPr>
        <w:spacing w:line="276" w:lineRule="auto"/>
        <w:jc w:val="both"/>
        <w:rPr>
          <w:rFonts w:ascii="Calibri" w:hAnsi="Calibri" w:cs="Calibri"/>
          <w:b/>
          <w:sz w:val="26"/>
          <w:szCs w:val="26"/>
        </w:rPr>
      </w:pPr>
    </w:p>
    <w:p w:rsidR="002D584A" w:rsidRPr="00474E6D" w:rsidRDefault="002D584A" w:rsidP="00474E6D">
      <w:pPr>
        <w:spacing w:line="276" w:lineRule="auto"/>
        <w:jc w:val="both"/>
        <w:rPr>
          <w:rFonts w:eastAsiaTheme="majorEastAsia" w:cstheme="minorHAnsi"/>
          <w:b/>
          <w:sz w:val="26"/>
          <w:szCs w:val="26"/>
        </w:rPr>
      </w:pPr>
      <w:r w:rsidRPr="00474E6D">
        <w:rPr>
          <w:rFonts w:eastAsiaTheme="majorEastAsia" w:cstheme="minorHAnsi"/>
          <w:b/>
          <w:sz w:val="26"/>
          <w:szCs w:val="26"/>
        </w:rPr>
        <w:lastRenderedPageBreak/>
        <w:t>ESTUDIO Y ESTRATEGIAS DEL ARCHIPIELAGO FRENTE A LOS TRATADOS DE LIBRE COMERCIO ENTRE COLOMBIA Y PAISES DE CENTRO AMERICA Y CARIBE.</w:t>
      </w:r>
    </w:p>
    <w:p w:rsidR="00DE6F45" w:rsidRPr="00474E6D" w:rsidRDefault="00D66857" w:rsidP="00474E6D">
      <w:pPr>
        <w:pStyle w:val="Ttulo1"/>
        <w:numPr>
          <w:ilvl w:val="0"/>
          <w:numId w:val="6"/>
        </w:numPr>
        <w:spacing w:line="276" w:lineRule="auto"/>
        <w:jc w:val="both"/>
        <w:rPr>
          <w:rFonts w:asciiTheme="minorHAnsi" w:hAnsiTheme="minorHAnsi" w:cstheme="minorHAnsi"/>
          <w:b/>
          <w:color w:val="auto"/>
          <w:sz w:val="30"/>
          <w:szCs w:val="30"/>
        </w:rPr>
      </w:pPr>
      <w:bookmarkStart w:id="0" w:name="_Toc515380548"/>
      <w:r w:rsidRPr="00474E6D">
        <w:rPr>
          <w:rFonts w:asciiTheme="minorHAnsi" w:hAnsiTheme="minorHAnsi" w:cstheme="minorHAnsi"/>
          <w:b/>
          <w:color w:val="auto"/>
          <w:sz w:val="30"/>
          <w:szCs w:val="30"/>
        </w:rPr>
        <w:t>INTRODUCCIÓ</w:t>
      </w:r>
      <w:r w:rsidR="00DE6F45" w:rsidRPr="00474E6D">
        <w:rPr>
          <w:rFonts w:asciiTheme="minorHAnsi" w:hAnsiTheme="minorHAnsi" w:cstheme="minorHAnsi"/>
          <w:b/>
          <w:color w:val="auto"/>
          <w:sz w:val="30"/>
          <w:szCs w:val="30"/>
        </w:rPr>
        <w:t>N</w:t>
      </w:r>
      <w:r w:rsidRPr="00474E6D">
        <w:rPr>
          <w:rFonts w:asciiTheme="minorHAnsi" w:hAnsiTheme="minorHAnsi" w:cstheme="minorHAnsi"/>
          <w:b/>
          <w:color w:val="auto"/>
          <w:sz w:val="30"/>
          <w:szCs w:val="30"/>
        </w:rPr>
        <w:t>.</w:t>
      </w:r>
      <w:bookmarkEnd w:id="0"/>
    </w:p>
    <w:p w:rsidR="004A7B98" w:rsidRPr="00474E6D" w:rsidRDefault="004A7B98" w:rsidP="00474E6D">
      <w:pPr>
        <w:spacing w:line="276" w:lineRule="auto"/>
        <w:jc w:val="both"/>
        <w:rPr>
          <w:rFonts w:cstheme="minorHAnsi"/>
          <w:sz w:val="26"/>
          <w:szCs w:val="26"/>
        </w:rPr>
      </w:pPr>
      <w:r w:rsidRPr="00474E6D">
        <w:rPr>
          <w:rFonts w:cstheme="minorHAnsi"/>
          <w:sz w:val="26"/>
          <w:szCs w:val="26"/>
        </w:rPr>
        <w:t xml:space="preserve">El Departamento de San Andrés Providencia y Santa Catalina se encuentra ubicado en una posición geográfica privilegiada, rodeado de países que en su mayoría cuentan con tratados comerciales vigentes. De estos acuerdos, </w:t>
      </w:r>
      <w:r w:rsidR="003B23CA" w:rsidRPr="00474E6D">
        <w:rPr>
          <w:rFonts w:cstheme="minorHAnsi"/>
          <w:sz w:val="26"/>
          <w:szCs w:val="26"/>
        </w:rPr>
        <w:t xml:space="preserve">los que se encuentran vigentes en estos momentos </w:t>
      </w:r>
      <w:r w:rsidR="00F71043" w:rsidRPr="00474E6D">
        <w:rPr>
          <w:rFonts w:cstheme="minorHAnsi"/>
          <w:sz w:val="26"/>
          <w:szCs w:val="26"/>
        </w:rPr>
        <w:t>con Centro América y el C</w:t>
      </w:r>
      <w:r w:rsidR="00222067" w:rsidRPr="00474E6D">
        <w:rPr>
          <w:rFonts w:cstheme="minorHAnsi"/>
          <w:sz w:val="26"/>
          <w:szCs w:val="26"/>
        </w:rPr>
        <w:t>aribe son: TRIANGULO DEL NORTE (Salvador, Guatemala y Honduras), CARICOM (Trinidad y Tobago, Jamaica,</w:t>
      </w:r>
      <w:r w:rsidR="00820EE6" w:rsidRPr="00474E6D">
        <w:rPr>
          <w:rFonts w:cstheme="minorHAnsi"/>
          <w:sz w:val="26"/>
          <w:szCs w:val="26"/>
        </w:rPr>
        <w:t xml:space="preserve"> </w:t>
      </w:r>
      <w:r w:rsidR="00222067" w:rsidRPr="00474E6D">
        <w:rPr>
          <w:rFonts w:cstheme="minorHAnsi"/>
          <w:sz w:val="26"/>
          <w:szCs w:val="26"/>
        </w:rPr>
        <w:t>Barbados, Guyana, Antigua y Barbuda, Belice, Dominica, Granada, Monserrat, San Cristóbal y Nieves, Santa Lucía, San Vicente y las Granadinas), Y ACUERDO COLOMBIA CUBA.</w:t>
      </w:r>
    </w:p>
    <w:p w:rsidR="00FF47C1" w:rsidRPr="00474E6D" w:rsidRDefault="00E30985" w:rsidP="00474E6D">
      <w:pPr>
        <w:spacing w:line="276" w:lineRule="auto"/>
        <w:jc w:val="both"/>
        <w:rPr>
          <w:rFonts w:cstheme="minorHAnsi"/>
          <w:sz w:val="26"/>
          <w:szCs w:val="26"/>
        </w:rPr>
      </w:pPr>
      <w:r w:rsidRPr="00474E6D">
        <w:rPr>
          <w:rFonts w:cstheme="minorHAnsi"/>
          <w:sz w:val="26"/>
          <w:szCs w:val="26"/>
        </w:rPr>
        <w:t xml:space="preserve">La economía del Departamento </w:t>
      </w:r>
      <w:r w:rsidR="00462D46" w:rsidRPr="00474E6D">
        <w:rPr>
          <w:rFonts w:cstheme="minorHAnsi"/>
          <w:sz w:val="26"/>
          <w:szCs w:val="26"/>
        </w:rPr>
        <w:t>está</w:t>
      </w:r>
      <w:r w:rsidRPr="00474E6D">
        <w:rPr>
          <w:rFonts w:cstheme="minorHAnsi"/>
          <w:sz w:val="26"/>
          <w:szCs w:val="26"/>
        </w:rPr>
        <w:t xml:space="preserve"> basada principalmente en el turismo y el comercio, diariamente llegan a las islas varios aviones procede</w:t>
      </w:r>
      <w:r w:rsidR="007C28CE" w:rsidRPr="00474E6D">
        <w:rPr>
          <w:rFonts w:cstheme="minorHAnsi"/>
          <w:sz w:val="26"/>
          <w:szCs w:val="26"/>
        </w:rPr>
        <w:t>n</w:t>
      </w:r>
      <w:r w:rsidRPr="00474E6D">
        <w:rPr>
          <w:rFonts w:cstheme="minorHAnsi"/>
          <w:sz w:val="26"/>
          <w:szCs w:val="26"/>
        </w:rPr>
        <w:t xml:space="preserve">tes de diferentes ciudades colombianas y algunos del exterior en busca de esparcimiento y descanso; las anteriores actividades son </w:t>
      </w:r>
      <w:r w:rsidR="00462D46" w:rsidRPr="00474E6D">
        <w:rPr>
          <w:rFonts w:cstheme="minorHAnsi"/>
          <w:sz w:val="26"/>
          <w:szCs w:val="26"/>
        </w:rPr>
        <w:t xml:space="preserve">complementadas por las propias de la agricultura y la pesca de subsistencia, que son insuficientes para </w:t>
      </w:r>
      <w:r w:rsidR="001112AB" w:rsidRPr="00474E6D">
        <w:rPr>
          <w:rFonts w:cstheme="minorHAnsi"/>
          <w:sz w:val="26"/>
          <w:szCs w:val="26"/>
        </w:rPr>
        <w:t xml:space="preserve">abastecer las islas y ello hace que el interior del país se deban importar la mayor parte de los </w:t>
      </w:r>
      <w:r w:rsidR="00014200" w:rsidRPr="00474E6D">
        <w:rPr>
          <w:rFonts w:cstheme="minorHAnsi"/>
          <w:sz w:val="26"/>
          <w:szCs w:val="26"/>
        </w:rPr>
        <w:t>víveres</w:t>
      </w:r>
      <w:r w:rsidR="001112AB" w:rsidRPr="00474E6D">
        <w:rPr>
          <w:rFonts w:cstheme="minorHAnsi"/>
          <w:sz w:val="26"/>
          <w:szCs w:val="26"/>
        </w:rPr>
        <w:t xml:space="preserve"> de consumo cotidiano tanto para residentes como para turistas.</w:t>
      </w:r>
      <w:r w:rsidR="00FF47C1" w:rsidRPr="00474E6D">
        <w:rPr>
          <w:rFonts w:cstheme="minorHAnsi"/>
          <w:sz w:val="26"/>
          <w:szCs w:val="26"/>
        </w:rPr>
        <w:t xml:space="preserve"> El principal producto agrícola en el </w:t>
      </w:r>
      <w:r w:rsidR="00193835" w:rsidRPr="00474E6D">
        <w:rPr>
          <w:rFonts w:cstheme="minorHAnsi"/>
          <w:sz w:val="26"/>
          <w:szCs w:val="26"/>
        </w:rPr>
        <w:t>Archipiélago</w:t>
      </w:r>
      <w:r w:rsidR="00FF47C1" w:rsidRPr="00474E6D">
        <w:rPr>
          <w:rFonts w:cstheme="minorHAnsi"/>
          <w:sz w:val="26"/>
          <w:szCs w:val="26"/>
        </w:rPr>
        <w:t xml:space="preserve"> era el </w:t>
      </w:r>
      <w:r w:rsidR="000402B1" w:rsidRPr="00474E6D">
        <w:rPr>
          <w:rFonts w:cstheme="minorHAnsi"/>
          <w:sz w:val="26"/>
          <w:szCs w:val="26"/>
        </w:rPr>
        <w:t>coco,</w:t>
      </w:r>
      <w:r w:rsidR="00FF47C1" w:rsidRPr="00474E6D">
        <w:rPr>
          <w:rFonts w:cstheme="minorHAnsi"/>
          <w:sz w:val="26"/>
          <w:szCs w:val="26"/>
        </w:rPr>
        <w:t xml:space="preserve"> pero además se producía aguacate, caña de azúcar, mango, naranja, ñame, </w:t>
      </w:r>
      <w:proofErr w:type="spellStart"/>
      <w:r w:rsidR="00FF47C1" w:rsidRPr="00474E6D">
        <w:rPr>
          <w:rFonts w:cstheme="minorHAnsi"/>
          <w:sz w:val="26"/>
          <w:szCs w:val="26"/>
        </w:rPr>
        <w:t>noni</w:t>
      </w:r>
      <w:proofErr w:type="spellEnd"/>
      <w:r w:rsidR="00FF47C1" w:rsidRPr="00474E6D">
        <w:rPr>
          <w:rFonts w:cstheme="minorHAnsi"/>
          <w:sz w:val="26"/>
          <w:szCs w:val="26"/>
        </w:rPr>
        <w:t xml:space="preserve"> y yuca, producciones las cuales fueron decayendo a través de los años por daños en el suelo, urbanización y cambio de clima.</w:t>
      </w:r>
    </w:p>
    <w:p w:rsidR="004C298C" w:rsidRPr="00474E6D" w:rsidRDefault="00193835" w:rsidP="00474E6D">
      <w:pPr>
        <w:spacing w:line="276" w:lineRule="auto"/>
        <w:jc w:val="both"/>
        <w:rPr>
          <w:rFonts w:cstheme="minorHAnsi"/>
          <w:sz w:val="26"/>
          <w:szCs w:val="26"/>
        </w:rPr>
      </w:pPr>
      <w:r w:rsidRPr="00474E6D">
        <w:rPr>
          <w:rFonts w:cstheme="minorHAnsi"/>
          <w:sz w:val="26"/>
          <w:szCs w:val="26"/>
        </w:rPr>
        <w:t>Con la declaración del puerto libre, y las migraciones posteriores tanto de la población del interior (</w:t>
      </w:r>
      <w:r w:rsidR="000402B1" w:rsidRPr="00474E6D">
        <w:rPr>
          <w:rFonts w:cstheme="minorHAnsi"/>
          <w:sz w:val="26"/>
          <w:szCs w:val="26"/>
        </w:rPr>
        <w:t>Bolívar</w:t>
      </w:r>
      <w:r w:rsidR="00083971" w:rsidRPr="00474E6D">
        <w:rPr>
          <w:rFonts w:cstheme="minorHAnsi"/>
          <w:sz w:val="26"/>
          <w:szCs w:val="26"/>
        </w:rPr>
        <w:t xml:space="preserve">, </w:t>
      </w:r>
      <w:r w:rsidR="000402B1" w:rsidRPr="00474E6D">
        <w:rPr>
          <w:rFonts w:cstheme="minorHAnsi"/>
          <w:sz w:val="26"/>
          <w:szCs w:val="26"/>
        </w:rPr>
        <w:t>Atlántico</w:t>
      </w:r>
      <w:r w:rsidR="00E15BFE" w:rsidRPr="00474E6D">
        <w:rPr>
          <w:rFonts w:cstheme="minorHAnsi"/>
          <w:sz w:val="26"/>
          <w:szCs w:val="26"/>
        </w:rPr>
        <w:t>, Antioquia)</w:t>
      </w:r>
      <w:r w:rsidR="005D2FAD" w:rsidRPr="00474E6D">
        <w:rPr>
          <w:rFonts w:cstheme="minorHAnsi"/>
          <w:sz w:val="26"/>
          <w:szCs w:val="26"/>
        </w:rPr>
        <w:t xml:space="preserve"> como extranjeros (Medio Oriente) se impulsó la actividad </w:t>
      </w:r>
      <w:r w:rsidR="00E43188" w:rsidRPr="00474E6D">
        <w:rPr>
          <w:rFonts w:cstheme="minorHAnsi"/>
          <w:sz w:val="26"/>
          <w:szCs w:val="26"/>
        </w:rPr>
        <w:t xml:space="preserve">turística y comercial, incentivada por los bajos </w:t>
      </w:r>
      <w:r w:rsidR="00D156B8" w:rsidRPr="00474E6D">
        <w:rPr>
          <w:rFonts w:cstheme="minorHAnsi"/>
          <w:sz w:val="26"/>
          <w:szCs w:val="26"/>
        </w:rPr>
        <w:t>costos que tenían las mercancías. Con ello, aumentó el transporte aéreo y marítimo a la isla, que durante</w:t>
      </w:r>
      <w:r w:rsidR="00781039" w:rsidRPr="00474E6D">
        <w:rPr>
          <w:rFonts w:cstheme="minorHAnsi"/>
          <w:sz w:val="26"/>
          <w:szCs w:val="26"/>
        </w:rPr>
        <w:t xml:space="preserve"> las temporadas altas es visitada por una gran cantidad de turistas.</w:t>
      </w:r>
    </w:p>
    <w:p w:rsidR="004C298C" w:rsidRPr="00474E6D" w:rsidRDefault="004C298C" w:rsidP="00474E6D">
      <w:pPr>
        <w:spacing w:line="276" w:lineRule="auto"/>
        <w:jc w:val="both"/>
        <w:rPr>
          <w:rFonts w:cstheme="minorHAnsi"/>
          <w:sz w:val="26"/>
          <w:szCs w:val="26"/>
        </w:rPr>
      </w:pPr>
      <w:r w:rsidRPr="00474E6D">
        <w:rPr>
          <w:rFonts w:cstheme="minorHAnsi"/>
          <w:sz w:val="26"/>
          <w:szCs w:val="26"/>
        </w:rPr>
        <w:t xml:space="preserve">La población proyectada para el Departamento </w:t>
      </w:r>
      <w:r w:rsidR="000402B1" w:rsidRPr="00474E6D">
        <w:rPr>
          <w:rFonts w:cstheme="minorHAnsi"/>
          <w:sz w:val="26"/>
          <w:szCs w:val="26"/>
        </w:rPr>
        <w:t>Archipiélago</w:t>
      </w:r>
      <w:r w:rsidRPr="00474E6D">
        <w:rPr>
          <w:rFonts w:cstheme="minorHAnsi"/>
          <w:sz w:val="26"/>
          <w:szCs w:val="26"/>
        </w:rPr>
        <w:t xml:space="preserve"> en el 2018 es de 78.413 habi</w:t>
      </w:r>
      <w:r w:rsidR="00A066E8" w:rsidRPr="00474E6D">
        <w:rPr>
          <w:rFonts w:cstheme="minorHAnsi"/>
          <w:sz w:val="26"/>
          <w:szCs w:val="26"/>
        </w:rPr>
        <w:t>tantes, Se proyecta para el 2018</w:t>
      </w:r>
      <w:r w:rsidRPr="00474E6D">
        <w:rPr>
          <w:rFonts w:cstheme="minorHAnsi"/>
          <w:sz w:val="26"/>
          <w:szCs w:val="26"/>
        </w:rPr>
        <w:t xml:space="preserve"> una concentración de menores de 18 años del 31% y mayores de 65 del 7%. </w:t>
      </w:r>
    </w:p>
    <w:p w:rsidR="006862A4" w:rsidRPr="00474E6D" w:rsidRDefault="00863320" w:rsidP="00474E6D">
      <w:pPr>
        <w:spacing w:line="276" w:lineRule="auto"/>
        <w:jc w:val="both"/>
        <w:rPr>
          <w:rFonts w:cstheme="minorHAnsi"/>
          <w:sz w:val="26"/>
          <w:szCs w:val="26"/>
        </w:rPr>
      </w:pPr>
      <w:r w:rsidRPr="00474E6D">
        <w:rPr>
          <w:rFonts w:cstheme="minorHAnsi"/>
          <w:sz w:val="26"/>
          <w:szCs w:val="26"/>
        </w:rPr>
        <w:t>Con este estudio s</w:t>
      </w:r>
      <w:r w:rsidR="006862A4" w:rsidRPr="00474E6D">
        <w:rPr>
          <w:rFonts w:cstheme="minorHAnsi"/>
          <w:sz w:val="26"/>
          <w:szCs w:val="26"/>
        </w:rPr>
        <w:t xml:space="preserve">e pretende hacer un análisis sectorial de </w:t>
      </w:r>
      <w:r w:rsidR="000402B1" w:rsidRPr="00474E6D">
        <w:rPr>
          <w:rFonts w:cstheme="minorHAnsi"/>
          <w:sz w:val="26"/>
          <w:szCs w:val="26"/>
        </w:rPr>
        <w:t>cuáles</w:t>
      </w:r>
      <w:r w:rsidR="006862A4" w:rsidRPr="00474E6D">
        <w:rPr>
          <w:rFonts w:cstheme="minorHAnsi"/>
          <w:sz w:val="26"/>
          <w:szCs w:val="26"/>
        </w:rPr>
        <w:t xml:space="preserve"> son las ventajas y desventajas competitivas del </w:t>
      </w:r>
      <w:r w:rsidR="000402B1" w:rsidRPr="00474E6D">
        <w:rPr>
          <w:rFonts w:cstheme="minorHAnsi"/>
          <w:sz w:val="26"/>
          <w:szCs w:val="26"/>
        </w:rPr>
        <w:t>Archipiélago</w:t>
      </w:r>
      <w:r w:rsidR="006862A4" w:rsidRPr="00474E6D">
        <w:rPr>
          <w:rFonts w:cstheme="minorHAnsi"/>
          <w:sz w:val="26"/>
          <w:szCs w:val="26"/>
        </w:rPr>
        <w:t xml:space="preserve"> de San </w:t>
      </w:r>
      <w:r w:rsidR="000402B1" w:rsidRPr="00474E6D">
        <w:rPr>
          <w:rFonts w:cstheme="minorHAnsi"/>
          <w:sz w:val="26"/>
          <w:szCs w:val="26"/>
        </w:rPr>
        <w:t>Andrés</w:t>
      </w:r>
      <w:r w:rsidR="006862A4" w:rsidRPr="00474E6D">
        <w:rPr>
          <w:rFonts w:cstheme="minorHAnsi"/>
          <w:sz w:val="26"/>
          <w:szCs w:val="26"/>
        </w:rPr>
        <w:t xml:space="preserve">, Providencia y Santa </w:t>
      </w:r>
      <w:r w:rsidR="006862A4" w:rsidRPr="00474E6D">
        <w:rPr>
          <w:rFonts w:cstheme="minorHAnsi"/>
          <w:sz w:val="26"/>
          <w:szCs w:val="26"/>
        </w:rPr>
        <w:lastRenderedPageBreak/>
        <w:t xml:space="preserve">Catalina </w:t>
      </w:r>
      <w:r w:rsidR="00512FD0" w:rsidRPr="00474E6D">
        <w:rPr>
          <w:rFonts w:cstheme="minorHAnsi"/>
          <w:sz w:val="26"/>
          <w:szCs w:val="26"/>
        </w:rPr>
        <w:t>con los tratados</w:t>
      </w:r>
      <w:r w:rsidR="000F19F0" w:rsidRPr="00474E6D">
        <w:rPr>
          <w:rFonts w:cstheme="minorHAnsi"/>
          <w:sz w:val="26"/>
          <w:szCs w:val="26"/>
        </w:rPr>
        <w:t xml:space="preserve"> de libre comercio vigentes en Centro </w:t>
      </w:r>
      <w:r w:rsidR="000402B1" w:rsidRPr="00474E6D">
        <w:rPr>
          <w:rFonts w:cstheme="minorHAnsi"/>
          <w:sz w:val="26"/>
          <w:szCs w:val="26"/>
        </w:rPr>
        <w:t>América</w:t>
      </w:r>
      <w:r w:rsidR="00512FD0" w:rsidRPr="00474E6D">
        <w:rPr>
          <w:rFonts w:cstheme="minorHAnsi"/>
          <w:sz w:val="26"/>
          <w:szCs w:val="26"/>
        </w:rPr>
        <w:t xml:space="preserve"> y caribe con el fin de crea</w:t>
      </w:r>
      <w:r w:rsidR="000402B1" w:rsidRPr="00474E6D">
        <w:rPr>
          <w:rFonts w:cstheme="minorHAnsi"/>
          <w:sz w:val="26"/>
          <w:szCs w:val="26"/>
        </w:rPr>
        <w:t>r estrategias que permitan estr</w:t>
      </w:r>
      <w:r w:rsidR="00512FD0" w:rsidRPr="00474E6D">
        <w:rPr>
          <w:rFonts w:cstheme="minorHAnsi"/>
          <w:sz w:val="26"/>
          <w:szCs w:val="26"/>
        </w:rPr>
        <w:t>echar estos lazos comerciales y aprovechar al máximo el beneficio</w:t>
      </w:r>
      <w:r w:rsidR="00D66857" w:rsidRPr="00474E6D">
        <w:rPr>
          <w:rFonts w:cstheme="minorHAnsi"/>
          <w:sz w:val="26"/>
          <w:szCs w:val="26"/>
        </w:rPr>
        <w:t>.</w:t>
      </w:r>
    </w:p>
    <w:p w:rsidR="000636EE" w:rsidRPr="00474E6D" w:rsidRDefault="000636EE" w:rsidP="00474E6D">
      <w:pPr>
        <w:spacing w:line="276" w:lineRule="auto"/>
        <w:jc w:val="both"/>
        <w:rPr>
          <w:rFonts w:cstheme="minorHAnsi"/>
          <w:sz w:val="26"/>
          <w:szCs w:val="26"/>
          <w:highlight w:val="yellow"/>
        </w:rPr>
      </w:pPr>
    </w:p>
    <w:p w:rsidR="00DE6F45" w:rsidRPr="0026681D" w:rsidRDefault="00DE6F45" w:rsidP="00474E6D">
      <w:pPr>
        <w:pStyle w:val="Ttulo1"/>
        <w:numPr>
          <w:ilvl w:val="0"/>
          <w:numId w:val="6"/>
        </w:numPr>
        <w:spacing w:line="276" w:lineRule="auto"/>
        <w:jc w:val="both"/>
        <w:rPr>
          <w:rFonts w:asciiTheme="minorHAnsi" w:hAnsiTheme="minorHAnsi" w:cstheme="minorHAnsi"/>
          <w:b/>
          <w:color w:val="auto"/>
          <w:sz w:val="30"/>
          <w:szCs w:val="30"/>
        </w:rPr>
      </w:pPr>
      <w:bookmarkStart w:id="1" w:name="_Toc515380549"/>
      <w:r w:rsidRPr="0026681D">
        <w:rPr>
          <w:rFonts w:asciiTheme="minorHAnsi" w:hAnsiTheme="minorHAnsi" w:cstheme="minorHAnsi"/>
          <w:b/>
          <w:color w:val="auto"/>
          <w:sz w:val="30"/>
          <w:szCs w:val="30"/>
        </w:rPr>
        <w:t xml:space="preserve">RESEÑA </w:t>
      </w:r>
      <w:r w:rsidR="00D66857" w:rsidRPr="0026681D">
        <w:rPr>
          <w:rFonts w:asciiTheme="minorHAnsi" w:hAnsiTheme="minorHAnsi" w:cstheme="minorHAnsi"/>
          <w:b/>
          <w:color w:val="auto"/>
          <w:sz w:val="30"/>
          <w:szCs w:val="30"/>
        </w:rPr>
        <w:t>HISTÓRICA</w:t>
      </w:r>
      <w:bookmarkEnd w:id="1"/>
    </w:p>
    <w:p w:rsidR="00D66857" w:rsidRPr="00474E6D" w:rsidRDefault="00D66857" w:rsidP="00474E6D">
      <w:pPr>
        <w:autoSpaceDE w:val="0"/>
        <w:autoSpaceDN w:val="0"/>
        <w:adjustRightInd w:val="0"/>
        <w:spacing w:after="0" w:line="276" w:lineRule="auto"/>
        <w:jc w:val="both"/>
        <w:rPr>
          <w:rFonts w:eastAsia="FreeSans" w:cstheme="minorHAnsi"/>
          <w:sz w:val="26"/>
          <w:szCs w:val="26"/>
        </w:rPr>
      </w:pPr>
      <w:r w:rsidRPr="00474E6D">
        <w:rPr>
          <w:rFonts w:eastAsia="FreeSans" w:cstheme="minorHAnsi"/>
          <w:sz w:val="26"/>
          <w:szCs w:val="26"/>
        </w:rPr>
        <w:t xml:space="preserve">Es probable que las islas hayan sido vistas por Cristóbal Colón durante su cuarto viaje en 1502 pero no existen evidencias que confirmen ese dato. En 1510 España tomó posesión oficial de las islas, pero no promovió asentamientos en ellas, porque los conquistadores estaban más preocupados en someter las áreas continentales. Las islas fueron puestas bajo la administración de la Real Audiencia de Panamá, pero en 1544 la Corona las pone bajo jurisdicción de la Capitanía General de Guatemala. El Archipiélago apareció señalado por primera vez en una Carta Universal de autoría anónima datada en 1527 y en el Mapa de </w:t>
      </w:r>
      <w:proofErr w:type="spellStart"/>
      <w:r w:rsidRPr="00474E6D">
        <w:rPr>
          <w:rFonts w:eastAsia="FreeSans" w:cstheme="minorHAnsi"/>
          <w:sz w:val="26"/>
          <w:szCs w:val="26"/>
        </w:rPr>
        <w:t>Rotz</w:t>
      </w:r>
      <w:proofErr w:type="spellEnd"/>
      <w:r w:rsidRPr="00474E6D">
        <w:rPr>
          <w:rFonts w:eastAsia="FreeSans" w:cstheme="minorHAnsi"/>
          <w:sz w:val="26"/>
          <w:szCs w:val="26"/>
        </w:rPr>
        <w:t xml:space="preserve"> de 1542. </w:t>
      </w:r>
    </w:p>
    <w:p w:rsidR="00D66857" w:rsidRPr="00474E6D" w:rsidRDefault="00D66857" w:rsidP="00474E6D">
      <w:pPr>
        <w:autoSpaceDE w:val="0"/>
        <w:autoSpaceDN w:val="0"/>
        <w:adjustRightInd w:val="0"/>
        <w:spacing w:after="0" w:line="276" w:lineRule="auto"/>
        <w:jc w:val="both"/>
        <w:rPr>
          <w:rFonts w:eastAsia="FreeSans" w:cstheme="minorHAnsi"/>
          <w:sz w:val="26"/>
          <w:szCs w:val="26"/>
        </w:rPr>
      </w:pPr>
    </w:p>
    <w:p w:rsidR="00D66857" w:rsidRPr="00474E6D" w:rsidRDefault="00D66857" w:rsidP="00474E6D">
      <w:pPr>
        <w:autoSpaceDE w:val="0"/>
        <w:autoSpaceDN w:val="0"/>
        <w:adjustRightInd w:val="0"/>
        <w:spacing w:after="0" w:line="276" w:lineRule="auto"/>
        <w:jc w:val="both"/>
        <w:rPr>
          <w:rFonts w:eastAsia="FreeSans" w:cstheme="minorHAnsi"/>
          <w:sz w:val="26"/>
          <w:szCs w:val="26"/>
        </w:rPr>
      </w:pPr>
      <w:r w:rsidRPr="00474E6D">
        <w:rPr>
          <w:rFonts w:eastAsia="FreeSans" w:cstheme="minorHAnsi"/>
          <w:sz w:val="26"/>
          <w:szCs w:val="26"/>
        </w:rPr>
        <w:t>Entre 1629 y 1630 se datan los primeros asentamientos europeos en el archipiélago, se trataba de colonos ingleses que llegaron de Bermudas y Barbados entre otros y que se asentaron en Santa Catalina y Providencia.</w:t>
      </w:r>
    </w:p>
    <w:p w:rsidR="00D66857" w:rsidRPr="00474E6D" w:rsidRDefault="00D66857" w:rsidP="00474E6D">
      <w:pPr>
        <w:autoSpaceDE w:val="0"/>
        <w:autoSpaceDN w:val="0"/>
        <w:adjustRightInd w:val="0"/>
        <w:spacing w:after="0" w:line="276" w:lineRule="auto"/>
        <w:jc w:val="both"/>
        <w:rPr>
          <w:rFonts w:eastAsia="FreeSans" w:cstheme="minorHAnsi"/>
          <w:sz w:val="26"/>
          <w:szCs w:val="26"/>
        </w:rPr>
      </w:pPr>
    </w:p>
    <w:p w:rsidR="00D66857" w:rsidRPr="00474E6D" w:rsidRDefault="00D66857" w:rsidP="00474E6D">
      <w:pPr>
        <w:autoSpaceDE w:val="0"/>
        <w:autoSpaceDN w:val="0"/>
        <w:adjustRightInd w:val="0"/>
        <w:spacing w:after="0" w:line="276" w:lineRule="auto"/>
        <w:jc w:val="both"/>
        <w:rPr>
          <w:rFonts w:eastAsia="FreeSans" w:cstheme="minorHAnsi"/>
          <w:sz w:val="26"/>
          <w:szCs w:val="26"/>
        </w:rPr>
      </w:pPr>
      <w:r w:rsidRPr="00474E6D">
        <w:rPr>
          <w:rFonts w:eastAsia="FreeSans" w:cstheme="minorHAnsi"/>
          <w:sz w:val="26"/>
          <w:szCs w:val="26"/>
        </w:rPr>
        <w:t xml:space="preserve">Entre 1670 y 1680 Henry Morgan (conocido popularmente como el Pirata Morgan) y </w:t>
      </w:r>
      <w:proofErr w:type="spellStart"/>
      <w:r w:rsidRPr="00474E6D">
        <w:rPr>
          <w:rFonts w:eastAsia="FreeSans" w:cstheme="minorHAnsi"/>
          <w:sz w:val="26"/>
          <w:szCs w:val="26"/>
        </w:rPr>
        <w:t>Eduard</w:t>
      </w:r>
      <w:proofErr w:type="spellEnd"/>
      <w:r w:rsidRPr="00474E6D">
        <w:rPr>
          <w:rFonts w:eastAsia="FreeSans" w:cstheme="minorHAnsi"/>
          <w:sz w:val="26"/>
          <w:szCs w:val="26"/>
        </w:rPr>
        <w:t xml:space="preserve"> </w:t>
      </w:r>
      <w:proofErr w:type="spellStart"/>
      <w:r w:rsidR="0026681D">
        <w:rPr>
          <w:rFonts w:eastAsia="FreeSans" w:cstheme="minorHAnsi"/>
          <w:sz w:val="26"/>
          <w:szCs w:val="26"/>
        </w:rPr>
        <w:t>Mansvelt</w:t>
      </w:r>
      <w:proofErr w:type="spellEnd"/>
      <w:r w:rsidR="0026681D">
        <w:rPr>
          <w:rFonts w:eastAsia="FreeSans" w:cstheme="minorHAnsi"/>
          <w:sz w:val="26"/>
          <w:szCs w:val="26"/>
        </w:rPr>
        <w:t>, tuvieron su</w:t>
      </w:r>
      <w:r w:rsidRPr="00474E6D">
        <w:rPr>
          <w:rFonts w:eastAsia="FreeSans" w:cstheme="minorHAnsi"/>
          <w:sz w:val="26"/>
          <w:szCs w:val="26"/>
        </w:rPr>
        <w:t xml:space="preserve"> base de operaciones en San Andrés. En 1775 la Capitanía General de Guatemala, delegó al teniente Tomás </w:t>
      </w:r>
      <w:proofErr w:type="spellStart"/>
      <w:r w:rsidRPr="00474E6D">
        <w:rPr>
          <w:rFonts w:eastAsia="FreeSans" w:cstheme="minorHAnsi"/>
          <w:sz w:val="26"/>
          <w:szCs w:val="26"/>
        </w:rPr>
        <w:t>O´Neille</w:t>
      </w:r>
      <w:proofErr w:type="spellEnd"/>
      <w:r w:rsidRPr="00474E6D">
        <w:rPr>
          <w:rFonts w:eastAsia="FreeSans" w:cstheme="minorHAnsi"/>
          <w:sz w:val="26"/>
          <w:szCs w:val="26"/>
        </w:rPr>
        <w:t xml:space="preserve"> con la misión de expulsar a los ingleses y holandeses del archipiélago, bajo autoridad del virrey Antonio Caballero y Góngora. Mientras tanto, la producción y exportación de algodón estaba en su auge y España comenzó a interesarse por las islas. Las relaciones entre España e Inglaterra mejoran y para 1786 se firmaron tratados que exigían la salida de todos los súbditos ingleses de la Costa de Mosquitos, muchos salieron, pero la gran mayoría pidió permanecer a cambio de rendir tributo a las autoridades españolas. O'Neill solicitó que el archipiélago fuera puesto bajo jurisdicción del Virreinato de Nueva Granada, acto que se dio el 20 de noviembre de 1803 en la cual la Corona española emitió una cédula real que puso al archipiélago de San Andrés y la Costa de los Mosquitos desde el Cabo Gracias a Dios hacia el río </w:t>
      </w:r>
      <w:r w:rsidRPr="00474E6D">
        <w:rPr>
          <w:rFonts w:eastAsia="FreeSans" w:cstheme="minorHAnsi"/>
          <w:sz w:val="26"/>
          <w:szCs w:val="26"/>
        </w:rPr>
        <w:lastRenderedPageBreak/>
        <w:t>Chagres bajo jurisdicción de la Real Audiencia de Santa Fe de Bogotá y concedió al gobernador Tomas O'Neill un sueldo de dos mil pesos fuertes anuales.</w:t>
      </w:r>
    </w:p>
    <w:p w:rsidR="00D66857" w:rsidRPr="00474E6D" w:rsidRDefault="00D66857" w:rsidP="00474E6D">
      <w:pPr>
        <w:autoSpaceDE w:val="0"/>
        <w:autoSpaceDN w:val="0"/>
        <w:adjustRightInd w:val="0"/>
        <w:spacing w:after="0" w:line="276" w:lineRule="auto"/>
        <w:jc w:val="both"/>
        <w:rPr>
          <w:rFonts w:eastAsia="FreeSans" w:cstheme="minorHAnsi"/>
          <w:sz w:val="26"/>
          <w:szCs w:val="26"/>
        </w:rPr>
      </w:pPr>
    </w:p>
    <w:p w:rsidR="00D66857" w:rsidRPr="00474E6D" w:rsidRDefault="00D66857" w:rsidP="00474E6D">
      <w:pPr>
        <w:autoSpaceDE w:val="0"/>
        <w:autoSpaceDN w:val="0"/>
        <w:adjustRightInd w:val="0"/>
        <w:spacing w:after="0" w:line="276" w:lineRule="auto"/>
        <w:jc w:val="both"/>
        <w:rPr>
          <w:rFonts w:eastAsia="FreeSans" w:cstheme="minorHAnsi"/>
          <w:sz w:val="26"/>
          <w:szCs w:val="26"/>
        </w:rPr>
      </w:pPr>
      <w:r w:rsidRPr="00474E6D">
        <w:rPr>
          <w:rFonts w:eastAsia="FreeSans" w:cstheme="minorHAnsi"/>
          <w:sz w:val="26"/>
          <w:szCs w:val="26"/>
        </w:rPr>
        <w:t xml:space="preserve">Durante la Guerra de la Independencia las islas que hasta entonces seguían leales a la Corona española continuaron sus relaciones comerciales y de autoridad con la sede colonial provisional que, sin embargo, perdía rápidamente la capacidad de controlar los incendiarios avances de la emancipación de las Américas españolas. </w:t>
      </w:r>
    </w:p>
    <w:p w:rsidR="00D66857" w:rsidRPr="00474E6D" w:rsidRDefault="00D66857" w:rsidP="00474E6D">
      <w:pPr>
        <w:autoSpaceDE w:val="0"/>
        <w:autoSpaceDN w:val="0"/>
        <w:adjustRightInd w:val="0"/>
        <w:spacing w:after="0" w:line="276" w:lineRule="auto"/>
        <w:jc w:val="both"/>
        <w:rPr>
          <w:rFonts w:eastAsia="FreeSans" w:cstheme="minorHAnsi"/>
          <w:sz w:val="26"/>
          <w:szCs w:val="26"/>
        </w:rPr>
      </w:pPr>
    </w:p>
    <w:p w:rsidR="00D66857" w:rsidRPr="00474E6D" w:rsidRDefault="00D66857" w:rsidP="00474E6D">
      <w:pPr>
        <w:autoSpaceDE w:val="0"/>
        <w:autoSpaceDN w:val="0"/>
        <w:adjustRightInd w:val="0"/>
        <w:spacing w:after="0" w:line="276" w:lineRule="auto"/>
        <w:jc w:val="both"/>
        <w:rPr>
          <w:rFonts w:eastAsia="FreeSans" w:cstheme="minorHAnsi"/>
          <w:sz w:val="26"/>
          <w:szCs w:val="26"/>
        </w:rPr>
      </w:pPr>
      <w:r w:rsidRPr="00474E6D">
        <w:rPr>
          <w:rFonts w:eastAsia="FreeSans" w:cstheme="minorHAnsi"/>
          <w:sz w:val="26"/>
          <w:szCs w:val="26"/>
        </w:rPr>
        <w:t xml:space="preserve">Entre 1818 y 1821 el francés Luis </w:t>
      </w:r>
      <w:proofErr w:type="spellStart"/>
      <w:r w:rsidRPr="00474E6D">
        <w:rPr>
          <w:rFonts w:eastAsia="FreeSans" w:cstheme="minorHAnsi"/>
          <w:sz w:val="26"/>
          <w:szCs w:val="26"/>
        </w:rPr>
        <w:t>Aury</w:t>
      </w:r>
      <w:proofErr w:type="spellEnd"/>
      <w:r w:rsidRPr="00474E6D">
        <w:rPr>
          <w:rFonts w:eastAsia="FreeSans" w:cstheme="minorHAnsi"/>
          <w:sz w:val="26"/>
          <w:szCs w:val="26"/>
        </w:rPr>
        <w:t xml:space="preserve"> (1788 - 1821), tomó las islas y se puso al servicio de las tropas de Simón Bolívar. El 23 de junio de 1822 se izó por primera vez la bandera de Colombia en las islas y los cabildos de San Andrés y Providencia firmaron su adhesión a la Constitución de Cúcuta después de la visita de Luis Perú de </w:t>
      </w:r>
      <w:proofErr w:type="spellStart"/>
      <w:r w:rsidRPr="00474E6D">
        <w:rPr>
          <w:rFonts w:eastAsia="FreeSans" w:cstheme="minorHAnsi"/>
          <w:sz w:val="26"/>
          <w:szCs w:val="26"/>
        </w:rPr>
        <w:t>Lacroix</w:t>
      </w:r>
      <w:proofErr w:type="spellEnd"/>
      <w:r w:rsidRPr="00474E6D">
        <w:rPr>
          <w:rFonts w:eastAsia="FreeSans" w:cstheme="minorHAnsi"/>
          <w:sz w:val="26"/>
          <w:szCs w:val="26"/>
        </w:rPr>
        <w:t>. Las cinco islas principales se convirtieron en el Sexto Cantón de la Provincia de Cartagena en 1822.</w:t>
      </w:r>
    </w:p>
    <w:p w:rsidR="00D66857" w:rsidRPr="00474E6D" w:rsidRDefault="00D66857" w:rsidP="00474E6D">
      <w:pPr>
        <w:autoSpaceDE w:val="0"/>
        <w:autoSpaceDN w:val="0"/>
        <w:adjustRightInd w:val="0"/>
        <w:spacing w:after="0" w:line="276" w:lineRule="auto"/>
        <w:jc w:val="both"/>
        <w:rPr>
          <w:rFonts w:eastAsia="FreeSans" w:cstheme="minorHAnsi"/>
          <w:sz w:val="26"/>
          <w:szCs w:val="26"/>
        </w:rPr>
      </w:pPr>
    </w:p>
    <w:p w:rsidR="00D66857" w:rsidRPr="00474E6D" w:rsidRDefault="00D66857" w:rsidP="00474E6D">
      <w:pPr>
        <w:autoSpaceDE w:val="0"/>
        <w:autoSpaceDN w:val="0"/>
        <w:adjustRightInd w:val="0"/>
        <w:spacing w:after="0" w:line="276" w:lineRule="auto"/>
        <w:jc w:val="both"/>
        <w:rPr>
          <w:rFonts w:eastAsia="FreeSans" w:cstheme="minorHAnsi"/>
          <w:sz w:val="26"/>
          <w:szCs w:val="26"/>
        </w:rPr>
      </w:pPr>
      <w:r w:rsidRPr="00474E6D">
        <w:rPr>
          <w:rFonts w:eastAsia="FreeSans" w:cstheme="minorHAnsi"/>
          <w:sz w:val="26"/>
          <w:szCs w:val="26"/>
        </w:rPr>
        <w:t>En 1853 los plantadores de San Andrés se dedicaron al cultivo de la palma de coco, demandada en el mercado norteamericano y entre 1883-1920 hubo gran auge en las exportaciones de cocos, lo que fue de gran prosperidad para los habitantes del archipiélago. Pero entre 1929-1932 se deterioró la situación económica de la isla por sequías, y caída de precios en el mercado internacional a causa de la Gran Depresión.</w:t>
      </w:r>
    </w:p>
    <w:p w:rsidR="00D66857" w:rsidRPr="00474E6D" w:rsidRDefault="00D66857" w:rsidP="00474E6D">
      <w:pPr>
        <w:autoSpaceDE w:val="0"/>
        <w:autoSpaceDN w:val="0"/>
        <w:adjustRightInd w:val="0"/>
        <w:spacing w:after="0" w:line="276" w:lineRule="auto"/>
        <w:jc w:val="both"/>
        <w:rPr>
          <w:rFonts w:eastAsia="FreeSans" w:cstheme="minorHAnsi"/>
          <w:sz w:val="26"/>
          <w:szCs w:val="26"/>
        </w:rPr>
      </w:pPr>
    </w:p>
    <w:p w:rsidR="00D66857" w:rsidRPr="00474E6D" w:rsidRDefault="00D66857" w:rsidP="00474E6D">
      <w:pPr>
        <w:autoSpaceDE w:val="0"/>
        <w:autoSpaceDN w:val="0"/>
        <w:adjustRightInd w:val="0"/>
        <w:spacing w:after="0" w:line="276" w:lineRule="auto"/>
        <w:jc w:val="both"/>
        <w:rPr>
          <w:rFonts w:eastAsia="FreeSans" w:cstheme="minorHAnsi"/>
          <w:sz w:val="26"/>
          <w:szCs w:val="26"/>
        </w:rPr>
      </w:pPr>
      <w:r w:rsidRPr="00474E6D">
        <w:rPr>
          <w:rFonts w:eastAsia="FreeSans" w:cstheme="minorHAnsi"/>
          <w:sz w:val="26"/>
          <w:szCs w:val="26"/>
        </w:rPr>
        <w:t xml:space="preserve">En 1912 y tras una intensa campaña dirigida por Francis A. Newball desde el periódico </w:t>
      </w:r>
      <w:proofErr w:type="spellStart"/>
      <w:r w:rsidRPr="00474E6D">
        <w:rPr>
          <w:rFonts w:eastAsia="FreeSans" w:cstheme="minorHAnsi"/>
          <w:sz w:val="26"/>
          <w:szCs w:val="26"/>
        </w:rPr>
        <w:t>The</w:t>
      </w:r>
      <w:proofErr w:type="spellEnd"/>
      <w:r w:rsidRPr="00474E6D">
        <w:rPr>
          <w:rFonts w:eastAsia="FreeSans" w:cstheme="minorHAnsi"/>
          <w:sz w:val="26"/>
          <w:szCs w:val="26"/>
        </w:rPr>
        <w:t xml:space="preserve"> </w:t>
      </w:r>
      <w:proofErr w:type="spellStart"/>
      <w:r w:rsidRPr="00474E6D">
        <w:rPr>
          <w:rFonts w:eastAsia="FreeSans" w:cstheme="minorHAnsi"/>
          <w:sz w:val="26"/>
          <w:szCs w:val="26"/>
        </w:rPr>
        <w:t>Searchlight</w:t>
      </w:r>
      <w:proofErr w:type="spellEnd"/>
      <w:r w:rsidRPr="00474E6D">
        <w:rPr>
          <w:rFonts w:eastAsia="FreeSans" w:cstheme="minorHAnsi"/>
          <w:sz w:val="26"/>
          <w:szCs w:val="26"/>
        </w:rPr>
        <w:t xml:space="preserve"> (El Faro), fue aprobada la ley 52 del 26 de octubre, que creó la Intendencia de San Andrés y Providencia, como territorio nacional separado del Departamento de Bolívar, del cual formaba parte.</w:t>
      </w:r>
    </w:p>
    <w:p w:rsidR="00D66857" w:rsidRPr="00474E6D" w:rsidRDefault="00D66857" w:rsidP="00474E6D">
      <w:pPr>
        <w:autoSpaceDE w:val="0"/>
        <w:autoSpaceDN w:val="0"/>
        <w:adjustRightInd w:val="0"/>
        <w:spacing w:after="0" w:line="276" w:lineRule="auto"/>
        <w:jc w:val="both"/>
        <w:rPr>
          <w:rFonts w:eastAsia="FreeSans" w:cstheme="minorHAnsi"/>
          <w:sz w:val="26"/>
          <w:szCs w:val="26"/>
        </w:rPr>
      </w:pPr>
      <w:r w:rsidRPr="00474E6D">
        <w:rPr>
          <w:rFonts w:eastAsia="FreeSans" w:cstheme="minorHAnsi"/>
          <w:sz w:val="26"/>
          <w:szCs w:val="26"/>
        </w:rPr>
        <w:t xml:space="preserve">Los gobiernos de Colombia y Nicaragua firmaron el 24 de marzo de 1928 el Tratado </w:t>
      </w:r>
      <w:proofErr w:type="spellStart"/>
      <w:r w:rsidRPr="00474E6D">
        <w:rPr>
          <w:rFonts w:eastAsia="FreeSans" w:cstheme="minorHAnsi"/>
          <w:sz w:val="26"/>
          <w:szCs w:val="26"/>
        </w:rPr>
        <w:t>Esguerra</w:t>
      </w:r>
      <w:proofErr w:type="spellEnd"/>
      <w:r w:rsidRPr="00474E6D">
        <w:rPr>
          <w:rFonts w:eastAsia="FreeSans" w:cstheme="minorHAnsi"/>
          <w:sz w:val="26"/>
          <w:szCs w:val="26"/>
        </w:rPr>
        <w:t>-Bárcenas en el cual el país suramericano reconocía a Nicaragua la soberanía sobre la Costa de los Mosquitos y el país centroamericano reconocía la soberanía de Colombia sobre el Archipiélago de San Andrés, Providencia y Santa Catalina. El 5 de mayo de 1930 se firmó el</w:t>
      </w:r>
    </w:p>
    <w:p w:rsidR="00D66857" w:rsidRPr="00474E6D" w:rsidRDefault="00D66857" w:rsidP="00474E6D">
      <w:pPr>
        <w:spacing w:line="276" w:lineRule="auto"/>
        <w:jc w:val="both"/>
        <w:rPr>
          <w:rFonts w:cstheme="minorHAnsi"/>
          <w:sz w:val="26"/>
          <w:szCs w:val="26"/>
          <w:shd w:val="clear" w:color="auto" w:fill="FFFFFF"/>
        </w:rPr>
      </w:pPr>
      <w:r w:rsidRPr="00474E6D">
        <w:rPr>
          <w:rFonts w:eastAsia="FreeSans" w:cstheme="minorHAnsi"/>
          <w:sz w:val="26"/>
          <w:szCs w:val="26"/>
        </w:rPr>
        <w:t xml:space="preserve">Protocolo que confirmaba el Tratado de 1928. </w:t>
      </w:r>
      <w:r w:rsidRPr="00474E6D">
        <w:rPr>
          <w:rFonts w:cstheme="minorHAnsi"/>
          <w:sz w:val="26"/>
          <w:szCs w:val="26"/>
          <w:shd w:val="clear" w:color="auto" w:fill="FFFFFF"/>
        </w:rPr>
        <w:t>Desde entonces el asunto se dio por terminado, hasta que fue reabierto en </w:t>
      </w:r>
      <w:hyperlink r:id="rId10" w:history="1">
        <w:r w:rsidRPr="00474E6D">
          <w:rPr>
            <w:rStyle w:val="Hipervnculo"/>
            <w:rFonts w:cstheme="minorHAnsi"/>
            <w:color w:val="auto"/>
            <w:sz w:val="26"/>
            <w:szCs w:val="26"/>
            <w:u w:val="none"/>
            <w:shd w:val="clear" w:color="auto" w:fill="FFFFFF"/>
          </w:rPr>
          <w:t>1980</w:t>
        </w:r>
      </w:hyperlink>
      <w:r w:rsidRPr="00474E6D">
        <w:rPr>
          <w:rFonts w:cstheme="minorHAnsi"/>
          <w:sz w:val="26"/>
          <w:szCs w:val="26"/>
          <w:shd w:val="clear" w:color="auto" w:fill="FFFFFF"/>
        </w:rPr>
        <w:t>.</w:t>
      </w:r>
    </w:p>
    <w:p w:rsidR="00D66857" w:rsidRPr="00474E6D" w:rsidRDefault="00D66857" w:rsidP="00474E6D">
      <w:pPr>
        <w:spacing w:line="276" w:lineRule="auto"/>
        <w:jc w:val="both"/>
        <w:rPr>
          <w:rFonts w:cstheme="minorHAnsi"/>
          <w:sz w:val="26"/>
          <w:szCs w:val="26"/>
          <w:shd w:val="clear" w:color="auto" w:fill="FFFFFF"/>
        </w:rPr>
      </w:pPr>
      <w:r w:rsidRPr="00474E6D">
        <w:rPr>
          <w:rFonts w:cstheme="minorHAnsi"/>
          <w:sz w:val="26"/>
          <w:szCs w:val="26"/>
          <w:shd w:val="clear" w:color="auto" w:fill="FFFFFF"/>
        </w:rPr>
        <w:lastRenderedPageBreak/>
        <w:t>El gobierno del general </w:t>
      </w:r>
      <w:hyperlink r:id="rId11" w:tooltip="Gustavo Rojas Pinilla" w:history="1">
        <w:r w:rsidRPr="00474E6D">
          <w:rPr>
            <w:rStyle w:val="Hipervnculo"/>
            <w:rFonts w:cstheme="minorHAnsi"/>
            <w:color w:val="auto"/>
            <w:sz w:val="26"/>
            <w:szCs w:val="26"/>
            <w:u w:val="none"/>
            <w:shd w:val="clear" w:color="auto" w:fill="FFFFFF"/>
          </w:rPr>
          <w:t>Gustavo Rojas Pinilla</w:t>
        </w:r>
      </w:hyperlink>
      <w:r w:rsidRPr="00474E6D">
        <w:rPr>
          <w:rFonts w:cstheme="minorHAnsi"/>
          <w:sz w:val="26"/>
          <w:szCs w:val="26"/>
          <w:shd w:val="clear" w:color="auto" w:fill="FFFFFF"/>
        </w:rPr>
        <w:t> declaró a San Andrés </w:t>
      </w:r>
      <w:hyperlink r:id="rId12" w:tooltip="Puerto libre" w:history="1">
        <w:r w:rsidRPr="00474E6D">
          <w:rPr>
            <w:rStyle w:val="Hipervnculo"/>
            <w:rFonts w:cstheme="minorHAnsi"/>
            <w:color w:val="auto"/>
            <w:sz w:val="26"/>
            <w:szCs w:val="26"/>
            <w:u w:val="none"/>
            <w:shd w:val="clear" w:color="auto" w:fill="FFFFFF"/>
          </w:rPr>
          <w:t>Puerto libre</w:t>
        </w:r>
      </w:hyperlink>
      <w:r w:rsidRPr="00474E6D">
        <w:rPr>
          <w:rFonts w:cstheme="minorHAnsi"/>
          <w:sz w:val="26"/>
          <w:szCs w:val="26"/>
          <w:shd w:val="clear" w:color="auto" w:fill="FFFFFF"/>
        </w:rPr>
        <w:t> en </w:t>
      </w:r>
      <w:hyperlink r:id="rId13" w:tooltip="1953" w:history="1">
        <w:r w:rsidRPr="00474E6D">
          <w:rPr>
            <w:rStyle w:val="Hipervnculo"/>
            <w:rFonts w:cstheme="minorHAnsi"/>
            <w:color w:val="auto"/>
            <w:sz w:val="26"/>
            <w:szCs w:val="26"/>
            <w:u w:val="none"/>
            <w:shd w:val="clear" w:color="auto" w:fill="FFFFFF"/>
          </w:rPr>
          <w:t>1953</w:t>
        </w:r>
      </w:hyperlink>
      <w:r w:rsidRPr="00474E6D">
        <w:rPr>
          <w:rFonts w:cstheme="minorHAnsi"/>
          <w:sz w:val="26"/>
          <w:szCs w:val="26"/>
          <w:shd w:val="clear" w:color="auto" w:fill="FFFFFF"/>
        </w:rPr>
        <w:t xml:space="preserve">, lo cual transformaría la isla en centro comercial y turístico. Ello también motivó la llegada de numerosas personas procedentes de la Colombia continental. </w:t>
      </w:r>
      <w:r w:rsidRPr="00474E6D">
        <w:rPr>
          <w:rFonts w:ascii="Arial" w:hAnsi="Arial" w:cs="Arial"/>
          <w:sz w:val="26"/>
          <w:szCs w:val="26"/>
          <w:shd w:val="clear" w:color="auto" w:fill="FFFFFF"/>
        </w:rPr>
        <w:t> </w:t>
      </w:r>
      <w:r w:rsidRPr="00474E6D">
        <w:rPr>
          <w:rFonts w:cstheme="minorHAnsi"/>
          <w:sz w:val="26"/>
          <w:szCs w:val="26"/>
          <w:shd w:val="clear" w:color="auto" w:fill="FFFFFF"/>
        </w:rPr>
        <w:t>Por su parte, los jóvenes sanandresanos comenzaron a ir a la Colombia continental o a otros países del Mar Caribe en búsqueda de mejores oportunidades de estudio o empleo. El carácter distintivo de la cultura raizal de las islas, con su propio dialecto e identidad antillana, ha sido no pocas veces visto como factor cultural en peligro.</w:t>
      </w:r>
    </w:p>
    <w:p w:rsidR="00D66857" w:rsidRPr="00474E6D" w:rsidRDefault="00D66857" w:rsidP="00474E6D">
      <w:pPr>
        <w:spacing w:line="276" w:lineRule="auto"/>
        <w:jc w:val="both"/>
        <w:rPr>
          <w:rFonts w:eastAsia="FreeSans" w:cstheme="minorHAnsi"/>
          <w:sz w:val="26"/>
          <w:szCs w:val="26"/>
        </w:rPr>
      </w:pPr>
      <w:r w:rsidRPr="00474E6D">
        <w:rPr>
          <w:rFonts w:cstheme="minorHAnsi"/>
          <w:sz w:val="26"/>
          <w:szCs w:val="26"/>
          <w:shd w:val="clear" w:color="auto" w:fill="FFFFFF"/>
        </w:rPr>
        <w:t>La nueva </w:t>
      </w:r>
      <w:hyperlink r:id="rId14" w:tooltip="Constitución de Colombia de 1991" w:history="1">
        <w:r w:rsidRPr="00474E6D">
          <w:rPr>
            <w:rStyle w:val="Hipervnculo"/>
            <w:rFonts w:cstheme="minorHAnsi"/>
            <w:color w:val="auto"/>
            <w:sz w:val="26"/>
            <w:szCs w:val="26"/>
            <w:u w:val="none"/>
            <w:shd w:val="clear" w:color="auto" w:fill="FFFFFF"/>
          </w:rPr>
          <w:t>Constitución de Colombia de 1991</w:t>
        </w:r>
      </w:hyperlink>
      <w:r w:rsidRPr="00474E6D">
        <w:rPr>
          <w:rFonts w:cstheme="minorHAnsi"/>
          <w:sz w:val="26"/>
          <w:szCs w:val="26"/>
          <w:shd w:val="clear" w:color="auto" w:fill="FFFFFF"/>
        </w:rPr>
        <w:t> estableció un nuevo ordenamiento territorial para el país, eliminando las llamadas </w:t>
      </w:r>
      <w:r w:rsidRPr="00474E6D">
        <w:rPr>
          <w:rFonts w:cstheme="minorHAnsi"/>
          <w:i/>
          <w:iCs/>
          <w:sz w:val="26"/>
          <w:szCs w:val="26"/>
          <w:shd w:val="clear" w:color="auto" w:fill="FFFFFF"/>
        </w:rPr>
        <w:t>Intendencias</w:t>
      </w:r>
      <w:r w:rsidRPr="00474E6D">
        <w:rPr>
          <w:rFonts w:cstheme="minorHAnsi"/>
          <w:sz w:val="26"/>
          <w:szCs w:val="26"/>
          <w:shd w:val="clear" w:color="auto" w:fill="FFFFFF"/>
        </w:rPr>
        <w:t>, </w:t>
      </w:r>
      <w:r w:rsidRPr="00474E6D">
        <w:rPr>
          <w:rFonts w:cstheme="minorHAnsi"/>
          <w:i/>
          <w:iCs/>
          <w:sz w:val="26"/>
          <w:szCs w:val="26"/>
          <w:shd w:val="clear" w:color="auto" w:fill="FFFFFF"/>
        </w:rPr>
        <w:t>Comisarías</w:t>
      </w:r>
      <w:r w:rsidRPr="00474E6D">
        <w:rPr>
          <w:rFonts w:cstheme="minorHAnsi"/>
          <w:sz w:val="26"/>
          <w:szCs w:val="26"/>
          <w:shd w:val="clear" w:color="auto" w:fill="FFFFFF"/>
        </w:rPr>
        <w:t> y </w:t>
      </w:r>
      <w:r w:rsidRPr="00474E6D">
        <w:rPr>
          <w:rFonts w:cstheme="minorHAnsi"/>
          <w:i/>
          <w:iCs/>
          <w:sz w:val="26"/>
          <w:szCs w:val="26"/>
          <w:shd w:val="clear" w:color="auto" w:fill="FFFFFF"/>
        </w:rPr>
        <w:t>Territorios nacionales</w:t>
      </w:r>
      <w:r w:rsidRPr="00474E6D">
        <w:rPr>
          <w:rFonts w:cstheme="minorHAnsi"/>
          <w:sz w:val="26"/>
          <w:szCs w:val="26"/>
          <w:shd w:val="clear" w:color="auto" w:fill="FFFFFF"/>
        </w:rPr>
        <w:t> y creando nuevos departamentos. De esa manera las islas fueron decretadas a partir de ese año como </w:t>
      </w:r>
      <w:r w:rsidRPr="00474E6D">
        <w:rPr>
          <w:rFonts w:cstheme="minorHAnsi"/>
          <w:b/>
          <w:bCs/>
          <w:sz w:val="26"/>
          <w:szCs w:val="26"/>
          <w:shd w:val="clear" w:color="auto" w:fill="FFFFFF"/>
        </w:rPr>
        <w:t>Departamento Archipiélago de San Andrés, Providencia y Santa Catalina</w:t>
      </w:r>
      <w:r w:rsidRPr="00474E6D">
        <w:rPr>
          <w:rFonts w:cstheme="minorHAnsi"/>
          <w:sz w:val="26"/>
          <w:szCs w:val="26"/>
          <w:shd w:val="clear" w:color="auto" w:fill="FFFFFF"/>
        </w:rPr>
        <w:t>. La misma Constitución garantizaba la promoción y protección de las manifestaciones culturales étnicas que reconoce a un país diverso, garantiza la validez de los dialectos en el territorio colombiano en donde estos son hablados y establece la libertad de cultos, legislación que benefició jurídicamente a la cultura raizal. En </w:t>
      </w:r>
      <w:hyperlink r:id="rId15" w:tooltip="2001" w:history="1">
        <w:r w:rsidRPr="00474E6D">
          <w:rPr>
            <w:rStyle w:val="Hipervnculo"/>
            <w:rFonts w:cstheme="minorHAnsi"/>
            <w:color w:val="auto"/>
            <w:sz w:val="26"/>
            <w:szCs w:val="26"/>
            <w:u w:val="none"/>
            <w:shd w:val="clear" w:color="auto" w:fill="FFFFFF"/>
          </w:rPr>
          <w:t>2001</w:t>
        </w:r>
      </w:hyperlink>
      <w:r w:rsidRPr="00474E6D">
        <w:rPr>
          <w:rFonts w:cstheme="minorHAnsi"/>
          <w:sz w:val="26"/>
          <w:szCs w:val="26"/>
          <w:shd w:val="clear" w:color="auto" w:fill="FFFFFF"/>
        </w:rPr>
        <w:t> la </w:t>
      </w:r>
      <w:hyperlink r:id="rId16" w:tooltip="Unesco" w:history="1">
        <w:r w:rsidRPr="00474E6D">
          <w:rPr>
            <w:rStyle w:val="Hipervnculo"/>
            <w:rFonts w:cstheme="minorHAnsi"/>
            <w:color w:val="auto"/>
            <w:sz w:val="26"/>
            <w:szCs w:val="26"/>
            <w:u w:val="none"/>
            <w:shd w:val="clear" w:color="auto" w:fill="FFFFFF"/>
          </w:rPr>
          <w:t>Unesco</w:t>
        </w:r>
      </w:hyperlink>
      <w:r w:rsidRPr="00474E6D">
        <w:rPr>
          <w:rFonts w:cstheme="minorHAnsi"/>
          <w:sz w:val="26"/>
          <w:szCs w:val="26"/>
          <w:shd w:val="clear" w:color="auto" w:fill="FFFFFF"/>
        </w:rPr>
        <w:t> declaró al archipiélago "Reserva de Biósfera de Flora Marina".</w:t>
      </w:r>
    </w:p>
    <w:p w:rsidR="00D66857" w:rsidRPr="00474E6D" w:rsidRDefault="00D66857" w:rsidP="00474E6D">
      <w:pPr>
        <w:spacing w:line="276" w:lineRule="auto"/>
        <w:jc w:val="both"/>
        <w:rPr>
          <w:rFonts w:eastAsia="FreeSans" w:cstheme="minorHAnsi"/>
          <w:sz w:val="26"/>
          <w:szCs w:val="26"/>
        </w:rPr>
      </w:pPr>
    </w:p>
    <w:p w:rsidR="005F4EDB" w:rsidRPr="00481F10" w:rsidRDefault="00D66857" w:rsidP="00474E6D">
      <w:pPr>
        <w:pStyle w:val="Ttulo1"/>
        <w:numPr>
          <w:ilvl w:val="0"/>
          <w:numId w:val="6"/>
        </w:numPr>
        <w:spacing w:line="276" w:lineRule="auto"/>
        <w:jc w:val="both"/>
        <w:rPr>
          <w:rFonts w:asciiTheme="minorHAnsi" w:hAnsiTheme="minorHAnsi" w:cstheme="minorHAnsi"/>
          <w:b/>
          <w:color w:val="auto"/>
          <w:sz w:val="30"/>
          <w:szCs w:val="30"/>
        </w:rPr>
      </w:pPr>
      <w:bookmarkStart w:id="2" w:name="_Toc515380550"/>
      <w:r w:rsidRPr="00481F10">
        <w:rPr>
          <w:rFonts w:asciiTheme="minorHAnsi" w:hAnsiTheme="minorHAnsi" w:cstheme="minorHAnsi"/>
          <w:b/>
          <w:color w:val="auto"/>
          <w:sz w:val="30"/>
          <w:szCs w:val="30"/>
        </w:rPr>
        <w:t>INFORMACIÓN GEOGRÁ</w:t>
      </w:r>
      <w:r w:rsidR="005F4EDB" w:rsidRPr="00481F10">
        <w:rPr>
          <w:rFonts w:asciiTheme="minorHAnsi" w:hAnsiTheme="minorHAnsi" w:cstheme="minorHAnsi"/>
          <w:b/>
          <w:color w:val="auto"/>
          <w:sz w:val="30"/>
          <w:szCs w:val="30"/>
        </w:rPr>
        <w:t>FICA</w:t>
      </w:r>
      <w:bookmarkEnd w:id="2"/>
      <w:r w:rsidR="000636EE" w:rsidRPr="00481F10">
        <w:rPr>
          <w:rFonts w:asciiTheme="minorHAnsi" w:hAnsiTheme="minorHAnsi" w:cstheme="minorHAnsi"/>
          <w:b/>
          <w:color w:val="auto"/>
          <w:sz w:val="30"/>
          <w:szCs w:val="30"/>
        </w:rPr>
        <w:t xml:space="preserve"> </w:t>
      </w:r>
    </w:p>
    <w:p w:rsidR="005F4EDB" w:rsidRPr="00474E6D" w:rsidRDefault="005F4EDB" w:rsidP="00474E6D">
      <w:pPr>
        <w:pStyle w:val="rtejustify"/>
        <w:shd w:val="clear" w:color="auto" w:fill="FFFFFF"/>
        <w:spacing w:before="225" w:beforeAutospacing="0" w:after="225" w:afterAutospacing="0" w:line="276" w:lineRule="auto"/>
        <w:jc w:val="both"/>
        <w:rPr>
          <w:rFonts w:asciiTheme="minorHAnsi" w:eastAsiaTheme="minorHAnsi" w:hAnsiTheme="minorHAnsi" w:cstheme="minorHAnsi"/>
          <w:sz w:val="26"/>
          <w:szCs w:val="26"/>
          <w:lang w:eastAsia="en-US"/>
        </w:rPr>
      </w:pPr>
      <w:r w:rsidRPr="00474E6D">
        <w:rPr>
          <w:rFonts w:asciiTheme="minorHAnsi" w:eastAsiaTheme="minorHAnsi" w:hAnsiTheme="minorHAnsi" w:cstheme="minorHAnsi"/>
          <w:sz w:val="26"/>
          <w:szCs w:val="26"/>
          <w:lang w:eastAsia="en-US"/>
        </w:rPr>
        <w:t>El Archipiélago de San Andrés, Providencia y Santa Catalina es un grupo de islas del mar Caribe pertenecientes a Colombia, conformando el único departamento de este país sin territorio continental. Este conjunto de islas, cayos e islotes se localiza sobre una plataforma volcánica del Caribe suroccidental, a unos 720 km del noroeste de la costa colombiana y a 110 kilómetros de la costa nicaragüense.</w:t>
      </w:r>
    </w:p>
    <w:p w:rsidR="005F4EDB" w:rsidRPr="00474E6D" w:rsidRDefault="005F4EDB" w:rsidP="00474E6D">
      <w:pPr>
        <w:pStyle w:val="rtejustify"/>
        <w:shd w:val="clear" w:color="auto" w:fill="FFFFFF"/>
        <w:spacing w:before="225" w:beforeAutospacing="0" w:after="225" w:afterAutospacing="0" w:line="276" w:lineRule="auto"/>
        <w:jc w:val="both"/>
        <w:rPr>
          <w:rFonts w:asciiTheme="minorHAnsi" w:eastAsiaTheme="minorHAnsi" w:hAnsiTheme="minorHAnsi" w:cstheme="minorHAnsi"/>
          <w:sz w:val="26"/>
          <w:szCs w:val="26"/>
          <w:lang w:eastAsia="en-US"/>
        </w:rPr>
      </w:pPr>
      <w:r w:rsidRPr="00474E6D">
        <w:rPr>
          <w:rFonts w:asciiTheme="minorHAnsi" w:eastAsiaTheme="minorHAnsi" w:hAnsiTheme="minorHAnsi" w:cstheme="minorHAnsi"/>
          <w:sz w:val="26"/>
          <w:szCs w:val="26"/>
          <w:lang w:eastAsia="en-US"/>
        </w:rPr>
        <w:t xml:space="preserve">El territorio del archipiélago, que posee una extensión total de 350.000 km²,1 se localiza al noroccidente de Colombia en las coordenadas 12° 35' 37" y 14° 42' de latitud norte y 81° 40' 49" y 81° 43' 13" de longitud oeste, adentrándose en el sector centro-occidental del mar de las Antillas.2 Esta condición causa que Colombia tenga fronteras marítimas con Costa Rica, Nicaragua, Honduras, Jamaica, Haití y República Dominicana. La extensión de la tierra firme emergida de islas, cayos e islotes suma </w:t>
      </w:r>
      <w:r w:rsidRPr="00474E6D">
        <w:rPr>
          <w:rFonts w:asciiTheme="minorHAnsi" w:eastAsiaTheme="minorHAnsi" w:hAnsiTheme="minorHAnsi" w:cstheme="minorHAnsi"/>
          <w:sz w:val="26"/>
          <w:szCs w:val="26"/>
          <w:lang w:eastAsia="en-US"/>
        </w:rPr>
        <w:lastRenderedPageBreak/>
        <w:t>52,5 km²,1 lo que lo hace el departamento más pequeño de Colombia en lo que a superficie se refiere. Las dos islas principales presentan relieves y constitución de rocas diferentes.</w:t>
      </w:r>
    </w:p>
    <w:p w:rsidR="00773900" w:rsidRDefault="00773900" w:rsidP="00474E6D">
      <w:pPr>
        <w:pStyle w:val="Ttulo2"/>
        <w:numPr>
          <w:ilvl w:val="1"/>
          <w:numId w:val="6"/>
        </w:numPr>
        <w:spacing w:line="276" w:lineRule="auto"/>
        <w:jc w:val="both"/>
        <w:rPr>
          <w:rFonts w:asciiTheme="minorHAnsi" w:hAnsiTheme="minorHAnsi" w:cstheme="minorHAnsi"/>
          <w:b/>
          <w:color w:val="auto"/>
        </w:rPr>
      </w:pPr>
      <w:bookmarkStart w:id="3" w:name="_Toc515380551"/>
      <w:r w:rsidRPr="00474E6D">
        <w:rPr>
          <w:rFonts w:asciiTheme="minorHAnsi" w:hAnsiTheme="minorHAnsi" w:cstheme="minorHAnsi"/>
          <w:b/>
          <w:color w:val="auto"/>
        </w:rPr>
        <w:t>Isla de San Andrés</w:t>
      </w:r>
      <w:bookmarkEnd w:id="3"/>
    </w:p>
    <w:p w:rsidR="00773900" w:rsidRPr="00474E6D" w:rsidRDefault="00773900" w:rsidP="00474E6D">
      <w:pPr>
        <w:spacing w:line="276" w:lineRule="auto"/>
        <w:jc w:val="both"/>
        <w:rPr>
          <w:rFonts w:cstheme="minorHAnsi"/>
          <w:sz w:val="26"/>
          <w:szCs w:val="26"/>
        </w:rPr>
      </w:pPr>
      <w:r w:rsidRPr="00474E6D">
        <w:rPr>
          <w:rFonts w:cstheme="minorHAnsi"/>
          <w:sz w:val="26"/>
          <w:szCs w:val="26"/>
        </w:rPr>
        <w:t>La Isla de San Andrés está conformada por una serranía longitudinal de norte a sur con bosques cocoteros    cuya elevación máxima es de 85 ms, una colina llamada "La Loma". San Andrés es producto de sedimentos calizos recientes y su extensión total de norte a sur es de 13 kilómetros, mientras de este a oeste tiene 3 kilómetros de extensión.</w:t>
      </w:r>
    </w:p>
    <w:p w:rsidR="001576E2" w:rsidRPr="00474E6D" w:rsidRDefault="00773900" w:rsidP="00474E6D">
      <w:pPr>
        <w:spacing w:line="276" w:lineRule="auto"/>
        <w:jc w:val="both"/>
        <w:rPr>
          <w:rFonts w:cstheme="minorHAnsi"/>
          <w:sz w:val="26"/>
          <w:szCs w:val="26"/>
        </w:rPr>
      </w:pPr>
      <w:r w:rsidRPr="00474E6D">
        <w:rPr>
          <w:rFonts w:cstheme="minorHAnsi"/>
          <w:sz w:val="26"/>
          <w:szCs w:val="26"/>
        </w:rPr>
        <w:t>San Andrés cuenta con una extensión de 27 km² y se encuentra rodeada de varios cayos.</w:t>
      </w:r>
    </w:p>
    <w:p w:rsidR="001576E2" w:rsidRPr="00474E6D" w:rsidRDefault="001576E2" w:rsidP="00474E6D">
      <w:pPr>
        <w:pStyle w:val="Ttulo2"/>
        <w:numPr>
          <w:ilvl w:val="1"/>
          <w:numId w:val="6"/>
        </w:numPr>
        <w:spacing w:line="276" w:lineRule="auto"/>
        <w:jc w:val="both"/>
        <w:rPr>
          <w:rFonts w:asciiTheme="minorHAnsi" w:hAnsiTheme="minorHAnsi" w:cstheme="minorHAnsi"/>
          <w:b/>
          <w:color w:val="auto"/>
        </w:rPr>
      </w:pPr>
      <w:bookmarkStart w:id="4" w:name="_Toc515380552"/>
      <w:r w:rsidRPr="00474E6D">
        <w:rPr>
          <w:rFonts w:asciiTheme="minorHAnsi" w:hAnsiTheme="minorHAnsi" w:cstheme="minorHAnsi"/>
          <w:b/>
          <w:color w:val="auto"/>
        </w:rPr>
        <w:t>Isla de Providencia</w:t>
      </w:r>
      <w:bookmarkEnd w:id="4"/>
    </w:p>
    <w:p w:rsidR="001576E2" w:rsidRPr="00474E6D" w:rsidRDefault="001576E2" w:rsidP="00474E6D">
      <w:pPr>
        <w:spacing w:line="276" w:lineRule="auto"/>
        <w:jc w:val="both"/>
        <w:rPr>
          <w:rFonts w:cstheme="minorHAnsi"/>
          <w:sz w:val="26"/>
          <w:szCs w:val="26"/>
        </w:rPr>
      </w:pPr>
      <w:r w:rsidRPr="00474E6D">
        <w:rPr>
          <w:rFonts w:cstheme="minorHAnsi"/>
          <w:sz w:val="26"/>
          <w:szCs w:val="26"/>
        </w:rPr>
        <w:t xml:space="preserve">Providencia es de relieve de colinas con elevaciones hasta de 550 m sobre el nivel del mar, como el Alto Pick en la parte central de la isla. La isla es producto de un volcán </w:t>
      </w:r>
      <w:proofErr w:type="spellStart"/>
      <w:r w:rsidRPr="00474E6D">
        <w:rPr>
          <w:rFonts w:cstheme="minorHAnsi"/>
          <w:sz w:val="26"/>
          <w:szCs w:val="26"/>
        </w:rPr>
        <w:t>andesítico</w:t>
      </w:r>
      <w:proofErr w:type="spellEnd"/>
      <w:r w:rsidRPr="00474E6D">
        <w:rPr>
          <w:rFonts w:cstheme="minorHAnsi"/>
          <w:sz w:val="26"/>
          <w:szCs w:val="26"/>
        </w:rPr>
        <w:t xml:space="preserve"> extinguido durante el período del mioceno medio y superior. Cuenta con un embalse construido en el sector de Bahía Agua Fresca (</w:t>
      </w:r>
      <w:proofErr w:type="spellStart"/>
      <w:r w:rsidRPr="00474E6D">
        <w:rPr>
          <w:rFonts w:cstheme="minorHAnsi"/>
          <w:sz w:val="26"/>
          <w:szCs w:val="26"/>
        </w:rPr>
        <w:t>Fresh</w:t>
      </w:r>
      <w:proofErr w:type="spellEnd"/>
      <w:r w:rsidRPr="00474E6D">
        <w:rPr>
          <w:rFonts w:cstheme="minorHAnsi"/>
          <w:sz w:val="26"/>
          <w:szCs w:val="26"/>
        </w:rPr>
        <w:t xml:space="preserve"> </w:t>
      </w:r>
      <w:proofErr w:type="spellStart"/>
      <w:r w:rsidRPr="00474E6D">
        <w:rPr>
          <w:rFonts w:cstheme="minorHAnsi"/>
          <w:sz w:val="26"/>
          <w:szCs w:val="26"/>
        </w:rPr>
        <w:t>Water</w:t>
      </w:r>
      <w:proofErr w:type="spellEnd"/>
      <w:r w:rsidRPr="00474E6D">
        <w:rPr>
          <w:rFonts w:cstheme="minorHAnsi"/>
          <w:sz w:val="26"/>
          <w:szCs w:val="26"/>
        </w:rPr>
        <w:t xml:space="preserve"> </w:t>
      </w:r>
      <w:proofErr w:type="spellStart"/>
      <w:r w:rsidRPr="00474E6D">
        <w:rPr>
          <w:rFonts w:cstheme="minorHAnsi"/>
          <w:sz w:val="26"/>
          <w:szCs w:val="26"/>
        </w:rPr>
        <w:t>Bay</w:t>
      </w:r>
      <w:proofErr w:type="spellEnd"/>
      <w:r w:rsidRPr="00474E6D">
        <w:rPr>
          <w:rFonts w:cstheme="minorHAnsi"/>
          <w:sz w:val="26"/>
          <w:szCs w:val="26"/>
        </w:rPr>
        <w:t xml:space="preserve">) y </w:t>
      </w:r>
      <w:proofErr w:type="spellStart"/>
      <w:r w:rsidRPr="00474E6D">
        <w:rPr>
          <w:rFonts w:cstheme="minorHAnsi"/>
          <w:sz w:val="26"/>
          <w:szCs w:val="26"/>
        </w:rPr>
        <w:t>Scheiler</w:t>
      </w:r>
      <w:proofErr w:type="spellEnd"/>
      <w:r w:rsidRPr="00474E6D">
        <w:rPr>
          <w:rFonts w:cstheme="minorHAnsi"/>
          <w:sz w:val="26"/>
          <w:szCs w:val="26"/>
        </w:rPr>
        <w:t xml:space="preserve"> Quintero.</w:t>
      </w:r>
    </w:p>
    <w:p w:rsidR="00B06B63" w:rsidRPr="00474E6D" w:rsidRDefault="001576E2" w:rsidP="00474E6D">
      <w:pPr>
        <w:spacing w:line="276" w:lineRule="auto"/>
        <w:jc w:val="both"/>
        <w:rPr>
          <w:rFonts w:cstheme="minorHAnsi"/>
          <w:sz w:val="26"/>
          <w:szCs w:val="26"/>
        </w:rPr>
      </w:pPr>
      <w:r w:rsidRPr="00474E6D">
        <w:rPr>
          <w:rFonts w:cstheme="minorHAnsi"/>
          <w:sz w:val="26"/>
          <w:szCs w:val="26"/>
        </w:rPr>
        <w:t xml:space="preserve">La isla tiene una dimensión de 7 kilómetros de largo por 4 de ancho, con una </w:t>
      </w:r>
      <w:proofErr w:type="spellStart"/>
      <w:r w:rsidRPr="00474E6D">
        <w:rPr>
          <w:rFonts w:cstheme="minorHAnsi"/>
          <w:sz w:val="26"/>
          <w:szCs w:val="26"/>
        </w:rPr>
        <w:t>area</w:t>
      </w:r>
      <w:proofErr w:type="spellEnd"/>
      <w:r w:rsidRPr="00474E6D">
        <w:rPr>
          <w:rFonts w:cstheme="minorHAnsi"/>
          <w:sz w:val="26"/>
          <w:szCs w:val="26"/>
        </w:rPr>
        <w:t xml:space="preserve"> de 17 km².</w:t>
      </w:r>
    </w:p>
    <w:p w:rsidR="00B06B63" w:rsidRPr="00474E6D" w:rsidRDefault="00B06B63" w:rsidP="00474E6D">
      <w:pPr>
        <w:pStyle w:val="Ttulo2"/>
        <w:numPr>
          <w:ilvl w:val="1"/>
          <w:numId w:val="6"/>
        </w:numPr>
        <w:spacing w:line="276" w:lineRule="auto"/>
        <w:jc w:val="both"/>
        <w:rPr>
          <w:rFonts w:asciiTheme="minorHAnsi" w:hAnsiTheme="minorHAnsi" w:cstheme="minorHAnsi"/>
          <w:b/>
          <w:color w:val="auto"/>
        </w:rPr>
      </w:pPr>
      <w:bookmarkStart w:id="5" w:name="_Toc515380553"/>
      <w:r w:rsidRPr="00474E6D">
        <w:rPr>
          <w:rFonts w:asciiTheme="minorHAnsi" w:hAnsiTheme="minorHAnsi" w:cstheme="minorHAnsi"/>
          <w:b/>
          <w:color w:val="auto"/>
        </w:rPr>
        <w:t>Isla de Santa Catalina</w:t>
      </w:r>
      <w:bookmarkEnd w:id="5"/>
    </w:p>
    <w:p w:rsidR="00121960" w:rsidRPr="00474E6D" w:rsidRDefault="00B06B63" w:rsidP="00474E6D">
      <w:pPr>
        <w:spacing w:line="276" w:lineRule="auto"/>
        <w:jc w:val="both"/>
        <w:rPr>
          <w:rFonts w:cstheme="minorHAnsi"/>
          <w:sz w:val="26"/>
          <w:szCs w:val="26"/>
        </w:rPr>
      </w:pPr>
      <w:r w:rsidRPr="00474E6D">
        <w:rPr>
          <w:rFonts w:cstheme="minorHAnsi"/>
          <w:sz w:val="26"/>
          <w:szCs w:val="26"/>
        </w:rPr>
        <w:t xml:space="preserve">Es una pequeña isla colombiana, ubicada en el mar Caribe o mar de las Antillas, que pertenece al Archipiélago de San Andrés, Providencia y Santa Catalina y administrativamente al departamento del mismo nombre. Santa Catalina es una de tres islas principales del archipiélago con aproximadamente 1 km² de extensión territorial, forma parte del Municipio de Providencia y Santa Catalina y está separada de la cercana Isla de Providencia por un canal de 150 m de ancho llamado "Canal </w:t>
      </w:r>
      <w:proofErr w:type="spellStart"/>
      <w:r w:rsidRPr="00474E6D">
        <w:rPr>
          <w:rFonts w:cstheme="minorHAnsi"/>
          <w:sz w:val="26"/>
          <w:szCs w:val="26"/>
        </w:rPr>
        <w:t>Aury</w:t>
      </w:r>
      <w:proofErr w:type="spellEnd"/>
      <w:r w:rsidRPr="00474E6D">
        <w:rPr>
          <w:rFonts w:cstheme="minorHAnsi"/>
          <w:sz w:val="26"/>
          <w:szCs w:val="26"/>
        </w:rPr>
        <w:t>". Es relativamente quebrada y su altura máxima es de 133 m sobre el nivel del mar. Dada su cercanía con la más grande isla de Providencia todas sus actividades económicas y turísticas están vinculadas a esta.</w:t>
      </w:r>
    </w:p>
    <w:p w:rsidR="00B06B63" w:rsidRPr="00474E6D" w:rsidRDefault="00B06B63" w:rsidP="00474E6D">
      <w:pPr>
        <w:shd w:val="clear" w:color="auto" w:fill="FFFFFF"/>
        <w:spacing w:after="0" w:line="276" w:lineRule="auto"/>
        <w:ind w:left="360"/>
        <w:jc w:val="both"/>
        <w:outlineLvl w:val="2"/>
        <w:rPr>
          <w:rFonts w:cstheme="minorHAnsi"/>
          <w:sz w:val="26"/>
          <w:szCs w:val="26"/>
        </w:rPr>
      </w:pPr>
    </w:p>
    <w:p w:rsidR="00B06B63" w:rsidRPr="00474E6D" w:rsidRDefault="00B06B63" w:rsidP="00474E6D">
      <w:pPr>
        <w:pStyle w:val="Ttulo2"/>
        <w:numPr>
          <w:ilvl w:val="1"/>
          <w:numId w:val="6"/>
        </w:numPr>
        <w:spacing w:line="276" w:lineRule="auto"/>
        <w:jc w:val="both"/>
        <w:rPr>
          <w:rFonts w:asciiTheme="minorHAnsi" w:hAnsiTheme="minorHAnsi" w:cstheme="minorHAnsi"/>
          <w:b/>
          <w:color w:val="auto"/>
        </w:rPr>
      </w:pPr>
      <w:bookmarkStart w:id="6" w:name="_Toc515380554"/>
      <w:r w:rsidRPr="00474E6D">
        <w:rPr>
          <w:rFonts w:asciiTheme="minorHAnsi" w:hAnsiTheme="minorHAnsi" w:cstheme="minorHAnsi"/>
          <w:b/>
          <w:color w:val="auto"/>
        </w:rPr>
        <w:lastRenderedPageBreak/>
        <w:t>Cayos e Islotes</w:t>
      </w:r>
      <w:bookmarkEnd w:id="6"/>
    </w:p>
    <w:p w:rsidR="00B06B63" w:rsidRPr="00474E6D" w:rsidRDefault="00B06B63" w:rsidP="00474E6D">
      <w:pPr>
        <w:spacing w:line="276" w:lineRule="auto"/>
        <w:jc w:val="both"/>
        <w:rPr>
          <w:rFonts w:cstheme="minorHAnsi"/>
          <w:sz w:val="26"/>
          <w:szCs w:val="26"/>
        </w:rPr>
      </w:pPr>
      <w:r w:rsidRPr="00474E6D">
        <w:rPr>
          <w:rFonts w:cstheme="minorHAnsi"/>
          <w:sz w:val="26"/>
          <w:szCs w:val="26"/>
        </w:rPr>
        <w:t>Los cayos son pequeños afloramientos de arrecifes coralinos formados principalmente por arenas calcáreas, algunas veces con vegetación de cocoteros y yerbas altas.</w:t>
      </w:r>
    </w:p>
    <w:p w:rsidR="00151C38" w:rsidRPr="00474E6D" w:rsidRDefault="009E6C5D" w:rsidP="00474E6D">
      <w:pPr>
        <w:spacing w:line="276" w:lineRule="auto"/>
        <w:jc w:val="both"/>
        <w:rPr>
          <w:rFonts w:cstheme="minorHAnsi"/>
          <w:sz w:val="26"/>
          <w:szCs w:val="26"/>
        </w:rPr>
      </w:pPr>
      <w:r w:rsidRPr="00474E6D">
        <w:rPr>
          <w:rFonts w:cstheme="minorHAnsi"/>
          <w:sz w:val="26"/>
          <w:szCs w:val="26"/>
        </w:rPr>
        <w:t>Albuquerque: cayo del norte (North Cay), cayo del sur (</w:t>
      </w:r>
      <w:proofErr w:type="spellStart"/>
      <w:r w:rsidRPr="00474E6D">
        <w:rPr>
          <w:rFonts w:cstheme="minorHAnsi"/>
          <w:sz w:val="26"/>
          <w:szCs w:val="26"/>
        </w:rPr>
        <w:t>south</w:t>
      </w:r>
      <w:proofErr w:type="spellEnd"/>
      <w:r w:rsidRPr="00474E6D">
        <w:rPr>
          <w:rFonts w:cstheme="minorHAnsi"/>
          <w:sz w:val="26"/>
          <w:szCs w:val="26"/>
        </w:rPr>
        <w:t xml:space="preserve"> cay)</w:t>
      </w:r>
      <w:r w:rsidR="00016BF8" w:rsidRPr="00474E6D">
        <w:rPr>
          <w:rFonts w:cstheme="minorHAnsi"/>
          <w:sz w:val="26"/>
          <w:szCs w:val="26"/>
        </w:rPr>
        <w:t xml:space="preserve">, </w:t>
      </w:r>
      <w:proofErr w:type="spellStart"/>
      <w:r w:rsidRPr="00474E6D">
        <w:rPr>
          <w:rFonts w:cstheme="minorHAnsi"/>
          <w:sz w:val="26"/>
          <w:szCs w:val="26"/>
        </w:rPr>
        <w:t>Bayley</w:t>
      </w:r>
      <w:proofErr w:type="spellEnd"/>
      <w:r w:rsidR="00016BF8" w:rsidRPr="00474E6D">
        <w:rPr>
          <w:rFonts w:cstheme="minorHAnsi"/>
          <w:sz w:val="26"/>
          <w:szCs w:val="26"/>
        </w:rPr>
        <w:t xml:space="preserve">, </w:t>
      </w:r>
      <w:proofErr w:type="spellStart"/>
      <w:r w:rsidRPr="00474E6D">
        <w:rPr>
          <w:rFonts w:cstheme="minorHAnsi"/>
          <w:sz w:val="26"/>
          <w:szCs w:val="26"/>
        </w:rPr>
        <w:t>Basalt</w:t>
      </w:r>
      <w:proofErr w:type="spellEnd"/>
      <w:r w:rsidR="00016BF8" w:rsidRPr="00474E6D">
        <w:rPr>
          <w:rFonts w:cstheme="minorHAnsi"/>
          <w:sz w:val="26"/>
          <w:szCs w:val="26"/>
        </w:rPr>
        <w:t xml:space="preserve">, </w:t>
      </w:r>
      <w:r w:rsidR="008A4E76" w:rsidRPr="00474E6D">
        <w:rPr>
          <w:rFonts w:cstheme="minorHAnsi"/>
          <w:sz w:val="26"/>
          <w:szCs w:val="26"/>
        </w:rPr>
        <w:t>Bolívar (</w:t>
      </w:r>
      <w:proofErr w:type="spellStart"/>
      <w:r w:rsidR="008A4E76" w:rsidRPr="00474E6D">
        <w:rPr>
          <w:rFonts w:cstheme="minorHAnsi"/>
          <w:sz w:val="26"/>
          <w:szCs w:val="26"/>
        </w:rPr>
        <w:t>Courtown</w:t>
      </w:r>
      <w:proofErr w:type="spellEnd"/>
      <w:r w:rsidR="008A4E76" w:rsidRPr="00474E6D">
        <w:rPr>
          <w:rFonts w:cstheme="minorHAnsi"/>
          <w:sz w:val="26"/>
          <w:szCs w:val="26"/>
        </w:rPr>
        <w:t xml:space="preserve"> </w:t>
      </w:r>
      <w:proofErr w:type="spellStart"/>
      <w:r w:rsidR="008A4E76" w:rsidRPr="00474E6D">
        <w:rPr>
          <w:rFonts w:cstheme="minorHAnsi"/>
          <w:sz w:val="26"/>
          <w:szCs w:val="26"/>
        </w:rPr>
        <w:t>cays</w:t>
      </w:r>
      <w:proofErr w:type="spellEnd"/>
      <w:r w:rsidR="008A4E76" w:rsidRPr="00474E6D">
        <w:rPr>
          <w:rFonts w:cstheme="minorHAnsi"/>
          <w:sz w:val="26"/>
          <w:szCs w:val="26"/>
        </w:rPr>
        <w:t>): Cayo Arena (</w:t>
      </w:r>
      <w:proofErr w:type="spellStart"/>
      <w:r w:rsidR="008A4E76" w:rsidRPr="00474E6D">
        <w:rPr>
          <w:rFonts w:cstheme="minorHAnsi"/>
          <w:sz w:val="26"/>
          <w:szCs w:val="26"/>
        </w:rPr>
        <w:t>Sand</w:t>
      </w:r>
      <w:proofErr w:type="spellEnd"/>
      <w:r w:rsidR="008A4E76" w:rsidRPr="00474E6D">
        <w:rPr>
          <w:rFonts w:cstheme="minorHAnsi"/>
          <w:sz w:val="26"/>
          <w:szCs w:val="26"/>
        </w:rPr>
        <w:t xml:space="preserve"> cay), Cayo del este (</w:t>
      </w:r>
      <w:proofErr w:type="spellStart"/>
      <w:r w:rsidR="008A4E76" w:rsidRPr="00474E6D">
        <w:rPr>
          <w:rFonts w:cstheme="minorHAnsi"/>
          <w:sz w:val="26"/>
          <w:szCs w:val="26"/>
        </w:rPr>
        <w:t>east</w:t>
      </w:r>
      <w:proofErr w:type="spellEnd"/>
      <w:r w:rsidR="008A4E76" w:rsidRPr="00474E6D">
        <w:rPr>
          <w:rFonts w:cstheme="minorHAnsi"/>
          <w:sz w:val="26"/>
          <w:szCs w:val="26"/>
        </w:rPr>
        <w:t xml:space="preserve"> cay), cayo del oeste (West Cay)</w:t>
      </w:r>
      <w:r w:rsidR="00016BF8" w:rsidRPr="00474E6D">
        <w:rPr>
          <w:rFonts w:cstheme="minorHAnsi"/>
          <w:sz w:val="26"/>
          <w:szCs w:val="26"/>
        </w:rPr>
        <w:t xml:space="preserve">, </w:t>
      </w:r>
      <w:proofErr w:type="spellStart"/>
      <w:r w:rsidR="008A4E76" w:rsidRPr="00474E6D">
        <w:rPr>
          <w:rFonts w:cstheme="minorHAnsi"/>
          <w:sz w:val="26"/>
          <w:szCs w:val="26"/>
        </w:rPr>
        <w:t>Easy</w:t>
      </w:r>
      <w:proofErr w:type="spellEnd"/>
      <w:r w:rsidR="00016BF8" w:rsidRPr="00474E6D">
        <w:rPr>
          <w:rFonts w:cstheme="minorHAnsi"/>
          <w:sz w:val="26"/>
          <w:szCs w:val="26"/>
        </w:rPr>
        <w:t xml:space="preserve">, </w:t>
      </w:r>
      <w:proofErr w:type="spellStart"/>
      <w:r w:rsidR="00151C38" w:rsidRPr="00474E6D">
        <w:rPr>
          <w:rFonts w:eastAsia="Times New Roman" w:cstheme="minorHAnsi"/>
          <w:sz w:val="26"/>
          <w:szCs w:val="26"/>
          <w:lang w:eastAsia="es-CO"/>
        </w:rPr>
        <w:t>Grunt</w:t>
      </w:r>
      <w:proofErr w:type="spellEnd"/>
      <w:r w:rsidR="00016BF8" w:rsidRPr="00474E6D">
        <w:rPr>
          <w:rFonts w:eastAsia="Times New Roman" w:cstheme="minorHAnsi"/>
          <w:sz w:val="26"/>
          <w:szCs w:val="26"/>
          <w:lang w:eastAsia="es-CO"/>
        </w:rPr>
        <w:t xml:space="preserve">, </w:t>
      </w:r>
      <w:r w:rsidR="00151C38" w:rsidRPr="00474E6D">
        <w:rPr>
          <w:rFonts w:eastAsia="Times New Roman" w:cstheme="minorHAnsi"/>
          <w:sz w:val="26"/>
          <w:szCs w:val="26"/>
          <w:lang w:eastAsia="es-CO"/>
        </w:rPr>
        <w:t>Palm</w:t>
      </w:r>
      <w:r w:rsidR="00016BF8" w:rsidRPr="00474E6D">
        <w:rPr>
          <w:rFonts w:eastAsia="Times New Roman" w:cstheme="minorHAnsi"/>
          <w:sz w:val="26"/>
          <w:szCs w:val="26"/>
          <w:lang w:eastAsia="es-CO"/>
        </w:rPr>
        <w:t xml:space="preserve">, </w:t>
      </w:r>
      <w:r w:rsidR="00151C38" w:rsidRPr="00474E6D">
        <w:rPr>
          <w:rFonts w:eastAsia="Times New Roman" w:cstheme="minorHAnsi"/>
          <w:sz w:val="26"/>
          <w:szCs w:val="26"/>
          <w:lang w:eastAsia="es-CO"/>
        </w:rPr>
        <w:t>Serrana</w:t>
      </w:r>
      <w:r w:rsidR="00016BF8" w:rsidRPr="00474E6D">
        <w:rPr>
          <w:rFonts w:eastAsia="Times New Roman" w:cstheme="minorHAnsi"/>
          <w:sz w:val="26"/>
          <w:szCs w:val="26"/>
          <w:lang w:eastAsia="es-CO"/>
        </w:rPr>
        <w:t xml:space="preserve">, </w:t>
      </w:r>
      <w:proofErr w:type="spellStart"/>
      <w:r w:rsidR="00151C38" w:rsidRPr="00474E6D">
        <w:rPr>
          <w:rFonts w:eastAsia="Times New Roman" w:cstheme="minorHAnsi"/>
          <w:sz w:val="26"/>
          <w:szCs w:val="26"/>
          <w:lang w:eastAsia="es-CO"/>
        </w:rPr>
        <w:t>Southwest</w:t>
      </w:r>
      <w:proofErr w:type="spellEnd"/>
      <w:r w:rsidR="00151C38" w:rsidRPr="00474E6D">
        <w:rPr>
          <w:rFonts w:eastAsia="Times New Roman" w:cstheme="minorHAnsi"/>
          <w:sz w:val="26"/>
          <w:szCs w:val="26"/>
          <w:lang w:eastAsia="es-CO"/>
        </w:rPr>
        <w:t xml:space="preserve"> Cay</w:t>
      </w:r>
      <w:r w:rsidR="00016BF8" w:rsidRPr="00474E6D">
        <w:rPr>
          <w:rFonts w:eastAsia="Times New Roman" w:cstheme="minorHAnsi"/>
          <w:sz w:val="26"/>
          <w:szCs w:val="26"/>
          <w:lang w:eastAsia="es-CO"/>
        </w:rPr>
        <w:t xml:space="preserve">, </w:t>
      </w:r>
      <w:r w:rsidR="00151C38" w:rsidRPr="00474E6D">
        <w:rPr>
          <w:rFonts w:eastAsia="Times New Roman" w:cstheme="minorHAnsi"/>
          <w:sz w:val="26"/>
          <w:szCs w:val="26"/>
          <w:lang w:eastAsia="es-CO"/>
        </w:rPr>
        <w:t>Serranilla</w:t>
      </w:r>
      <w:r w:rsidR="00016BF8" w:rsidRPr="00474E6D">
        <w:rPr>
          <w:rFonts w:eastAsia="Times New Roman" w:cstheme="minorHAnsi"/>
          <w:sz w:val="26"/>
          <w:szCs w:val="26"/>
          <w:lang w:eastAsia="es-CO"/>
        </w:rPr>
        <w:t xml:space="preserve">, </w:t>
      </w:r>
      <w:r w:rsidR="00151C38" w:rsidRPr="00474E6D">
        <w:rPr>
          <w:rFonts w:eastAsia="Times New Roman" w:cstheme="minorHAnsi"/>
          <w:sz w:val="26"/>
          <w:szCs w:val="26"/>
          <w:lang w:eastAsia="es-CO"/>
        </w:rPr>
        <w:t xml:space="preserve">Cayo </w:t>
      </w:r>
      <w:proofErr w:type="spellStart"/>
      <w:r w:rsidR="00151C38" w:rsidRPr="00474E6D">
        <w:rPr>
          <w:rFonts w:eastAsia="Times New Roman" w:cstheme="minorHAnsi"/>
          <w:sz w:val="26"/>
          <w:szCs w:val="26"/>
          <w:lang w:eastAsia="es-CO"/>
        </w:rPr>
        <w:t>Beacon</w:t>
      </w:r>
      <w:proofErr w:type="spellEnd"/>
      <w:r w:rsidR="00151C38" w:rsidRPr="00474E6D">
        <w:rPr>
          <w:rFonts w:eastAsia="Times New Roman" w:cstheme="minorHAnsi"/>
          <w:sz w:val="26"/>
          <w:szCs w:val="26"/>
          <w:lang w:eastAsia="es-CO"/>
        </w:rPr>
        <w:t xml:space="preserve"> (</w:t>
      </w:r>
      <w:proofErr w:type="spellStart"/>
      <w:r w:rsidR="00151C38" w:rsidRPr="00474E6D">
        <w:rPr>
          <w:rFonts w:eastAsia="Times New Roman" w:cstheme="minorHAnsi"/>
          <w:sz w:val="26"/>
          <w:szCs w:val="26"/>
          <w:lang w:eastAsia="es-CO"/>
        </w:rPr>
        <w:t>Beacon</w:t>
      </w:r>
      <w:proofErr w:type="spellEnd"/>
      <w:r w:rsidR="00151C38" w:rsidRPr="00474E6D">
        <w:rPr>
          <w:rFonts w:eastAsia="Times New Roman" w:cstheme="minorHAnsi"/>
          <w:sz w:val="26"/>
          <w:szCs w:val="26"/>
          <w:lang w:eastAsia="es-CO"/>
        </w:rPr>
        <w:t xml:space="preserve"> Cay)</w:t>
      </w:r>
      <w:r w:rsidR="00016BF8" w:rsidRPr="00474E6D">
        <w:rPr>
          <w:rFonts w:eastAsia="Times New Roman" w:cstheme="minorHAnsi"/>
          <w:sz w:val="26"/>
          <w:szCs w:val="26"/>
          <w:lang w:eastAsia="es-CO"/>
        </w:rPr>
        <w:t xml:space="preserve">, </w:t>
      </w:r>
      <w:r w:rsidR="00151C38" w:rsidRPr="00474E6D">
        <w:rPr>
          <w:rFonts w:eastAsia="Times New Roman" w:cstheme="minorHAnsi"/>
          <w:sz w:val="26"/>
          <w:szCs w:val="26"/>
          <w:lang w:eastAsia="es-CO"/>
        </w:rPr>
        <w:t>Cayo Este (East Cay)</w:t>
      </w:r>
      <w:r w:rsidR="00016BF8" w:rsidRPr="00474E6D">
        <w:rPr>
          <w:rFonts w:eastAsia="Times New Roman" w:cstheme="minorHAnsi"/>
          <w:sz w:val="26"/>
          <w:szCs w:val="26"/>
          <w:lang w:eastAsia="es-CO"/>
        </w:rPr>
        <w:t xml:space="preserve">, </w:t>
      </w:r>
      <w:r w:rsidR="00151C38" w:rsidRPr="00474E6D">
        <w:rPr>
          <w:rFonts w:eastAsia="Times New Roman" w:cstheme="minorHAnsi"/>
          <w:sz w:val="26"/>
          <w:szCs w:val="26"/>
          <w:lang w:eastAsia="es-CO"/>
        </w:rPr>
        <w:t>Cayo Medio (</w:t>
      </w:r>
      <w:proofErr w:type="spellStart"/>
      <w:r w:rsidR="00151C38" w:rsidRPr="00474E6D">
        <w:rPr>
          <w:rFonts w:eastAsia="Times New Roman" w:cstheme="minorHAnsi"/>
          <w:sz w:val="26"/>
          <w:szCs w:val="26"/>
          <w:lang w:eastAsia="es-CO"/>
        </w:rPr>
        <w:t>Middle</w:t>
      </w:r>
      <w:proofErr w:type="spellEnd"/>
      <w:r w:rsidR="00151C38" w:rsidRPr="00474E6D">
        <w:rPr>
          <w:rFonts w:eastAsia="Times New Roman" w:cstheme="minorHAnsi"/>
          <w:sz w:val="26"/>
          <w:szCs w:val="26"/>
          <w:lang w:eastAsia="es-CO"/>
        </w:rPr>
        <w:t xml:space="preserve"> Cay)</w:t>
      </w:r>
      <w:r w:rsidR="00016BF8" w:rsidRPr="00474E6D">
        <w:rPr>
          <w:rFonts w:eastAsia="Times New Roman" w:cstheme="minorHAnsi"/>
          <w:sz w:val="26"/>
          <w:szCs w:val="26"/>
          <w:lang w:eastAsia="es-CO"/>
        </w:rPr>
        <w:t xml:space="preserve">, </w:t>
      </w:r>
      <w:r w:rsidR="00151C38" w:rsidRPr="00474E6D">
        <w:rPr>
          <w:rFonts w:eastAsia="Times New Roman" w:cstheme="minorHAnsi"/>
          <w:sz w:val="26"/>
          <w:szCs w:val="26"/>
          <w:lang w:eastAsia="es-CO"/>
        </w:rPr>
        <w:t xml:space="preserve">West </w:t>
      </w:r>
      <w:proofErr w:type="spellStart"/>
      <w:r w:rsidR="00151C38" w:rsidRPr="00474E6D">
        <w:rPr>
          <w:rFonts w:eastAsia="Times New Roman" w:cstheme="minorHAnsi"/>
          <w:sz w:val="26"/>
          <w:szCs w:val="26"/>
          <w:lang w:eastAsia="es-CO"/>
        </w:rPr>
        <w:t>Breaker</w:t>
      </w:r>
      <w:proofErr w:type="spellEnd"/>
      <w:r w:rsidR="00016BF8" w:rsidRPr="00474E6D">
        <w:rPr>
          <w:rFonts w:eastAsia="Times New Roman" w:cstheme="minorHAnsi"/>
          <w:sz w:val="26"/>
          <w:szCs w:val="26"/>
          <w:lang w:eastAsia="es-CO"/>
        </w:rPr>
        <w:t>.</w:t>
      </w:r>
    </w:p>
    <w:p w:rsidR="00151C38" w:rsidRPr="00474E6D" w:rsidRDefault="00151C38" w:rsidP="00474E6D">
      <w:pPr>
        <w:spacing w:after="0" w:line="276" w:lineRule="auto"/>
        <w:jc w:val="both"/>
        <w:rPr>
          <w:rFonts w:ascii="Calibri" w:eastAsia="Times New Roman" w:hAnsi="Calibri" w:cs="Calibri"/>
          <w:b/>
          <w:bCs/>
          <w:sz w:val="26"/>
          <w:szCs w:val="26"/>
          <w:bdr w:val="none" w:sz="0" w:space="0" w:color="auto" w:frame="1"/>
          <w:lang w:eastAsia="es-CO"/>
        </w:rPr>
      </w:pPr>
      <w:r w:rsidRPr="00474E6D">
        <w:rPr>
          <w:rFonts w:ascii="Calibri" w:eastAsia="Times New Roman" w:hAnsi="Calibri" w:cs="Calibri"/>
          <w:b/>
          <w:bCs/>
          <w:sz w:val="26"/>
          <w:szCs w:val="26"/>
          <w:bdr w:val="none" w:sz="0" w:space="0" w:color="auto" w:frame="1"/>
          <w:lang w:eastAsia="es-CO"/>
        </w:rPr>
        <w:t> </w:t>
      </w:r>
    </w:p>
    <w:p w:rsidR="00DE6F45" w:rsidRPr="00481F10" w:rsidRDefault="00DE6F45" w:rsidP="00474E6D">
      <w:pPr>
        <w:pStyle w:val="Ttulo1"/>
        <w:numPr>
          <w:ilvl w:val="0"/>
          <w:numId w:val="6"/>
        </w:numPr>
        <w:spacing w:line="276" w:lineRule="auto"/>
        <w:jc w:val="both"/>
        <w:rPr>
          <w:rFonts w:asciiTheme="minorHAnsi" w:hAnsiTheme="minorHAnsi" w:cstheme="minorHAnsi"/>
          <w:b/>
          <w:color w:val="auto"/>
          <w:sz w:val="30"/>
          <w:szCs w:val="30"/>
        </w:rPr>
      </w:pPr>
      <w:bookmarkStart w:id="7" w:name="_Toc515380555"/>
      <w:r w:rsidRPr="00481F10">
        <w:rPr>
          <w:rFonts w:asciiTheme="minorHAnsi" w:hAnsiTheme="minorHAnsi" w:cstheme="minorHAnsi"/>
          <w:b/>
          <w:color w:val="auto"/>
          <w:sz w:val="30"/>
          <w:szCs w:val="30"/>
        </w:rPr>
        <w:t>INFORMACION DEMOGRAFICA</w:t>
      </w:r>
      <w:bookmarkEnd w:id="7"/>
      <w:r w:rsidR="00FF2EF9" w:rsidRPr="00481F10">
        <w:rPr>
          <w:rFonts w:asciiTheme="minorHAnsi" w:hAnsiTheme="minorHAnsi" w:cstheme="minorHAnsi"/>
          <w:b/>
          <w:color w:val="auto"/>
          <w:sz w:val="30"/>
          <w:szCs w:val="30"/>
        </w:rPr>
        <w:t xml:space="preserve"> </w:t>
      </w:r>
    </w:p>
    <w:p w:rsidR="00481F10" w:rsidRPr="00481F10" w:rsidRDefault="00481F10" w:rsidP="00481F10"/>
    <w:p w:rsidR="00AF6684" w:rsidRPr="00474E6D" w:rsidRDefault="00AF6684" w:rsidP="00474E6D">
      <w:pPr>
        <w:spacing w:line="276" w:lineRule="auto"/>
        <w:jc w:val="both"/>
        <w:rPr>
          <w:rFonts w:ascii="Calibri" w:hAnsi="Calibri" w:cs="Calibri"/>
          <w:sz w:val="26"/>
          <w:szCs w:val="26"/>
        </w:rPr>
      </w:pPr>
      <w:r w:rsidRPr="00474E6D">
        <w:rPr>
          <w:rFonts w:ascii="Calibri" w:hAnsi="Calibri" w:cs="Calibri"/>
          <w:sz w:val="26"/>
          <w:szCs w:val="26"/>
        </w:rPr>
        <w:t xml:space="preserve">El Archipiélago de San Andrés, Providencia y Santa Catalina tienen una extensión total de 350.000km2, en donde el área emergida corresponde a un 0.015% con 52.5km2; siendo las islas principales San Andrés con 27km2, Providencia 17km2 y Santa Catalina con 1Km2 (Sanandres.gov.co). De acuerdo a las cifras del DANE – Censo 2005, la proyección de la población del Departamento Archipiélago para el 2018 es de 78.413 habitantes. </w:t>
      </w:r>
    </w:p>
    <w:p w:rsidR="005F4EDB" w:rsidRPr="00474E6D" w:rsidRDefault="005F4EDB" w:rsidP="00474E6D">
      <w:pPr>
        <w:pStyle w:val="Prrafodelista"/>
        <w:spacing w:line="276" w:lineRule="auto"/>
        <w:jc w:val="both"/>
        <w:rPr>
          <w:rFonts w:ascii="Calibri" w:hAnsi="Calibri" w:cs="Calibri"/>
          <w:sz w:val="26"/>
          <w:szCs w:val="26"/>
        </w:rPr>
      </w:pPr>
    </w:p>
    <w:p w:rsidR="00CF44C4" w:rsidRPr="003C5D7C" w:rsidRDefault="007C4C53" w:rsidP="00474E6D">
      <w:pPr>
        <w:pStyle w:val="Ttulo1"/>
        <w:numPr>
          <w:ilvl w:val="0"/>
          <w:numId w:val="6"/>
        </w:numPr>
        <w:spacing w:line="276" w:lineRule="auto"/>
        <w:jc w:val="both"/>
        <w:rPr>
          <w:rFonts w:asciiTheme="minorHAnsi" w:hAnsiTheme="minorHAnsi" w:cstheme="minorHAnsi"/>
          <w:b/>
          <w:color w:val="auto"/>
          <w:sz w:val="30"/>
          <w:szCs w:val="30"/>
        </w:rPr>
      </w:pPr>
      <w:bookmarkStart w:id="8" w:name="_Toc515380556"/>
      <w:r w:rsidRPr="003C5D7C">
        <w:rPr>
          <w:rFonts w:asciiTheme="minorHAnsi" w:hAnsiTheme="minorHAnsi" w:cstheme="minorHAnsi"/>
          <w:b/>
          <w:color w:val="auto"/>
          <w:sz w:val="30"/>
          <w:szCs w:val="30"/>
        </w:rPr>
        <w:t>SITUACIÓN</w:t>
      </w:r>
      <w:r w:rsidR="00DE6F45" w:rsidRPr="003C5D7C">
        <w:rPr>
          <w:rFonts w:asciiTheme="minorHAnsi" w:hAnsiTheme="minorHAnsi" w:cstheme="minorHAnsi"/>
          <w:b/>
          <w:color w:val="auto"/>
          <w:sz w:val="30"/>
          <w:szCs w:val="30"/>
        </w:rPr>
        <w:t xml:space="preserve"> </w:t>
      </w:r>
      <w:r w:rsidRPr="003C5D7C">
        <w:rPr>
          <w:rFonts w:asciiTheme="minorHAnsi" w:hAnsiTheme="minorHAnsi" w:cstheme="minorHAnsi"/>
          <w:b/>
          <w:color w:val="auto"/>
          <w:sz w:val="30"/>
          <w:szCs w:val="30"/>
        </w:rPr>
        <w:t>ECONÓMICA</w:t>
      </w:r>
      <w:bookmarkEnd w:id="8"/>
    </w:p>
    <w:p w:rsidR="007C4C53" w:rsidRPr="00474E6D" w:rsidRDefault="007C4C53" w:rsidP="00474E6D">
      <w:pPr>
        <w:pStyle w:val="rtejustify"/>
        <w:shd w:val="clear" w:color="auto" w:fill="FFFFFF"/>
        <w:spacing w:before="225" w:beforeAutospacing="0" w:after="225" w:afterAutospacing="0" w:line="276" w:lineRule="auto"/>
        <w:jc w:val="both"/>
        <w:rPr>
          <w:rStyle w:val="Hipervnculo"/>
          <w:rFonts w:asciiTheme="minorHAnsi" w:eastAsiaTheme="minorHAnsi" w:hAnsiTheme="minorHAnsi" w:cstheme="minorHAnsi"/>
          <w:color w:val="auto"/>
          <w:sz w:val="26"/>
          <w:szCs w:val="26"/>
          <w:u w:val="none"/>
          <w:shd w:val="clear" w:color="auto" w:fill="FFFFFF"/>
          <w:lang w:eastAsia="en-US"/>
        </w:rPr>
      </w:pPr>
      <w:r w:rsidRPr="00474E6D">
        <w:rPr>
          <w:rStyle w:val="Hipervnculo"/>
          <w:rFonts w:asciiTheme="minorHAnsi" w:eastAsiaTheme="minorHAnsi" w:hAnsiTheme="minorHAnsi" w:cstheme="minorHAnsi"/>
          <w:color w:val="auto"/>
          <w:sz w:val="26"/>
          <w:szCs w:val="26"/>
          <w:u w:val="none"/>
          <w:shd w:val="clear" w:color="auto" w:fill="FFFFFF"/>
          <w:lang w:eastAsia="en-US"/>
        </w:rPr>
        <w:t xml:space="preserve">La economía del Departamento de San Andrés y Providencia está basada principalmente en el turismo y el comercio, diariamente llegan a las islas varios aviones procedentes de diferentes ciudades colombianas y del exterior, en busca de esparcimiento y descanso.  Además del turismo y el comercio también se complementa por las propias de la agricultura y la pesca de subsistencia, las cuales son insuficientes para abastecer las islas y ello hace que del interior del país se deban importar la mayor parte de los víveres de consumo cotidiano, tanto para los naturales como para los turistas. El principal producto agrícola que se explotaba comercialmente en el archipiélago, era el coco, pero además se producía aguacate, caña de azúcar, mango, naranja, ñame, </w:t>
      </w:r>
      <w:proofErr w:type="spellStart"/>
      <w:r w:rsidRPr="00474E6D">
        <w:rPr>
          <w:rStyle w:val="Hipervnculo"/>
          <w:rFonts w:asciiTheme="minorHAnsi" w:eastAsiaTheme="minorHAnsi" w:hAnsiTheme="minorHAnsi" w:cstheme="minorHAnsi"/>
          <w:color w:val="auto"/>
          <w:sz w:val="26"/>
          <w:szCs w:val="26"/>
          <w:u w:val="none"/>
          <w:shd w:val="clear" w:color="auto" w:fill="FFFFFF"/>
          <w:lang w:eastAsia="en-US"/>
        </w:rPr>
        <w:t>noni</w:t>
      </w:r>
      <w:proofErr w:type="spellEnd"/>
      <w:r w:rsidRPr="00474E6D">
        <w:rPr>
          <w:rStyle w:val="Hipervnculo"/>
          <w:rFonts w:asciiTheme="minorHAnsi" w:eastAsiaTheme="minorHAnsi" w:hAnsiTheme="minorHAnsi" w:cstheme="minorHAnsi"/>
          <w:color w:val="auto"/>
          <w:sz w:val="26"/>
          <w:szCs w:val="26"/>
          <w:u w:val="none"/>
          <w:shd w:val="clear" w:color="auto" w:fill="FFFFFF"/>
          <w:lang w:eastAsia="en-US"/>
        </w:rPr>
        <w:t xml:space="preserve"> y yuca, producciones las cuales fueron </w:t>
      </w:r>
      <w:r w:rsidRPr="00474E6D">
        <w:rPr>
          <w:rStyle w:val="Hipervnculo"/>
          <w:rFonts w:asciiTheme="minorHAnsi" w:eastAsiaTheme="minorHAnsi" w:hAnsiTheme="minorHAnsi" w:cstheme="minorHAnsi"/>
          <w:color w:val="auto"/>
          <w:sz w:val="26"/>
          <w:szCs w:val="26"/>
          <w:u w:val="none"/>
          <w:shd w:val="clear" w:color="auto" w:fill="FFFFFF"/>
          <w:lang w:eastAsia="en-US"/>
        </w:rPr>
        <w:lastRenderedPageBreak/>
        <w:t>decayendo a través de los años por daños en el suelo y urbanización de muchas áreas. </w:t>
      </w:r>
    </w:p>
    <w:p w:rsidR="007C4C53" w:rsidRPr="00474E6D" w:rsidRDefault="007C4C53" w:rsidP="00474E6D">
      <w:pPr>
        <w:pStyle w:val="rtejustify"/>
        <w:shd w:val="clear" w:color="auto" w:fill="FFFFFF"/>
        <w:spacing w:before="0" w:beforeAutospacing="0" w:after="0" w:afterAutospacing="0" w:line="276" w:lineRule="auto"/>
        <w:jc w:val="both"/>
        <w:rPr>
          <w:rStyle w:val="Hipervnculo"/>
          <w:rFonts w:asciiTheme="minorHAnsi" w:eastAsiaTheme="minorHAnsi" w:hAnsiTheme="minorHAnsi" w:cstheme="minorHAnsi"/>
          <w:color w:val="auto"/>
          <w:sz w:val="26"/>
          <w:szCs w:val="26"/>
          <w:u w:val="none"/>
          <w:shd w:val="clear" w:color="auto" w:fill="FFFFFF"/>
          <w:lang w:eastAsia="en-US"/>
        </w:rPr>
      </w:pPr>
      <w:r w:rsidRPr="00474E6D">
        <w:rPr>
          <w:rStyle w:val="Hipervnculo"/>
          <w:rFonts w:asciiTheme="minorHAnsi" w:eastAsiaTheme="minorHAnsi" w:hAnsiTheme="minorHAnsi" w:cstheme="minorHAnsi"/>
          <w:color w:val="auto"/>
          <w:sz w:val="26"/>
          <w:szCs w:val="26"/>
          <w:u w:val="none"/>
          <w:shd w:val="clear" w:color="auto" w:fill="FFFFFF"/>
          <w:lang w:eastAsia="en-US"/>
        </w:rPr>
        <w:t>Con la declaración del puerto libre, y las migraciones posteriores tanto de la población del interior (Bolívar, Atlántico, Antioquia) como extranjeros (Medio Oriente) se impulsó la actividad turística y comercial, incentivada por los bajos costos que tenían las mercancías, posesionando al Centro de la Isla como el principal núcleo urbano del archipiélago. Y es en esa zona donde se concentra la mayor actividad económica ya que abren sus puertas decenas de locales: almacenes, restaurantes, perfumerías, bancos, hoteles, casinos y edificios del Estado y  Con ello, aumentó el transporte aéreo y marítimo a la isla, que durante las temporadas altas es visitada por una gran cantidad de turistas.</w:t>
      </w:r>
    </w:p>
    <w:p w:rsidR="007C4C53" w:rsidRPr="00474E6D" w:rsidRDefault="007C4C53" w:rsidP="00474E6D">
      <w:pPr>
        <w:spacing w:after="0" w:line="276" w:lineRule="auto"/>
        <w:jc w:val="both"/>
        <w:rPr>
          <w:rStyle w:val="Hipervnculo"/>
          <w:rFonts w:cstheme="minorHAnsi"/>
          <w:color w:val="auto"/>
          <w:sz w:val="26"/>
          <w:szCs w:val="26"/>
          <w:u w:val="none"/>
        </w:rPr>
      </w:pPr>
    </w:p>
    <w:p w:rsidR="007C4C53" w:rsidRPr="00474E6D" w:rsidRDefault="007C4C53" w:rsidP="00474E6D">
      <w:pPr>
        <w:spacing w:after="0" w:line="276" w:lineRule="auto"/>
        <w:jc w:val="both"/>
        <w:rPr>
          <w:rStyle w:val="Hipervnculo"/>
          <w:rFonts w:cstheme="minorHAnsi"/>
          <w:color w:val="auto"/>
          <w:sz w:val="26"/>
          <w:szCs w:val="26"/>
          <w:u w:val="none"/>
        </w:rPr>
      </w:pPr>
      <w:r w:rsidRPr="00474E6D">
        <w:rPr>
          <w:rStyle w:val="Hipervnculo"/>
          <w:rFonts w:cstheme="minorHAnsi"/>
          <w:color w:val="auto"/>
          <w:sz w:val="26"/>
          <w:szCs w:val="26"/>
          <w:u w:val="none"/>
        </w:rPr>
        <w:t>Dada la sobrepoblación, explotación y demás factores que han ocasionado daños a  la Isla de San Andrés, en contraste, Providencia presenta una moderada actividad  agropecuaria muy ceñida  a las posibilidades de sus suelos y de su extensión; el turismo, si bien no se mira de soslayo, es de bajo impacto ambiental: no existen megaproyectos turísticos por disposición de los mismos habitantes de la isla, de suerte que el alojamiento y muchas de las actividades turísticas de la isla van por cuenta de negocios familiares que promueven la identidad cultural, la tranquilidad  y el respeto por el  delicado equilibrio de  los ecosistemas.</w:t>
      </w:r>
    </w:p>
    <w:p w:rsidR="007C4C53" w:rsidRPr="00474E6D" w:rsidRDefault="007C4C53" w:rsidP="00474E6D">
      <w:pPr>
        <w:spacing w:after="0" w:line="276" w:lineRule="auto"/>
        <w:jc w:val="both"/>
        <w:rPr>
          <w:rStyle w:val="Hipervnculo"/>
          <w:rFonts w:cstheme="minorHAnsi"/>
          <w:sz w:val="26"/>
          <w:szCs w:val="26"/>
        </w:rPr>
      </w:pPr>
    </w:p>
    <w:p w:rsidR="007C4C53" w:rsidRPr="00474E6D" w:rsidRDefault="007C4C53" w:rsidP="00474E6D">
      <w:pPr>
        <w:spacing w:line="276" w:lineRule="auto"/>
        <w:jc w:val="both"/>
        <w:rPr>
          <w:sz w:val="26"/>
          <w:szCs w:val="26"/>
          <w:highlight w:val="yellow"/>
        </w:rPr>
      </w:pPr>
    </w:p>
    <w:p w:rsidR="009751C0" w:rsidRPr="003C5D7C" w:rsidRDefault="007C4C53" w:rsidP="00474E6D">
      <w:pPr>
        <w:pStyle w:val="Prrafodelista"/>
        <w:numPr>
          <w:ilvl w:val="1"/>
          <w:numId w:val="7"/>
        </w:numPr>
        <w:spacing w:after="0" w:line="276" w:lineRule="auto"/>
        <w:jc w:val="both"/>
        <w:rPr>
          <w:rFonts w:cstheme="minorHAnsi"/>
          <w:sz w:val="28"/>
          <w:szCs w:val="28"/>
          <w:shd w:val="clear" w:color="auto" w:fill="FFFFFF"/>
        </w:rPr>
      </w:pPr>
      <w:r w:rsidRPr="003C5D7C">
        <w:rPr>
          <w:b/>
          <w:sz w:val="28"/>
          <w:szCs w:val="28"/>
        </w:rPr>
        <w:t>EXPORTACIONES E IMPORTACIONES DEL ARCHIPIÉLAGO</w:t>
      </w:r>
    </w:p>
    <w:p w:rsidR="009751C0" w:rsidRPr="00474E6D" w:rsidRDefault="009751C0" w:rsidP="00474E6D">
      <w:pPr>
        <w:spacing w:after="0" w:line="276" w:lineRule="auto"/>
        <w:jc w:val="both"/>
        <w:rPr>
          <w:rFonts w:cstheme="minorHAnsi"/>
          <w:sz w:val="26"/>
          <w:szCs w:val="26"/>
          <w:shd w:val="clear" w:color="auto" w:fill="FFFFFF"/>
        </w:rPr>
      </w:pPr>
    </w:p>
    <w:p w:rsidR="00AA5273" w:rsidRPr="00474E6D" w:rsidRDefault="00AA5273" w:rsidP="00474E6D">
      <w:pPr>
        <w:spacing w:after="0" w:line="276" w:lineRule="auto"/>
        <w:jc w:val="both"/>
        <w:rPr>
          <w:rFonts w:cstheme="minorHAnsi"/>
          <w:sz w:val="26"/>
          <w:szCs w:val="26"/>
          <w:shd w:val="clear" w:color="auto" w:fill="FFFFFF"/>
        </w:rPr>
      </w:pPr>
      <w:r w:rsidRPr="00474E6D">
        <w:rPr>
          <w:rFonts w:cstheme="minorHAnsi"/>
          <w:sz w:val="26"/>
          <w:szCs w:val="26"/>
          <w:shd w:val="clear" w:color="auto" w:fill="FFFFFF"/>
        </w:rPr>
        <w:t>El gobierno del general </w:t>
      </w:r>
      <w:hyperlink r:id="rId17" w:tooltip="Gustavo Rojas Pinilla" w:history="1">
        <w:r w:rsidRPr="00474E6D">
          <w:rPr>
            <w:rStyle w:val="Hipervnculo"/>
            <w:rFonts w:cstheme="minorHAnsi"/>
            <w:color w:val="auto"/>
            <w:sz w:val="26"/>
            <w:szCs w:val="26"/>
            <w:u w:val="none"/>
            <w:shd w:val="clear" w:color="auto" w:fill="FFFFFF"/>
          </w:rPr>
          <w:t>Gustavo Rojas Pinilla</w:t>
        </w:r>
      </w:hyperlink>
      <w:r w:rsidRPr="00474E6D">
        <w:rPr>
          <w:rFonts w:cstheme="minorHAnsi"/>
          <w:sz w:val="26"/>
          <w:szCs w:val="26"/>
          <w:shd w:val="clear" w:color="auto" w:fill="FFFFFF"/>
        </w:rPr>
        <w:t> declaró a San Andrés </w:t>
      </w:r>
      <w:hyperlink r:id="rId18" w:tooltip="Puerto libre" w:history="1">
        <w:r w:rsidRPr="00474E6D">
          <w:rPr>
            <w:rStyle w:val="Hipervnculo"/>
            <w:rFonts w:cstheme="minorHAnsi"/>
            <w:color w:val="auto"/>
            <w:sz w:val="26"/>
            <w:szCs w:val="26"/>
            <w:u w:val="none"/>
            <w:shd w:val="clear" w:color="auto" w:fill="FFFFFF"/>
          </w:rPr>
          <w:t>Puerto libre</w:t>
        </w:r>
      </w:hyperlink>
      <w:r w:rsidRPr="00474E6D">
        <w:rPr>
          <w:rFonts w:cstheme="minorHAnsi"/>
          <w:sz w:val="26"/>
          <w:szCs w:val="26"/>
          <w:shd w:val="clear" w:color="auto" w:fill="FFFFFF"/>
        </w:rPr>
        <w:t> en </w:t>
      </w:r>
      <w:hyperlink r:id="rId19" w:tooltip="1953" w:history="1">
        <w:r w:rsidRPr="00474E6D">
          <w:rPr>
            <w:rStyle w:val="Hipervnculo"/>
            <w:rFonts w:cstheme="minorHAnsi"/>
            <w:color w:val="auto"/>
            <w:sz w:val="26"/>
            <w:szCs w:val="26"/>
            <w:u w:val="none"/>
            <w:shd w:val="clear" w:color="auto" w:fill="FFFFFF"/>
          </w:rPr>
          <w:t>1953</w:t>
        </w:r>
      </w:hyperlink>
      <w:r w:rsidRPr="00474E6D">
        <w:rPr>
          <w:rFonts w:cstheme="minorHAnsi"/>
          <w:sz w:val="26"/>
          <w:szCs w:val="26"/>
          <w:shd w:val="clear" w:color="auto" w:fill="FFFFFF"/>
        </w:rPr>
        <w:t>. Su finalidad</w:t>
      </w:r>
      <w:r w:rsidRPr="00474E6D">
        <w:rPr>
          <w:rFonts w:ascii="PT Sans" w:hAnsi="PT Sans"/>
          <w:sz w:val="26"/>
          <w:szCs w:val="26"/>
          <w:shd w:val="clear" w:color="auto" w:fill="FFFFFF"/>
        </w:rPr>
        <w:t xml:space="preserve"> </w:t>
      </w:r>
      <w:r w:rsidRPr="00474E6D">
        <w:rPr>
          <w:rFonts w:cstheme="minorHAnsi"/>
          <w:sz w:val="26"/>
          <w:szCs w:val="26"/>
          <w:shd w:val="clear" w:color="auto" w:fill="FFFFFF"/>
        </w:rPr>
        <w:t>era activar los mercados del resto del mundo, teniendo en cuenta la ubicación estratégica y la facilidad para recibir y enviar bienes, sin que esto implique mayores costos.</w:t>
      </w:r>
    </w:p>
    <w:p w:rsidR="00AA5273" w:rsidRPr="00474E6D" w:rsidRDefault="00AA5273" w:rsidP="00474E6D">
      <w:pPr>
        <w:spacing w:after="0" w:line="276" w:lineRule="auto"/>
        <w:jc w:val="both"/>
        <w:rPr>
          <w:rFonts w:cstheme="minorHAnsi"/>
          <w:sz w:val="26"/>
          <w:szCs w:val="26"/>
          <w:shd w:val="clear" w:color="auto" w:fill="FFFFFF"/>
        </w:rPr>
      </w:pPr>
    </w:p>
    <w:p w:rsidR="00AA5273" w:rsidRPr="00474E6D" w:rsidRDefault="00AA5273" w:rsidP="00474E6D">
      <w:pPr>
        <w:spacing w:after="0" w:line="276" w:lineRule="auto"/>
        <w:jc w:val="both"/>
        <w:rPr>
          <w:rFonts w:cstheme="minorHAnsi"/>
          <w:sz w:val="26"/>
          <w:szCs w:val="26"/>
          <w:shd w:val="clear" w:color="auto" w:fill="FFFFFF"/>
        </w:rPr>
      </w:pPr>
      <w:r w:rsidRPr="00474E6D">
        <w:rPr>
          <w:rFonts w:cstheme="minorHAnsi"/>
          <w:sz w:val="26"/>
          <w:szCs w:val="26"/>
          <w:shd w:val="clear" w:color="auto" w:fill="FFFFFF"/>
        </w:rPr>
        <w:t xml:space="preserve">Desde el ámbito aduanero, un Puerto Libre ha sido definido como parte de un territorio con una regulación especial en materia económica, fiscal y administrativa, bien sea por su ubicación geográfica o por sus características económicas e </w:t>
      </w:r>
      <w:r w:rsidRPr="00474E6D">
        <w:rPr>
          <w:rFonts w:cstheme="minorHAnsi"/>
          <w:sz w:val="26"/>
          <w:szCs w:val="26"/>
          <w:shd w:val="clear" w:color="auto" w:fill="FFFFFF"/>
        </w:rPr>
        <w:lastRenderedPageBreak/>
        <w:t>importancia para el país; es así como desde 1953 se declaró como puerto libre el territorio de San Andrés y Providencia y como consecuencia de ello, todas las importaciones a dicho territorio son libres y están exentas del pago de derechos de aduana.</w:t>
      </w:r>
    </w:p>
    <w:p w:rsidR="00AA5273" w:rsidRPr="00474E6D" w:rsidRDefault="00AA5273" w:rsidP="00474E6D">
      <w:pPr>
        <w:spacing w:after="0" w:line="276" w:lineRule="auto"/>
        <w:jc w:val="both"/>
        <w:rPr>
          <w:rFonts w:cstheme="minorHAnsi"/>
          <w:sz w:val="26"/>
          <w:szCs w:val="26"/>
          <w:shd w:val="clear" w:color="auto" w:fill="FFFFFF"/>
        </w:rPr>
      </w:pP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color w:val="auto"/>
          <w:sz w:val="26"/>
          <w:szCs w:val="26"/>
          <w:u w:val="none"/>
        </w:rPr>
        <w:t xml:space="preserve">La Constitución Política de Colombia de 1991, proclamó que el Departamento Archipiélago de San Andrés, Providencia y Santa Catalina se regirían, además de las normas previstas en la Constitución y las leyes para los otros departamentos, por las normas especiales </w:t>
      </w:r>
      <w:r w:rsidR="00931A51" w:rsidRPr="00474E6D">
        <w:rPr>
          <w:rStyle w:val="Hipervnculo"/>
          <w:rFonts w:cstheme="minorHAnsi"/>
          <w:color w:val="auto"/>
          <w:sz w:val="26"/>
          <w:szCs w:val="26"/>
          <w:u w:val="none"/>
        </w:rPr>
        <w:t>que,</w:t>
      </w:r>
      <w:r w:rsidRPr="00474E6D">
        <w:rPr>
          <w:rStyle w:val="Hipervnculo"/>
          <w:rFonts w:cstheme="minorHAnsi"/>
          <w:color w:val="auto"/>
          <w:sz w:val="26"/>
          <w:szCs w:val="26"/>
          <w:u w:val="none"/>
        </w:rPr>
        <w:t xml:space="preserve"> en materia administrativa, de inmigración, fiscal, de comercio exterior, de cambios, financiera y de fomento económico establezca el legislador.</w:t>
      </w:r>
    </w:p>
    <w:p w:rsidR="00AA5273" w:rsidRPr="00474E6D" w:rsidRDefault="00AA5273" w:rsidP="00474E6D">
      <w:pPr>
        <w:spacing w:after="0" w:line="276" w:lineRule="auto"/>
        <w:jc w:val="both"/>
        <w:rPr>
          <w:rStyle w:val="Hipervnculo"/>
          <w:rFonts w:cstheme="minorHAnsi"/>
          <w:sz w:val="26"/>
          <w:szCs w:val="26"/>
        </w:rPr>
      </w:pPr>
    </w:p>
    <w:p w:rsidR="00384779"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color w:val="auto"/>
          <w:sz w:val="26"/>
          <w:szCs w:val="26"/>
          <w:u w:val="none"/>
        </w:rPr>
        <w:t>El Estatuto Aduanero en el Titulo X señala todos los parámetros que en materia de comercio exterior se han establecido para este puerto libre, tales como la introducción y salida de mercancías de origen extranjero a este territorio, tratamiento para el tráfico postal y para viajeros, entre otros.</w:t>
      </w:r>
    </w:p>
    <w:p w:rsidR="00CE61AE" w:rsidRPr="00474E6D" w:rsidRDefault="00CE61AE" w:rsidP="00474E6D">
      <w:pPr>
        <w:spacing w:after="0" w:line="276" w:lineRule="auto"/>
        <w:jc w:val="both"/>
        <w:rPr>
          <w:rStyle w:val="Hipervnculo"/>
          <w:rFonts w:cstheme="minorHAnsi"/>
          <w:color w:val="auto"/>
          <w:sz w:val="26"/>
          <w:szCs w:val="26"/>
          <w:u w:val="none"/>
        </w:rPr>
      </w:pPr>
    </w:p>
    <w:p w:rsidR="00CE61AE" w:rsidRPr="00474E6D" w:rsidRDefault="00CE61AE" w:rsidP="00474E6D">
      <w:pPr>
        <w:spacing w:after="0" w:line="276" w:lineRule="auto"/>
        <w:jc w:val="both"/>
        <w:rPr>
          <w:rStyle w:val="Hipervnculo"/>
          <w:rFonts w:cstheme="minorHAnsi"/>
          <w:color w:val="auto"/>
          <w:sz w:val="26"/>
          <w:szCs w:val="26"/>
          <w:u w:val="none"/>
        </w:rPr>
      </w:pPr>
    </w:p>
    <w:p w:rsidR="00AA5273" w:rsidRPr="00474E6D" w:rsidRDefault="00AA5273" w:rsidP="00474E6D">
      <w:pPr>
        <w:spacing w:after="0" w:line="276" w:lineRule="auto"/>
        <w:jc w:val="both"/>
        <w:rPr>
          <w:rStyle w:val="Hipervnculo"/>
          <w:rFonts w:cstheme="minorHAnsi"/>
          <w:b/>
          <w:color w:val="auto"/>
          <w:sz w:val="26"/>
          <w:szCs w:val="26"/>
          <w:u w:val="none"/>
        </w:rPr>
      </w:pPr>
      <w:r w:rsidRPr="00474E6D">
        <w:rPr>
          <w:rStyle w:val="Hipervnculo"/>
          <w:rFonts w:cstheme="minorHAnsi"/>
          <w:b/>
          <w:color w:val="auto"/>
          <w:sz w:val="26"/>
          <w:szCs w:val="26"/>
          <w:u w:val="none"/>
        </w:rPr>
        <w:t xml:space="preserve">TÍTULO X </w:t>
      </w:r>
    </w:p>
    <w:p w:rsidR="00384779" w:rsidRPr="00474E6D" w:rsidRDefault="00AA5273" w:rsidP="00474E6D">
      <w:pPr>
        <w:spacing w:after="0" w:line="276" w:lineRule="auto"/>
        <w:jc w:val="both"/>
        <w:rPr>
          <w:rStyle w:val="Hipervnculo"/>
          <w:rFonts w:cstheme="minorHAnsi"/>
          <w:b/>
          <w:color w:val="auto"/>
          <w:sz w:val="26"/>
          <w:szCs w:val="26"/>
          <w:u w:val="none"/>
        </w:rPr>
      </w:pPr>
      <w:r w:rsidRPr="00474E6D">
        <w:rPr>
          <w:rStyle w:val="Hipervnculo"/>
          <w:rFonts w:cstheme="minorHAnsi"/>
          <w:b/>
          <w:color w:val="auto"/>
          <w:sz w:val="26"/>
          <w:szCs w:val="26"/>
          <w:u w:val="none"/>
        </w:rPr>
        <w:t xml:space="preserve">PUERTO LIBRE DE SAN ANDRÉS, PROVIDENCIA Y SANTA CATALINA </w:t>
      </w:r>
    </w:p>
    <w:p w:rsidR="00384779" w:rsidRPr="00474E6D" w:rsidRDefault="00384779" w:rsidP="00474E6D">
      <w:pPr>
        <w:spacing w:after="0" w:line="276" w:lineRule="auto"/>
        <w:jc w:val="both"/>
        <w:rPr>
          <w:rStyle w:val="Hipervnculo"/>
          <w:rFonts w:cstheme="minorHAnsi"/>
          <w:b/>
          <w:color w:val="auto"/>
          <w:sz w:val="26"/>
          <w:szCs w:val="26"/>
          <w:u w:val="none"/>
        </w:rPr>
      </w:pPr>
    </w:p>
    <w:p w:rsidR="00390970" w:rsidRPr="00474E6D" w:rsidRDefault="00AA5273" w:rsidP="00474E6D">
      <w:pPr>
        <w:spacing w:after="0" w:line="276" w:lineRule="auto"/>
        <w:jc w:val="both"/>
        <w:rPr>
          <w:rStyle w:val="Hipervnculo"/>
          <w:rFonts w:cstheme="minorHAnsi"/>
          <w:b/>
          <w:color w:val="auto"/>
          <w:sz w:val="26"/>
          <w:szCs w:val="26"/>
          <w:u w:val="none"/>
        </w:rPr>
      </w:pPr>
      <w:r w:rsidRPr="00474E6D">
        <w:rPr>
          <w:rStyle w:val="Hipervnculo"/>
          <w:rFonts w:cstheme="minorHAnsi"/>
          <w:b/>
          <w:color w:val="auto"/>
          <w:sz w:val="26"/>
          <w:szCs w:val="26"/>
          <w:u w:val="none"/>
        </w:rPr>
        <w:t xml:space="preserve">CAPÍTULO I </w:t>
      </w:r>
    </w:p>
    <w:p w:rsidR="00AA5273" w:rsidRPr="00474E6D" w:rsidRDefault="00AA5273" w:rsidP="00474E6D">
      <w:pPr>
        <w:spacing w:after="0" w:line="276" w:lineRule="auto"/>
        <w:jc w:val="both"/>
        <w:rPr>
          <w:rStyle w:val="Hipervnculo"/>
          <w:rFonts w:cstheme="minorHAnsi"/>
          <w:b/>
          <w:sz w:val="26"/>
          <w:szCs w:val="26"/>
        </w:rPr>
      </w:pPr>
      <w:r w:rsidRPr="00474E6D">
        <w:rPr>
          <w:rStyle w:val="Hipervnculo"/>
          <w:rFonts w:cstheme="minorHAnsi"/>
          <w:b/>
          <w:color w:val="auto"/>
          <w:sz w:val="26"/>
          <w:szCs w:val="26"/>
          <w:u w:val="none"/>
        </w:rPr>
        <w:t>IMPORTACIÓN DE MERCANCÍAS AL PUERTO LIBRE DE SAN ANDRÉS, PROVIDENCIA Y SANTA CATALINA</w:t>
      </w:r>
    </w:p>
    <w:p w:rsidR="00AA5273" w:rsidRPr="00474E6D" w:rsidRDefault="00AA5273" w:rsidP="00474E6D">
      <w:pPr>
        <w:spacing w:after="0" w:line="276" w:lineRule="auto"/>
        <w:jc w:val="both"/>
        <w:rPr>
          <w:rStyle w:val="Hipervnculo"/>
          <w:rFonts w:cstheme="minorHAnsi"/>
          <w:b/>
          <w:sz w:val="26"/>
          <w:szCs w:val="26"/>
        </w:rPr>
      </w:pPr>
    </w:p>
    <w:p w:rsidR="00AA5273" w:rsidRPr="00474E6D" w:rsidRDefault="00AA5273" w:rsidP="00474E6D">
      <w:pPr>
        <w:spacing w:after="0" w:line="276" w:lineRule="auto"/>
        <w:jc w:val="both"/>
        <w:rPr>
          <w:rStyle w:val="Hipervnculo"/>
          <w:rFonts w:cstheme="minorHAnsi"/>
          <w:sz w:val="26"/>
          <w:szCs w:val="26"/>
        </w:rPr>
      </w:pPr>
      <w:r w:rsidRPr="00474E6D">
        <w:rPr>
          <w:rStyle w:val="Hipervnculo"/>
          <w:rFonts w:cstheme="minorHAnsi"/>
          <w:b/>
          <w:color w:val="auto"/>
          <w:sz w:val="26"/>
          <w:szCs w:val="26"/>
          <w:u w:val="none"/>
        </w:rPr>
        <w:t>ARTÍCULO 411. IMPORTACIÓN DE MERCANCÍAS AL PUERTO LIBRE DE SAN ANDRÉS, PROVIDENCIA Y SANTA CATALINA.</w:t>
      </w:r>
      <w:r w:rsidRPr="00474E6D">
        <w:rPr>
          <w:rStyle w:val="Hipervnculo"/>
          <w:rFonts w:cstheme="minorHAnsi"/>
          <w:color w:val="auto"/>
          <w:sz w:val="26"/>
          <w:szCs w:val="26"/>
          <w:u w:val="none"/>
        </w:rPr>
        <w:t xml:space="preserve"> Al territorio del Puerto Libre de San Andrés, Providencia y Santa Catalina se podrá importar toda clase de mercancías, excepto armas, estupefacientes, publicaciones que atenten contra la moral y las buenas costumbres, mercancías prohibidas por Convenios Internacionales a los que haya adherido o adhiera Colombia. Tampoco se podrán importar los productos precursores de estupefacientes y las drogas y estupefacientes no autorizados por el Ministerio de la Protección Social. Estas importaciones estarán libres del pago de tributos aduaneros y sólo causarán un impuesto al consumo en favor del </w:t>
      </w:r>
      <w:r w:rsidRPr="00474E6D">
        <w:rPr>
          <w:rStyle w:val="Hipervnculo"/>
          <w:rFonts w:cstheme="minorHAnsi"/>
          <w:color w:val="auto"/>
          <w:sz w:val="26"/>
          <w:szCs w:val="26"/>
          <w:u w:val="none"/>
        </w:rPr>
        <w:lastRenderedPageBreak/>
        <w:t xml:space="preserve">Departamento Archipiélago de San Andrés, Providencia y Santa Catalina, equivalente al diez por ciento (10%) de su valor CIF, que será percibido, administrado y controlado por el Departamento Archipiélago de San Andrés, Providencia y Santa Catalina. Se exceptúan de este impuesto, los comestibles, materiales para la construcción, las maquinarias y elementos destinados para la prestación de los servicios públicos en el Departamento, la maquinaria, equipo y repuestos destinados a fomentar la industria local y la actividad pesquera, las plantas eléctricas en cantidades no comerciales, los medicamentos, las naves para el transporte de carga común o mixta y de pasajeros, que presten el servicio de ruta regular al Puerto Libre de San Andrés, Providencia y Santa Catalina, y las mercancías extranjeras llegadas en tránsito para su embarque futuro a puertos extranjeros. </w:t>
      </w:r>
    </w:p>
    <w:p w:rsidR="00AA5273" w:rsidRPr="00474E6D" w:rsidRDefault="00AA5273" w:rsidP="00474E6D">
      <w:pPr>
        <w:spacing w:after="0" w:line="276" w:lineRule="auto"/>
        <w:jc w:val="both"/>
        <w:rPr>
          <w:rStyle w:val="Hipervnculo"/>
          <w:rFonts w:cstheme="minorHAnsi"/>
          <w:sz w:val="26"/>
          <w:szCs w:val="26"/>
        </w:rPr>
      </w:pP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b/>
          <w:color w:val="auto"/>
          <w:sz w:val="26"/>
          <w:szCs w:val="26"/>
          <w:u w:val="none"/>
        </w:rPr>
        <w:t>ARTÍCULO 392. RECEPCIÓN DEL MEDIO DE TRANSPORTE, REGISTRO DE LOS DOCUMENTOS DE VIAJE, ENTREGA Y PERMANENCIA DE LAS MERCANCÍAS EN DEPÓSITO.</w:t>
      </w:r>
      <w:r w:rsidRPr="00474E6D">
        <w:rPr>
          <w:rStyle w:val="Hipervnculo"/>
          <w:rFonts w:cstheme="minorHAnsi"/>
          <w:color w:val="auto"/>
          <w:sz w:val="26"/>
          <w:szCs w:val="26"/>
          <w:u w:val="none"/>
        </w:rPr>
        <w:t xml:space="preserve"> El procedimiento para la recepción de la carga, registro de los documentos de viaje, entrega y permanencia de las mercancías en depósito o al declarante, se efectuará de conformidad con lo establecido en los artículos 90 al 115 del Decreto 2685 de 1999 y en el título V de la presente resolución. </w:t>
      </w:r>
    </w:p>
    <w:p w:rsidR="00AA5273" w:rsidRPr="00474E6D" w:rsidRDefault="00AA5273" w:rsidP="00474E6D">
      <w:pPr>
        <w:spacing w:after="0" w:line="276" w:lineRule="auto"/>
        <w:jc w:val="both"/>
        <w:rPr>
          <w:rStyle w:val="Hipervnculo"/>
          <w:rFonts w:cstheme="minorHAnsi"/>
          <w:color w:val="auto"/>
          <w:sz w:val="26"/>
          <w:szCs w:val="26"/>
          <w:u w:val="none"/>
        </w:rPr>
      </w:pP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b/>
          <w:color w:val="auto"/>
          <w:sz w:val="26"/>
          <w:szCs w:val="26"/>
          <w:u w:val="none"/>
        </w:rPr>
        <w:t>ARTÍCULO 397. PRESENTACIÓN DE LA DECLARACIÓN.</w:t>
      </w:r>
      <w:r w:rsidRPr="00474E6D">
        <w:rPr>
          <w:rStyle w:val="Hipervnculo"/>
          <w:rFonts w:cstheme="minorHAnsi"/>
          <w:color w:val="auto"/>
          <w:sz w:val="26"/>
          <w:szCs w:val="26"/>
          <w:u w:val="none"/>
        </w:rPr>
        <w:t xml:space="preserve"> Una vez diligenciada la respectiva Declaración de Importación Simplificada, el declarante procederá a presentarla ante la División de Servicio al Comercio Exterior de la Administración de Aduanas del Puerto Libre de San Andrés, Providencia y Santa Catalina. El funcionario competente revisará la información contenida en la Declaración de Importación, para efectos de lo previsto en el artículo 122 del Decreto 2685 de 1999, y para verificar si las mercancías declaradas cumplen los requisitos para acceder a los beneficios del puerto libre consagrados en el artículo 411 del citado decreto. Si encuentra conforme el contenido de la Declaración de Importación Simplificada, el funcionario asignará número y fecha de aceptación y lo </w:t>
      </w:r>
      <w:r w:rsidR="00931A51" w:rsidRPr="00474E6D">
        <w:rPr>
          <w:rStyle w:val="Hipervnculo"/>
          <w:rFonts w:cstheme="minorHAnsi"/>
          <w:color w:val="auto"/>
          <w:sz w:val="26"/>
          <w:szCs w:val="26"/>
          <w:u w:val="none"/>
        </w:rPr>
        <w:t>registrará</w:t>
      </w:r>
      <w:r w:rsidRPr="00474E6D">
        <w:rPr>
          <w:rStyle w:val="Hipervnculo"/>
          <w:rFonts w:cstheme="minorHAnsi"/>
          <w:color w:val="auto"/>
          <w:sz w:val="26"/>
          <w:szCs w:val="26"/>
          <w:u w:val="none"/>
        </w:rPr>
        <w:t xml:space="preserve"> en la casilla correspondiente de la Declaración de Importación Simplificada.</w:t>
      </w:r>
    </w:p>
    <w:p w:rsidR="00AA5273" w:rsidRPr="00474E6D" w:rsidRDefault="00AA5273" w:rsidP="00474E6D">
      <w:pPr>
        <w:spacing w:after="0" w:line="276" w:lineRule="auto"/>
        <w:jc w:val="both"/>
        <w:rPr>
          <w:rStyle w:val="Hipervnculo"/>
          <w:rFonts w:cstheme="minorHAnsi"/>
          <w:color w:val="auto"/>
          <w:sz w:val="26"/>
          <w:szCs w:val="26"/>
          <w:u w:val="none"/>
        </w:rPr>
      </w:pP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b/>
          <w:color w:val="auto"/>
          <w:sz w:val="26"/>
          <w:szCs w:val="26"/>
          <w:u w:val="none"/>
        </w:rPr>
        <w:t>ARTÍCULO 398. AUTORIZACIÓN DE LEVANTE.</w:t>
      </w:r>
      <w:r w:rsidRPr="00474E6D">
        <w:rPr>
          <w:rStyle w:val="Hipervnculo"/>
          <w:rFonts w:cstheme="minorHAnsi"/>
          <w:color w:val="auto"/>
          <w:sz w:val="26"/>
          <w:szCs w:val="26"/>
          <w:u w:val="none"/>
        </w:rPr>
        <w:t xml:space="preserve"> Para obtener el levante, el declarante deberá acreditar el pago del impuesto al consumo y seguirá el procedimiento establecido en el título V de la presente resolución.</w:t>
      </w:r>
    </w:p>
    <w:p w:rsidR="00AA5273" w:rsidRPr="00474E6D" w:rsidRDefault="00AA5273" w:rsidP="00474E6D">
      <w:pPr>
        <w:spacing w:after="0" w:line="276" w:lineRule="auto"/>
        <w:jc w:val="both"/>
        <w:rPr>
          <w:rStyle w:val="Hipervnculo"/>
          <w:rFonts w:cstheme="minorHAnsi"/>
          <w:color w:val="auto"/>
          <w:sz w:val="26"/>
          <w:szCs w:val="26"/>
          <w:u w:val="none"/>
        </w:rPr>
      </w:pP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b/>
          <w:color w:val="auto"/>
          <w:sz w:val="26"/>
          <w:szCs w:val="26"/>
          <w:u w:val="none"/>
        </w:rPr>
        <w:t>ARTÍCULO 412. COMERCIANTES IMPORTADORES. (Artículo modificado por el artículo 2 del Decreto 1541 de 2007).</w:t>
      </w:r>
      <w:r w:rsidRPr="00474E6D">
        <w:rPr>
          <w:rStyle w:val="Hipervnculo"/>
          <w:rFonts w:cstheme="minorHAnsi"/>
          <w:color w:val="auto"/>
          <w:sz w:val="26"/>
          <w:szCs w:val="26"/>
          <w:u w:val="none"/>
        </w:rPr>
        <w:t xml:space="preserve"> Los comerciantes establecidos en el territorio del Departamento Archipiélago de San Andrés, Providencia y Santa Catalina, inscritos en el Registro Único Tributario, RUT, matriculados como comerciantes en la Cámara de Comercio de San Andrés, a paz y salvo en lo relacionado con el impuesto de industria y comercio, con sede principal de sus negocios en el Archipiélago y con permiso vigente de la Gobernación, podrán efectuar importaciones en cantidades comerciales al puerto libre de conformidad con lo previsto en este título, para lo cual deberán diligenciar y presentar la declaración de importación simplificada, bajo la modalidad de franquicia, en el formulario que para el efecto prescriba la Dirección de Impuestos y Aduanas Nacionales. Para la importación no se requerirá de registro o licencia de importación, ni de ningún otro visado, autorización o certificación, salvo la importación de bebidas alcohólicas, las cuales deberán acreditar el correspondiente certificado sanitario. La excepción contenida en el inciso anterior, no exime a los importadores de la obligación de acreditar los visados, autorizaciones o certificaciones que otras autoridades puedan exigir en las oportunidades que determinen normas especiales.</w:t>
      </w:r>
    </w:p>
    <w:p w:rsidR="00AA5273" w:rsidRPr="00474E6D" w:rsidRDefault="00AA5273" w:rsidP="00474E6D">
      <w:pPr>
        <w:spacing w:after="0" w:line="276" w:lineRule="auto"/>
        <w:jc w:val="both"/>
        <w:rPr>
          <w:rStyle w:val="Hipervnculo"/>
          <w:rFonts w:cstheme="minorHAnsi"/>
          <w:color w:val="auto"/>
          <w:sz w:val="26"/>
          <w:szCs w:val="26"/>
          <w:u w:val="none"/>
        </w:rPr>
      </w:pP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b/>
          <w:color w:val="auto"/>
          <w:sz w:val="26"/>
          <w:szCs w:val="26"/>
          <w:u w:val="none"/>
        </w:rPr>
        <w:t>ARTÍCULO 412-1. RAIZALES Y RESIDENTES IMPORTADORES DE CANTIDADES NO COMERCIALES. (Artículo adicionado por el artículo 3 del Decreto 1541 de 2007).</w:t>
      </w:r>
      <w:r w:rsidRPr="00474E6D">
        <w:rPr>
          <w:rStyle w:val="Hipervnculo"/>
          <w:rFonts w:cstheme="minorHAnsi"/>
          <w:color w:val="auto"/>
          <w:sz w:val="26"/>
          <w:szCs w:val="26"/>
          <w:u w:val="none"/>
        </w:rPr>
        <w:t xml:space="preserve"> Los raizales y residentes, legalmente establecidos en el territorio del Departamento Archipiélago de San Andrés, Providencia y Santa Catalina, que no tengan la calidad de comerciantes, podrán efectuar importaciones en cantidades no comerciales, para lo cual deberán diligenciar y presentar la Declaración Especial de Ingreso, en el formulario que para el efecto prescriba la Dirección de Impuestos y Aduanas Nacionales. La importación de estas mercancías causará en todo caso el impuesto único al consumo de qué trata la Ley 915 de 2004. Para estas importaciones no se requerirá de registro o licencia de importación, ni de ningún otro visado, autorización o certificación, sin perjuicio de los que otras autoridades puedan exigir en las oportunidades que determinen normas especiales. </w:t>
      </w: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color w:val="auto"/>
          <w:sz w:val="26"/>
          <w:szCs w:val="26"/>
          <w:u w:val="none"/>
        </w:rPr>
        <w:t xml:space="preserve">PARÁGRAFO 1. Los raizales y residentes del Archipiélago, podrán actuar directamente ante las autoridades aduaneras como declarantes sin necesidad de </w:t>
      </w:r>
      <w:r w:rsidRPr="00474E6D">
        <w:rPr>
          <w:rStyle w:val="Hipervnculo"/>
          <w:rFonts w:cstheme="minorHAnsi"/>
          <w:color w:val="auto"/>
          <w:sz w:val="26"/>
          <w:szCs w:val="26"/>
          <w:u w:val="none"/>
        </w:rPr>
        <w:lastRenderedPageBreak/>
        <w:t xml:space="preserve">una (*) Agencia de Aduana y no requerirán estar inscritos en el Registro Único Tributario, RUT, para efecto de estas importaciones. </w:t>
      </w: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color w:val="auto"/>
          <w:sz w:val="26"/>
          <w:szCs w:val="26"/>
          <w:u w:val="none"/>
        </w:rPr>
        <w:t>PARÁGRAFO 2. (Parágrafo modificado por el artículo 2 del Decreto 4879 de 2007). Se entiende por cantidades no comerciales, aquellas mercancías que el raizal o residente introduzca de manera ocasional y consistan exclusivamente en bienes reservados a su uso personal o familiar, sin que por su naturaleza o su cantidad reflejen intención alguna de carácter comercial.</w:t>
      </w:r>
    </w:p>
    <w:p w:rsidR="00AA5273" w:rsidRPr="00474E6D" w:rsidRDefault="00AA5273" w:rsidP="00474E6D">
      <w:pPr>
        <w:spacing w:after="0" w:line="276" w:lineRule="auto"/>
        <w:jc w:val="both"/>
        <w:rPr>
          <w:rStyle w:val="Hipervnculo"/>
          <w:rFonts w:cstheme="minorHAnsi"/>
          <w:color w:val="auto"/>
          <w:sz w:val="26"/>
          <w:szCs w:val="26"/>
          <w:u w:val="none"/>
        </w:rPr>
      </w:pP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b/>
          <w:color w:val="auto"/>
          <w:sz w:val="26"/>
          <w:szCs w:val="26"/>
          <w:u w:val="none"/>
        </w:rPr>
        <w:t>ARTÍCULO 413. DOCUMENTOS SOPORTE PARA LA IMPORTACIÓN EN CANTIDADES COMERCIALES. (Artículo modificado por el artículo 4 del Decreto 1541 de 2007).</w:t>
      </w:r>
      <w:r w:rsidRPr="00474E6D">
        <w:rPr>
          <w:rStyle w:val="Hipervnculo"/>
          <w:rFonts w:cstheme="minorHAnsi"/>
          <w:color w:val="auto"/>
          <w:sz w:val="26"/>
          <w:szCs w:val="26"/>
          <w:u w:val="none"/>
        </w:rPr>
        <w:t xml:space="preserve"> Para efectos aduaneros, el declarante está obligado a obtener antes de la presentación y aceptación de la Declaración de Importación Simplificada y a conservar por un período mínimo de cinco (5) años contados a partir de dicha fecha, el original de los siguientes documentos que deberá poner a disposición de la autoridad aduanera, cuando esta así lo requiera: </w:t>
      </w: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color w:val="auto"/>
          <w:sz w:val="26"/>
          <w:szCs w:val="26"/>
          <w:u w:val="none"/>
        </w:rPr>
        <w:t>a) Factura comercial, cuando hubiere lugar a ella.</w:t>
      </w: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color w:val="auto"/>
          <w:sz w:val="26"/>
          <w:szCs w:val="26"/>
          <w:u w:val="none"/>
        </w:rPr>
        <w:t>b) Documento de transporte.</w:t>
      </w: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color w:val="auto"/>
          <w:sz w:val="26"/>
          <w:szCs w:val="26"/>
          <w:u w:val="none"/>
        </w:rPr>
        <w:t>c) Certificado sanitario cuando se trate de bebidas alcohólicas.</w:t>
      </w: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color w:val="auto"/>
          <w:sz w:val="26"/>
          <w:szCs w:val="26"/>
          <w:u w:val="none"/>
        </w:rPr>
        <w:t>d) Lista de empaque, cuando hubiere lugar a ella.</w:t>
      </w: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color w:val="auto"/>
          <w:sz w:val="26"/>
          <w:szCs w:val="26"/>
          <w:u w:val="none"/>
        </w:rPr>
        <w:t>e) Mandato, cuando no exista endoso aduanero y la Declaración de Importación se presente a través de una (*) Agencia de Aduana o apoderado.</w:t>
      </w: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color w:val="auto"/>
          <w:sz w:val="26"/>
          <w:szCs w:val="26"/>
          <w:u w:val="none"/>
        </w:rPr>
        <w:t>f) Copia o fotocopia del paz y salvo del impuesto de Industria y Comercio.</w:t>
      </w: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color w:val="auto"/>
          <w:sz w:val="26"/>
          <w:szCs w:val="26"/>
          <w:u w:val="none"/>
        </w:rPr>
        <w:t xml:space="preserve">g) Copia o fotocopia del permiso vigente expedido por la Gobernación. </w:t>
      </w:r>
    </w:p>
    <w:p w:rsidR="00AA5273" w:rsidRPr="00474E6D" w:rsidRDefault="00AA5273" w:rsidP="00474E6D">
      <w:pPr>
        <w:spacing w:after="0" w:line="276" w:lineRule="auto"/>
        <w:jc w:val="both"/>
        <w:rPr>
          <w:rStyle w:val="Hipervnculo"/>
          <w:rFonts w:cstheme="minorHAnsi"/>
          <w:color w:val="auto"/>
          <w:sz w:val="26"/>
          <w:szCs w:val="26"/>
          <w:u w:val="none"/>
        </w:rPr>
      </w:pP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b/>
          <w:color w:val="auto"/>
          <w:sz w:val="26"/>
          <w:szCs w:val="26"/>
          <w:u w:val="none"/>
        </w:rPr>
        <w:t>PARÁGRAFO.</w:t>
      </w:r>
      <w:r w:rsidRPr="00474E6D">
        <w:rPr>
          <w:rStyle w:val="Hipervnculo"/>
          <w:rFonts w:cstheme="minorHAnsi"/>
          <w:color w:val="auto"/>
          <w:sz w:val="26"/>
          <w:szCs w:val="26"/>
          <w:u w:val="none"/>
        </w:rPr>
        <w:t xml:space="preserve"> En cada uno de los documentos soporte que deben conservarse de conformidad con el presente artículo, el declarante deberá consignar el número y fecha del levante de la Declaración de Importación Simplificada a la cual corresponden.</w:t>
      </w:r>
    </w:p>
    <w:p w:rsidR="00AA5273" w:rsidRPr="00474E6D" w:rsidRDefault="00AA5273" w:rsidP="00474E6D">
      <w:pPr>
        <w:spacing w:after="0" w:line="276" w:lineRule="auto"/>
        <w:jc w:val="both"/>
        <w:rPr>
          <w:rStyle w:val="Hipervnculo"/>
          <w:rFonts w:cstheme="minorHAnsi"/>
          <w:color w:val="auto"/>
          <w:sz w:val="26"/>
          <w:szCs w:val="26"/>
          <w:u w:val="none"/>
        </w:rPr>
      </w:pP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b/>
          <w:color w:val="auto"/>
          <w:sz w:val="26"/>
          <w:szCs w:val="26"/>
          <w:u w:val="none"/>
        </w:rPr>
        <w:t>ARTÍCULO 413-1. DOCUMENTOS SOPORTE PARA LA IMPORTACIÓN DE CANTIDADES NO COMERCIALES. (Artículo adicionado por el artículo 5 del Decreto 1541 de 2007).</w:t>
      </w:r>
      <w:r w:rsidRPr="00474E6D">
        <w:rPr>
          <w:rStyle w:val="Hipervnculo"/>
          <w:rFonts w:cstheme="minorHAnsi"/>
          <w:color w:val="auto"/>
          <w:sz w:val="26"/>
          <w:szCs w:val="26"/>
          <w:u w:val="none"/>
        </w:rPr>
        <w:t xml:space="preserve"> Para efectos aduaneros, el raizal o residente declarante de cantidades no comerciales, está obligado a obtener antes de la presentación y aceptación de la Declaración Especial de Ingreso y a conservar por un período </w:t>
      </w:r>
      <w:r w:rsidRPr="00474E6D">
        <w:rPr>
          <w:rStyle w:val="Hipervnculo"/>
          <w:rFonts w:cstheme="minorHAnsi"/>
          <w:color w:val="auto"/>
          <w:sz w:val="26"/>
          <w:szCs w:val="26"/>
          <w:u w:val="none"/>
        </w:rPr>
        <w:lastRenderedPageBreak/>
        <w:t xml:space="preserve">mínimo de cinco (5) años contados a partir de dicha fecha, el original de los siguientes documentos que deberá poner a disposición de la autoridad aduanera, cuando esta así lo requiera: </w:t>
      </w: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color w:val="auto"/>
          <w:sz w:val="26"/>
          <w:szCs w:val="26"/>
          <w:u w:val="none"/>
        </w:rPr>
        <w:t>a) Factura comercial, cuando hubiere lugar a ella.</w:t>
      </w: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color w:val="auto"/>
          <w:sz w:val="26"/>
          <w:szCs w:val="26"/>
          <w:u w:val="none"/>
        </w:rPr>
        <w:t>b) Copia o fotocopia del documento expedido por la autoridad departamental que acredite su calidad de residente o raizal del archipiélago.</w:t>
      </w: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color w:val="auto"/>
          <w:sz w:val="26"/>
          <w:szCs w:val="26"/>
          <w:u w:val="none"/>
        </w:rPr>
        <w:t xml:space="preserve">c) Certificado sanitario en los casos que lo determine la autoridad competente. </w:t>
      </w:r>
    </w:p>
    <w:p w:rsidR="00AA5273" w:rsidRPr="00474E6D" w:rsidRDefault="00AA5273" w:rsidP="00474E6D">
      <w:pPr>
        <w:spacing w:after="0" w:line="276" w:lineRule="auto"/>
        <w:jc w:val="both"/>
        <w:rPr>
          <w:rStyle w:val="Hipervnculo"/>
          <w:rFonts w:cstheme="minorHAnsi"/>
          <w:color w:val="auto"/>
          <w:sz w:val="26"/>
          <w:szCs w:val="26"/>
          <w:u w:val="none"/>
        </w:rPr>
      </w:pP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b/>
          <w:color w:val="auto"/>
          <w:sz w:val="26"/>
          <w:szCs w:val="26"/>
          <w:u w:val="none"/>
        </w:rPr>
        <w:t>PARÁGRAFO 1</w:t>
      </w:r>
      <w:r w:rsidRPr="00474E6D">
        <w:rPr>
          <w:rStyle w:val="Hipervnculo"/>
          <w:rFonts w:cstheme="minorHAnsi"/>
          <w:color w:val="auto"/>
          <w:sz w:val="26"/>
          <w:szCs w:val="26"/>
          <w:u w:val="none"/>
        </w:rPr>
        <w:t xml:space="preserve">. En cada uno de los documentos soporte que deben conservarse de conformidad con el presente artículo, el declarante deberá consignar el número y fecha del levante de la Declaración Especial de Ingreso a la cual corresponden. </w:t>
      </w: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b/>
          <w:color w:val="auto"/>
          <w:sz w:val="26"/>
          <w:szCs w:val="26"/>
          <w:u w:val="none"/>
        </w:rPr>
        <w:t>PARÁGRAFO 2.</w:t>
      </w:r>
      <w:r w:rsidRPr="00474E6D">
        <w:rPr>
          <w:rStyle w:val="Hipervnculo"/>
          <w:rFonts w:cstheme="minorHAnsi"/>
          <w:color w:val="auto"/>
          <w:sz w:val="26"/>
          <w:szCs w:val="26"/>
          <w:u w:val="none"/>
        </w:rPr>
        <w:t xml:space="preserve"> Cuando la Declaración Especial de Ingreso se presente a través de una (*) Agencia de Aduana la obligación de conservar el mandato y los demás documentos soporte aquí señalados, estará en cabeza de dicha Sociedad.</w:t>
      </w:r>
    </w:p>
    <w:p w:rsidR="00AA5273" w:rsidRPr="00474E6D" w:rsidRDefault="00AA5273" w:rsidP="00474E6D">
      <w:pPr>
        <w:spacing w:after="0" w:line="276" w:lineRule="auto"/>
        <w:jc w:val="both"/>
        <w:rPr>
          <w:rStyle w:val="Hipervnculo"/>
          <w:rFonts w:cstheme="minorHAnsi"/>
          <w:color w:val="auto"/>
          <w:sz w:val="26"/>
          <w:szCs w:val="26"/>
          <w:u w:val="none"/>
        </w:rPr>
      </w:pP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b/>
          <w:color w:val="auto"/>
          <w:sz w:val="26"/>
          <w:szCs w:val="26"/>
          <w:u w:val="none"/>
        </w:rPr>
        <w:t>ARTÍCULO 414. INTRODUCCIÓN DE VEHÍCULOS ENSAMBLADOS EN EL PAÍS.</w:t>
      </w:r>
      <w:r w:rsidRPr="00474E6D">
        <w:rPr>
          <w:rStyle w:val="Hipervnculo"/>
          <w:rFonts w:cstheme="minorHAnsi"/>
          <w:color w:val="auto"/>
          <w:sz w:val="26"/>
          <w:szCs w:val="26"/>
          <w:u w:val="none"/>
        </w:rPr>
        <w:t xml:space="preserve"> Las empresas ensambladoras debidamente reconocidas por la autoridad competente, podrán vender vehículos ensamblados en Colombia, en el Puerto Libre de San Andrés, Providencia y Santa Catalina, únicamente con el pago del impuesto al consumo, mediante la presentación y aceptación de una Declaración de Importación bajo la modalidad de importación con franquicia. Cuando los propietarios de vehículos de que trata el presente artículo, los trasladen al resto del territorio aduanero nacional, para su libre disposición deberán presentar una modificación de la Declaración de Importación Simplificada, bajo la modalidad de franquicia, liquidando y pagando los tributos aduaneros y descontando el impuesto al consumo causado por la introducción del vehículo al Puerto Libre.</w:t>
      </w:r>
    </w:p>
    <w:p w:rsidR="00AA5273" w:rsidRPr="00474E6D" w:rsidRDefault="00AA5273" w:rsidP="00474E6D">
      <w:pPr>
        <w:spacing w:after="0" w:line="276" w:lineRule="auto"/>
        <w:jc w:val="both"/>
        <w:rPr>
          <w:rStyle w:val="Hipervnculo"/>
          <w:rFonts w:cstheme="minorHAnsi"/>
          <w:color w:val="auto"/>
          <w:sz w:val="26"/>
          <w:szCs w:val="26"/>
          <w:u w:val="none"/>
        </w:rPr>
      </w:pPr>
    </w:p>
    <w:p w:rsidR="00AA5273" w:rsidRPr="00474E6D" w:rsidRDefault="00AA5273" w:rsidP="00474E6D">
      <w:pPr>
        <w:pStyle w:val="Prrafodelista"/>
        <w:numPr>
          <w:ilvl w:val="0"/>
          <w:numId w:val="8"/>
        </w:numPr>
        <w:spacing w:after="0" w:line="276" w:lineRule="auto"/>
        <w:jc w:val="both"/>
        <w:rPr>
          <w:rStyle w:val="Hipervnculo"/>
          <w:rFonts w:cstheme="minorHAnsi"/>
          <w:color w:val="auto"/>
          <w:sz w:val="26"/>
          <w:szCs w:val="26"/>
          <w:u w:val="none"/>
        </w:rPr>
      </w:pPr>
      <w:r w:rsidRPr="00474E6D">
        <w:rPr>
          <w:rStyle w:val="Hipervnculo"/>
          <w:rFonts w:cstheme="minorHAnsi"/>
          <w:b/>
          <w:color w:val="auto"/>
          <w:sz w:val="26"/>
          <w:szCs w:val="26"/>
          <w:u w:val="none"/>
        </w:rPr>
        <w:t>Resolución Reglamentaria DIAN No. 4240 de 2000: ARTÍCULO 116. VEHÍCULOS ENSAMBLADOS EN EL RESTO DEL TERRITORIO ADUANERO NACIONAL PARA VENTAS EN SAN ANDRÉS.</w:t>
      </w:r>
      <w:r w:rsidRPr="00474E6D">
        <w:rPr>
          <w:rStyle w:val="Hipervnculo"/>
          <w:rFonts w:cstheme="minorHAnsi"/>
          <w:color w:val="auto"/>
          <w:sz w:val="26"/>
          <w:szCs w:val="26"/>
          <w:u w:val="none"/>
        </w:rPr>
        <w:t xml:space="preserve"> La industria ensambladora establecida en Colombia, debidamente reconocida como tal por la autoridad competente y autorizadas para el efecto por la Dirección de Impuestos y Aduanas Nacionales, una vez hayan presentado la Declaración de Importación </w:t>
      </w:r>
      <w:r w:rsidRPr="00474E6D">
        <w:rPr>
          <w:rStyle w:val="Hipervnculo"/>
          <w:rFonts w:cstheme="minorHAnsi"/>
          <w:color w:val="auto"/>
          <w:sz w:val="26"/>
          <w:szCs w:val="26"/>
          <w:u w:val="none"/>
        </w:rPr>
        <w:lastRenderedPageBreak/>
        <w:t>para Transformación o Ensamble, de conformidad con el procedimiento señalado en la presente resolución, podrá solicitar la modalidad de cabotaje, con destino al Departamento Archipiélago de San Andrés, Providencia y Santa Catalina, para la salida del vehículo ensamblado desde el territorio aduanero nacional al territorio del Departamento Archipiélago de San Andrés, Providencia y Santa Catalina. El declarante deberá diligenciar la Declaración de Importación bajo la modalidad de importación con franquicia, para dar por terminada la modalidad de importación para transformación o ensamble, únicamente con el pago del impuesto al consumo.</w:t>
      </w:r>
    </w:p>
    <w:p w:rsidR="00AA5273" w:rsidRPr="00474E6D" w:rsidRDefault="00AA5273" w:rsidP="00474E6D">
      <w:pPr>
        <w:pStyle w:val="Prrafodelista"/>
        <w:spacing w:after="0" w:line="276" w:lineRule="auto"/>
        <w:jc w:val="both"/>
        <w:rPr>
          <w:rStyle w:val="Hipervnculo"/>
          <w:rFonts w:cstheme="minorHAnsi"/>
          <w:color w:val="auto"/>
          <w:sz w:val="26"/>
          <w:szCs w:val="26"/>
          <w:u w:val="none"/>
        </w:rPr>
      </w:pP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b/>
          <w:color w:val="auto"/>
          <w:sz w:val="26"/>
          <w:szCs w:val="26"/>
          <w:u w:val="none"/>
        </w:rPr>
        <w:t>ARTÍCULO 399. MODALIDAD DE TRANSFORMACIÓN O ENSAMBLE.</w:t>
      </w:r>
      <w:r w:rsidRPr="00474E6D">
        <w:rPr>
          <w:rStyle w:val="Hipervnculo"/>
          <w:rFonts w:cstheme="minorHAnsi"/>
          <w:color w:val="auto"/>
          <w:sz w:val="26"/>
          <w:szCs w:val="26"/>
          <w:u w:val="none"/>
        </w:rPr>
        <w:t xml:space="preserve"> Las industrias ensambladoras establecidas en Colombia, debidamente reconocidas como tales por la autoridad competente y autorizadas para el efecto por la Dirección de Impuestos y Aduanas Nacionales, una vez hayan presentado la Declaración de Importación para Transformación o Ensamble, de conformidad con el procedimiento señalado en el capítulo V del título V del Decreto 2685 de 1999, podrán solicitar la modalidad de cabotaje, con destino al departamento Archipiélago de San Andrés, Providencia y Santa Catalina, para la salida del vehículo ensamblado desde el territorio aduanero nacional al territorio del departamento Archipiélago de San Andrés, Providencia y Santa Catalina. Para el efecto y de conformidad con el inciso primero del artículo 191 del Decreto 2685 de 1999, el declarante diligenciará la Declaración de Importación bajo la modalidad de importación con franquicia, para dar por terminada la modalidad de importación para transformación o ensamble, únicamente con el pago del impuesto al consumo.</w:t>
      </w:r>
    </w:p>
    <w:p w:rsidR="00AA5273" w:rsidRPr="00474E6D" w:rsidRDefault="00AA5273" w:rsidP="00474E6D">
      <w:pPr>
        <w:spacing w:after="0" w:line="276" w:lineRule="auto"/>
        <w:jc w:val="both"/>
        <w:rPr>
          <w:rStyle w:val="Hipervnculo"/>
          <w:rFonts w:cstheme="minorHAnsi"/>
          <w:color w:val="auto"/>
          <w:sz w:val="26"/>
          <w:szCs w:val="26"/>
          <w:u w:val="none"/>
        </w:rPr>
      </w:pPr>
    </w:p>
    <w:p w:rsidR="00CE61AE" w:rsidRPr="00474E6D" w:rsidRDefault="00CE61AE" w:rsidP="00474E6D">
      <w:pPr>
        <w:spacing w:after="0" w:line="276" w:lineRule="auto"/>
        <w:jc w:val="both"/>
        <w:rPr>
          <w:rStyle w:val="Hipervnculo"/>
          <w:rFonts w:cstheme="minorHAnsi"/>
          <w:color w:val="auto"/>
          <w:sz w:val="26"/>
          <w:szCs w:val="26"/>
          <w:u w:val="none"/>
        </w:rPr>
      </w:pPr>
    </w:p>
    <w:p w:rsidR="00AA5273" w:rsidRPr="00474E6D" w:rsidRDefault="00AA5273" w:rsidP="00474E6D">
      <w:pPr>
        <w:spacing w:after="0" w:line="276" w:lineRule="auto"/>
        <w:jc w:val="both"/>
        <w:rPr>
          <w:rStyle w:val="Hipervnculo"/>
          <w:rFonts w:cstheme="minorHAnsi"/>
          <w:color w:val="auto"/>
          <w:sz w:val="26"/>
          <w:szCs w:val="26"/>
          <w:u w:val="none"/>
        </w:rPr>
      </w:pPr>
      <w:r w:rsidRPr="00474E6D">
        <w:rPr>
          <w:rStyle w:val="Hipervnculo"/>
          <w:rFonts w:cstheme="minorHAnsi"/>
          <w:b/>
          <w:color w:val="auto"/>
          <w:sz w:val="26"/>
          <w:szCs w:val="26"/>
          <w:u w:val="none"/>
        </w:rPr>
        <w:t xml:space="preserve">ARTÍCULO 400. SALIDA DE LOS VEHÍCULOS DEL PUERTO LIBRE DE SAN ANDRÉS, PROVIDENCIA Y SANTA CATALINA HACIA EL RESTO DEL TERRITORIO ADUANERO NACIONAL. </w:t>
      </w:r>
      <w:r w:rsidRPr="00474E6D">
        <w:rPr>
          <w:rStyle w:val="Hipervnculo"/>
          <w:rFonts w:cstheme="minorHAnsi"/>
          <w:color w:val="auto"/>
          <w:sz w:val="26"/>
          <w:szCs w:val="26"/>
          <w:u w:val="none"/>
        </w:rPr>
        <w:t xml:space="preserve">Cuando los propietarios de los vehículos a que se refiere el artículo anterior, los trasladen al resto del territorio aduanero nacional, para su libre disposición deberán presentar una modificación de la Declaración de Importación Simplificada bajo la modalidad de franquicia, liquidando y pagando los tributos aduaneros que correspondan. Al liquidar los anteriores tributos, se descontará del porcentaje del impuesto a las ventas que se cause con la operación respectiva, el </w:t>
      </w:r>
      <w:r w:rsidRPr="00474E6D">
        <w:rPr>
          <w:rStyle w:val="Hipervnculo"/>
          <w:rFonts w:cstheme="minorHAnsi"/>
          <w:color w:val="auto"/>
          <w:sz w:val="26"/>
          <w:szCs w:val="26"/>
          <w:u w:val="none"/>
        </w:rPr>
        <w:lastRenderedPageBreak/>
        <w:t>porcentaje del impuesto al consumo que se haya causado con la introducción del vehículo al territorio del Puerto Libre de San Andrés, Providencia y Santa Catalina.</w:t>
      </w:r>
    </w:p>
    <w:p w:rsidR="00D4287A" w:rsidRPr="00474E6D" w:rsidRDefault="00D4287A" w:rsidP="00474E6D">
      <w:pPr>
        <w:shd w:val="clear" w:color="auto" w:fill="FFFFFF"/>
        <w:spacing w:line="276" w:lineRule="auto"/>
        <w:jc w:val="both"/>
        <w:rPr>
          <w:rFonts w:cstheme="minorHAnsi"/>
          <w:b/>
          <w:sz w:val="26"/>
          <w:szCs w:val="26"/>
          <w:highlight w:val="yellow"/>
        </w:rPr>
      </w:pPr>
    </w:p>
    <w:p w:rsidR="000F0C04" w:rsidRPr="00474E6D" w:rsidRDefault="00C11D06" w:rsidP="00474E6D">
      <w:pPr>
        <w:shd w:val="clear" w:color="auto" w:fill="FFFFFF"/>
        <w:spacing w:line="276" w:lineRule="auto"/>
        <w:jc w:val="both"/>
        <w:rPr>
          <w:rFonts w:cstheme="minorHAnsi"/>
          <w:b/>
          <w:sz w:val="26"/>
          <w:szCs w:val="26"/>
        </w:rPr>
      </w:pPr>
      <w:r w:rsidRPr="00474E6D">
        <w:rPr>
          <w:rFonts w:cstheme="minorHAnsi"/>
          <w:b/>
          <w:sz w:val="26"/>
          <w:szCs w:val="26"/>
        </w:rPr>
        <w:t>CAPITULO VI.</w:t>
      </w:r>
      <w:r w:rsidRPr="00474E6D">
        <w:rPr>
          <w:rFonts w:cstheme="minorHAnsi"/>
          <w:b/>
          <w:sz w:val="26"/>
          <w:szCs w:val="26"/>
        </w:rPr>
        <w:br/>
        <w:t>EXPORTACIÓN DE MERCANCÍAS </w:t>
      </w:r>
    </w:p>
    <w:p w:rsidR="00D4287A" w:rsidRPr="00474E6D" w:rsidRDefault="00C11D06" w:rsidP="00474E6D">
      <w:pPr>
        <w:shd w:val="clear" w:color="auto" w:fill="FFFFFF"/>
        <w:spacing w:line="276" w:lineRule="auto"/>
        <w:jc w:val="both"/>
        <w:rPr>
          <w:rFonts w:cstheme="minorHAnsi"/>
          <w:sz w:val="26"/>
          <w:szCs w:val="26"/>
        </w:rPr>
      </w:pPr>
      <w:r w:rsidRPr="00474E6D">
        <w:rPr>
          <w:rFonts w:cstheme="minorHAnsi"/>
          <w:sz w:val="26"/>
          <w:szCs w:val="26"/>
        </w:rPr>
        <w:t>Las mercancías producidas, manufacturadas, fabricadas, envasadas o elaboradas en el territorio del Puerto Libre de San Andrés, Providencia y Santa Catalina podrán exportarse libremente sujetándose a los requisitos y trámites que rigen la exportación de mercancías en el resto del territorio aduanero nacional.</w:t>
      </w:r>
      <w:r w:rsidRPr="00474E6D">
        <w:rPr>
          <w:rFonts w:cstheme="minorHAnsi"/>
          <w:sz w:val="26"/>
          <w:szCs w:val="26"/>
        </w:rPr>
        <w:br/>
        <w:t>Así mismo, podrán exportarse en los términos previstos en el presente artículo, las mercancías ingresadas desde el resto del territorio aduanero nacional al puerto libre de San Andrés, Providencia y Santa Catalina, para finalizar las modalidades</w:t>
      </w:r>
      <w:r w:rsidRPr="00474E6D">
        <w:rPr>
          <w:rFonts w:cstheme="minorHAnsi"/>
          <w:sz w:val="26"/>
          <w:szCs w:val="26"/>
        </w:rPr>
        <w:br/>
        <w:t>de importación temporal en desarrollo de los Sistemas Especiales de Importación Exportación, o de procesamiento industrial.</w:t>
      </w:r>
    </w:p>
    <w:p w:rsidR="000F0C04" w:rsidRPr="00474E6D" w:rsidRDefault="000F0C04" w:rsidP="00474E6D">
      <w:pPr>
        <w:pStyle w:val="NormalWeb"/>
        <w:shd w:val="clear" w:color="auto" w:fill="FFFFFF"/>
        <w:spacing w:before="0" w:beforeAutospacing="0" w:after="0" w:afterAutospacing="0" w:line="276" w:lineRule="auto"/>
        <w:jc w:val="both"/>
        <w:rPr>
          <w:rFonts w:ascii="Arial" w:hAnsi="Arial" w:cs="Arial"/>
          <w:color w:val="444444"/>
          <w:sz w:val="26"/>
          <w:szCs w:val="26"/>
        </w:rPr>
      </w:pPr>
    </w:p>
    <w:p w:rsidR="000F0C04" w:rsidRPr="00474E6D" w:rsidRDefault="00D4287A" w:rsidP="00474E6D">
      <w:pPr>
        <w:pStyle w:val="NormalWeb"/>
        <w:shd w:val="clear" w:color="auto" w:fill="FFFFFF"/>
        <w:spacing w:before="0" w:beforeAutospacing="0" w:after="0" w:afterAutospacing="0" w:line="276" w:lineRule="auto"/>
        <w:jc w:val="both"/>
        <w:rPr>
          <w:rFonts w:asciiTheme="minorHAnsi" w:eastAsiaTheme="minorHAnsi" w:hAnsiTheme="minorHAnsi" w:cstheme="minorHAnsi"/>
          <w:sz w:val="26"/>
          <w:szCs w:val="26"/>
          <w:lang w:eastAsia="en-US"/>
        </w:rPr>
      </w:pPr>
      <w:r w:rsidRPr="00474E6D">
        <w:rPr>
          <w:rFonts w:asciiTheme="minorHAnsi" w:eastAsiaTheme="minorHAnsi" w:hAnsiTheme="minorHAnsi" w:cstheme="minorHAnsi"/>
          <w:sz w:val="26"/>
          <w:szCs w:val="26"/>
          <w:lang w:eastAsia="en-US"/>
        </w:rPr>
        <w:t xml:space="preserve">La historiografía sobre San Andrés y Providencia, las principales islas colombianas en el Mar Caribe, ha argumentado que en el periodo que va desde fines del siglo XVIII hasta comienzos de la década de 1850 el archipiélago tuvo una economía mono exportadora de algodón. Luego y hasta los años 1950, el algodón fue reemplazado por las exportaciones de coco. </w:t>
      </w:r>
      <w:r w:rsidR="000F0C04" w:rsidRPr="00474E6D">
        <w:rPr>
          <w:rFonts w:asciiTheme="minorHAnsi" w:eastAsiaTheme="minorHAnsi" w:hAnsiTheme="minorHAnsi" w:cstheme="minorHAnsi"/>
          <w:sz w:val="26"/>
          <w:szCs w:val="26"/>
          <w:lang w:eastAsia="en-US"/>
        </w:rPr>
        <w:t>Anteriormente se cultivaba el coco con gran especialidad, lo que no paso con el algodón, además de una gran variedad de productos agrícolas.</w:t>
      </w:r>
    </w:p>
    <w:p w:rsidR="000F0C04" w:rsidRPr="00474E6D" w:rsidRDefault="000F0C04" w:rsidP="00474E6D">
      <w:pPr>
        <w:pStyle w:val="NormalWeb"/>
        <w:shd w:val="clear" w:color="auto" w:fill="FFFFFF"/>
        <w:spacing w:before="0" w:beforeAutospacing="0" w:after="0" w:afterAutospacing="0" w:line="276" w:lineRule="auto"/>
        <w:jc w:val="both"/>
        <w:rPr>
          <w:rFonts w:ascii="Arial" w:hAnsi="Arial" w:cs="Arial"/>
          <w:color w:val="444444"/>
          <w:sz w:val="26"/>
          <w:szCs w:val="26"/>
        </w:rPr>
      </w:pPr>
    </w:p>
    <w:p w:rsidR="00D4287A" w:rsidRPr="00474E6D" w:rsidRDefault="00D4287A" w:rsidP="00474E6D">
      <w:pPr>
        <w:pStyle w:val="NormalWeb"/>
        <w:shd w:val="clear" w:color="auto" w:fill="FFFFFF"/>
        <w:spacing w:before="0" w:beforeAutospacing="0" w:after="0" w:afterAutospacing="0" w:line="276" w:lineRule="auto"/>
        <w:jc w:val="both"/>
        <w:rPr>
          <w:rFonts w:asciiTheme="minorHAnsi" w:eastAsiaTheme="minorHAnsi" w:hAnsiTheme="minorHAnsi" w:cstheme="minorHAnsi"/>
          <w:sz w:val="26"/>
          <w:szCs w:val="26"/>
          <w:lang w:eastAsia="en-US"/>
        </w:rPr>
      </w:pPr>
      <w:r w:rsidRPr="00474E6D">
        <w:rPr>
          <w:rFonts w:asciiTheme="minorHAnsi" w:eastAsiaTheme="minorHAnsi" w:hAnsiTheme="minorHAnsi" w:cstheme="minorHAnsi"/>
          <w:sz w:val="26"/>
          <w:szCs w:val="26"/>
          <w:lang w:eastAsia="en-US"/>
        </w:rPr>
        <w:t>Fue sólo con el ascenso de las exportaciones del coco que San Andrés y Providencia vivieron un periodo de exportación de un único producto agrícola que hizo que su economía fuera vulnerable a la inestabilidad de ese sector. Para la discusión se utiliza un detallado informe sobre la economía del archipiélago encontrado recientemente por el autor en el Archivo General de la Nación.</w:t>
      </w:r>
    </w:p>
    <w:p w:rsidR="00D4287A" w:rsidRPr="00474E6D" w:rsidRDefault="00D4287A" w:rsidP="00474E6D">
      <w:pPr>
        <w:shd w:val="clear" w:color="auto" w:fill="FFFFFF"/>
        <w:spacing w:line="276" w:lineRule="auto"/>
        <w:jc w:val="both"/>
        <w:rPr>
          <w:rFonts w:cstheme="minorHAnsi"/>
          <w:sz w:val="26"/>
          <w:szCs w:val="26"/>
        </w:rPr>
      </w:pPr>
      <w:r w:rsidRPr="00474E6D">
        <w:rPr>
          <w:rFonts w:cstheme="minorHAnsi"/>
          <w:sz w:val="26"/>
          <w:szCs w:val="26"/>
        </w:rPr>
        <w:t xml:space="preserve">A pesar del fuerte proceso de devaluación del peso, el cual aumenta la competitividad internacional de los productos nacionales al tiempo que incrementa el poder de compra del extranjero, ello no fue suficiente para afectar positivamente las exportaciones del departamento. Por el contrario, pareció prevalecer el efecto </w:t>
      </w:r>
      <w:r w:rsidRPr="00474E6D">
        <w:rPr>
          <w:rFonts w:cstheme="minorHAnsi"/>
          <w:sz w:val="26"/>
          <w:szCs w:val="26"/>
        </w:rPr>
        <w:lastRenderedPageBreak/>
        <w:t>negativo de la contracción de la demanda externa, así como de la propia estructura económica de las islas: Claramente, su poca diversificación y el bajo valor agregado de su único producto de exportación representa un riesgo para el equilibrio de su balanza comercial, toda vez que la variación de los precios de dicho producto, o la contracción inesperada de la demanda por los mismos (así como la aparición de competidores fuertes) puede afectar súbita y drásticamente el volumen y el valor de las exportaciones. Por ende, sugerimos que el departamento debe avanzar hacia una mayor diversificación de la canasta de exportaciones y hacia una mayor tecnificación manufacturera de su aparato productivo.</w:t>
      </w:r>
    </w:p>
    <w:p w:rsidR="00704906" w:rsidRPr="00474E6D" w:rsidRDefault="00704906" w:rsidP="00474E6D">
      <w:pPr>
        <w:shd w:val="clear" w:color="auto" w:fill="FFFFFF"/>
        <w:spacing w:line="276" w:lineRule="auto"/>
        <w:jc w:val="both"/>
        <w:rPr>
          <w:rFonts w:cstheme="minorHAnsi"/>
          <w:sz w:val="26"/>
          <w:szCs w:val="26"/>
        </w:rPr>
      </w:pPr>
      <w:r w:rsidRPr="00474E6D">
        <w:rPr>
          <w:rFonts w:cstheme="minorHAnsi"/>
          <w:sz w:val="26"/>
          <w:szCs w:val="26"/>
        </w:rPr>
        <w:t>De acuerdo a la dinámica presentada durante los últimos años podemos evidenciar que más son las importaciones que las exportaciones del Departamento Archipiélago. Por ende, podemos analizar el siguiente cuadro con información suministrada por la DIAN en la dinámica de importaciones y exportaciones:</w:t>
      </w:r>
    </w:p>
    <w:tbl>
      <w:tblPr>
        <w:tblW w:w="5620" w:type="dxa"/>
        <w:jc w:val="center"/>
        <w:tblCellMar>
          <w:left w:w="70" w:type="dxa"/>
          <w:right w:w="70" w:type="dxa"/>
        </w:tblCellMar>
        <w:tblLook w:val="04A0" w:firstRow="1" w:lastRow="0" w:firstColumn="1" w:lastColumn="0" w:noHBand="0" w:noVBand="1"/>
      </w:tblPr>
      <w:tblGrid>
        <w:gridCol w:w="1200"/>
        <w:gridCol w:w="1480"/>
        <w:gridCol w:w="1360"/>
        <w:gridCol w:w="1580"/>
      </w:tblGrid>
      <w:tr w:rsidR="00704906" w:rsidRPr="00704906" w:rsidTr="00704906">
        <w:trPr>
          <w:trHeight w:val="300"/>
          <w:jc w:val="center"/>
        </w:trPr>
        <w:tc>
          <w:tcPr>
            <w:tcW w:w="5620" w:type="dxa"/>
            <w:gridSpan w:val="4"/>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r w:rsidRPr="00704906">
              <w:rPr>
                <w:rFonts w:ascii="Calibri" w:eastAsia="Times New Roman" w:hAnsi="Calibri" w:cs="Calibri"/>
                <w:b/>
                <w:bCs/>
                <w:color w:val="000000"/>
                <w:sz w:val="26"/>
                <w:szCs w:val="26"/>
                <w:lang w:eastAsia="es-CO"/>
              </w:rPr>
              <w:t>Declaraciones simplificadas de importación (F-510)</w:t>
            </w:r>
          </w:p>
        </w:tc>
      </w:tr>
      <w:tr w:rsidR="00704906" w:rsidRPr="00704906" w:rsidTr="00704906">
        <w:trPr>
          <w:trHeight w:val="570"/>
          <w:jc w:val="center"/>
        </w:trPr>
        <w:tc>
          <w:tcPr>
            <w:tcW w:w="5620" w:type="dxa"/>
            <w:gridSpan w:val="4"/>
            <w:tcBorders>
              <w:top w:val="nil"/>
              <w:left w:val="nil"/>
              <w:bottom w:val="nil"/>
              <w:right w:val="nil"/>
            </w:tcBorders>
            <w:shd w:val="clear" w:color="auto" w:fill="auto"/>
            <w:vAlign w:val="center"/>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r w:rsidRPr="00704906">
              <w:rPr>
                <w:rFonts w:ascii="Calibri" w:eastAsia="Times New Roman" w:hAnsi="Calibri" w:cs="Calibri"/>
                <w:b/>
                <w:bCs/>
                <w:color w:val="000000"/>
                <w:sz w:val="26"/>
                <w:szCs w:val="26"/>
                <w:lang w:eastAsia="es-CO"/>
              </w:rPr>
              <w:t>Dirección Seccional de Impuestos y Aduanas de San Andrés (Código 27)</w:t>
            </w:r>
          </w:p>
        </w:tc>
      </w:tr>
      <w:tr w:rsidR="00704906" w:rsidRPr="00704906" w:rsidTr="00704906">
        <w:trPr>
          <w:trHeight w:val="300"/>
          <w:jc w:val="center"/>
        </w:trPr>
        <w:tc>
          <w:tcPr>
            <w:tcW w:w="5620" w:type="dxa"/>
            <w:gridSpan w:val="4"/>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r w:rsidRPr="00704906">
              <w:rPr>
                <w:rFonts w:ascii="Calibri" w:eastAsia="Times New Roman" w:hAnsi="Calibri" w:cs="Calibri"/>
                <w:b/>
                <w:bCs/>
                <w:color w:val="000000"/>
                <w:sz w:val="26"/>
                <w:szCs w:val="26"/>
                <w:lang w:eastAsia="es-CO"/>
              </w:rPr>
              <w:t>Año 2017</w:t>
            </w:r>
          </w:p>
        </w:tc>
      </w:tr>
      <w:tr w:rsidR="00704906" w:rsidRPr="00704906" w:rsidTr="00704906">
        <w:trPr>
          <w:trHeight w:val="600"/>
          <w:jc w:val="center"/>
        </w:trPr>
        <w:tc>
          <w:tcPr>
            <w:tcW w:w="1200" w:type="dxa"/>
            <w:tcBorders>
              <w:top w:val="single" w:sz="4" w:space="0" w:color="auto"/>
              <w:left w:val="single" w:sz="4" w:space="0" w:color="auto"/>
              <w:bottom w:val="single" w:sz="4" w:space="0" w:color="auto"/>
              <w:right w:val="single" w:sz="4" w:space="0" w:color="auto"/>
            </w:tcBorders>
            <w:shd w:val="clear" w:color="000000" w:fill="C6E0B4"/>
            <w:vAlign w:val="center"/>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r w:rsidRPr="00704906">
              <w:rPr>
                <w:rFonts w:ascii="Calibri" w:eastAsia="Times New Roman" w:hAnsi="Calibri" w:cs="Calibri"/>
                <w:b/>
                <w:bCs/>
                <w:color w:val="000000"/>
                <w:sz w:val="26"/>
                <w:szCs w:val="26"/>
                <w:lang w:eastAsia="es-CO"/>
              </w:rPr>
              <w:t>Periodo</w:t>
            </w:r>
          </w:p>
        </w:tc>
        <w:tc>
          <w:tcPr>
            <w:tcW w:w="1480" w:type="dxa"/>
            <w:tcBorders>
              <w:top w:val="single" w:sz="4" w:space="0" w:color="auto"/>
              <w:left w:val="nil"/>
              <w:bottom w:val="single" w:sz="4" w:space="0" w:color="auto"/>
              <w:right w:val="single" w:sz="4" w:space="0" w:color="auto"/>
            </w:tcBorders>
            <w:shd w:val="clear" w:color="000000" w:fill="C6E0B4"/>
            <w:vAlign w:val="center"/>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r w:rsidRPr="00704906">
              <w:rPr>
                <w:rFonts w:ascii="Calibri" w:eastAsia="Times New Roman" w:hAnsi="Calibri" w:cs="Calibri"/>
                <w:b/>
                <w:bCs/>
                <w:color w:val="000000"/>
                <w:sz w:val="26"/>
                <w:szCs w:val="26"/>
                <w:lang w:eastAsia="es-CO"/>
              </w:rPr>
              <w:t>Valor CIF (USD)</w:t>
            </w:r>
          </w:p>
        </w:tc>
        <w:tc>
          <w:tcPr>
            <w:tcW w:w="1360" w:type="dxa"/>
            <w:tcBorders>
              <w:top w:val="single" w:sz="4" w:space="0" w:color="auto"/>
              <w:left w:val="nil"/>
              <w:bottom w:val="single" w:sz="4" w:space="0" w:color="auto"/>
              <w:right w:val="single" w:sz="4" w:space="0" w:color="auto"/>
            </w:tcBorders>
            <w:shd w:val="clear" w:color="000000" w:fill="C6E0B4"/>
            <w:vAlign w:val="center"/>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r w:rsidRPr="00704906">
              <w:rPr>
                <w:rFonts w:ascii="Calibri" w:eastAsia="Times New Roman" w:hAnsi="Calibri" w:cs="Calibri"/>
                <w:b/>
                <w:bCs/>
                <w:color w:val="000000"/>
                <w:sz w:val="26"/>
                <w:szCs w:val="26"/>
                <w:lang w:eastAsia="es-CO"/>
              </w:rPr>
              <w:t>Valor FOB (USD)</w:t>
            </w:r>
          </w:p>
        </w:tc>
        <w:tc>
          <w:tcPr>
            <w:tcW w:w="1580" w:type="dxa"/>
            <w:tcBorders>
              <w:top w:val="single" w:sz="4" w:space="0" w:color="auto"/>
              <w:left w:val="nil"/>
              <w:bottom w:val="single" w:sz="4" w:space="0" w:color="auto"/>
              <w:right w:val="single" w:sz="4" w:space="0" w:color="auto"/>
            </w:tcBorders>
            <w:shd w:val="clear" w:color="000000" w:fill="C6E0B4"/>
            <w:vAlign w:val="center"/>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r w:rsidRPr="00704906">
              <w:rPr>
                <w:rFonts w:ascii="Calibri" w:eastAsia="Times New Roman" w:hAnsi="Calibri" w:cs="Calibri"/>
                <w:b/>
                <w:bCs/>
                <w:color w:val="000000"/>
                <w:sz w:val="26"/>
                <w:szCs w:val="26"/>
                <w:lang w:eastAsia="es-CO"/>
              </w:rPr>
              <w:t>Peso Neto (kg)</w:t>
            </w:r>
          </w:p>
        </w:tc>
      </w:tr>
      <w:tr w:rsidR="00704906" w:rsidRPr="00704906" w:rsidTr="00704906">
        <w:trPr>
          <w:trHeight w:val="300"/>
          <w:jc w:val="center"/>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w:t>
            </w:r>
          </w:p>
        </w:tc>
        <w:tc>
          <w:tcPr>
            <w:tcW w:w="148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5.379.956</w:t>
            </w:r>
          </w:p>
        </w:tc>
        <w:tc>
          <w:tcPr>
            <w:tcW w:w="13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4.678.864</w:t>
            </w:r>
          </w:p>
        </w:tc>
        <w:tc>
          <w:tcPr>
            <w:tcW w:w="158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12.865.179</w:t>
            </w:r>
          </w:p>
        </w:tc>
      </w:tr>
      <w:tr w:rsidR="00704906" w:rsidRPr="00704906" w:rsidTr="00704906">
        <w:trPr>
          <w:trHeight w:val="300"/>
          <w:jc w:val="center"/>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2</w:t>
            </w:r>
          </w:p>
        </w:tc>
        <w:tc>
          <w:tcPr>
            <w:tcW w:w="148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7.717.157</w:t>
            </w:r>
          </w:p>
        </w:tc>
        <w:tc>
          <w:tcPr>
            <w:tcW w:w="13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7.049.801</w:t>
            </w:r>
          </w:p>
        </w:tc>
        <w:tc>
          <w:tcPr>
            <w:tcW w:w="158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7.590.187</w:t>
            </w:r>
          </w:p>
        </w:tc>
      </w:tr>
      <w:tr w:rsidR="00704906" w:rsidRPr="00704906" w:rsidTr="00704906">
        <w:trPr>
          <w:trHeight w:val="300"/>
          <w:jc w:val="center"/>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3</w:t>
            </w:r>
          </w:p>
        </w:tc>
        <w:tc>
          <w:tcPr>
            <w:tcW w:w="148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8.429.757</w:t>
            </w:r>
          </w:p>
        </w:tc>
        <w:tc>
          <w:tcPr>
            <w:tcW w:w="13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7.548.722</w:t>
            </w:r>
          </w:p>
        </w:tc>
        <w:tc>
          <w:tcPr>
            <w:tcW w:w="158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11.750.705</w:t>
            </w:r>
          </w:p>
        </w:tc>
      </w:tr>
      <w:tr w:rsidR="00704906" w:rsidRPr="00704906" w:rsidTr="00704906">
        <w:trPr>
          <w:trHeight w:val="300"/>
          <w:jc w:val="center"/>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4</w:t>
            </w:r>
          </w:p>
        </w:tc>
        <w:tc>
          <w:tcPr>
            <w:tcW w:w="148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8.060.796</w:t>
            </w:r>
          </w:p>
        </w:tc>
        <w:tc>
          <w:tcPr>
            <w:tcW w:w="13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7.260.573</w:t>
            </w:r>
          </w:p>
        </w:tc>
        <w:tc>
          <w:tcPr>
            <w:tcW w:w="158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11.500.627</w:t>
            </w:r>
          </w:p>
        </w:tc>
      </w:tr>
      <w:tr w:rsidR="00704906" w:rsidRPr="00704906" w:rsidTr="00704906">
        <w:trPr>
          <w:trHeight w:val="300"/>
          <w:jc w:val="center"/>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5</w:t>
            </w:r>
          </w:p>
        </w:tc>
        <w:tc>
          <w:tcPr>
            <w:tcW w:w="148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8.300.700</w:t>
            </w:r>
          </w:p>
        </w:tc>
        <w:tc>
          <w:tcPr>
            <w:tcW w:w="13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7.573.119</w:t>
            </w:r>
          </w:p>
        </w:tc>
        <w:tc>
          <w:tcPr>
            <w:tcW w:w="158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7.300.718</w:t>
            </w:r>
          </w:p>
        </w:tc>
      </w:tr>
      <w:tr w:rsidR="00704906" w:rsidRPr="00704906" w:rsidTr="00704906">
        <w:trPr>
          <w:trHeight w:val="300"/>
          <w:jc w:val="center"/>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6</w:t>
            </w:r>
          </w:p>
        </w:tc>
        <w:tc>
          <w:tcPr>
            <w:tcW w:w="148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7.926.360</w:t>
            </w:r>
          </w:p>
        </w:tc>
        <w:tc>
          <w:tcPr>
            <w:tcW w:w="13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7.222.825</w:t>
            </w:r>
          </w:p>
        </w:tc>
        <w:tc>
          <w:tcPr>
            <w:tcW w:w="158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12.240.569</w:t>
            </w:r>
          </w:p>
        </w:tc>
      </w:tr>
      <w:tr w:rsidR="00704906" w:rsidRPr="00704906" w:rsidTr="00704906">
        <w:trPr>
          <w:trHeight w:val="300"/>
          <w:jc w:val="center"/>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7</w:t>
            </w:r>
          </w:p>
        </w:tc>
        <w:tc>
          <w:tcPr>
            <w:tcW w:w="148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7.469.127</w:t>
            </w:r>
          </w:p>
        </w:tc>
        <w:tc>
          <w:tcPr>
            <w:tcW w:w="13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6.861.958</w:t>
            </w:r>
          </w:p>
        </w:tc>
        <w:tc>
          <w:tcPr>
            <w:tcW w:w="158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6.948.047</w:t>
            </w:r>
          </w:p>
        </w:tc>
      </w:tr>
      <w:tr w:rsidR="00704906" w:rsidRPr="00704906" w:rsidTr="00704906">
        <w:trPr>
          <w:trHeight w:val="300"/>
          <w:jc w:val="center"/>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8</w:t>
            </w:r>
          </w:p>
        </w:tc>
        <w:tc>
          <w:tcPr>
            <w:tcW w:w="148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9.411.834</w:t>
            </w:r>
          </w:p>
        </w:tc>
        <w:tc>
          <w:tcPr>
            <w:tcW w:w="13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8.567.695</w:t>
            </w:r>
          </w:p>
        </w:tc>
        <w:tc>
          <w:tcPr>
            <w:tcW w:w="158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10.575.341</w:t>
            </w:r>
          </w:p>
        </w:tc>
      </w:tr>
      <w:tr w:rsidR="00704906" w:rsidRPr="00704906" w:rsidTr="00704906">
        <w:trPr>
          <w:trHeight w:val="300"/>
          <w:jc w:val="center"/>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9</w:t>
            </w:r>
          </w:p>
        </w:tc>
        <w:tc>
          <w:tcPr>
            <w:tcW w:w="148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8.048.871</w:t>
            </w:r>
          </w:p>
        </w:tc>
        <w:tc>
          <w:tcPr>
            <w:tcW w:w="13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7.467.515</w:t>
            </w:r>
          </w:p>
        </w:tc>
        <w:tc>
          <w:tcPr>
            <w:tcW w:w="158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9.116.579</w:t>
            </w:r>
          </w:p>
        </w:tc>
      </w:tr>
      <w:tr w:rsidR="00704906" w:rsidRPr="00704906" w:rsidTr="00704906">
        <w:trPr>
          <w:trHeight w:val="300"/>
          <w:jc w:val="center"/>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10</w:t>
            </w:r>
          </w:p>
        </w:tc>
        <w:tc>
          <w:tcPr>
            <w:tcW w:w="148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10.377.081</w:t>
            </w:r>
          </w:p>
        </w:tc>
        <w:tc>
          <w:tcPr>
            <w:tcW w:w="13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9.556.231</w:t>
            </w:r>
          </w:p>
        </w:tc>
        <w:tc>
          <w:tcPr>
            <w:tcW w:w="158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11.220.657</w:t>
            </w:r>
          </w:p>
        </w:tc>
      </w:tr>
      <w:tr w:rsidR="00704906" w:rsidRPr="00704906" w:rsidTr="00704906">
        <w:trPr>
          <w:trHeight w:val="300"/>
          <w:jc w:val="center"/>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11</w:t>
            </w:r>
          </w:p>
        </w:tc>
        <w:tc>
          <w:tcPr>
            <w:tcW w:w="148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11.451.104</w:t>
            </w:r>
          </w:p>
        </w:tc>
        <w:tc>
          <w:tcPr>
            <w:tcW w:w="13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10.667.045</w:t>
            </w:r>
          </w:p>
        </w:tc>
        <w:tc>
          <w:tcPr>
            <w:tcW w:w="158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8.423.083</w:t>
            </w:r>
          </w:p>
        </w:tc>
      </w:tr>
      <w:tr w:rsidR="00704906" w:rsidRPr="00704906" w:rsidTr="00704906">
        <w:trPr>
          <w:trHeight w:val="300"/>
          <w:jc w:val="center"/>
        </w:trPr>
        <w:tc>
          <w:tcPr>
            <w:tcW w:w="1200" w:type="dxa"/>
            <w:tcBorders>
              <w:top w:val="nil"/>
              <w:left w:val="single" w:sz="4" w:space="0" w:color="auto"/>
              <w:bottom w:val="single" w:sz="4" w:space="0" w:color="auto"/>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12</w:t>
            </w:r>
          </w:p>
        </w:tc>
        <w:tc>
          <w:tcPr>
            <w:tcW w:w="1480" w:type="dxa"/>
            <w:tcBorders>
              <w:top w:val="nil"/>
              <w:left w:val="nil"/>
              <w:bottom w:val="single" w:sz="4" w:space="0" w:color="auto"/>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12.249.572</w:t>
            </w:r>
          </w:p>
        </w:tc>
        <w:tc>
          <w:tcPr>
            <w:tcW w:w="1360" w:type="dxa"/>
            <w:tcBorders>
              <w:top w:val="nil"/>
              <w:left w:val="nil"/>
              <w:bottom w:val="single" w:sz="4" w:space="0" w:color="auto"/>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11.252.652</w:t>
            </w:r>
          </w:p>
        </w:tc>
        <w:tc>
          <w:tcPr>
            <w:tcW w:w="1580" w:type="dxa"/>
            <w:tcBorders>
              <w:top w:val="nil"/>
              <w:left w:val="nil"/>
              <w:bottom w:val="single" w:sz="4" w:space="0" w:color="auto"/>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11.568.012</w:t>
            </w:r>
          </w:p>
        </w:tc>
      </w:tr>
      <w:tr w:rsidR="00704906" w:rsidRPr="00704906" w:rsidTr="00704906">
        <w:trPr>
          <w:trHeight w:val="300"/>
          <w:jc w:val="center"/>
        </w:trPr>
        <w:tc>
          <w:tcPr>
            <w:tcW w:w="1200" w:type="dxa"/>
            <w:tcBorders>
              <w:top w:val="nil"/>
              <w:left w:val="single" w:sz="4" w:space="0" w:color="auto"/>
              <w:bottom w:val="single" w:sz="4" w:space="0" w:color="auto"/>
              <w:right w:val="single" w:sz="4" w:space="0" w:color="auto"/>
            </w:tcBorders>
            <w:shd w:val="clear" w:color="000000" w:fill="C6E0B4"/>
            <w:noWrap/>
            <w:vAlign w:val="bottom"/>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r w:rsidRPr="00704906">
              <w:rPr>
                <w:rFonts w:ascii="Calibri" w:eastAsia="Times New Roman" w:hAnsi="Calibri" w:cs="Calibri"/>
                <w:b/>
                <w:bCs/>
                <w:color w:val="000000"/>
                <w:sz w:val="26"/>
                <w:szCs w:val="26"/>
                <w:lang w:eastAsia="es-CO"/>
              </w:rPr>
              <w:t>Total</w:t>
            </w:r>
          </w:p>
        </w:tc>
        <w:tc>
          <w:tcPr>
            <w:tcW w:w="1480" w:type="dxa"/>
            <w:tcBorders>
              <w:top w:val="nil"/>
              <w:left w:val="nil"/>
              <w:bottom w:val="single" w:sz="4" w:space="0" w:color="auto"/>
              <w:right w:val="single" w:sz="4" w:space="0" w:color="auto"/>
            </w:tcBorders>
            <w:shd w:val="clear" w:color="000000" w:fill="C6E0B4"/>
            <w:noWrap/>
            <w:vAlign w:val="bottom"/>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r w:rsidRPr="00704906">
              <w:rPr>
                <w:rFonts w:ascii="Calibri" w:eastAsia="Times New Roman" w:hAnsi="Calibri" w:cs="Calibri"/>
                <w:b/>
                <w:bCs/>
                <w:color w:val="000000"/>
                <w:sz w:val="26"/>
                <w:szCs w:val="26"/>
                <w:lang w:eastAsia="es-CO"/>
              </w:rPr>
              <w:t>104.822.315</w:t>
            </w:r>
          </w:p>
        </w:tc>
        <w:tc>
          <w:tcPr>
            <w:tcW w:w="1360" w:type="dxa"/>
            <w:tcBorders>
              <w:top w:val="nil"/>
              <w:left w:val="nil"/>
              <w:bottom w:val="single" w:sz="4" w:space="0" w:color="auto"/>
              <w:right w:val="single" w:sz="4" w:space="0" w:color="auto"/>
            </w:tcBorders>
            <w:shd w:val="clear" w:color="000000" w:fill="C6E0B4"/>
            <w:noWrap/>
            <w:vAlign w:val="bottom"/>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r w:rsidRPr="00704906">
              <w:rPr>
                <w:rFonts w:ascii="Calibri" w:eastAsia="Times New Roman" w:hAnsi="Calibri" w:cs="Calibri"/>
                <w:b/>
                <w:bCs/>
                <w:color w:val="000000"/>
                <w:sz w:val="26"/>
                <w:szCs w:val="26"/>
                <w:lang w:eastAsia="es-CO"/>
              </w:rPr>
              <w:t>95.706.999</w:t>
            </w:r>
          </w:p>
        </w:tc>
        <w:tc>
          <w:tcPr>
            <w:tcW w:w="1580" w:type="dxa"/>
            <w:tcBorders>
              <w:top w:val="nil"/>
              <w:left w:val="nil"/>
              <w:bottom w:val="single" w:sz="4" w:space="0" w:color="auto"/>
              <w:right w:val="single" w:sz="4" w:space="0" w:color="auto"/>
            </w:tcBorders>
            <w:shd w:val="clear" w:color="000000" w:fill="C6E0B4"/>
            <w:noWrap/>
            <w:vAlign w:val="bottom"/>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r w:rsidRPr="00704906">
              <w:rPr>
                <w:rFonts w:ascii="Calibri" w:eastAsia="Times New Roman" w:hAnsi="Calibri" w:cs="Calibri"/>
                <w:b/>
                <w:bCs/>
                <w:color w:val="000000"/>
                <w:sz w:val="26"/>
                <w:szCs w:val="26"/>
                <w:lang w:eastAsia="es-CO"/>
              </w:rPr>
              <w:t>121.099.702</w:t>
            </w:r>
          </w:p>
        </w:tc>
      </w:tr>
      <w:tr w:rsidR="00704906" w:rsidRPr="00704906" w:rsidTr="00704906">
        <w:trPr>
          <w:trHeight w:val="765"/>
          <w:jc w:val="center"/>
        </w:trPr>
        <w:tc>
          <w:tcPr>
            <w:tcW w:w="5620" w:type="dxa"/>
            <w:gridSpan w:val="4"/>
            <w:tcBorders>
              <w:top w:val="single" w:sz="4" w:space="0" w:color="auto"/>
              <w:left w:val="nil"/>
              <w:bottom w:val="nil"/>
              <w:right w:val="nil"/>
            </w:tcBorders>
            <w:shd w:val="clear" w:color="auto" w:fill="auto"/>
            <w:vAlign w:val="bottom"/>
            <w:hideMark/>
          </w:tcPr>
          <w:p w:rsidR="00704906" w:rsidRPr="00704906" w:rsidRDefault="00704906" w:rsidP="00474E6D">
            <w:pPr>
              <w:spacing w:after="0" w:line="276" w:lineRule="auto"/>
              <w:jc w:val="both"/>
              <w:rPr>
                <w:rFonts w:ascii="Calibri" w:eastAsia="Times New Roman" w:hAnsi="Calibri" w:cs="Calibri"/>
                <w:color w:val="000000"/>
                <w:sz w:val="20"/>
                <w:szCs w:val="20"/>
                <w:lang w:eastAsia="es-CO"/>
              </w:rPr>
            </w:pPr>
            <w:r w:rsidRPr="00704906">
              <w:rPr>
                <w:rFonts w:ascii="Calibri" w:eastAsia="Times New Roman" w:hAnsi="Calibri" w:cs="Calibri"/>
                <w:color w:val="000000"/>
                <w:sz w:val="20"/>
                <w:szCs w:val="20"/>
                <w:lang w:eastAsia="es-CO"/>
              </w:rPr>
              <w:lastRenderedPageBreak/>
              <w:t>Fuente: Declaraciones simplificadas de importación (F-510) del año 2017. Bodega de Datos, corte 30 de abril de 2018. Coordinación de Estudios Económicos. SGAO. DIAN.</w:t>
            </w:r>
          </w:p>
        </w:tc>
      </w:tr>
      <w:tr w:rsidR="00704906" w:rsidRPr="00704906" w:rsidTr="00704906">
        <w:trPr>
          <w:trHeight w:val="300"/>
          <w:jc w:val="center"/>
        </w:trPr>
        <w:tc>
          <w:tcPr>
            <w:tcW w:w="5620" w:type="dxa"/>
            <w:gridSpan w:val="4"/>
            <w:tcBorders>
              <w:top w:val="nil"/>
              <w:left w:val="nil"/>
              <w:bottom w:val="nil"/>
              <w:right w:val="nil"/>
            </w:tcBorders>
            <w:shd w:val="clear" w:color="auto" w:fill="auto"/>
            <w:vAlign w:val="bottom"/>
            <w:hideMark/>
          </w:tcPr>
          <w:p w:rsidR="00704906" w:rsidRPr="004B566B" w:rsidRDefault="00704906" w:rsidP="00474E6D">
            <w:pPr>
              <w:spacing w:after="0" w:line="276" w:lineRule="auto"/>
              <w:jc w:val="both"/>
              <w:rPr>
                <w:rFonts w:ascii="Calibri" w:eastAsia="Times New Roman" w:hAnsi="Calibri" w:cs="Calibri"/>
                <w:color w:val="000000"/>
                <w:sz w:val="20"/>
                <w:szCs w:val="20"/>
                <w:lang w:eastAsia="es-CO"/>
              </w:rPr>
            </w:pPr>
            <w:r w:rsidRPr="00704906">
              <w:rPr>
                <w:rFonts w:ascii="Calibri" w:eastAsia="Times New Roman" w:hAnsi="Calibri" w:cs="Calibri"/>
                <w:color w:val="000000"/>
                <w:sz w:val="20"/>
                <w:szCs w:val="20"/>
                <w:lang w:eastAsia="es-CO"/>
              </w:rPr>
              <w:t xml:space="preserve">Elaboró: Coordinación de Estudios Económicos. SGAO. DIAN. </w:t>
            </w:r>
          </w:p>
          <w:p w:rsidR="00704906" w:rsidRPr="00474E6D" w:rsidRDefault="00704906" w:rsidP="00474E6D">
            <w:pPr>
              <w:spacing w:after="0" w:line="276" w:lineRule="auto"/>
              <w:jc w:val="both"/>
              <w:rPr>
                <w:rFonts w:ascii="Calibri" w:eastAsia="Times New Roman" w:hAnsi="Calibri" w:cs="Calibri"/>
                <w:color w:val="000000"/>
                <w:sz w:val="26"/>
                <w:szCs w:val="26"/>
                <w:lang w:eastAsia="es-CO"/>
              </w:rPr>
            </w:pPr>
          </w:p>
          <w:tbl>
            <w:tblPr>
              <w:tblW w:w="4460" w:type="dxa"/>
              <w:tblCellMar>
                <w:left w:w="70" w:type="dxa"/>
                <w:right w:w="70" w:type="dxa"/>
              </w:tblCellMar>
              <w:tblLook w:val="04A0" w:firstRow="1" w:lastRow="0" w:firstColumn="1" w:lastColumn="0" w:noHBand="0" w:noVBand="1"/>
            </w:tblPr>
            <w:tblGrid>
              <w:gridCol w:w="1200"/>
              <w:gridCol w:w="1660"/>
              <w:gridCol w:w="1600"/>
            </w:tblGrid>
            <w:tr w:rsidR="00704906" w:rsidRPr="00704906" w:rsidTr="00704906">
              <w:trPr>
                <w:trHeight w:val="690"/>
              </w:trPr>
              <w:tc>
                <w:tcPr>
                  <w:tcW w:w="4460" w:type="dxa"/>
                  <w:gridSpan w:val="3"/>
                  <w:tcBorders>
                    <w:top w:val="nil"/>
                    <w:left w:val="nil"/>
                    <w:bottom w:val="nil"/>
                    <w:right w:val="nil"/>
                  </w:tcBorders>
                  <w:shd w:val="clear" w:color="auto" w:fill="auto"/>
                  <w:vAlign w:val="center"/>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r w:rsidRPr="00704906">
                    <w:rPr>
                      <w:rFonts w:ascii="Calibri" w:eastAsia="Times New Roman" w:hAnsi="Calibri" w:cs="Calibri"/>
                      <w:b/>
                      <w:bCs/>
                      <w:color w:val="000000"/>
                      <w:sz w:val="26"/>
                      <w:szCs w:val="26"/>
                      <w:lang w:eastAsia="es-CO"/>
                    </w:rPr>
                    <w:t>Dirección Seccional de Impuestos y Aduanas de San Andrés (Código 27)</w:t>
                  </w:r>
                </w:p>
              </w:tc>
            </w:tr>
            <w:tr w:rsidR="00704906" w:rsidRPr="00704906" w:rsidTr="00704906">
              <w:trPr>
                <w:trHeight w:val="300"/>
              </w:trPr>
              <w:tc>
                <w:tcPr>
                  <w:tcW w:w="4460" w:type="dxa"/>
                  <w:gridSpan w:val="3"/>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r w:rsidRPr="00704906">
                    <w:rPr>
                      <w:rFonts w:ascii="Calibri" w:eastAsia="Times New Roman" w:hAnsi="Calibri" w:cs="Calibri"/>
                      <w:b/>
                      <w:bCs/>
                      <w:color w:val="000000"/>
                      <w:sz w:val="26"/>
                      <w:szCs w:val="26"/>
                      <w:lang w:eastAsia="es-CO"/>
                    </w:rPr>
                    <w:t>Año 2017</w:t>
                  </w:r>
                </w:p>
              </w:tc>
            </w:tr>
            <w:tr w:rsidR="00704906" w:rsidRPr="00704906" w:rsidTr="00704906">
              <w:trPr>
                <w:trHeight w:val="225"/>
              </w:trPr>
              <w:tc>
                <w:tcPr>
                  <w:tcW w:w="120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p>
              </w:tc>
              <w:tc>
                <w:tcPr>
                  <w:tcW w:w="16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Times New Roman" w:eastAsia="Times New Roman" w:hAnsi="Times New Roman" w:cs="Times New Roman"/>
                      <w:sz w:val="26"/>
                      <w:szCs w:val="26"/>
                      <w:lang w:eastAsia="es-CO"/>
                    </w:rPr>
                  </w:pPr>
                </w:p>
              </w:tc>
              <w:tc>
                <w:tcPr>
                  <w:tcW w:w="160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Times New Roman" w:eastAsia="Times New Roman" w:hAnsi="Times New Roman" w:cs="Times New Roman"/>
                      <w:sz w:val="26"/>
                      <w:szCs w:val="26"/>
                      <w:lang w:eastAsia="es-CO"/>
                    </w:rPr>
                  </w:pPr>
                </w:p>
              </w:tc>
            </w:tr>
            <w:tr w:rsidR="00704906" w:rsidRPr="00704906" w:rsidTr="00704906">
              <w:trPr>
                <w:trHeight w:val="600"/>
              </w:trPr>
              <w:tc>
                <w:tcPr>
                  <w:tcW w:w="1200" w:type="dxa"/>
                  <w:tcBorders>
                    <w:top w:val="single" w:sz="4" w:space="0" w:color="auto"/>
                    <w:left w:val="single" w:sz="4" w:space="0" w:color="auto"/>
                    <w:bottom w:val="single" w:sz="4" w:space="0" w:color="auto"/>
                    <w:right w:val="single" w:sz="4" w:space="0" w:color="auto"/>
                  </w:tcBorders>
                  <w:shd w:val="clear" w:color="000000" w:fill="C6E0B4"/>
                  <w:vAlign w:val="center"/>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r w:rsidRPr="00704906">
                    <w:rPr>
                      <w:rFonts w:ascii="Calibri" w:eastAsia="Times New Roman" w:hAnsi="Calibri" w:cs="Calibri"/>
                      <w:b/>
                      <w:bCs/>
                      <w:color w:val="000000"/>
                      <w:sz w:val="26"/>
                      <w:szCs w:val="26"/>
                      <w:lang w:eastAsia="es-CO"/>
                    </w:rPr>
                    <w:t>Periodo</w:t>
                  </w:r>
                </w:p>
              </w:tc>
              <w:tc>
                <w:tcPr>
                  <w:tcW w:w="1660" w:type="dxa"/>
                  <w:tcBorders>
                    <w:top w:val="single" w:sz="4" w:space="0" w:color="auto"/>
                    <w:left w:val="nil"/>
                    <w:bottom w:val="single" w:sz="4" w:space="0" w:color="auto"/>
                    <w:right w:val="single" w:sz="4" w:space="0" w:color="auto"/>
                  </w:tcBorders>
                  <w:shd w:val="clear" w:color="000000" w:fill="C6E0B4"/>
                  <w:vAlign w:val="center"/>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r w:rsidRPr="00704906">
                    <w:rPr>
                      <w:rFonts w:ascii="Calibri" w:eastAsia="Times New Roman" w:hAnsi="Calibri" w:cs="Calibri"/>
                      <w:b/>
                      <w:bCs/>
                      <w:color w:val="000000"/>
                      <w:sz w:val="26"/>
                      <w:szCs w:val="26"/>
                      <w:lang w:eastAsia="es-CO"/>
                    </w:rPr>
                    <w:t>Valor FOB (USD)</w:t>
                  </w:r>
                </w:p>
              </w:tc>
              <w:tc>
                <w:tcPr>
                  <w:tcW w:w="1600" w:type="dxa"/>
                  <w:tcBorders>
                    <w:top w:val="single" w:sz="4" w:space="0" w:color="auto"/>
                    <w:left w:val="nil"/>
                    <w:bottom w:val="single" w:sz="4" w:space="0" w:color="auto"/>
                    <w:right w:val="single" w:sz="4" w:space="0" w:color="auto"/>
                  </w:tcBorders>
                  <w:shd w:val="clear" w:color="000000" w:fill="C6E0B4"/>
                  <w:vAlign w:val="center"/>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r w:rsidRPr="00704906">
                    <w:rPr>
                      <w:rFonts w:ascii="Calibri" w:eastAsia="Times New Roman" w:hAnsi="Calibri" w:cs="Calibri"/>
                      <w:b/>
                      <w:bCs/>
                      <w:color w:val="000000"/>
                      <w:sz w:val="26"/>
                      <w:szCs w:val="26"/>
                      <w:lang w:eastAsia="es-CO"/>
                    </w:rPr>
                    <w:t>Peso Neto (kg)</w:t>
                  </w:r>
                </w:p>
              </w:tc>
            </w:tr>
            <w:tr w:rsidR="00704906" w:rsidRPr="00704906" w:rsidTr="00704906">
              <w:trPr>
                <w:trHeight w:val="300"/>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2</w:t>
                  </w:r>
                </w:p>
              </w:tc>
              <w:tc>
                <w:tcPr>
                  <w:tcW w:w="16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169.803</w:t>
                  </w:r>
                </w:p>
              </w:tc>
              <w:tc>
                <w:tcPr>
                  <w:tcW w:w="160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6.350</w:t>
                  </w:r>
                </w:p>
              </w:tc>
            </w:tr>
            <w:tr w:rsidR="00704906" w:rsidRPr="00704906" w:rsidTr="00704906">
              <w:trPr>
                <w:trHeight w:val="300"/>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3</w:t>
                  </w:r>
                </w:p>
              </w:tc>
              <w:tc>
                <w:tcPr>
                  <w:tcW w:w="16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653.745</w:t>
                  </w:r>
                </w:p>
              </w:tc>
              <w:tc>
                <w:tcPr>
                  <w:tcW w:w="160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73.051</w:t>
                  </w:r>
                </w:p>
              </w:tc>
            </w:tr>
            <w:tr w:rsidR="00704906" w:rsidRPr="00704906" w:rsidTr="00704906">
              <w:trPr>
                <w:trHeight w:val="300"/>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5</w:t>
                  </w:r>
                </w:p>
              </w:tc>
              <w:tc>
                <w:tcPr>
                  <w:tcW w:w="16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51.276</w:t>
                  </w:r>
                </w:p>
              </w:tc>
              <w:tc>
                <w:tcPr>
                  <w:tcW w:w="160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14.959</w:t>
                  </w:r>
                </w:p>
              </w:tc>
            </w:tr>
            <w:tr w:rsidR="00704906" w:rsidRPr="00704906" w:rsidTr="00704906">
              <w:trPr>
                <w:trHeight w:val="300"/>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6</w:t>
                  </w:r>
                </w:p>
              </w:tc>
              <w:tc>
                <w:tcPr>
                  <w:tcW w:w="16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172.776</w:t>
                  </w:r>
                </w:p>
              </w:tc>
              <w:tc>
                <w:tcPr>
                  <w:tcW w:w="160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74.571</w:t>
                  </w:r>
                </w:p>
              </w:tc>
            </w:tr>
            <w:tr w:rsidR="00704906" w:rsidRPr="00704906" w:rsidTr="00704906">
              <w:trPr>
                <w:trHeight w:val="300"/>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8</w:t>
                  </w:r>
                </w:p>
              </w:tc>
              <w:tc>
                <w:tcPr>
                  <w:tcW w:w="16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15.116</w:t>
                  </w:r>
                </w:p>
              </w:tc>
              <w:tc>
                <w:tcPr>
                  <w:tcW w:w="160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21.401</w:t>
                  </w:r>
                </w:p>
              </w:tc>
            </w:tr>
            <w:tr w:rsidR="00704906" w:rsidRPr="00704906" w:rsidTr="00704906">
              <w:trPr>
                <w:trHeight w:val="300"/>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9</w:t>
                  </w:r>
                </w:p>
              </w:tc>
              <w:tc>
                <w:tcPr>
                  <w:tcW w:w="16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10.125</w:t>
                  </w:r>
                </w:p>
              </w:tc>
              <w:tc>
                <w:tcPr>
                  <w:tcW w:w="160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14.335</w:t>
                  </w:r>
                </w:p>
              </w:tc>
            </w:tr>
            <w:tr w:rsidR="00704906" w:rsidRPr="00704906" w:rsidTr="00704906">
              <w:trPr>
                <w:trHeight w:val="300"/>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10</w:t>
                  </w:r>
                </w:p>
              </w:tc>
              <w:tc>
                <w:tcPr>
                  <w:tcW w:w="16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9.806</w:t>
                  </w:r>
                </w:p>
              </w:tc>
              <w:tc>
                <w:tcPr>
                  <w:tcW w:w="160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13.883</w:t>
                  </w:r>
                </w:p>
              </w:tc>
            </w:tr>
            <w:tr w:rsidR="00704906" w:rsidRPr="00704906" w:rsidTr="00704906">
              <w:trPr>
                <w:trHeight w:val="300"/>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11</w:t>
                  </w:r>
                </w:p>
              </w:tc>
              <w:tc>
                <w:tcPr>
                  <w:tcW w:w="16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13.435</w:t>
                  </w:r>
                </w:p>
              </w:tc>
              <w:tc>
                <w:tcPr>
                  <w:tcW w:w="160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19.021</w:t>
                  </w:r>
                </w:p>
              </w:tc>
            </w:tr>
            <w:tr w:rsidR="00704906" w:rsidRPr="00704906" w:rsidTr="00704906">
              <w:trPr>
                <w:trHeight w:val="300"/>
              </w:trPr>
              <w:tc>
                <w:tcPr>
                  <w:tcW w:w="1200" w:type="dxa"/>
                  <w:tcBorders>
                    <w:top w:val="nil"/>
                    <w:left w:val="single" w:sz="4" w:space="0" w:color="auto"/>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12</w:t>
                  </w:r>
                </w:p>
              </w:tc>
              <w:tc>
                <w:tcPr>
                  <w:tcW w:w="1660" w:type="dxa"/>
                  <w:tcBorders>
                    <w:top w:val="nil"/>
                    <w:left w:val="nil"/>
                    <w:bottom w:val="nil"/>
                    <w:right w:val="nil"/>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282.013</w:t>
                  </w:r>
                </w:p>
              </w:tc>
              <w:tc>
                <w:tcPr>
                  <w:tcW w:w="1600" w:type="dxa"/>
                  <w:tcBorders>
                    <w:top w:val="nil"/>
                    <w:left w:val="nil"/>
                    <w:bottom w:val="nil"/>
                    <w:right w:val="single" w:sz="4" w:space="0" w:color="auto"/>
                  </w:tcBorders>
                  <w:shd w:val="clear" w:color="auto" w:fill="auto"/>
                  <w:noWrap/>
                  <w:vAlign w:val="bottom"/>
                  <w:hideMark/>
                </w:tcPr>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r w:rsidRPr="00704906">
                    <w:rPr>
                      <w:rFonts w:ascii="Calibri" w:eastAsia="Times New Roman" w:hAnsi="Calibri" w:cs="Calibri"/>
                      <w:color w:val="000000"/>
                      <w:sz w:val="26"/>
                      <w:szCs w:val="26"/>
                      <w:lang w:eastAsia="es-CO"/>
                    </w:rPr>
                    <w:t>16.773</w:t>
                  </w:r>
                </w:p>
              </w:tc>
            </w:tr>
            <w:tr w:rsidR="00704906" w:rsidRPr="00704906" w:rsidTr="00704906">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r w:rsidRPr="00704906">
                    <w:rPr>
                      <w:rFonts w:ascii="Calibri" w:eastAsia="Times New Roman" w:hAnsi="Calibri" w:cs="Calibri"/>
                      <w:b/>
                      <w:bCs/>
                      <w:color w:val="000000"/>
                      <w:sz w:val="26"/>
                      <w:szCs w:val="26"/>
                      <w:lang w:eastAsia="es-CO"/>
                    </w:rPr>
                    <w:t>Total</w:t>
                  </w:r>
                </w:p>
              </w:tc>
              <w:tc>
                <w:tcPr>
                  <w:tcW w:w="1660" w:type="dxa"/>
                  <w:tcBorders>
                    <w:top w:val="single" w:sz="4" w:space="0" w:color="auto"/>
                    <w:left w:val="nil"/>
                    <w:bottom w:val="single" w:sz="4" w:space="0" w:color="auto"/>
                    <w:right w:val="single" w:sz="4" w:space="0" w:color="auto"/>
                  </w:tcBorders>
                  <w:shd w:val="clear" w:color="000000" w:fill="C6E0B4"/>
                  <w:noWrap/>
                  <w:vAlign w:val="bottom"/>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r w:rsidRPr="00704906">
                    <w:rPr>
                      <w:rFonts w:ascii="Calibri" w:eastAsia="Times New Roman" w:hAnsi="Calibri" w:cs="Calibri"/>
                      <w:b/>
                      <w:bCs/>
                      <w:color w:val="000000"/>
                      <w:sz w:val="26"/>
                      <w:szCs w:val="26"/>
                      <w:lang w:eastAsia="es-CO"/>
                    </w:rPr>
                    <w:t>1.378.097</w:t>
                  </w:r>
                </w:p>
              </w:tc>
              <w:tc>
                <w:tcPr>
                  <w:tcW w:w="1600" w:type="dxa"/>
                  <w:tcBorders>
                    <w:top w:val="single" w:sz="4" w:space="0" w:color="auto"/>
                    <w:left w:val="nil"/>
                    <w:bottom w:val="single" w:sz="4" w:space="0" w:color="auto"/>
                    <w:right w:val="single" w:sz="4" w:space="0" w:color="auto"/>
                  </w:tcBorders>
                  <w:shd w:val="clear" w:color="000000" w:fill="C6E0B4"/>
                  <w:noWrap/>
                  <w:vAlign w:val="bottom"/>
                  <w:hideMark/>
                </w:tcPr>
                <w:p w:rsidR="00704906" w:rsidRPr="00704906" w:rsidRDefault="00704906" w:rsidP="00474E6D">
                  <w:pPr>
                    <w:spacing w:after="0" w:line="276" w:lineRule="auto"/>
                    <w:jc w:val="both"/>
                    <w:rPr>
                      <w:rFonts w:ascii="Calibri" w:eastAsia="Times New Roman" w:hAnsi="Calibri" w:cs="Calibri"/>
                      <w:b/>
                      <w:bCs/>
                      <w:color w:val="000000"/>
                      <w:sz w:val="26"/>
                      <w:szCs w:val="26"/>
                      <w:lang w:eastAsia="es-CO"/>
                    </w:rPr>
                  </w:pPr>
                  <w:r w:rsidRPr="00704906">
                    <w:rPr>
                      <w:rFonts w:ascii="Calibri" w:eastAsia="Times New Roman" w:hAnsi="Calibri" w:cs="Calibri"/>
                      <w:b/>
                      <w:bCs/>
                      <w:color w:val="000000"/>
                      <w:sz w:val="26"/>
                      <w:szCs w:val="26"/>
                      <w:lang w:eastAsia="es-CO"/>
                    </w:rPr>
                    <w:t>254.345</w:t>
                  </w:r>
                </w:p>
              </w:tc>
            </w:tr>
            <w:tr w:rsidR="00704906" w:rsidRPr="00704906" w:rsidTr="00704906">
              <w:trPr>
                <w:trHeight w:val="705"/>
              </w:trPr>
              <w:tc>
                <w:tcPr>
                  <w:tcW w:w="4460" w:type="dxa"/>
                  <w:gridSpan w:val="3"/>
                  <w:tcBorders>
                    <w:top w:val="single" w:sz="4" w:space="0" w:color="auto"/>
                    <w:left w:val="nil"/>
                    <w:bottom w:val="nil"/>
                    <w:right w:val="nil"/>
                  </w:tcBorders>
                  <w:shd w:val="clear" w:color="auto" w:fill="auto"/>
                  <w:vAlign w:val="bottom"/>
                  <w:hideMark/>
                </w:tcPr>
                <w:p w:rsidR="00704906" w:rsidRPr="00704906" w:rsidRDefault="00704906" w:rsidP="00474E6D">
                  <w:pPr>
                    <w:spacing w:after="0" w:line="276" w:lineRule="auto"/>
                    <w:jc w:val="both"/>
                    <w:rPr>
                      <w:rFonts w:ascii="Calibri" w:eastAsia="Times New Roman" w:hAnsi="Calibri" w:cs="Calibri"/>
                      <w:color w:val="000000"/>
                      <w:sz w:val="20"/>
                      <w:szCs w:val="20"/>
                      <w:lang w:eastAsia="es-CO"/>
                    </w:rPr>
                  </w:pPr>
                  <w:r w:rsidRPr="00704906">
                    <w:rPr>
                      <w:rFonts w:ascii="Calibri" w:eastAsia="Times New Roman" w:hAnsi="Calibri" w:cs="Calibri"/>
                      <w:color w:val="000000"/>
                      <w:sz w:val="20"/>
                      <w:szCs w:val="20"/>
                      <w:lang w:eastAsia="es-CO"/>
                    </w:rPr>
                    <w:t>Fuente: Declaraciones de exportación (F-600) del año 2017. Bodega de Datos, corte 30 de abril de 2018. Coordinación de Estudios Económicos. SGAO. DIAN.</w:t>
                  </w:r>
                </w:p>
              </w:tc>
            </w:tr>
            <w:tr w:rsidR="00704906" w:rsidRPr="00704906" w:rsidTr="00704906">
              <w:trPr>
                <w:trHeight w:val="540"/>
              </w:trPr>
              <w:tc>
                <w:tcPr>
                  <w:tcW w:w="4460" w:type="dxa"/>
                  <w:gridSpan w:val="3"/>
                  <w:tcBorders>
                    <w:top w:val="nil"/>
                    <w:left w:val="nil"/>
                    <w:bottom w:val="nil"/>
                    <w:right w:val="nil"/>
                  </w:tcBorders>
                  <w:shd w:val="clear" w:color="auto" w:fill="auto"/>
                  <w:vAlign w:val="bottom"/>
                  <w:hideMark/>
                </w:tcPr>
                <w:p w:rsidR="00704906" w:rsidRDefault="00704906" w:rsidP="00474E6D">
                  <w:pPr>
                    <w:spacing w:after="0" w:line="276" w:lineRule="auto"/>
                    <w:jc w:val="both"/>
                    <w:rPr>
                      <w:rFonts w:ascii="Calibri" w:eastAsia="Times New Roman" w:hAnsi="Calibri" w:cs="Calibri"/>
                      <w:color w:val="000000"/>
                      <w:sz w:val="20"/>
                      <w:szCs w:val="20"/>
                      <w:lang w:eastAsia="es-CO"/>
                    </w:rPr>
                  </w:pPr>
                  <w:r w:rsidRPr="00704906">
                    <w:rPr>
                      <w:rFonts w:ascii="Calibri" w:eastAsia="Times New Roman" w:hAnsi="Calibri" w:cs="Calibri"/>
                      <w:color w:val="000000"/>
                      <w:sz w:val="20"/>
                      <w:szCs w:val="20"/>
                      <w:lang w:eastAsia="es-CO"/>
                    </w:rPr>
                    <w:t xml:space="preserve">Elaboró: Coordinación de Estudios Económicos. SGAO. DIAN. </w:t>
                  </w:r>
                </w:p>
                <w:p w:rsidR="004B566B" w:rsidRDefault="004B566B" w:rsidP="00474E6D">
                  <w:pPr>
                    <w:spacing w:after="0" w:line="276" w:lineRule="auto"/>
                    <w:jc w:val="both"/>
                    <w:rPr>
                      <w:rFonts w:ascii="Calibri" w:eastAsia="Times New Roman" w:hAnsi="Calibri" w:cs="Calibri"/>
                      <w:color w:val="000000"/>
                      <w:sz w:val="20"/>
                      <w:szCs w:val="20"/>
                      <w:lang w:eastAsia="es-CO"/>
                    </w:rPr>
                  </w:pPr>
                </w:p>
                <w:p w:rsidR="004B566B" w:rsidRDefault="004B566B" w:rsidP="00474E6D">
                  <w:pPr>
                    <w:spacing w:after="0" w:line="276" w:lineRule="auto"/>
                    <w:jc w:val="both"/>
                    <w:rPr>
                      <w:rFonts w:ascii="Calibri" w:eastAsia="Times New Roman" w:hAnsi="Calibri" w:cs="Calibri"/>
                      <w:color w:val="000000"/>
                      <w:sz w:val="20"/>
                      <w:szCs w:val="20"/>
                      <w:lang w:eastAsia="es-CO"/>
                    </w:rPr>
                  </w:pPr>
                </w:p>
                <w:p w:rsidR="004B566B" w:rsidRDefault="004B566B" w:rsidP="00474E6D">
                  <w:pPr>
                    <w:spacing w:after="0" w:line="276" w:lineRule="auto"/>
                    <w:jc w:val="both"/>
                    <w:rPr>
                      <w:rFonts w:ascii="Calibri" w:eastAsia="Times New Roman" w:hAnsi="Calibri" w:cs="Calibri"/>
                      <w:color w:val="000000"/>
                      <w:sz w:val="20"/>
                      <w:szCs w:val="20"/>
                      <w:lang w:eastAsia="es-CO"/>
                    </w:rPr>
                  </w:pPr>
                </w:p>
                <w:p w:rsidR="004B566B" w:rsidRDefault="004B566B" w:rsidP="00474E6D">
                  <w:pPr>
                    <w:spacing w:after="0" w:line="276" w:lineRule="auto"/>
                    <w:jc w:val="both"/>
                    <w:rPr>
                      <w:rFonts w:ascii="Calibri" w:eastAsia="Times New Roman" w:hAnsi="Calibri" w:cs="Calibri"/>
                      <w:color w:val="000000"/>
                      <w:sz w:val="20"/>
                      <w:szCs w:val="20"/>
                      <w:lang w:eastAsia="es-CO"/>
                    </w:rPr>
                  </w:pPr>
                </w:p>
                <w:p w:rsidR="004B566B" w:rsidRDefault="004B566B" w:rsidP="00474E6D">
                  <w:pPr>
                    <w:spacing w:after="0" w:line="276" w:lineRule="auto"/>
                    <w:jc w:val="both"/>
                    <w:rPr>
                      <w:rFonts w:ascii="Calibri" w:eastAsia="Times New Roman" w:hAnsi="Calibri" w:cs="Calibri"/>
                      <w:color w:val="000000"/>
                      <w:sz w:val="20"/>
                      <w:szCs w:val="20"/>
                      <w:lang w:eastAsia="es-CO"/>
                    </w:rPr>
                  </w:pPr>
                </w:p>
                <w:p w:rsidR="004B566B" w:rsidRDefault="004B566B" w:rsidP="00474E6D">
                  <w:pPr>
                    <w:spacing w:after="0" w:line="276" w:lineRule="auto"/>
                    <w:jc w:val="both"/>
                    <w:rPr>
                      <w:rFonts w:ascii="Calibri" w:eastAsia="Times New Roman" w:hAnsi="Calibri" w:cs="Calibri"/>
                      <w:color w:val="000000"/>
                      <w:sz w:val="20"/>
                      <w:szCs w:val="20"/>
                      <w:lang w:eastAsia="es-CO"/>
                    </w:rPr>
                  </w:pPr>
                </w:p>
                <w:p w:rsidR="004B566B" w:rsidRDefault="004B566B" w:rsidP="00474E6D">
                  <w:pPr>
                    <w:spacing w:after="0" w:line="276" w:lineRule="auto"/>
                    <w:jc w:val="both"/>
                    <w:rPr>
                      <w:rFonts w:ascii="Calibri" w:eastAsia="Times New Roman" w:hAnsi="Calibri" w:cs="Calibri"/>
                      <w:color w:val="000000"/>
                      <w:sz w:val="20"/>
                      <w:szCs w:val="20"/>
                      <w:lang w:eastAsia="es-CO"/>
                    </w:rPr>
                  </w:pPr>
                </w:p>
                <w:p w:rsidR="004B566B" w:rsidRDefault="004B566B" w:rsidP="00474E6D">
                  <w:pPr>
                    <w:spacing w:after="0" w:line="276" w:lineRule="auto"/>
                    <w:jc w:val="both"/>
                    <w:rPr>
                      <w:rFonts w:ascii="Calibri" w:eastAsia="Times New Roman" w:hAnsi="Calibri" w:cs="Calibri"/>
                      <w:color w:val="000000"/>
                      <w:sz w:val="20"/>
                      <w:szCs w:val="20"/>
                      <w:lang w:eastAsia="es-CO"/>
                    </w:rPr>
                  </w:pPr>
                </w:p>
                <w:p w:rsidR="004B566B" w:rsidRDefault="004B566B" w:rsidP="00474E6D">
                  <w:pPr>
                    <w:spacing w:after="0" w:line="276" w:lineRule="auto"/>
                    <w:jc w:val="both"/>
                    <w:rPr>
                      <w:rFonts w:ascii="Calibri" w:eastAsia="Times New Roman" w:hAnsi="Calibri" w:cs="Calibri"/>
                      <w:color w:val="000000"/>
                      <w:sz w:val="20"/>
                      <w:szCs w:val="20"/>
                      <w:lang w:eastAsia="es-CO"/>
                    </w:rPr>
                  </w:pPr>
                </w:p>
                <w:p w:rsidR="004B566B" w:rsidRPr="00704906" w:rsidRDefault="004B566B" w:rsidP="00474E6D">
                  <w:pPr>
                    <w:spacing w:after="0" w:line="276" w:lineRule="auto"/>
                    <w:jc w:val="both"/>
                    <w:rPr>
                      <w:rFonts w:ascii="Calibri" w:eastAsia="Times New Roman" w:hAnsi="Calibri" w:cs="Calibri"/>
                      <w:color w:val="000000"/>
                      <w:sz w:val="20"/>
                      <w:szCs w:val="20"/>
                      <w:lang w:eastAsia="es-CO"/>
                    </w:rPr>
                  </w:pPr>
                </w:p>
              </w:tc>
            </w:tr>
          </w:tbl>
          <w:p w:rsidR="00704906" w:rsidRPr="00704906" w:rsidRDefault="00704906" w:rsidP="00474E6D">
            <w:pPr>
              <w:spacing w:after="0" w:line="276" w:lineRule="auto"/>
              <w:jc w:val="both"/>
              <w:rPr>
                <w:rFonts w:ascii="Calibri" w:eastAsia="Times New Roman" w:hAnsi="Calibri" w:cs="Calibri"/>
                <w:color w:val="000000"/>
                <w:sz w:val="26"/>
                <w:szCs w:val="26"/>
                <w:lang w:eastAsia="es-CO"/>
              </w:rPr>
            </w:pPr>
          </w:p>
        </w:tc>
      </w:tr>
    </w:tbl>
    <w:p w:rsidR="00DE6F45" w:rsidRPr="004B566B" w:rsidRDefault="00DE6F45" w:rsidP="00474E6D">
      <w:pPr>
        <w:pStyle w:val="Ttulo1"/>
        <w:numPr>
          <w:ilvl w:val="0"/>
          <w:numId w:val="6"/>
        </w:numPr>
        <w:spacing w:line="276" w:lineRule="auto"/>
        <w:jc w:val="both"/>
        <w:rPr>
          <w:rFonts w:asciiTheme="minorHAnsi" w:hAnsiTheme="minorHAnsi" w:cstheme="minorHAnsi"/>
          <w:b/>
          <w:color w:val="auto"/>
          <w:sz w:val="30"/>
          <w:szCs w:val="30"/>
        </w:rPr>
      </w:pPr>
      <w:bookmarkStart w:id="9" w:name="_Toc515380557"/>
      <w:r w:rsidRPr="004B566B">
        <w:rPr>
          <w:rFonts w:asciiTheme="minorHAnsi" w:hAnsiTheme="minorHAnsi" w:cstheme="minorHAnsi"/>
          <w:b/>
          <w:color w:val="auto"/>
          <w:sz w:val="30"/>
          <w:szCs w:val="30"/>
        </w:rPr>
        <w:lastRenderedPageBreak/>
        <w:t>TRATADOS VIGENTES ENTRE COLOMBIA CENTRO AMERCIA Y CARIBE</w:t>
      </w:r>
      <w:bookmarkEnd w:id="9"/>
    </w:p>
    <w:p w:rsidR="00C11D06" w:rsidRPr="00474E6D" w:rsidRDefault="00C11D06" w:rsidP="00474E6D">
      <w:pPr>
        <w:spacing w:line="276" w:lineRule="auto"/>
        <w:jc w:val="both"/>
        <w:rPr>
          <w:sz w:val="26"/>
          <w:szCs w:val="26"/>
        </w:rPr>
      </w:pPr>
    </w:p>
    <w:p w:rsidR="00790465" w:rsidRDefault="00DE6F45" w:rsidP="00474E6D">
      <w:pPr>
        <w:pStyle w:val="Ttulo2"/>
        <w:numPr>
          <w:ilvl w:val="1"/>
          <w:numId w:val="6"/>
        </w:numPr>
        <w:spacing w:line="276" w:lineRule="auto"/>
        <w:jc w:val="both"/>
        <w:rPr>
          <w:rFonts w:asciiTheme="minorHAnsi" w:hAnsiTheme="minorHAnsi" w:cstheme="minorHAnsi"/>
          <w:b/>
          <w:color w:val="auto"/>
        </w:rPr>
      </w:pPr>
      <w:bookmarkStart w:id="10" w:name="_Toc515380558"/>
      <w:r w:rsidRPr="00474E6D">
        <w:rPr>
          <w:rFonts w:asciiTheme="minorHAnsi" w:hAnsiTheme="minorHAnsi" w:cstheme="minorHAnsi"/>
          <w:b/>
          <w:color w:val="auto"/>
        </w:rPr>
        <w:t>TRIANGULO DEL NORTE</w:t>
      </w:r>
      <w:bookmarkEnd w:id="10"/>
    </w:p>
    <w:p w:rsidR="004B566B" w:rsidRPr="004B566B" w:rsidRDefault="004B566B" w:rsidP="004B566B"/>
    <w:p w:rsidR="00790465" w:rsidRPr="00474E6D" w:rsidRDefault="00790465" w:rsidP="00474E6D">
      <w:pPr>
        <w:spacing w:line="276" w:lineRule="auto"/>
        <w:jc w:val="both"/>
        <w:rPr>
          <w:sz w:val="26"/>
          <w:szCs w:val="26"/>
        </w:rPr>
      </w:pPr>
      <w:r w:rsidRPr="00474E6D">
        <w:rPr>
          <w:sz w:val="26"/>
          <w:szCs w:val="26"/>
        </w:rPr>
        <w:t>Por su cercanía y posición geográfica, así como por sus iniciativas de integración y negociación colectiva, al conjunto que forman Guatemala, El Salvador y Honduras se le conoce como el ’Triángulo del Norte’. Juntos componen un mercado de alrededor de 30 millones de habitantes y sus gobiernos han desarrollado Tratados de Libre Comercio (TLC) en bloque con Estados Unidos, México y Colombia. Con el objetivo de estrechar los lazos comerciales, de inversión y de cooperación en seguridad, el gobierno de Colombia visita este 4, 5 y 6 de abril a los países del Triángulo del Norte.</w:t>
      </w:r>
    </w:p>
    <w:p w:rsidR="00197A2A" w:rsidRPr="00474E6D" w:rsidRDefault="00197A2A" w:rsidP="00474E6D">
      <w:pPr>
        <w:spacing w:line="276" w:lineRule="auto"/>
        <w:jc w:val="both"/>
        <w:rPr>
          <w:sz w:val="26"/>
          <w:szCs w:val="26"/>
        </w:rPr>
      </w:pPr>
      <w:r w:rsidRPr="00474E6D">
        <w:rPr>
          <w:sz w:val="26"/>
          <w:szCs w:val="26"/>
        </w:rPr>
        <w:t>Colombia y los países del Triángulo Norte de Centroamérica (El Salvador, Guatemala y Honduras) iniciaron negociaciones para la firma de un tratado de libre comercio que les permita a los cuatro países mejorar las condiciones de acceso a sus respectivos mercados, aprovechar las complementariedades de sus economías, así como promover las inversiones mutuas, con miras a lograr mayores niveles de desarrollo que beneficien a la población.</w:t>
      </w:r>
    </w:p>
    <w:p w:rsidR="00197A2A" w:rsidRPr="00474E6D" w:rsidRDefault="00197A2A" w:rsidP="00474E6D">
      <w:pPr>
        <w:spacing w:line="276" w:lineRule="auto"/>
        <w:jc w:val="both"/>
        <w:rPr>
          <w:sz w:val="26"/>
          <w:szCs w:val="26"/>
        </w:rPr>
      </w:pPr>
      <w:r w:rsidRPr="00474E6D">
        <w:rPr>
          <w:sz w:val="26"/>
          <w:szCs w:val="26"/>
        </w:rPr>
        <w:t>Las relaciones comerciales de Colombia con Guatemala, El Salvador y Honduras han estado enmarcadas en Acuerdos de Alcance Parcial suscritos en 1984 en el marco de la ALADI. Dichos Acuerdos cubren un grupo reducido de productos mediante preferencias arancelarias fijas.</w:t>
      </w:r>
    </w:p>
    <w:p w:rsidR="00197A2A" w:rsidRPr="00474E6D" w:rsidRDefault="00197A2A" w:rsidP="00474E6D">
      <w:pPr>
        <w:spacing w:line="276" w:lineRule="auto"/>
        <w:jc w:val="both"/>
        <w:rPr>
          <w:sz w:val="26"/>
          <w:szCs w:val="26"/>
        </w:rPr>
      </w:pPr>
      <w:r w:rsidRPr="00474E6D">
        <w:rPr>
          <w:sz w:val="26"/>
          <w:szCs w:val="26"/>
        </w:rPr>
        <w:t>Con el fin de fortalecer la integración económica regional como instrumento esencial para el avance del desarrollo socioeconómico de los países latinoamericanos, Colombia, Guatemala, El Salvador y Honduras, iniciaron en junio de 2006 negociaciones para un Tratado de Libre Comercio.</w:t>
      </w:r>
    </w:p>
    <w:p w:rsidR="00197A2A" w:rsidRPr="00474E6D" w:rsidRDefault="00197A2A" w:rsidP="00474E6D">
      <w:pPr>
        <w:spacing w:line="276" w:lineRule="auto"/>
        <w:jc w:val="both"/>
        <w:rPr>
          <w:sz w:val="26"/>
          <w:szCs w:val="26"/>
        </w:rPr>
      </w:pPr>
      <w:r w:rsidRPr="00474E6D">
        <w:rPr>
          <w:sz w:val="26"/>
          <w:szCs w:val="26"/>
        </w:rPr>
        <w:t>Las negociaciones del TLC-TN se realizaron entre mayo de 2006 y marzo de 2007 e incluyeron asuntos como: Trato Nacional y Acceso de Mercancías al Mercado, Inversión, Servicios, Comercio Transfronterizo de Servicios, Comercio Electrónico, Cooperación, Solución de Diferencias, Contratación Pública, Facilitación del Comercio, Medidas Sanitarias y Fitosanitarias, Normas Técnicas, Normas de Origen y Medidas de Defensa Comercial.</w:t>
      </w:r>
    </w:p>
    <w:p w:rsidR="00197A2A" w:rsidRPr="00474E6D" w:rsidRDefault="00197A2A" w:rsidP="00474E6D">
      <w:pPr>
        <w:spacing w:line="276" w:lineRule="auto"/>
        <w:jc w:val="both"/>
        <w:rPr>
          <w:sz w:val="26"/>
          <w:szCs w:val="26"/>
        </w:rPr>
      </w:pPr>
      <w:r w:rsidRPr="00474E6D">
        <w:rPr>
          <w:sz w:val="26"/>
          <w:szCs w:val="26"/>
        </w:rPr>
        <w:lastRenderedPageBreak/>
        <w:t xml:space="preserve">El Acuerdo fue firmado el 9 de agosto de 2007 en Medellín Colombia, radicado en el Congreso colombiano en febrero 20 de 2008 quien lo ratifico el 3 de junio. Obtuvo sanción presidencial el 30 de julio de 2008 con Ley 1241. Fue declarado exequible por la Corte Constitucional, el 8 de julio con Sentencia C-446 de </w:t>
      </w:r>
      <w:proofErr w:type="gramStart"/>
      <w:r w:rsidRPr="00474E6D">
        <w:rPr>
          <w:sz w:val="26"/>
          <w:szCs w:val="26"/>
        </w:rPr>
        <w:t>2009 ,</w:t>
      </w:r>
      <w:proofErr w:type="gramEnd"/>
      <w:r w:rsidRPr="00474E6D">
        <w:rPr>
          <w:sz w:val="26"/>
          <w:szCs w:val="26"/>
        </w:rPr>
        <w:t xml:space="preserve"> que se notificó el 23 de septiembre de 2009.</w:t>
      </w:r>
    </w:p>
    <w:p w:rsidR="00197A2A" w:rsidRPr="00474E6D" w:rsidRDefault="00197A2A" w:rsidP="00474E6D">
      <w:pPr>
        <w:spacing w:line="276" w:lineRule="auto"/>
        <w:jc w:val="both"/>
        <w:rPr>
          <w:sz w:val="26"/>
          <w:szCs w:val="26"/>
        </w:rPr>
      </w:pPr>
      <w:r w:rsidRPr="00474E6D">
        <w:rPr>
          <w:sz w:val="26"/>
          <w:szCs w:val="26"/>
        </w:rPr>
        <w:t>Colombia y Guatemala el TLC entró en vigor el 12 de noviembre de 2009</w:t>
      </w:r>
    </w:p>
    <w:p w:rsidR="00197A2A" w:rsidRPr="00474E6D" w:rsidRDefault="00197A2A" w:rsidP="00474E6D">
      <w:pPr>
        <w:spacing w:line="276" w:lineRule="auto"/>
        <w:jc w:val="both"/>
        <w:rPr>
          <w:sz w:val="26"/>
          <w:szCs w:val="26"/>
        </w:rPr>
      </w:pPr>
      <w:r w:rsidRPr="00474E6D">
        <w:rPr>
          <w:sz w:val="26"/>
          <w:szCs w:val="26"/>
        </w:rPr>
        <w:t>Colombia y El Salvador el 1 de febrero de 201 0</w:t>
      </w:r>
    </w:p>
    <w:p w:rsidR="00197A2A" w:rsidRPr="00474E6D" w:rsidRDefault="00197A2A" w:rsidP="00474E6D">
      <w:pPr>
        <w:spacing w:line="276" w:lineRule="auto"/>
        <w:jc w:val="both"/>
        <w:rPr>
          <w:sz w:val="26"/>
          <w:szCs w:val="26"/>
        </w:rPr>
      </w:pPr>
      <w:r w:rsidRPr="00474E6D">
        <w:rPr>
          <w:sz w:val="26"/>
          <w:szCs w:val="26"/>
        </w:rPr>
        <w:t>Colombia y Honduras el 27 de marzo de 2010</w:t>
      </w:r>
    </w:p>
    <w:p w:rsidR="00790465" w:rsidRPr="00474E6D" w:rsidRDefault="008C5192" w:rsidP="00474E6D">
      <w:pPr>
        <w:pStyle w:val="Prrafodelista"/>
        <w:spacing w:line="276" w:lineRule="auto"/>
        <w:ind w:left="1080"/>
        <w:jc w:val="both"/>
        <w:rPr>
          <w:rFonts w:ascii="Calibri" w:hAnsi="Calibri" w:cs="Calibri"/>
          <w:sz w:val="26"/>
          <w:szCs w:val="26"/>
        </w:rPr>
      </w:pPr>
      <w:r w:rsidRPr="00474E6D">
        <w:rPr>
          <w:noProof/>
          <w:sz w:val="26"/>
          <w:szCs w:val="26"/>
          <w:lang w:val="es-ES" w:eastAsia="es-ES"/>
        </w:rPr>
        <w:drawing>
          <wp:inline distT="0" distB="0" distL="0" distR="0" wp14:anchorId="13D653C2" wp14:editId="2057E456">
            <wp:extent cx="5612130" cy="2461624"/>
            <wp:effectExtent l="0" t="0" r="7620" b="0"/>
            <wp:docPr id="4" name="Imagen 4" descr="http://www.mincit.gov.co/tlc/publicaciones/14515/info/tlc/media/img29492.jpg?c=1502479387?c=1502479387?c=1502479387?c=1502479387?c=1502479387?c=1502479387?c=1502479387?c=1502479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incit.gov.co/tlc/publicaciones/14515/info/tlc/media/img29492.jpg?c=1502479387?c=1502479387?c=1502479387?c=1502479387?c=1502479387?c=1502479387?c=1502479387?c=15024793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2461624"/>
                    </a:xfrm>
                    <a:prstGeom prst="rect">
                      <a:avLst/>
                    </a:prstGeom>
                    <a:noFill/>
                    <a:ln>
                      <a:noFill/>
                    </a:ln>
                  </pic:spPr>
                </pic:pic>
              </a:graphicData>
            </a:graphic>
          </wp:inline>
        </w:drawing>
      </w:r>
    </w:p>
    <w:p w:rsidR="00790465" w:rsidRPr="00474E6D" w:rsidRDefault="00790465" w:rsidP="00474E6D">
      <w:pPr>
        <w:pStyle w:val="Prrafodelista"/>
        <w:spacing w:line="276" w:lineRule="auto"/>
        <w:ind w:left="1080"/>
        <w:jc w:val="both"/>
        <w:rPr>
          <w:rFonts w:ascii="Calibri" w:hAnsi="Calibri" w:cs="Calibri"/>
          <w:sz w:val="26"/>
          <w:szCs w:val="26"/>
        </w:rPr>
      </w:pPr>
      <w:r w:rsidRPr="00474E6D">
        <w:rPr>
          <w:rFonts w:ascii="Calibri" w:hAnsi="Calibri" w:cs="Calibri"/>
          <w:color w:val="A6A6A6" w:themeColor="background1" w:themeShade="A6"/>
          <w:sz w:val="26"/>
          <w:szCs w:val="26"/>
        </w:rPr>
        <w:t xml:space="preserve">Tomado de </w:t>
      </w:r>
      <w:r w:rsidR="008C5192" w:rsidRPr="00474E6D">
        <w:rPr>
          <w:rFonts w:ascii="Calibri" w:hAnsi="Calibri" w:cs="Calibri"/>
          <w:color w:val="A6A6A6" w:themeColor="background1" w:themeShade="A6"/>
          <w:sz w:val="26"/>
          <w:szCs w:val="26"/>
        </w:rPr>
        <w:t>ministerio industria y turismo</w:t>
      </w:r>
    </w:p>
    <w:p w:rsidR="00790465" w:rsidRPr="00474E6D" w:rsidRDefault="00790465" w:rsidP="00474E6D">
      <w:pPr>
        <w:pStyle w:val="Prrafodelista"/>
        <w:spacing w:line="276" w:lineRule="auto"/>
        <w:ind w:left="1080"/>
        <w:jc w:val="both"/>
        <w:rPr>
          <w:rFonts w:ascii="Calibri" w:hAnsi="Calibri" w:cs="Calibri"/>
          <w:sz w:val="26"/>
          <w:szCs w:val="26"/>
        </w:rPr>
      </w:pPr>
    </w:p>
    <w:p w:rsidR="00DE6F45" w:rsidRDefault="00DE6F45" w:rsidP="00474E6D">
      <w:pPr>
        <w:pStyle w:val="Ttulo2"/>
        <w:numPr>
          <w:ilvl w:val="1"/>
          <w:numId w:val="6"/>
        </w:numPr>
        <w:spacing w:line="276" w:lineRule="auto"/>
        <w:jc w:val="both"/>
        <w:rPr>
          <w:rFonts w:asciiTheme="minorHAnsi" w:hAnsiTheme="minorHAnsi" w:cstheme="minorHAnsi"/>
          <w:b/>
          <w:color w:val="auto"/>
        </w:rPr>
      </w:pPr>
      <w:bookmarkStart w:id="11" w:name="_Toc515380559"/>
      <w:r w:rsidRPr="00474E6D">
        <w:rPr>
          <w:rFonts w:asciiTheme="minorHAnsi" w:hAnsiTheme="minorHAnsi" w:cstheme="minorHAnsi"/>
          <w:b/>
          <w:color w:val="auto"/>
        </w:rPr>
        <w:t>CARICOM</w:t>
      </w:r>
      <w:bookmarkEnd w:id="11"/>
    </w:p>
    <w:p w:rsidR="004B566B" w:rsidRPr="004B566B" w:rsidRDefault="004B566B" w:rsidP="004B566B"/>
    <w:p w:rsidR="00BF2690" w:rsidRPr="00474E6D" w:rsidRDefault="00BF2690" w:rsidP="00474E6D">
      <w:pPr>
        <w:shd w:val="clear" w:color="auto" w:fill="FFFFFF"/>
        <w:spacing w:after="150" w:line="276" w:lineRule="auto"/>
        <w:jc w:val="both"/>
        <w:rPr>
          <w:rFonts w:ascii="Calibri" w:eastAsia="Times New Roman" w:hAnsi="Calibri" w:cs="Calibri"/>
          <w:color w:val="333333"/>
          <w:sz w:val="26"/>
          <w:szCs w:val="26"/>
          <w:lang w:eastAsia="es-CO"/>
        </w:rPr>
      </w:pPr>
      <w:r w:rsidRPr="00474E6D">
        <w:rPr>
          <w:rFonts w:ascii="Calibri" w:eastAsia="Times New Roman" w:hAnsi="Calibri" w:cs="Calibri"/>
          <w:color w:val="333333"/>
          <w:sz w:val="26"/>
          <w:szCs w:val="26"/>
          <w:lang w:eastAsia="es-CO"/>
        </w:rPr>
        <w:t>CARICOM es una organización creada el 4 de Julio de 1973 con el Tratado de Chaguaramas por 15 países del caribe. Sus objetivos son: elevar el nivel de vida y trabajo de las naciones de la región, acabar con el desempleo, acelerar, coordinar y sustentar el desarrollo económico. Asimismo, fomentar el comercio y las relaciones económicas con terceros países y con grupos de naciones. </w:t>
      </w:r>
    </w:p>
    <w:p w:rsidR="00BF2690" w:rsidRPr="00474E6D" w:rsidRDefault="00BF2690" w:rsidP="00474E6D">
      <w:pPr>
        <w:shd w:val="clear" w:color="auto" w:fill="FFFFFF"/>
        <w:spacing w:after="150" w:line="276" w:lineRule="auto"/>
        <w:jc w:val="both"/>
        <w:rPr>
          <w:rFonts w:ascii="Calibri" w:eastAsia="Times New Roman" w:hAnsi="Calibri" w:cs="Calibri"/>
          <w:color w:val="333333"/>
          <w:sz w:val="26"/>
          <w:szCs w:val="26"/>
          <w:lang w:eastAsia="es-CO"/>
        </w:rPr>
      </w:pPr>
      <w:r w:rsidRPr="00474E6D">
        <w:rPr>
          <w:rFonts w:ascii="Calibri" w:eastAsia="Times New Roman" w:hAnsi="Calibri" w:cs="Calibri"/>
          <w:color w:val="333333"/>
          <w:sz w:val="26"/>
          <w:szCs w:val="26"/>
          <w:lang w:eastAsia="es-CO"/>
        </w:rPr>
        <w:t xml:space="preserve">Con doce de los quince países del CARICOM, Colombia suscribió el 24 de julio de 1994, el Acuerdo de Alcance Parcial No. 31 sobre Comercio y Cooperación Económica y Técnica (AAP No 31), que entró en vigencia el 1° de enero de 1995. Este Acuerdo </w:t>
      </w:r>
      <w:r w:rsidRPr="00474E6D">
        <w:rPr>
          <w:rFonts w:ascii="Calibri" w:eastAsia="Times New Roman" w:hAnsi="Calibri" w:cs="Calibri"/>
          <w:color w:val="333333"/>
          <w:sz w:val="26"/>
          <w:szCs w:val="26"/>
          <w:lang w:eastAsia="es-CO"/>
        </w:rPr>
        <w:lastRenderedPageBreak/>
        <w:t>se suscribió en el marco del artículo 25 de la ALADI en la ciudad de Cartagena de Indias.   En desarrollo de dicho acuerdo, se suscribió en mayo 21 de 1998 un Primer Protocolo que modifica las normas de origen e incluye por primera vez productos con preferencias arancelarias a favor de Colombia de carácter inmediato a partir del 1º de junio de 1998 y gradual (25% cada año) iniciando el primer 25% a partir del 1º de enero de 1999.</w:t>
      </w:r>
    </w:p>
    <w:p w:rsidR="00BF2690" w:rsidRPr="00474E6D" w:rsidRDefault="00BF2690" w:rsidP="00474E6D">
      <w:pPr>
        <w:shd w:val="clear" w:color="auto" w:fill="FFFFFF"/>
        <w:spacing w:after="150" w:line="276" w:lineRule="auto"/>
        <w:jc w:val="both"/>
        <w:rPr>
          <w:rFonts w:ascii="Calibri" w:eastAsia="Times New Roman" w:hAnsi="Calibri" w:cs="Calibri"/>
          <w:color w:val="333333"/>
          <w:sz w:val="26"/>
          <w:szCs w:val="26"/>
          <w:lang w:eastAsia="es-CO"/>
        </w:rPr>
      </w:pPr>
      <w:r w:rsidRPr="00474E6D">
        <w:rPr>
          <w:rFonts w:ascii="Calibri" w:eastAsia="Times New Roman" w:hAnsi="Calibri" w:cs="Calibri"/>
          <w:color w:val="333333"/>
          <w:sz w:val="26"/>
          <w:szCs w:val="26"/>
          <w:lang w:eastAsia="es-CO"/>
        </w:rPr>
        <w:t>Los doce países miembros de CARICOM que participan como Signatarios del AAP No 31 son: Trinidad y Tobago, Jamaica, Barbados, Guyana, Antigua y Barbuda, Belice, Dominica, Granada, Monserrat, San Cristóbal y Nieves, Santa Lucía, San Vicente y las Granadinas. Bahamas, está por fuera del Acuerdo con Colombia, por no participar en el Mercado Común de CARICOM; Surinam y Haití aún no están incluidos en este Acuerdo, pues su vinculación como miembros de CARICOM se produjo con posterioridad a las negociaciones. Dentro de la región los países con mayor desarrollo son: Barbados, Guyana, Jamaica y Trinidad y Tobago.</w:t>
      </w:r>
    </w:p>
    <w:p w:rsidR="00BF2690" w:rsidRPr="00474E6D" w:rsidRDefault="00BF2690" w:rsidP="00474E6D">
      <w:pPr>
        <w:shd w:val="clear" w:color="auto" w:fill="FFFFFF"/>
        <w:spacing w:after="150" w:line="276" w:lineRule="auto"/>
        <w:jc w:val="both"/>
        <w:rPr>
          <w:rFonts w:ascii="Calibri" w:eastAsia="Times New Roman" w:hAnsi="Calibri" w:cs="Calibri"/>
          <w:color w:val="333333"/>
          <w:sz w:val="26"/>
          <w:szCs w:val="26"/>
          <w:lang w:eastAsia="es-CO"/>
        </w:rPr>
      </w:pPr>
      <w:r w:rsidRPr="00474E6D">
        <w:rPr>
          <w:rFonts w:ascii="Calibri" w:eastAsia="Times New Roman" w:hAnsi="Calibri" w:cs="Calibri"/>
          <w:color w:val="333333"/>
          <w:sz w:val="26"/>
          <w:szCs w:val="26"/>
          <w:lang w:eastAsia="es-CO"/>
        </w:rPr>
        <w:t>Este acuerdo fue incorporado a la legislación nacional colombiana. La vigencia del acuerdo es a partir del 1° de enero de 1995 mediante el Decreto Nº 2891 del día 30 de diciembre de 1994, y a partir del 1° de junio de 1998 y 1° de enero de 1999, mediante el Decreto N° 793 del 28 de mayo de 1998.</w:t>
      </w:r>
    </w:p>
    <w:p w:rsidR="00BF2690" w:rsidRPr="00474E6D" w:rsidRDefault="00BF2690" w:rsidP="00474E6D">
      <w:pPr>
        <w:shd w:val="clear" w:color="auto" w:fill="FFFFFF"/>
        <w:spacing w:after="150" w:line="276" w:lineRule="auto"/>
        <w:jc w:val="both"/>
        <w:rPr>
          <w:rFonts w:ascii="Calibri" w:eastAsia="Times New Roman" w:hAnsi="Calibri" w:cs="Calibri"/>
          <w:color w:val="333333"/>
          <w:sz w:val="26"/>
          <w:szCs w:val="26"/>
          <w:lang w:eastAsia="es-CO"/>
        </w:rPr>
      </w:pPr>
      <w:r w:rsidRPr="00474E6D">
        <w:rPr>
          <w:rFonts w:ascii="Calibri" w:eastAsia="Times New Roman" w:hAnsi="Calibri" w:cs="Calibri"/>
          <w:color w:val="333333"/>
          <w:sz w:val="26"/>
          <w:szCs w:val="26"/>
          <w:lang w:eastAsia="es-CO"/>
        </w:rPr>
        <w:t xml:space="preserve">El Acuerdo y el protocolo modificatorio contempla un articulado general relacionado con: Programación y Liberación de los Aranceles, Tratamiento de las importaciones, Normas de origen, Normas técnicas, Excepciones Generales, Promoción Comercial, Financiamiento del Comercio, Comercio de Servicios, Transporte, Cláusulas de Salvaguardia, Prácticas Desleales del Comercio, Cooperación Económica, Cooperación </w:t>
      </w:r>
      <w:proofErr w:type="spellStart"/>
      <w:r w:rsidRPr="00474E6D">
        <w:rPr>
          <w:rFonts w:ascii="Calibri" w:eastAsia="Times New Roman" w:hAnsi="Calibri" w:cs="Calibri"/>
          <w:color w:val="333333"/>
          <w:sz w:val="26"/>
          <w:szCs w:val="26"/>
          <w:lang w:eastAsia="es-CO"/>
        </w:rPr>
        <w:t>Tecnica</w:t>
      </w:r>
      <w:proofErr w:type="spellEnd"/>
      <w:r w:rsidRPr="00474E6D">
        <w:rPr>
          <w:rFonts w:ascii="Calibri" w:eastAsia="Times New Roman" w:hAnsi="Calibri" w:cs="Calibri"/>
          <w:color w:val="333333"/>
          <w:sz w:val="26"/>
          <w:szCs w:val="26"/>
          <w:lang w:eastAsia="es-CO"/>
        </w:rPr>
        <w:t>, Actividades del Sector Privado, Solución de Controversias, Evaluación del Acuerdo, Adhesión y Disposiciones Transitorias.</w:t>
      </w:r>
    </w:p>
    <w:p w:rsidR="00BF2690" w:rsidRPr="00474E6D" w:rsidRDefault="00BF2690" w:rsidP="00474E6D">
      <w:pPr>
        <w:shd w:val="clear" w:color="auto" w:fill="FFFFFF"/>
        <w:spacing w:after="150" w:line="276" w:lineRule="auto"/>
        <w:jc w:val="both"/>
        <w:rPr>
          <w:rFonts w:ascii="Calibri" w:eastAsia="Times New Roman" w:hAnsi="Calibri" w:cs="Calibri"/>
          <w:color w:val="333333"/>
          <w:sz w:val="26"/>
          <w:szCs w:val="26"/>
          <w:lang w:eastAsia="es-CO"/>
        </w:rPr>
      </w:pPr>
      <w:r w:rsidRPr="00474E6D">
        <w:rPr>
          <w:rFonts w:ascii="Calibri" w:eastAsia="Times New Roman" w:hAnsi="Calibri" w:cs="Calibri"/>
          <w:color w:val="333333"/>
          <w:sz w:val="26"/>
          <w:szCs w:val="26"/>
          <w:lang w:eastAsia="es-CO"/>
        </w:rPr>
        <w:t xml:space="preserve">En el marco de este Acuerdo, Colombia recibe preferencias arancelarias del 100% en 1.074 productos por parte de Trinidad y Tobago, Jamaica, Barbados y Guyana. Por su parte, Colombia otorga a los doce países del </w:t>
      </w:r>
      <w:proofErr w:type="spellStart"/>
      <w:r w:rsidRPr="00474E6D">
        <w:rPr>
          <w:rFonts w:ascii="Calibri" w:eastAsia="Times New Roman" w:hAnsi="Calibri" w:cs="Calibri"/>
          <w:color w:val="333333"/>
          <w:sz w:val="26"/>
          <w:szCs w:val="26"/>
          <w:lang w:eastAsia="es-CO"/>
        </w:rPr>
        <w:t>Caricom</w:t>
      </w:r>
      <w:proofErr w:type="spellEnd"/>
      <w:r w:rsidRPr="00474E6D">
        <w:rPr>
          <w:rFonts w:ascii="Calibri" w:eastAsia="Times New Roman" w:hAnsi="Calibri" w:cs="Calibri"/>
          <w:color w:val="333333"/>
          <w:sz w:val="26"/>
          <w:szCs w:val="26"/>
          <w:lang w:eastAsia="es-CO"/>
        </w:rPr>
        <w:t xml:space="preserve"> preferencias arancelarias del 100% a 1.128 productos en nomenclatura </w:t>
      </w:r>
      <w:proofErr w:type="spellStart"/>
      <w:r w:rsidRPr="00474E6D">
        <w:rPr>
          <w:rFonts w:ascii="Calibri" w:eastAsia="Times New Roman" w:hAnsi="Calibri" w:cs="Calibri"/>
          <w:color w:val="333333"/>
          <w:sz w:val="26"/>
          <w:szCs w:val="26"/>
          <w:lang w:eastAsia="es-CO"/>
        </w:rPr>
        <w:t>nandina</w:t>
      </w:r>
      <w:proofErr w:type="spellEnd"/>
      <w:r w:rsidRPr="00474E6D">
        <w:rPr>
          <w:rFonts w:ascii="Calibri" w:eastAsia="Times New Roman" w:hAnsi="Calibri" w:cs="Calibri"/>
          <w:color w:val="333333"/>
          <w:sz w:val="26"/>
          <w:szCs w:val="26"/>
          <w:lang w:eastAsia="es-CO"/>
        </w:rPr>
        <w:t xml:space="preserve">. Entre los productos en los cuales Colombia recibe preferencias del 100% sobre los aranceles, podemos citar: Tabaco, </w:t>
      </w:r>
      <w:proofErr w:type="spellStart"/>
      <w:r w:rsidRPr="00474E6D">
        <w:rPr>
          <w:rFonts w:ascii="Calibri" w:eastAsia="Times New Roman" w:hAnsi="Calibri" w:cs="Calibri"/>
          <w:color w:val="333333"/>
          <w:sz w:val="26"/>
          <w:szCs w:val="26"/>
          <w:lang w:eastAsia="es-CO"/>
        </w:rPr>
        <w:t>Poliestirenos</w:t>
      </w:r>
      <w:proofErr w:type="spellEnd"/>
      <w:r w:rsidRPr="00474E6D">
        <w:rPr>
          <w:rFonts w:ascii="Calibri" w:eastAsia="Times New Roman" w:hAnsi="Calibri" w:cs="Calibri"/>
          <w:color w:val="333333"/>
          <w:sz w:val="26"/>
          <w:szCs w:val="26"/>
          <w:lang w:eastAsia="es-CO"/>
        </w:rPr>
        <w:t xml:space="preserve">, maquinaria agrícola, sulfatos de amonio, cloruro de potasio, </w:t>
      </w:r>
      <w:proofErr w:type="spellStart"/>
      <w:r w:rsidRPr="00474E6D">
        <w:rPr>
          <w:rFonts w:ascii="Calibri" w:eastAsia="Times New Roman" w:hAnsi="Calibri" w:cs="Calibri"/>
          <w:color w:val="333333"/>
          <w:sz w:val="26"/>
          <w:szCs w:val="26"/>
          <w:lang w:eastAsia="es-CO"/>
        </w:rPr>
        <w:t>policloruro</w:t>
      </w:r>
      <w:proofErr w:type="spellEnd"/>
      <w:r w:rsidRPr="00474E6D">
        <w:rPr>
          <w:rFonts w:ascii="Calibri" w:eastAsia="Times New Roman" w:hAnsi="Calibri" w:cs="Calibri"/>
          <w:color w:val="333333"/>
          <w:sz w:val="26"/>
          <w:szCs w:val="26"/>
          <w:lang w:eastAsia="es-CO"/>
        </w:rPr>
        <w:t xml:space="preserve"> de vinilo, sulfatos de calcio, polipropileno, almidón de maíz, textiles, </w:t>
      </w:r>
      <w:r w:rsidRPr="00474E6D">
        <w:rPr>
          <w:rFonts w:ascii="Calibri" w:eastAsia="Times New Roman" w:hAnsi="Calibri" w:cs="Calibri"/>
          <w:color w:val="333333"/>
          <w:sz w:val="26"/>
          <w:szCs w:val="26"/>
          <w:lang w:eastAsia="es-CO"/>
        </w:rPr>
        <w:lastRenderedPageBreak/>
        <w:t>entre muchos otros. Y entre los productos a los cuales Colombia otorga preferencias del 100% sobre los aranceles, encontramos: Gasolinas, Aceites para lubricantes, alambrón, desperdicios y desechos de fundición, yeso natural, nuez moscada, pescados, ácidos, sales y ésteres, entre muchos otros.</w:t>
      </w:r>
    </w:p>
    <w:p w:rsidR="00E30959" w:rsidRPr="00474E6D" w:rsidRDefault="00E30959" w:rsidP="00474E6D">
      <w:pPr>
        <w:shd w:val="clear" w:color="auto" w:fill="FFFFFF"/>
        <w:spacing w:after="150" w:line="276" w:lineRule="auto"/>
        <w:jc w:val="both"/>
        <w:rPr>
          <w:rFonts w:ascii="Calibri" w:eastAsia="Times New Roman" w:hAnsi="Calibri" w:cs="Calibri"/>
          <w:color w:val="333333"/>
          <w:sz w:val="26"/>
          <w:szCs w:val="26"/>
          <w:lang w:eastAsia="es-CO"/>
        </w:rPr>
      </w:pPr>
      <w:r w:rsidRPr="00474E6D">
        <w:rPr>
          <w:noProof/>
          <w:sz w:val="26"/>
          <w:szCs w:val="26"/>
          <w:lang w:val="es-ES" w:eastAsia="es-ES"/>
        </w:rPr>
        <w:drawing>
          <wp:inline distT="0" distB="0" distL="0" distR="0" wp14:anchorId="66DF8D2F" wp14:editId="29382B07">
            <wp:extent cx="5612130" cy="2747550"/>
            <wp:effectExtent l="0" t="0" r="7620" b="0"/>
            <wp:docPr id="2" name="Imagen 2" descr="Resultado de imagen para tratado colombia car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tratado colombia caric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2747550"/>
                    </a:xfrm>
                    <a:prstGeom prst="rect">
                      <a:avLst/>
                    </a:prstGeom>
                    <a:noFill/>
                    <a:ln>
                      <a:noFill/>
                    </a:ln>
                  </pic:spPr>
                </pic:pic>
              </a:graphicData>
            </a:graphic>
          </wp:inline>
        </w:drawing>
      </w:r>
    </w:p>
    <w:p w:rsidR="00BF2690" w:rsidRPr="00474E6D" w:rsidRDefault="008A694F" w:rsidP="00474E6D">
      <w:pPr>
        <w:spacing w:line="276" w:lineRule="auto"/>
        <w:jc w:val="both"/>
        <w:rPr>
          <w:rFonts w:ascii="Calibri" w:hAnsi="Calibri" w:cs="Calibri"/>
          <w:color w:val="A6A6A6" w:themeColor="background1" w:themeShade="A6"/>
          <w:sz w:val="26"/>
          <w:szCs w:val="26"/>
        </w:rPr>
      </w:pPr>
      <w:r w:rsidRPr="00474E6D">
        <w:rPr>
          <w:rFonts w:ascii="Calibri" w:hAnsi="Calibri" w:cs="Calibri"/>
          <w:color w:val="A6A6A6" w:themeColor="background1" w:themeShade="A6"/>
          <w:sz w:val="26"/>
          <w:szCs w:val="26"/>
        </w:rPr>
        <w:t>Tomado de ministerio industria y turismo</w:t>
      </w:r>
    </w:p>
    <w:p w:rsidR="008A694F" w:rsidRPr="00474E6D" w:rsidRDefault="008A694F" w:rsidP="00474E6D">
      <w:pPr>
        <w:spacing w:line="276" w:lineRule="auto"/>
        <w:jc w:val="both"/>
        <w:rPr>
          <w:rFonts w:ascii="Calibri" w:hAnsi="Calibri" w:cs="Calibri"/>
          <w:color w:val="A6A6A6" w:themeColor="background1" w:themeShade="A6"/>
          <w:sz w:val="26"/>
          <w:szCs w:val="26"/>
        </w:rPr>
      </w:pPr>
    </w:p>
    <w:p w:rsidR="00DD23CD" w:rsidRDefault="00DD23CD" w:rsidP="00474E6D">
      <w:pPr>
        <w:pStyle w:val="Ttulo2"/>
        <w:numPr>
          <w:ilvl w:val="1"/>
          <w:numId w:val="6"/>
        </w:numPr>
        <w:spacing w:line="276" w:lineRule="auto"/>
        <w:jc w:val="both"/>
        <w:rPr>
          <w:rFonts w:asciiTheme="minorHAnsi" w:hAnsiTheme="minorHAnsi" w:cstheme="minorHAnsi"/>
          <w:b/>
          <w:color w:val="auto"/>
        </w:rPr>
      </w:pPr>
      <w:bookmarkStart w:id="12" w:name="_Toc515380560"/>
      <w:r w:rsidRPr="00474E6D">
        <w:rPr>
          <w:rFonts w:asciiTheme="minorHAnsi" w:hAnsiTheme="minorHAnsi" w:cstheme="minorHAnsi"/>
          <w:b/>
          <w:color w:val="auto"/>
        </w:rPr>
        <w:t>ACUERDO COLOMBIA CUBA</w:t>
      </w:r>
      <w:bookmarkEnd w:id="12"/>
    </w:p>
    <w:p w:rsidR="004B566B" w:rsidRPr="004B566B" w:rsidRDefault="004B566B" w:rsidP="004B566B"/>
    <w:p w:rsidR="005C6205" w:rsidRPr="00474E6D" w:rsidRDefault="005C6205" w:rsidP="00474E6D">
      <w:pPr>
        <w:shd w:val="clear" w:color="auto" w:fill="FFFFFF"/>
        <w:spacing w:after="150" w:line="276" w:lineRule="auto"/>
        <w:jc w:val="both"/>
        <w:rPr>
          <w:rFonts w:ascii="Calibri" w:eastAsia="Times New Roman" w:hAnsi="Calibri" w:cs="Calibri"/>
          <w:sz w:val="26"/>
          <w:szCs w:val="26"/>
          <w:lang w:eastAsia="es-CO"/>
        </w:rPr>
      </w:pPr>
      <w:r w:rsidRPr="00474E6D">
        <w:rPr>
          <w:rFonts w:ascii="Calibri" w:eastAsia="Times New Roman" w:hAnsi="Calibri" w:cs="Calibri"/>
          <w:sz w:val="26"/>
          <w:szCs w:val="26"/>
          <w:lang w:eastAsia="es-CO"/>
        </w:rPr>
        <w:t>Entre Colombia y Cuba, está suscrito desde el año 2000 bajo el marco de la ALADI, el Acuerdo de Complementación Económica No 49, que entró en vigencia el 10 de julio de 2001 y cuenta con dos protocolos modificatorios.  El Acuerdo y los protocolos incorporan un articulado general y básico relacionado con: Acceso al mercado, restricciones no arancelarias, normas de origen, acuerdo de salvaguardias, prácticas desleales, comercio de servicios, transporte, normas técnicas, inversiones, cooperación comercial, propiedad industrial, solución de controversias, administración del acuerdo.  El Acuerdo y sus protocolos entraron en vigencia en Colombia con los decretos 3275 y 3800 de septiembre de 2008 y 4225 de noviembre de 2008. En el caso de Cuba, fue mediante Resolución No. 8 de septiembre de 2008.</w:t>
      </w:r>
    </w:p>
    <w:p w:rsidR="005C6205" w:rsidRPr="00474E6D" w:rsidRDefault="005C6205" w:rsidP="00474E6D">
      <w:pPr>
        <w:shd w:val="clear" w:color="auto" w:fill="FFFFFF"/>
        <w:spacing w:after="150" w:line="276" w:lineRule="auto"/>
        <w:jc w:val="both"/>
        <w:rPr>
          <w:rFonts w:ascii="Calibri" w:eastAsia="Times New Roman" w:hAnsi="Calibri" w:cs="Calibri"/>
          <w:sz w:val="26"/>
          <w:szCs w:val="26"/>
          <w:lang w:eastAsia="es-CO"/>
        </w:rPr>
      </w:pPr>
      <w:r w:rsidRPr="00474E6D">
        <w:rPr>
          <w:rFonts w:ascii="Calibri" w:eastAsia="Times New Roman" w:hAnsi="Calibri" w:cs="Calibri"/>
          <w:sz w:val="26"/>
          <w:szCs w:val="26"/>
          <w:lang w:eastAsia="es-CO"/>
        </w:rPr>
        <w:lastRenderedPageBreak/>
        <w:t>Como resultado del Acuerdo, Colombia puede ingresar al mercado cubano con preferencias arancelarias del 100%: animales vivos, carne bovina, lácteos, flores, papas, hortalizas, bananos, café, arroz, aceite de palma, margarina, dulces, confetis, chocolate, productos de panadería, mermeladas, agua mineral y gaseada, cerveza, entre otros. Por su Parte, Cuba puede vender con preferencia arancelarias del 100% al mercado colombiano: quesos, verduras, alimentos procesados, químicos, cosméticos, artículos de cuero, confecciones, entre otros.</w:t>
      </w:r>
    </w:p>
    <w:p w:rsidR="005C6205" w:rsidRPr="00474E6D" w:rsidRDefault="005C6205" w:rsidP="00474E6D">
      <w:pPr>
        <w:shd w:val="clear" w:color="auto" w:fill="FFFFFF"/>
        <w:spacing w:after="150" w:line="276" w:lineRule="auto"/>
        <w:jc w:val="both"/>
        <w:rPr>
          <w:rFonts w:ascii="Calibri" w:eastAsia="Times New Roman" w:hAnsi="Calibri" w:cs="Calibri"/>
          <w:sz w:val="26"/>
          <w:szCs w:val="26"/>
          <w:lang w:eastAsia="es-CO"/>
        </w:rPr>
      </w:pPr>
      <w:r w:rsidRPr="00474E6D">
        <w:rPr>
          <w:rFonts w:ascii="Calibri" w:eastAsia="Times New Roman" w:hAnsi="Calibri" w:cs="Calibri"/>
          <w:sz w:val="26"/>
          <w:szCs w:val="26"/>
          <w:lang w:eastAsia="es-CO"/>
        </w:rPr>
        <w:t>Recientemente, los dos gobiernos realizaron un ejercicio de profundización en Acceso a Mercados, Origen, Cooperación, Institucionales y Solución de Controversias, Facilitación al Comercio, OTC, Defensa Comercial, Institucionales, y MSF. En vista del cierre de la negociación, en reunión del WEF-</w:t>
      </w:r>
      <w:proofErr w:type="spellStart"/>
      <w:r w:rsidRPr="00474E6D">
        <w:rPr>
          <w:rFonts w:ascii="Calibri" w:eastAsia="Times New Roman" w:hAnsi="Calibri" w:cs="Calibri"/>
          <w:sz w:val="26"/>
          <w:szCs w:val="26"/>
          <w:lang w:eastAsia="es-CO"/>
        </w:rPr>
        <w:t>Latam</w:t>
      </w:r>
      <w:proofErr w:type="spellEnd"/>
      <w:r w:rsidRPr="00474E6D">
        <w:rPr>
          <w:rFonts w:ascii="Calibri" w:eastAsia="Times New Roman" w:hAnsi="Calibri" w:cs="Calibri"/>
          <w:sz w:val="26"/>
          <w:szCs w:val="26"/>
          <w:lang w:eastAsia="es-CO"/>
        </w:rPr>
        <w:t xml:space="preserve"> del 17 de junio, los Ministros responsables del comercio de ambos países, suscribieron el Acta de la cuarta Comisión Administradora, y ordenaron a sus equipos iniciar ante la Secretaria de ALADI el trámite para la suscripción y puesta en vigencia del tercer protocolo adicional al ACE No. 49.</w:t>
      </w:r>
    </w:p>
    <w:p w:rsidR="005C6205" w:rsidRPr="00474E6D" w:rsidRDefault="005C6205" w:rsidP="00474E6D">
      <w:pPr>
        <w:shd w:val="clear" w:color="auto" w:fill="FFFFFF"/>
        <w:spacing w:after="150" w:line="276" w:lineRule="auto"/>
        <w:jc w:val="both"/>
        <w:rPr>
          <w:rFonts w:ascii="Calibri" w:eastAsia="Times New Roman" w:hAnsi="Calibri" w:cs="Calibri"/>
          <w:sz w:val="26"/>
          <w:szCs w:val="26"/>
          <w:lang w:eastAsia="es-CO"/>
        </w:rPr>
      </w:pPr>
      <w:r w:rsidRPr="00474E6D">
        <w:rPr>
          <w:rFonts w:ascii="Calibri" w:eastAsia="Times New Roman" w:hAnsi="Calibri" w:cs="Calibri"/>
          <w:sz w:val="26"/>
          <w:szCs w:val="26"/>
          <w:lang w:eastAsia="es-CO"/>
        </w:rPr>
        <w:t>Cuando entre en vigencia esta nueva profundización, Cuba otorgará preferencias en más de 4.600 líneas colombianas, con preferencias arancelarias para sectores agrícolas como: carne, semillas, cacao, oleaginosas, preparaciones de café, frutas, así como el pescado, entre otros. En el sector industrial, Colombia logrará preferencias en textiles y confecciones, automotor (buses, autos, motos, camiones, autopartes), jabones y cosméticos, cueros, electrodomésticos, calzados, juguetes, productos de la siderurgia, materias de construcción entre otros.</w:t>
      </w:r>
    </w:p>
    <w:p w:rsidR="002126B1" w:rsidRDefault="005C6205" w:rsidP="004B566B">
      <w:pPr>
        <w:shd w:val="clear" w:color="auto" w:fill="FFFFFF"/>
        <w:spacing w:after="150" w:line="276" w:lineRule="auto"/>
        <w:jc w:val="center"/>
        <w:rPr>
          <w:rFonts w:ascii="Calibri" w:hAnsi="Calibri" w:cs="Calibri"/>
          <w:color w:val="A6A6A6" w:themeColor="background1" w:themeShade="A6"/>
          <w:sz w:val="26"/>
          <w:szCs w:val="26"/>
        </w:rPr>
        <w:sectPr w:rsidR="002126B1" w:rsidSect="002514CD">
          <w:headerReference w:type="default" r:id="rId22"/>
          <w:footerReference w:type="default" r:id="rId23"/>
          <w:headerReference w:type="first" r:id="rId24"/>
          <w:pgSz w:w="12240" w:h="15840"/>
          <w:pgMar w:top="1417" w:right="1701" w:bottom="1417" w:left="1701" w:header="708" w:footer="708" w:gutter="0"/>
          <w:pgNumType w:start="0"/>
          <w:cols w:space="708"/>
          <w:titlePg/>
          <w:docGrid w:linePitch="360"/>
        </w:sectPr>
      </w:pPr>
      <w:r w:rsidRPr="00474E6D">
        <w:rPr>
          <w:noProof/>
          <w:sz w:val="26"/>
          <w:szCs w:val="26"/>
          <w:lang w:val="es-ES" w:eastAsia="es-ES"/>
        </w:rPr>
        <w:drawing>
          <wp:inline distT="0" distB="0" distL="0" distR="0" wp14:anchorId="6AD7750C" wp14:editId="66B22E77">
            <wp:extent cx="4548146" cy="2108835"/>
            <wp:effectExtent l="0" t="0" r="5080" b="5715"/>
            <wp:docPr id="3" name="Imagen 3" descr="http://www.mincit.gov.co/publicaciones/1888/info/mincomercio/media/img29498.jpg?c=152115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ncit.gov.co/publicaciones/1888/info/mincomercio/media/img29498.jpg?c=152115147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95544" cy="2130812"/>
                    </a:xfrm>
                    <a:prstGeom prst="rect">
                      <a:avLst/>
                    </a:prstGeom>
                    <a:noFill/>
                    <a:ln>
                      <a:noFill/>
                    </a:ln>
                  </pic:spPr>
                </pic:pic>
              </a:graphicData>
            </a:graphic>
          </wp:inline>
        </w:drawing>
      </w:r>
    </w:p>
    <w:p w:rsidR="005C6205" w:rsidRPr="00474E6D" w:rsidRDefault="005C6205" w:rsidP="00474E6D">
      <w:pPr>
        <w:shd w:val="clear" w:color="auto" w:fill="FFFFFF"/>
        <w:spacing w:after="150" w:line="276" w:lineRule="auto"/>
        <w:jc w:val="both"/>
        <w:rPr>
          <w:rFonts w:ascii="Calibri" w:eastAsia="Times New Roman" w:hAnsi="Calibri" w:cs="Calibri"/>
          <w:color w:val="333333"/>
          <w:sz w:val="26"/>
          <w:szCs w:val="26"/>
          <w:lang w:eastAsia="es-CO"/>
        </w:rPr>
      </w:pPr>
      <w:r w:rsidRPr="00474E6D">
        <w:rPr>
          <w:rFonts w:ascii="Calibri" w:hAnsi="Calibri" w:cs="Calibri"/>
          <w:color w:val="A6A6A6" w:themeColor="background1" w:themeShade="A6"/>
          <w:sz w:val="26"/>
          <w:szCs w:val="26"/>
        </w:rPr>
        <w:lastRenderedPageBreak/>
        <w:t>Tomado de ministerio industria y turismo</w:t>
      </w:r>
    </w:p>
    <w:p w:rsidR="000C18DB" w:rsidRPr="00474E6D" w:rsidRDefault="002126B1" w:rsidP="00474E6D">
      <w:pPr>
        <w:pStyle w:val="Ttulo1"/>
        <w:numPr>
          <w:ilvl w:val="0"/>
          <w:numId w:val="6"/>
        </w:numPr>
        <w:spacing w:line="276" w:lineRule="auto"/>
        <w:jc w:val="both"/>
        <w:rPr>
          <w:b/>
          <w:color w:val="auto"/>
          <w:sz w:val="26"/>
          <w:szCs w:val="26"/>
        </w:rPr>
      </w:pPr>
      <w:bookmarkStart w:id="13" w:name="_Toc515380561"/>
      <w:r>
        <w:rPr>
          <w:b/>
          <w:color w:val="auto"/>
          <w:sz w:val="26"/>
          <w:szCs w:val="26"/>
        </w:rPr>
        <w:t>O</w:t>
      </w:r>
      <w:r w:rsidR="00857444" w:rsidRPr="00474E6D">
        <w:rPr>
          <w:b/>
          <w:color w:val="auto"/>
          <w:sz w:val="26"/>
          <w:szCs w:val="26"/>
        </w:rPr>
        <w:t xml:space="preserve">PORTUNIDADES COMERCIALES DEL ARCHIPIELAGO DE </w:t>
      </w:r>
      <w:r w:rsidR="00EF7600" w:rsidRPr="00474E6D">
        <w:rPr>
          <w:b/>
          <w:color w:val="auto"/>
          <w:sz w:val="26"/>
          <w:szCs w:val="26"/>
        </w:rPr>
        <w:t>SAN ANDRES</w:t>
      </w:r>
      <w:r w:rsidR="00857444" w:rsidRPr="00474E6D">
        <w:rPr>
          <w:b/>
          <w:color w:val="auto"/>
          <w:sz w:val="26"/>
          <w:szCs w:val="26"/>
        </w:rPr>
        <w:t>, PROVIDENCIA Y SANTA CATALINA</w:t>
      </w:r>
      <w:r w:rsidR="00EF7600" w:rsidRPr="00474E6D">
        <w:rPr>
          <w:b/>
          <w:color w:val="auto"/>
          <w:sz w:val="26"/>
          <w:szCs w:val="26"/>
        </w:rPr>
        <w:t xml:space="preserve"> FRENTE A LOS TRATADOS DE LIBRE COMERCIO DE COLOMBIA </w:t>
      </w:r>
      <w:r w:rsidR="00E30A61" w:rsidRPr="00474E6D">
        <w:rPr>
          <w:b/>
          <w:color w:val="auto"/>
          <w:sz w:val="26"/>
          <w:szCs w:val="26"/>
        </w:rPr>
        <w:t>CON CENTRO AMERICA Y CARIBE.</w:t>
      </w:r>
      <w:bookmarkEnd w:id="13"/>
    </w:p>
    <w:p w:rsidR="00695D53" w:rsidRPr="00474E6D" w:rsidRDefault="00767A75" w:rsidP="00474E6D">
      <w:pPr>
        <w:pStyle w:val="Ttulo2"/>
        <w:numPr>
          <w:ilvl w:val="1"/>
          <w:numId w:val="6"/>
        </w:numPr>
        <w:spacing w:line="276" w:lineRule="auto"/>
        <w:jc w:val="both"/>
        <w:rPr>
          <w:b/>
          <w:color w:val="auto"/>
        </w:rPr>
      </w:pPr>
      <w:bookmarkStart w:id="14" w:name="_Toc515380562"/>
      <w:r w:rsidRPr="00474E6D">
        <w:rPr>
          <w:b/>
          <w:color w:val="auto"/>
        </w:rPr>
        <w:t>TRIANGULO DEL NORTE</w:t>
      </w:r>
      <w:bookmarkEnd w:id="14"/>
    </w:p>
    <w:tbl>
      <w:tblPr>
        <w:tblStyle w:val="Tabladecuadrcula5oscura-nfasis1"/>
        <w:tblW w:w="0" w:type="auto"/>
        <w:tblLook w:val="04A0" w:firstRow="1" w:lastRow="0" w:firstColumn="1" w:lastColumn="0" w:noHBand="0" w:noVBand="1"/>
      </w:tblPr>
      <w:tblGrid>
        <w:gridCol w:w="1825"/>
        <w:gridCol w:w="1688"/>
        <w:gridCol w:w="1899"/>
        <w:gridCol w:w="2064"/>
        <w:gridCol w:w="1891"/>
        <w:gridCol w:w="1787"/>
        <w:gridCol w:w="1840"/>
      </w:tblGrid>
      <w:tr w:rsidR="00695D53" w:rsidRPr="00474E6D" w:rsidTr="00092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695D53" w:rsidRPr="00474E6D" w:rsidRDefault="00BB188F" w:rsidP="00474E6D">
            <w:pPr>
              <w:spacing w:line="276" w:lineRule="auto"/>
              <w:jc w:val="both"/>
              <w:rPr>
                <w:b w:val="0"/>
                <w:sz w:val="26"/>
                <w:szCs w:val="26"/>
              </w:rPr>
            </w:pPr>
            <w:r w:rsidRPr="00474E6D">
              <w:rPr>
                <w:sz w:val="26"/>
                <w:szCs w:val="26"/>
              </w:rPr>
              <w:t>NOMBRE OFICIAL</w:t>
            </w:r>
          </w:p>
        </w:tc>
        <w:tc>
          <w:tcPr>
            <w:tcW w:w="1701" w:type="dxa"/>
          </w:tcPr>
          <w:p w:rsidR="00695D53" w:rsidRPr="00474E6D" w:rsidRDefault="00BB188F" w:rsidP="00474E6D">
            <w:pPr>
              <w:spacing w:line="276" w:lineRule="auto"/>
              <w:jc w:val="both"/>
              <w:cnfStyle w:val="100000000000" w:firstRow="1" w:lastRow="0" w:firstColumn="0" w:lastColumn="0" w:oddVBand="0" w:evenVBand="0" w:oddHBand="0" w:evenHBand="0" w:firstRowFirstColumn="0" w:firstRowLastColumn="0" w:lastRowFirstColumn="0" w:lastRowLastColumn="0"/>
              <w:rPr>
                <w:b w:val="0"/>
                <w:sz w:val="26"/>
                <w:szCs w:val="26"/>
              </w:rPr>
            </w:pPr>
            <w:r w:rsidRPr="00474E6D">
              <w:rPr>
                <w:sz w:val="26"/>
                <w:szCs w:val="26"/>
              </w:rPr>
              <w:t>POBLACION (HAB)</w:t>
            </w:r>
          </w:p>
        </w:tc>
        <w:tc>
          <w:tcPr>
            <w:tcW w:w="1843" w:type="dxa"/>
          </w:tcPr>
          <w:p w:rsidR="00695D53" w:rsidRPr="00474E6D" w:rsidRDefault="00BB188F" w:rsidP="00474E6D">
            <w:pPr>
              <w:spacing w:line="276" w:lineRule="auto"/>
              <w:jc w:val="both"/>
              <w:cnfStyle w:val="100000000000" w:firstRow="1" w:lastRow="0" w:firstColumn="0" w:lastColumn="0" w:oddVBand="0" w:evenVBand="0" w:oddHBand="0" w:evenHBand="0" w:firstRowFirstColumn="0" w:firstRowLastColumn="0" w:lastRowFirstColumn="0" w:lastRowLastColumn="0"/>
              <w:rPr>
                <w:b w:val="0"/>
                <w:sz w:val="26"/>
                <w:szCs w:val="26"/>
              </w:rPr>
            </w:pPr>
            <w:r w:rsidRPr="00474E6D">
              <w:rPr>
                <w:sz w:val="26"/>
                <w:szCs w:val="26"/>
              </w:rPr>
              <w:t>UNIDAD MONETARIA</w:t>
            </w:r>
          </w:p>
        </w:tc>
        <w:tc>
          <w:tcPr>
            <w:tcW w:w="1984" w:type="dxa"/>
          </w:tcPr>
          <w:p w:rsidR="00695D53" w:rsidRPr="00474E6D" w:rsidRDefault="00BB188F" w:rsidP="00474E6D">
            <w:pPr>
              <w:spacing w:line="276" w:lineRule="auto"/>
              <w:jc w:val="both"/>
              <w:cnfStyle w:val="100000000000" w:firstRow="1" w:lastRow="0" w:firstColumn="0" w:lastColumn="0" w:oddVBand="0" w:evenVBand="0" w:oddHBand="0" w:evenHBand="0" w:firstRowFirstColumn="0" w:firstRowLastColumn="0" w:lastRowFirstColumn="0" w:lastRowLastColumn="0"/>
              <w:rPr>
                <w:b w:val="0"/>
                <w:sz w:val="26"/>
                <w:szCs w:val="26"/>
              </w:rPr>
            </w:pPr>
            <w:r w:rsidRPr="00474E6D">
              <w:rPr>
                <w:sz w:val="26"/>
                <w:szCs w:val="26"/>
              </w:rPr>
              <w:t>IMPORTACIONES (USD CIF)</w:t>
            </w:r>
          </w:p>
        </w:tc>
        <w:tc>
          <w:tcPr>
            <w:tcW w:w="1701" w:type="dxa"/>
          </w:tcPr>
          <w:p w:rsidR="00695D53" w:rsidRPr="00474E6D" w:rsidRDefault="00BB188F" w:rsidP="00474E6D">
            <w:pPr>
              <w:spacing w:line="276" w:lineRule="auto"/>
              <w:jc w:val="both"/>
              <w:cnfStyle w:val="100000000000" w:firstRow="1" w:lastRow="0" w:firstColumn="0" w:lastColumn="0" w:oddVBand="0" w:evenVBand="0" w:oddHBand="0" w:evenHBand="0" w:firstRowFirstColumn="0" w:firstRowLastColumn="0" w:lastRowFirstColumn="0" w:lastRowLastColumn="0"/>
              <w:rPr>
                <w:b w:val="0"/>
                <w:sz w:val="26"/>
                <w:szCs w:val="26"/>
              </w:rPr>
            </w:pPr>
            <w:r w:rsidRPr="00474E6D">
              <w:rPr>
                <w:sz w:val="26"/>
                <w:szCs w:val="26"/>
              </w:rPr>
              <w:t>EXPOTACIONES (USD CIF)</w:t>
            </w:r>
          </w:p>
        </w:tc>
        <w:tc>
          <w:tcPr>
            <w:tcW w:w="1560" w:type="dxa"/>
          </w:tcPr>
          <w:p w:rsidR="00695D53" w:rsidRPr="00474E6D" w:rsidRDefault="001E47B1" w:rsidP="00474E6D">
            <w:pPr>
              <w:spacing w:line="276" w:lineRule="auto"/>
              <w:jc w:val="both"/>
              <w:cnfStyle w:val="100000000000" w:firstRow="1" w:lastRow="0" w:firstColumn="0" w:lastColumn="0" w:oddVBand="0" w:evenVBand="0" w:oddHBand="0" w:evenHBand="0" w:firstRowFirstColumn="0" w:firstRowLastColumn="0" w:lastRowFirstColumn="0" w:lastRowLastColumn="0"/>
              <w:rPr>
                <w:b w:val="0"/>
                <w:sz w:val="26"/>
                <w:szCs w:val="26"/>
              </w:rPr>
            </w:pPr>
            <w:r w:rsidRPr="00474E6D">
              <w:rPr>
                <w:sz w:val="26"/>
                <w:szCs w:val="26"/>
              </w:rPr>
              <w:t>PRODUCTOS DE EXPORTACION</w:t>
            </w:r>
          </w:p>
        </w:tc>
        <w:tc>
          <w:tcPr>
            <w:tcW w:w="1842" w:type="dxa"/>
          </w:tcPr>
          <w:p w:rsidR="00695D53" w:rsidRPr="00474E6D" w:rsidRDefault="001E47B1" w:rsidP="00474E6D">
            <w:pPr>
              <w:spacing w:line="276" w:lineRule="auto"/>
              <w:jc w:val="both"/>
              <w:cnfStyle w:val="100000000000" w:firstRow="1" w:lastRow="0" w:firstColumn="0" w:lastColumn="0" w:oddVBand="0" w:evenVBand="0" w:oddHBand="0" w:evenHBand="0" w:firstRowFirstColumn="0" w:firstRowLastColumn="0" w:lastRowFirstColumn="0" w:lastRowLastColumn="0"/>
              <w:rPr>
                <w:b w:val="0"/>
                <w:sz w:val="26"/>
                <w:szCs w:val="26"/>
              </w:rPr>
            </w:pPr>
            <w:r w:rsidRPr="00474E6D">
              <w:rPr>
                <w:sz w:val="26"/>
                <w:szCs w:val="26"/>
              </w:rPr>
              <w:t>PRODUCTOS DE IMPORTACION</w:t>
            </w:r>
          </w:p>
        </w:tc>
      </w:tr>
      <w:tr w:rsidR="001E47B1" w:rsidRPr="00474E6D" w:rsidTr="00092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BD70EA" w:rsidRPr="00474E6D" w:rsidRDefault="00BD70EA" w:rsidP="00474E6D">
            <w:pPr>
              <w:spacing w:line="276" w:lineRule="auto"/>
              <w:jc w:val="both"/>
              <w:rPr>
                <w:b w:val="0"/>
                <w:sz w:val="26"/>
                <w:szCs w:val="26"/>
              </w:rPr>
            </w:pPr>
          </w:p>
          <w:p w:rsidR="00BD70EA" w:rsidRPr="00474E6D" w:rsidRDefault="00BD70EA" w:rsidP="00474E6D">
            <w:pPr>
              <w:spacing w:line="276" w:lineRule="auto"/>
              <w:jc w:val="both"/>
              <w:rPr>
                <w:b w:val="0"/>
                <w:sz w:val="26"/>
                <w:szCs w:val="26"/>
              </w:rPr>
            </w:pPr>
          </w:p>
          <w:p w:rsidR="001E47B1" w:rsidRPr="00474E6D" w:rsidRDefault="001E47B1" w:rsidP="00474E6D">
            <w:pPr>
              <w:spacing w:line="276" w:lineRule="auto"/>
              <w:jc w:val="both"/>
              <w:rPr>
                <w:b w:val="0"/>
                <w:sz w:val="26"/>
                <w:szCs w:val="26"/>
              </w:rPr>
            </w:pPr>
            <w:r w:rsidRPr="00474E6D">
              <w:rPr>
                <w:sz w:val="26"/>
                <w:szCs w:val="26"/>
              </w:rPr>
              <w:t>GUATEMALA</w:t>
            </w:r>
          </w:p>
        </w:tc>
        <w:tc>
          <w:tcPr>
            <w:tcW w:w="1701" w:type="dxa"/>
          </w:tcPr>
          <w:p w:rsidR="00BD70EA" w:rsidRPr="00474E6D" w:rsidRDefault="00BD70EA"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BD70EA" w:rsidRPr="00474E6D" w:rsidRDefault="00BD70EA"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1E47B1" w:rsidRPr="00474E6D" w:rsidRDefault="00385D88"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15,460.732 Hab.</w:t>
            </w:r>
          </w:p>
        </w:tc>
        <w:tc>
          <w:tcPr>
            <w:tcW w:w="1843" w:type="dxa"/>
          </w:tcPr>
          <w:p w:rsidR="00BD70EA" w:rsidRPr="00474E6D" w:rsidRDefault="00BD70EA"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BD70EA" w:rsidRPr="00474E6D" w:rsidRDefault="00BD70EA"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1E47B1" w:rsidRPr="00474E6D" w:rsidRDefault="00385D88"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Quetzal</w:t>
            </w:r>
          </w:p>
        </w:tc>
        <w:tc>
          <w:tcPr>
            <w:tcW w:w="1984" w:type="dxa"/>
          </w:tcPr>
          <w:p w:rsidR="00BD70EA" w:rsidRPr="00474E6D" w:rsidRDefault="00BD70EA"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BD70EA" w:rsidRPr="00474E6D" w:rsidRDefault="00BD70EA"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1E47B1" w:rsidRPr="00474E6D" w:rsidRDefault="005879E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16.760 millones</w:t>
            </w:r>
            <w:r w:rsidR="00F935B2" w:rsidRPr="00474E6D">
              <w:rPr>
                <w:sz w:val="26"/>
                <w:szCs w:val="26"/>
              </w:rPr>
              <w:t xml:space="preserve"> (USD)</w:t>
            </w:r>
          </w:p>
        </w:tc>
        <w:tc>
          <w:tcPr>
            <w:tcW w:w="1701" w:type="dxa"/>
          </w:tcPr>
          <w:p w:rsidR="00BD70EA" w:rsidRPr="00474E6D" w:rsidRDefault="00BD70EA"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BD70EA" w:rsidRPr="00474E6D" w:rsidRDefault="00BD70EA"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1E47B1" w:rsidRPr="00474E6D" w:rsidRDefault="005879E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11.430</w:t>
            </w:r>
            <w:r w:rsidR="00F935B2" w:rsidRPr="00474E6D">
              <w:rPr>
                <w:sz w:val="26"/>
                <w:szCs w:val="26"/>
              </w:rPr>
              <w:t xml:space="preserve"> millones (USD)</w:t>
            </w:r>
          </w:p>
        </w:tc>
        <w:tc>
          <w:tcPr>
            <w:tcW w:w="1560" w:type="dxa"/>
          </w:tcPr>
          <w:p w:rsidR="001E47B1" w:rsidRPr="00474E6D" w:rsidRDefault="00BB24A4"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 xml:space="preserve">Café, petróleo, ropa, </w:t>
            </w:r>
            <w:r w:rsidR="00BD70EA" w:rsidRPr="00474E6D">
              <w:rPr>
                <w:sz w:val="26"/>
                <w:szCs w:val="26"/>
              </w:rPr>
              <w:t>plátano</w:t>
            </w:r>
            <w:r w:rsidRPr="00474E6D">
              <w:rPr>
                <w:sz w:val="26"/>
                <w:szCs w:val="26"/>
              </w:rPr>
              <w:t>, frutas y hortalizas.</w:t>
            </w:r>
          </w:p>
        </w:tc>
        <w:tc>
          <w:tcPr>
            <w:tcW w:w="1842" w:type="dxa"/>
          </w:tcPr>
          <w:p w:rsidR="001E47B1" w:rsidRPr="00474E6D" w:rsidRDefault="00BB24A4"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Combustibles, maquinaria, electricidad y materiales de construcción.</w:t>
            </w:r>
          </w:p>
        </w:tc>
      </w:tr>
      <w:tr w:rsidR="001E47B1" w:rsidRPr="00474E6D" w:rsidTr="000927A2">
        <w:tc>
          <w:tcPr>
            <w:cnfStyle w:val="001000000000" w:firstRow="0" w:lastRow="0" w:firstColumn="1" w:lastColumn="0" w:oddVBand="0" w:evenVBand="0" w:oddHBand="0" w:evenHBand="0" w:firstRowFirstColumn="0" w:firstRowLastColumn="0" w:lastRowFirstColumn="0" w:lastRowLastColumn="0"/>
            <w:tcW w:w="1838" w:type="dxa"/>
          </w:tcPr>
          <w:p w:rsidR="00034266" w:rsidRPr="00474E6D" w:rsidRDefault="00034266" w:rsidP="00474E6D">
            <w:pPr>
              <w:spacing w:line="276" w:lineRule="auto"/>
              <w:jc w:val="both"/>
              <w:rPr>
                <w:b w:val="0"/>
                <w:sz w:val="26"/>
                <w:szCs w:val="26"/>
              </w:rPr>
            </w:pPr>
          </w:p>
          <w:p w:rsidR="00034266" w:rsidRPr="00474E6D" w:rsidRDefault="00034266" w:rsidP="00474E6D">
            <w:pPr>
              <w:spacing w:line="276" w:lineRule="auto"/>
              <w:jc w:val="both"/>
              <w:rPr>
                <w:b w:val="0"/>
                <w:sz w:val="26"/>
                <w:szCs w:val="26"/>
              </w:rPr>
            </w:pPr>
          </w:p>
          <w:p w:rsidR="00034266" w:rsidRPr="00474E6D" w:rsidRDefault="00034266" w:rsidP="00474E6D">
            <w:pPr>
              <w:spacing w:line="276" w:lineRule="auto"/>
              <w:jc w:val="both"/>
              <w:rPr>
                <w:b w:val="0"/>
                <w:sz w:val="26"/>
                <w:szCs w:val="26"/>
              </w:rPr>
            </w:pPr>
          </w:p>
          <w:p w:rsidR="00034266" w:rsidRPr="00474E6D" w:rsidRDefault="00034266" w:rsidP="00474E6D">
            <w:pPr>
              <w:spacing w:line="276" w:lineRule="auto"/>
              <w:jc w:val="both"/>
              <w:rPr>
                <w:b w:val="0"/>
                <w:sz w:val="26"/>
                <w:szCs w:val="26"/>
              </w:rPr>
            </w:pPr>
          </w:p>
          <w:p w:rsidR="00034266" w:rsidRPr="00474E6D" w:rsidRDefault="00034266" w:rsidP="00474E6D">
            <w:pPr>
              <w:spacing w:line="276" w:lineRule="auto"/>
              <w:jc w:val="both"/>
              <w:rPr>
                <w:b w:val="0"/>
                <w:sz w:val="26"/>
                <w:szCs w:val="26"/>
              </w:rPr>
            </w:pPr>
          </w:p>
          <w:p w:rsidR="001E47B1" w:rsidRPr="00474E6D" w:rsidRDefault="00D7034D" w:rsidP="00474E6D">
            <w:pPr>
              <w:spacing w:line="276" w:lineRule="auto"/>
              <w:jc w:val="both"/>
              <w:rPr>
                <w:b w:val="0"/>
                <w:sz w:val="26"/>
                <w:szCs w:val="26"/>
              </w:rPr>
            </w:pPr>
            <w:r w:rsidRPr="00474E6D">
              <w:rPr>
                <w:sz w:val="26"/>
                <w:szCs w:val="26"/>
              </w:rPr>
              <w:t>HONDURAS</w:t>
            </w:r>
          </w:p>
        </w:tc>
        <w:tc>
          <w:tcPr>
            <w:tcW w:w="1701" w:type="dxa"/>
          </w:tcPr>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1E47B1" w:rsidRPr="00474E6D" w:rsidRDefault="00F935B2"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9.038.714 Hab.</w:t>
            </w:r>
          </w:p>
        </w:tc>
        <w:tc>
          <w:tcPr>
            <w:tcW w:w="1843" w:type="dxa"/>
          </w:tcPr>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1E47B1" w:rsidRPr="00474E6D" w:rsidRDefault="00F935B2"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 xml:space="preserve">Lempira </w:t>
            </w:r>
          </w:p>
        </w:tc>
        <w:tc>
          <w:tcPr>
            <w:tcW w:w="1984" w:type="dxa"/>
          </w:tcPr>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1E47B1" w:rsidRPr="00474E6D" w:rsidRDefault="00F935B2"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11.250 millones (USD)</w:t>
            </w:r>
          </w:p>
        </w:tc>
        <w:tc>
          <w:tcPr>
            <w:tcW w:w="1701" w:type="dxa"/>
          </w:tcPr>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1E47B1" w:rsidRPr="00474E6D" w:rsidRDefault="00F935B2"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8.165 millones (USD)</w:t>
            </w:r>
          </w:p>
        </w:tc>
        <w:tc>
          <w:tcPr>
            <w:tcW w:w="1560" w:type="dxa"/>
          </w:tcPr>
          <w:p w:rsidR="001E47B1"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 xml:space="preserve">Banano, café, </w:t>
            </w:r>
            <w:r w:rsidR="00E638A5" w:rsidRPr="00474E6D">
              <w:rPr>
                <w:sz w:val="26"/>
                <w:szCs w:val="26"/>
              </w:rPr>
              <w:t>camarón</w:t>
            </w:r>
            <w:r w:rsidRPr="00474E6D">
              <w:rPr>
                <w:sz w:val="26"/>
                <w:szCs w:val="26"/>
              </w:rPr>
              <w:t xml:space="preserve"> cultivado, langosta, jabones y detergentes, oro, tableros de madera preciosas para autos de lujo y </w:t>
            </w:r>
            <w:r w:rsidRPr="00474E6D">
              <w:rPr>
                <w:sz w:val="26"/>
                <w:szCs w:val="26"/>
              </w:rPr>
              <w:lastRenderedPageBreak/>
              <w:t>arneses para vehículos.</w:t>
            </w:r>
          </w:p>
        </w:tc>
        <w:tc>
          <w:tcPr>
            <w:tcW w:w="1842" w:type="dxa"/>
          </w:tcPr>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034266"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1E47B1" w:rsidRPr="00474E6D" w:rsidRDefault="0003426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Maquinaria, productos alimenticios y animales vivos, combustibles y lubricantes.</w:t>
            </w:r>
          </w:p>
        </w:tc>
      </w:tr>
      <w:tr w:rsidR="00D7034D" w:rsidRPr="00474E6D" w:rsidTr="00092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E1CB9" w:rsidRPr="00474E6D" w:rsidRDefault="00AE1CB9" w:rsidP="00474E6D">
            <w:pPr>
              <w:spacing w:line="276" w:lineRule="auto"/>
              <w:jc w:val="both"/>
              <w:rPr>
                <w:b w:val="0"/>
                <w:sz w:val="26"/>
                <w:szCs w:val="26"/>
              </w:rPr>
            </w:pPr>
          </w:p>
          <w:p w:rsidR="00D7034D" w:rsidRPr="00474E6D" w:rsidRDefault="00D7034D" w:rsidP="00474E6D">
            <w:pPr>
              <w:spacing w:line="276" w:lineRule="auto"/>
              <w:jc w:val="both"/>
              <w:rPr>
                <w:b w:val="0"/>
                <w:sz w:val="26"/>
                <w:szCs w:val="26"/>
              </w:rPr>
            </w:pPr>
            <w:r w:rsidRPr="00474E6D">
              <w:rPr>
                <w:sz w:val="26"/>
                <w:szCs w:val="26"/>
              </w:rPr>
              <w:t xml:space="preserve"> SALVADOR</w:t>
            </w:r>
          </w:p>
        </w:tc>
        <w:tc>
          <w:tcPr>
            <w:tcW w:w="1701" w:type="dxa"/>
          </w:tcPr>
          <w:p w:rsidR="00AE1CB9" w:rsidRPr="00474E6D" w:rsidRDefault="00AE1CB9"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D7034D" w:rsidRPr="00474E6D" w:rsidRDefault="008A1C79"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6.172.011 Hab.</w:t>
            </w:r>
          </w:p>
        </w:tc>
        <w:tc>
          <w:tcPr>
            <w:tcW w:w="1843" w:type="dxa"/>
          </w:tcPr>
          <w:p w:rsidR="00AE1CB9" w:rsidRPr="00474E6D" w:rsidRDefault="00AE1CB9"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D7034D" w:rsidRPr="00474E6D" w:rsidRDefault="008A1C79"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Dólar estadounidense</w:t>
            </w:r>
          </w:p>
        </w:tc>
        <w:tc>
          <w:tcPr>
            <w:tcW w:w="1984" w:type="dxa"/>
          </w:tcPr>
          <w:p w:rsidR="00AE1CB9" w:rsidRPr="00474E6D" w:rsidRDefault="00AE1CB9"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D7034D" w:rsidRPr="00474E6D" w:rsidRDefault="00E638A5"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9.855 millones (USD)</w:t>
            </w:r>
          </w:p>
        </w:tc>
        <w:tc>
          <w:tcPr>
            <w:tcW w:w="1701" w:type="dxa"/>
          </w:tcPr>
          <w:p w:rsidR="00AE1CB9" w:rsidRPr="00474E6D" w:rsidRDefault="00AE1CB9"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D7034D" w:rsidRPr="00474E6D" w:rsidRDefault="00E638A5"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5.335 millones (USD)</w:t>
            </w:r>
          </w:p>
        </w:tc>
        <w:tc>
          <w:tcPr>
            <w:tcW w:w="1560" w:type="dxa"/>
          </w:tcPr>
          <w:p w:rsidR="00D7034D" w:rsidRPr="00474E6D" w:rsidRDefault="00DD1C82"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Café, azúcar, prendas de vestir, oro, etanol, químicos, electricidad.</w:t>
            </w:r>
          </w:p>
        </w:tc>
        <w:tc>
          <w:tcPr>
            <w:tcW w:w="1842" w:type="dxa"/>
          </w:tcPr>
          <w:p w:rsidR="00D7034D" w:rsidRPr="00474E6D" w:rsidRDefault="00977F2F"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Materias primas, bienes de consumo y de capital, combustible, petróleo.</w:t>
            </w:r>
          </w:p>
        </w:tc>
      </w:tr>
    </w:tbl>
    <w:p w:rsidR="00695D53" w:rsidRPr="00474E6D" w:rsidRDefault="00695D53" w:rsidP="00474E6D">
      <w:pPr>
        <w:spacing w:line="276" w:lineRule="auto"/>
        <w:jc w:val="both"/>
        <w:rPr>
          <w:sz w:val="26"/>
          <w:szCs w:val="26"/>
        </w:rPr>
      </w:pPr>
    </w:p>
    <w:p w:rsidR="004A5860" w:rsidRPr="00474E6D" w:rsidRDefault="004A5860" w:rsidP="00474E6D">
      <w:pPr>
        <w:pStyle w:val="Ttulo2"/>
        <w:numPr>
          <w:ilvl w:val="1"/>
          <w:numId w:val="6"/>
        </w:numPr>
        <w:spacing w:line="276" w:lineRule="auto"/>
        <w:jc w:val="both"/>
        <w:rPr>
          <w:b/>
          <w:color w:val="auto"/>
        </w:rPr>
      </w:pPr>
      <w:bookmarkStart w:id="15" w:name="_Toc515380563"/>
      <w:r w:rsidRPr="00474E6D">
        <w:rPr>
          <w:b/>
          <w:color w:val="auto"/>
        </w:rPr>
        <w:t>CARICOM</w:t>
      </w:r>
      <w:bookmarkEnd w:id="15"/>
      <w:r w:rsidRPr="00474E6D">
        <w:rPr>
          <w:b/>
          <w:color w:val="auto"/>
        </w:rPr>
        <w:t xml:space="preserve"> </w:t>
      </w:r>
    </w:p>
    <w:tbl>
      <w:tblPr>
        <w:tblStyle w:val="Tabladecuadrcula5oscura-nfasis1"/>
        <w:tblW w:w="0" w:type="auto"/>
        <w:tblLook w:val="04A0" w:firstRow="1" w:lastRow="0" w:firstColumn="1" w:lastColumn="0" w:noHBand="0" w:noVBand="1"/>
      </w:tblPr>
      <w:tblGrid>
        <w:gridCol w:w="1838"/>
        <w:gridCol w:w="1701"/>
        <w:gridCol w:w="1843"/>
        <w:gridCol w:w="2064"/>
        <w:gridCol w:w="1891"/>
        <w:gridCol w:w="1787"/>
        <w:gridCol w:w="1842"/>
      </w:tblGrid>
      <w:tr w:rsidR="001E47B1" w:rsidRPr="00474E6D" w:rsidTr="001213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E47B1" w:rsidRPr="00474E6D" w:rsidRDefault="001E47B1" w:rsidP="00474E6D">
            <w:pPr>
              <w:spacing w:line="276" w:lineRule="auto"/>
              <w:jc w:val="both"/>
              <w:rPr>
                <w:b w:val="0"/>
                <w:sz w:val="26"/>
                <w:szCs w:val="26"/>
              </w:rPr>
            </w:pPr>
            <w:r w:rsidRPr="00474E6D">
              <w:rPr>
                <w:sz w:val="26"/>
                <w:szCs w:val="26"/>
              </w:rPr>
              <w:t>NOMBRE OFICIAL</w:t>
            </w:r>
          </w:p>
        </w:tc>
        <w:tc>
          <w:tcPr>
            <w:tcW w:w="1701" w:type="dxa"/>
          </w:tcPr>
          <w:p w:rsidR="001E47B1" w:rsidRPr="00474E6D" w:rsidRDefault="001E47B1" w:rsidP="00474E6D">
            <w:pPr>
              <w:spacing w:line="276" w:lineRule="auto"/>
              <w:jc w:val="both"/>
              <w:cnfStyle w:val="100000000000" w:firstRow="1" w:lastRow="0" w:firstColumn="0" w:lastColumn="0" w:oddVBand="0" w:evenVBand="0" w:oddHBand="0" w:evenHBand="0" w:firstRowFirstColumn="0" w:firstRowLastColumn="0" w:lastRowFirstColumn="0" w:lastRowLastColumn="0"/>
              <w:rPr>
                <w:b w:val="0"/>
                <w:sz w:val="26"/>
                <w:szCs w:val="26"/>
              </w:rPr>
            </w:pPr>
            <w:r w:rsidRPr="00474E6D">
              <w:rPr>
                <w:sz w:val="26"/>
                <w:szCs w:val="26"/>
              </w:rPr>
              <w:t>POBLACION (HAB)</w:t>
            </w:r>
          </w:p>
        </w:tc>
        <w:tc>
          <w:tcPr>
            <w:tcW w:w="1843" w:type="dxa"/>
          </w:tcPr>
          <w:p w:rsidR="001E47B1" w:rsidRPr="00474E6D" w:rsidRDefault="001E47B1" w:rsidP="00474E6D">
            <w:pPr>
              <w:spacing w:line="276" w:lineRule="auto"/>
              <w:jc w:val="both"/>
              <w:cnfStyle w:val="100000000000" w:firstRow="1" w:lastRow="0" w:firstColumn="0" w:lastColumn="0" w:oddVBand="0" w:evenVBand="0" w:oddHBand="0" w:evenHBand="0" w:firstRowFirstColumn="0" w:firstRowLastColumn="0" w:lastRowFirstColumn="0" w:lastRowLastColumn="0"/>
              <w:rPr>
                <w:b w:val="0"/>
                <w:sz w:val="26"/>
                <w:szCs w:val="26"/>
              </w:rPr>
            </w:pPr>
            <w:r w:rsidRPr="00474E6D">
              <w:rPr>
                <w:sz w:val="26"/>
                <w:szCs w:val="26"/>
              </w:rPr>
              <w:t>UNIDAD MONETARIA</w:t>
            </w:r>
          </w:p>
        </w:tc>
        <w:tc>
          <w:tcPr>
            <w:tcW w:w="1984" w:type="dxa"/>
          </w:tcPr>
          <w:p w:rsidR="001E47B1" w:rsidRPr="00474E6D" w:rsidRDefault="001E47B1" w:rsidP="00474E6D">
            <w:pPr>
              <w:spacing w:line="276" w:lineRule="auto"/>
              <w:jc w:val="both"/>
              <w:cnfStyle w:val="100000000000" w:firstRow="1" w:lastRow="0" w:firstColumn="0" w:lastColumn="0" w:oddVBand="0" w:evenVBand="0" w:oddHBand="0" w:evenHBand="0" w:firstRowFirstColumn="0" w:firstRowLastColumn="0" w:lastRowFirstColumn="0" w:lastRowLastColumn="0"/>
              <w:rPr>
                <w:b w:val="0"/>
                <w:sz w:val="26"/>
                <w:szCs w:val="26"/>
              </w:rPr>
            </w:pPr>
            <w:r w:rsidRPr="00474E6D">
              <w:rPr>
                <w:sz w:val="26"/>
                <w:szCs w:val="26"/>
              </w:rPr>
              <w:t>IMPORTACIONES (USD CIF)</w:t>
            </w:r>
          </w:p>
        </w:tc>
        <w:tc>
          <w:tcPr>
            <w:tcW w:w="1701" w:type="dxa"/>
          </w:tcPr>
          <w:p w:rsidR="001E47B1" w:rsidRPr="00474E6D" w:rsidRDefault="001E47B1" w:rsidP="00474E6D">
            <w:pPr>
              <w:spacing w:line="276" w:lineRule="auto"/>
              <w:jc w:val="both"/>
              <w:cnfStyle w:val="100000000000" w:firstRow="1" w:lastRow="0" w:firstColumn="0" w:lastColumn="0" w:oddVBand="0" w:evenVBand="0" w:oddHBand="0" w:evenHBand="0" w:firstRowFirstColumn="0" w:firstRowLastColumn="0" w:lastRowFirstColumn="0" w:lastRowLastColumn="0"/>
              <w:rPr>
                <w:b w:val="0"/>
                <w:sz w:val="26"/>
                <w:szCs w:val="26"/>
              </w:rPr>
            </w:pPr>
            <w:r w:rsidRPr="00474E6D">
              <w:rPr>
                <w:sz w:val="26"/>
                <w:szCs w:val="26"/>
              </w:rPr>
              <w:t>EXPOTACIONES (USD CIF)</w:t>
            </w:r>
          </w:p>
        </w:tc>
        <w:tc>
          <w:tcPr>
            <w:tcW w:w="1560" w:type="dxa"/>
          </w:tcPr>
          <w:p w:rsidR="001E47B1" w:rsidRPr="00474E6D" w:rsidRDefault="001E47B1" w:rsidP="00474E6D">
            <w:pPr>
              <w:spacing w:line="276" w:lineRule="auto"/>
              <w:jc w:val="both"/>
              <w:cnfStyle w:val="100000000000" w:firstRow="1" w:lastRow="0" w:firstColumn="0" w:lastColumn="0" w:oddVBand="0" w:evenVBand="0" w:oddHBand="0" w:evenHBand="0" w:firstRowFirstColumn="0" w:firstRowLastColumn="0" w:lastRowFirstColumn="0" w:lastRowLastColumn="0"/>
              <w:rPr>
                <w:b w:val="0"/>
                <w:sz w:val="26"/>
                <w:szCs w:val="26"/>
              </w:rPr>
            </w:pPr>
            <w:r w:rsidRPr="00474E6D">
              <w:rPr>
                <w:sz w:val="26"/>
                <w:szCs w:val="26"/>
              </w:rPr>
              <w:t>PRODUCTOS DE EXPORTACION</w:t>
            </w:r>
          </w:p>
        </w:tc>
        <w:tc>
          <w:tcPr>
            <w:tcW w:w="1842" w:type="dxa"/>
          </w:tcPr>
          <w:p w:rsidR="001E47B1" w:rsidRPr="00474E6D" w:rsidRDefault="001E47B1" w:rsidP="00474E6D">
            <w:pPr>
              <w:spacing w:line="276" w:lineRule="auto"/>
              <w:jc w:val="both"/>
              <w:cnfStyle w:val="100000000000" w:firstRow="1" w:lastRow="0" w:firstColumn="0" w:lastColumn="0" w:oddVBand="0" w:evenVBand="0" w:oddHBand="0" w:evenHBand="0" w:firstRowFirstColumn="0" w:firstRowLastColumn="0" w:lastRowFirstColumn="0" w:lastRowLastColumn="0"/>
              <w:rPr>
                <w:b w:val="0"/>
                <w:sz w:val="26"/>
                <w:szCs w:val="26"/>
              </w:rPr>
            </w:pPr>
            <w:r w:rsidRPr="00474E6D">
              <w:rPr>
                <w:sz w:val="26"/>
                <w:szCs w:val="26"/>
              </w:rPr>
              <w:t>PRODUCTOS DE IMPORTACION</w:t>
            </w:r>
          </w:p>
        </w:tc>
      </w:tr>
      <w:tr w:rsidR="001E47B1" w:rsidRPr="00474E6D" w:rsidTr="00121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A5E00" w:rsidRPr="00474E6D" w:rsidRDefault="003A5E00" w:rsidP="00474E6D">
            <w:pPr>
              <w:spacing w:line="276" w:lineRule="auto"/>
              <w:jc w:val="both"/>
              <w:rPr>
                <w:b w:val="0"/>
                <w:sz w:val="26"/>
                <w:szCs w:val="26"/>
              </w:rPr>
            </w:pPr>
          </w:p>
          <w:p w:rsidR="001E47B1" w:rsidRPr="00474E6D" w:rsidRDefault="008B366C" w:rsidP="00474E6D">
            <w:pPr>
              <w:spacing w:line="276" w:lineRule="auto"/>
              <w:jc w:val="both"/>
              <w:rPr>
                <w:b w:val="0"/>
                <w:sz w:val="26"/>
                <w:szCs w:val="26"/>
              </w:rPr>
            </w:pPr>
            <w:r w:rsidRPr="00474E6D">
              <w:rPr>
                <w:sz w:val="26"/>
                <w:szCs w:val="26"/>
              </w:rPr>
              <w:t>JAMAICA</w:t>
            </w:r>
          </w:p>
        </w:tc>
        <w:tc>
          <w:tcPr>
            <w:tcW w:w="1701" w:type="dxa"/>
          </w:tcPr>
          <w:p w:rsidR="003A5E00" w:rsidRPr="00474E6D" w:rsidRDefault="003A5E00"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1E47B1" w:rsidRPr="00474E6D" w:rsidRDefault="00BD2E9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2.990.561 Hab.</w:t>
            </w:r>
          </w:p>
        </w:tc>
        <w:tc>
          <w:tcPr>
            <w:tcW w:w="1843" w:type="dxa"/>
          </w:tcPr>
          <w:p w:rsidR="003A5E00" w:rsidRPr="00474E6D" w:rsidRDefault="003A5E00"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1E47B1" w:rsidRPr="00474E6D" w:rsidRDefault="00BD2E9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Dólar jamaiquino</w:t>
            </w:r>
          </w:p>
        </w:tc>
        <w:tc>
          <w:tcPr>
            <w:tcW w:w="1984" w:type="dxa"/>
          </w:tcPr>
          <w:p w:rsidR="003A5E00" w:rsidRPr="00474E6D" w:rsidRDefault="003A5E00"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1E47B1" w:rsidRPr="00474E6D" w:rsidRDefault="00BD2E9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3.772 millones (USD)</w:t>
            </w:r>
          </w:p>
        </w:tc>
        <w:tc>
          <w:tcPr>
            <w:tcW w:w="1701" w:type="dxa"/>
          </w:tcPr>
          <w:p w:rsidR="003A5E00" w:rsidRPr="00474E6D" w:rsidRDefault="003A5E00"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1E47B1" w:rsidRPr="00474E6D" w:rsidRDefault="00BD2E9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1.278 millones (USD)</w:t>
            </w:r>
          </w:p>
        </w:tc>
        <w:tc>
          <w:tcPr>
            <w:tcW w:w="1560" w:type="dxa"/>
          </w:tcPr>
          <w:p w:rsidR="001E47B1" w:rsidRPr="00474E6D" w:rsidRDefault="00BD2E9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Bauxita, azúcar y prendas de vestir</w:t>
            </w:r>
          </w:p>
        </w:tc>
        <w:tc>
          <w:tcPr>
            <w:tcW w:w="1842" w:type="dxa"/>
          </w:tcPr>
          <w:p w:rsidR="001E47B1" w:rsidRPr="00474E6D" w:rsidRDefault="00BD2E9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Alimentos y combustible</w:t>
            </w:r>
          </w:p>
        </w:tc>
      </w:tr>
      <w:tr w:rsidR="008B366C" w:rsidRPr="00474E6D" w:rsidTr="0012137F">
        <w:tc>
          <w:tcPr>
            <w:cnfStyle w:val="001000000000" w:firstRow="0" w:lastRow="0" w:firstColumn="1" w:lastColumn="0" w:oddVBand="0" w:evenVBand="0" w:oddHBand="0" w:evenHBand="0" w:firstRowFirstColumn="0" w:firstRowLastColumn="0" w:lastRowFirstColumn="0" w:lastRowLastColumn="0"/>
            <w:tcW w:w="1838" w:type="dxa"/>
          </w:tcPr>
          <w:p w:rsidR="007877EB" w:rsidRPr="00474E6D" w:rsidRDefault="007877EB" w:rsidP="00474E6D">
            <w:pPr>
              <w:spacing w:line="276" w:lineRule="auto"/>
              <w:jc w:val="both"/>
              <w:rPr>
                <w:sz w:val="26"/>
                <w:szCs w:val="26"/>
              </w:rPr>
            </w:pPr>
          </w:p>
          <w:p w:rsidR="007877EB" w:rsidRPr="00474E6D" w:rsidRDefault="007877EB" w:rsidP="00474E6D">
            <w:pPr>
              <w:spacing w:line="276" w:lineRule="auto"/>
              <w:jc w:val="both"/>
              <w:rPr>
                <w:sz w:val="26"/>
                <w:szCs w:val="26"/>
              </w:rPr>
            </w:pPr>
          </w:p>
          <w:p w:rsidR="008B366C" w:rsidRPr="00474E6D" w:rsidRDefault="008B366C" w:rsidP="00474E6D">
            <w:pPr>
              <w:spacing w:line="276" w:lineRule="auto"/>
              <w:jc w:val="both"/>
              <w:rPr>
                <w:b w:val="0"/>
                <w:sz w:val="26"/>
                <w:szCs w:val="26"/>
              </w:rPr>
            </w:pPr>
            <w:r w:rsidRPr="00474E6D">
              <w:rPr>
                <w:sz w:val="26"/>
                <w:szCs w:val="26"/>
              </w:rPr>
              <w:t>BELICE</w:t>
            </w:r>
          </w:p>
        </w:tc>
        <w:tc>
          <w:tcPr>
            <w:tcW w:w="1701" w:type="dxa"/>
          </w:tcPr>
          <w:p w:rsidR="007877EB" w:rsidRPr="00474E6D" w:rsidRDefault="007877EB"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7877EB" w:rsidRPr="00474E6D" w:rsidRDefault="007877EB"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8B366C" w:rsidRPr="00474E6D" w:rsidRDefault="006C154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360.346 Hab.</w:t>
            </w:r>
          </w:p>
        </w:tc>
        <w:tc>
          <w:tcPr>
            <w:tcW w:w="1843" w:type="dxa"/>
          </w:tcPr>
          <w:p w:rsidR="007877EB" w:rsidRPr="00474E6D" w:rsidRDefault="007877EB"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7877EB" w:rsidRPr="00474E6D" w:rsidRDefault="007877EB"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8B366C" w:rsidRPr="00474E6D" w:rsidRDefault="006C154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Dólar beliceño</w:t>
            </w:r>
          </w:p>
        </w:tc>
        <w:tc>
          <w:tcPr>
            <w:tcW w:w="1984" w:type="dxa"/>
          </w:tcPr>
          <w:p w:rsidR="007877EB" w:rsidRPr="00474E6D" w:rsidRDefault="007877EB"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7877EB" w:rsidRPr="00474E6D" w:rsidRDefault="007877EB"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8B366C" w:rsidRPr="00474E6D" w:rsidRDefault="006C154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895.500 millones (USD)</w:t>
            </w:r>
          </w:p>
        </w:tc>
        <w:tc>
          <w:tcPr>
            <w:tcW w:w="1701" w:type="dxa"/>
          </w:tcPr>
          <w:p w:rsidR="007877EB" w:rsidRPr="00474E6D" w:rsidRDefault="007877EB"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7877EB" w:rsidRPr="00474E6D" w:rsidRDefault="007877EB"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8B366C" w:rsidRPr="00474E6D" w:rsidRDefault="006C154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519.000 millones (USD)</w:t>
            </w:r>
          </w:p>
        </w:tc>
        <w:tc>
          <w:tcPr>
            <w:tcW w:w="1560" w:type="dxa"/>
          </w:tcPr>
          <w:p w:rsidR="008B366C" w:rsidRPr="00474E6D" w:rsidRDefault="006C154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Cítricos, ropa, madera y petróleo crudo</w:t>
            </w:r>
          </w:p>
        </w:tc>
        <w:tc>
          <w:tcPr>
            <w:tcW w:w="1842" w:type="dxa"/>
          </w:tcPr>
          <w:p w:rsidR="008B366C" w:rsidRPr="00474E6D" w:rsidRDefault="0026264E"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Maquinaria y equipo de transporte, manufacturas y bebidas.</w:t>
            </w:r>
          </w:p>
        </w:tc>
      </w:tr>
      <w:tr w:rsidR="008B366C" w:rsidRPr="00474E6D" w:rsidTr="00121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7877EB" w:rsidRPr="00474E6D" w:rsidRDefault="007877EB" w:rsidP="00474E6D">
            <w:pPr>
              <w:spacing w:line="276" w:lineRule="auto"/>
              <w:jc w:val="both"/>
              <w:rPr>
                <w:sz w:val="26"/>
                <w:szCs w:val="26"/>
              </w:rPr>
            </w:pPr>
          </w:p>
          <w:p w:rsidR="007877EB" w:rsidRPr="00474E6D" w:rsidRDefault="007877EB" w:rsidP="00474E6D">
            <w:pPr>
              <w:spacing w:line="276" w:lineRule="auto"/>
              <w:jc w:val="both"/>
              <w:rPr>
                <w:sz w:val="26"/>
                <w:szCs w:val="26"/>
              </w:rPr>
            </w:pPr>
          </w:p>
          <w:p w:rsidR="008B366C" w:rsidRPr="00474E6D" w:rsidRDefault="008B366C" w:rsidP="00474E6D">
            <w:pPr>
              <w:spacing w:line="276" w:lineRule="auto"/>
              <w:jc w:val="both"/>
              <w:rPr>
                <w:b w:val="0"/>
                <w:sz w:val="26"/>
                <w:szCs w:val="26"/>
              </w:rPr>
            </w:pPr>
            <w:r w:rsidRPr="00474E6D">
              <w:rPr>
                <w:sz w:val="26"/>
                <w:szCs w:val="26"/>
              </w:rPr>
              <w:t>BARBADOS</w:t>
            </w:r>
          </w:p>
        </w:tc>
        <w:tc>
          <w:tcPr>
            <w:tcW w:w="1701" w:type="dxa"/>
          </w:tcPr>
          <w:p w:rsidR="007877EB" w:rsidRPr="00474E6D" w:rsidRDefault="007877EB"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7877EB" w:rsidRPr="00474E6D" w:rsidRDefault="007877EB"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8B366C" w:rsidRPr="00474E6D" w:rsidRDefault="00563D3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292.336 Hab.</w:t>
            </w:r>
          </w:p>
        </w:tc>
        <w:tc>
          <w:tcPr>
            <w:tcW w:w="1843" w:type="dxa"/>
          </w:tcPr>
          <w:p w:rsidR="00736DA8" w:rsidRPr="00474E6D" w:rsidRDefault="00736DA8"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736DA8" w:rsidRPr="00474E6D" w:rsidRDefault="00736DA8"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8B366C" w:rsidRPr="00474E6D" w:rsidRDefault="00563D3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Dólar barbados</w:t>
            </w:r>
          </w:p>
        </w:tc>
        <w:tc>
          <w:tcPr>
            <w:tcW w:w="1984" w:type="dxa"/>
          </w:tcPr>
          <w:p w:rsidR="00736DA8" w:rsidRPr="00474E6D" w:rsidRDefault="00736DA8"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736DA8" w:rsidRPr="00474E6D" w:rsidRDefault="00736DA8"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8B366C" w:rsidRPr="00474E6D" w:rsidRDefault="00563D3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1.575 millones (USD)</w:t>
            </w:r>
          </w:p>
        </w:tc>
        <w:tc>
          <w:tcPr>
            <w:tcW w:w="1701" w:type="dxa"/>
          </w:tcPr>
          <w:p w:rsidR="00736DA8" w:rsidRPr="00474E6D" w:rsidRDefault="00736DA8"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736DA8" w:rsidRPr="00474E6D" w:rsidRDefault="00736DA8"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8B366C" w:rsidRPr="00474E6D" w:rsidRDefault="00563D3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466.700 millones (USD)</w:t>
            </w:r>
          </w:p>
        </w:tc>
        <w:tc>
          <w:tcPr>
            <w:tcW w:w="1560" w:type="dxa"/>
          </w:tcPr>
          <w:p w:rsidR="008B366C" w:rsidRPr="00474E6D" w:rsidRDefault="00563D3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Azúcar, ron, alimentos, componentes eléctricos</w:t>
            </w:r>
          </w:p>
        </w:tc>
        <w:tc>
          <w:tcPr>
            <w:tcW w:w="1842" w:type="dxa"/>
          </w:tcPr>
          <w:p w:rsidR="008B366C" w:rsidRPr="00474E6D" w:rsidRDefault="00563D3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Bienes de consumo, maquinaria, químicos y combustible</w:t>
            </w:r>
          </w:p>
        </w:tc>
      </w:tr>
      <w:tr w:rsidR="008B366C" w:rsidRPr="00474E6D" w:rsidTr="0012137F">
        <w:tc>
          <w:tcPr>
            <w:cnfStyle w:val="001000000000" w:firstRow="0" w:lastRow="0" w:firstColumn="1" w:lastColumn="0" w:oddVBand="0" w:evenVBand="0" w:oddHBand="0" w:evenHBand="0" w:firstRowFirstColumn="0" w:firstRowLastColumn="0" w:lastRowFirstColumn="0" w:lastRowLastColumn="0"/>
            <w:tcW w:w="1838" w:type="dxa"/>
          </w:tcPr>
          <w:p w:rsidR="00736DA8" w:rsidRPr="00474E6D" w:rsidRDefault="00736DA8" w:rsidP="00474E6D">
            <w:pPr>
              <w:spacing w:line="276" w:lineRule="auto"/>
              <w:jc w:val="both"/>
              <w:rPr>
                <w:sz w:val="26"/>
                <w:szCs w:val="26"/>
              </w:rPr>
            </w:pPr>
          </w:p>
          <w:p w:rsidR="00736DA8" w:rsidRPr="00474E6D" w:rsidRDefault="00736DA8" w:rsidP="00474E6D">
            <w:pPr>
              <w:spacing w:line="276" w:lineRule="auto"/>
              <w:jc w:val="both"/>
              <w:rPr>
                <w:sz w:val="26"/>
                <w:szCs w:val="26"/>
              </w:rPr>
            </w:pPr>
          </w:p>
          <w:p w:rsidR="008B366C" w:rsidRPr="00474E6D" w:rsidRDefault="008B366C" w:rsidP="00474E6D">
            <w:pPr>
              <w:spacing w:line="276" w:lineRule="auto"/>
              <w:jc w:val="both"/>
              <w:rPr>
                <w:b w:val="0"/>
                <w:sz w:val="26"/>
                <w:szCs w:val="26"/>
              </w:rPr>
            </w:pPr>
            <w:r w:rsidRPr="00474E6D">
              <w:rPr>
                <w:sz w:val="26"/>
                <w:szCs w:val="26"/>
              </w:rPr>
              <w:t>DOMINICA</w:t>
            </w:r>
          </w:p>
        </w:tc>
        <w:tc>
          <w:tcPr>
            <w:tcW w:w="1701" w:type="dxa"/>
          </w:tcPr>
          <w:p w:rsidR="00736DA8" w:rsidRPr="00474E6D" w:rsidRDefault="00736DA8"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736DA8" w:rsidRPr="00474E6D" w:rsidRDefault="00736DA8"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8B366C" w:rsidRPr="00474E6D" w:rsidRDefault="00563D3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73.897 Hab.</w:t>
            </w:r>
          </w:p>
        </w:tc>
        <w:tc>
          <w:tcPr>
            <w:tcW w:w="1843" w:type="dxa"/>
          </w:tcPr>
          <w:p w:rsidR="00736DA8" w:rsidRPr="00474E6D" w:rsidRDefault="00736DA8"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736DA8" w:rsidRPr="00474E6D" w:rsidRDefault="00736DA8"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8B366C" w:rsidRPr="00474E6D" w:rsidRDefault="00563D3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Dólar del XCD</w:t>
            </w:r>
          </w:p>
        </w:tc>
        <w:tc>
          <w:tcPr>
            <w:tcW w:w="1984" w:type="dxa"/>
          </w:tcPr>
          <w:p w:rsidR="00736DA8" w:rsidRPr="00474E6D" w:rsidRDefault="00736DA8"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736DA8" w:rsidRPr="00474E6D" w:rsidRDefault="00736DA8"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8B366C" w:rsidRPr="00474E6D" w:rsidRDefault="00563D3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186.500 millones (USD)</w:t>
            </w:r>
          </w:p>
        </w:tc>
        <w:tc>
          <w:tcPr>
            <w:tcW w:w="1701" w:type="dxa"/>
          </w:tcPr>
          <w:p w:rsidR="00736DA8" w:rsidRPr="00474E6D" w:rsidRDefault="00736DA8"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736DA8" w:rsidRPr="00474E6D" w:rsidRDefault="00736DA8"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8B366C" w:rsidRPr="00474E6D" w:rsidRDefault="00563D3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38.300 millones (USD)</w:t>
            </w:r>
          </w:p>
        </w:tc>
        <w:tc>
          <w:tcPr>
            <w:tcW w:w="1560" w:type="dxa"/>
          </w:tcPr>
          <w:p w:rsidR="008B366C" w:rsidRPr="00474E6D" w:rsidRDefault="00817E99"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Plátanos</w:t>
            </w:r>
            <w:r w:rsidR="00563D3D" w:rsidRPr="00474E6D">
              <w:rPr>
                <w:sz w:val="26"/>
                <w:szCs w:val="26"/>
              </w:rPr>
              <w:t>,</w:t>
            </w:r>
            <w:r w:rsidRPr="00474E6D">
              <w:rPr>
                <w:sz w:val="26"/>
                <w:szCs w:val="26"/>
              </w:rPr>
              <w:t xml:space="preserve"> jabón, verduras, pomelo y naranjas</w:t>
            </w:r>
          </w:p>
        </w:tc>
        <w:tc>
          <w:tcPr>
            <w:tcW w:w="1842" w:type="dxa"/>
          </w:tcPr>
          <w:p w:rsidR="008B366C" w:rsidRPr="00474E6D" w:rsidRDefault="00177AEC"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Manufacturas, maquinaria y equipos, alimentos y químicos.</w:t>
            </w:r>
          </w:p>
        </w:tc>
      </w:tr>
      <w:tr w:rsidR="008B366C" w:rsidRPr="00474E6D" w:rsidTr="00121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8B366C" w:rsidRPr="00474E6D" w:rsidRDefault="008B366C" w:rsidP="00474E6D">
            <w:pPr>
              <w:spacing w:line="276" w:lineRule="auto"/>
              <w:jc w:val="both"/>
              <w:rPr>
                <w:b w:val="0"/>
                <w:sz w:val="26"/>
                <w:szCs w:val="26"/>
              </w:rPr>
            </w:pPr>
            <w:r w:rsidRPr="00474E6D">
              <w:rPr>
                <w:sz w:val="26"/>
                <w:szCs w:val="26"/>
              </w:rPr>
              <w:t>ANTIGUA Y BARBUDA</w:t>
            </w:r>
          </w:p>
        </w:tc>
        <w:tc>
          <w:tcPr>
            <w:tcW w:w="1701" w:type="dxa"/>
          </w:tcPr>
          <w:p w:rsidR="008B366C" w:rsidRPr="00474E6D" w:rsidRDefault="0057089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94.731 Hab.</w:t>
            </w:r>
          </w:p>
        </w:tc>
        <w:tc>
          <w:tcPr>
            <w:tcW w:w="1843" w:type="dxa"/>
          </w:tcPr>
          <w:p w:rsidR="008B366C" w:rsidRPr="00474E6D" w:rsidRDefault="0057089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 xml:space="preserve">Dólar del caribe oriental </w:t>
            </w:r>
          </w:p>
        </w:tc>
        <w:tc>
          <w:tcPr>
            <w:tcW w:w="1984" w:type="dxa"/>
          </w:tcPr>
          <w:p w:rsidR="008B366C" w:rsidRPr="00474E6D" w:rsidRDefault="00040FD0"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482,1 millones(USD)</w:t>
            </w:r>
          </w:p>
        </w:tc>
        <w:tc>
          <w:tcPr>
            <w:tcW w:w="1701" w:type="dxa"/>
          </w:tcPr>
          <w:p w:rsidR="008B366C" w:rsidRPr="00474E6D" w:rsidRDefault="00040FD0"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61,7 millones (USD)</w:t>
            </w:r>
          </w:p>
        </w:tc>
        <w:tc>
          <w:tcPr>
            <w:tcW w:w="1560" w:type="dxa"/>
          </w:tcPr>
          <w:p w:rsidR="008B366C" w:rsidRPr="00474E6D" w:rsidRDefault="00040FD0"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Derivados del petróleo, ropa de cama, artesanías y componentes electrónicos</w:t>
            </w:r>
          </w:p>
        </w:tc>
        <w:tc>
          <w:tcPr>
            <w:tcW w:w="1842" w:type="dxa"/>
          </w:tcPr>
          <w:p w:rsidR="008B366C" w:rsidRPr="00474E6D" w:rsidRDefault="00040FD0"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Maquinaria, manufactura, químicos y petróleo.</w:t>
            </w:r>
          </w:p>
        </w:tc>
      </w:tr>
      <w:tr w:rsidR="008B366C" w:rsidRPr="00474E6D" w:rsidTr="0012137F">
        <w:tc>
          <w:tcPr>
            <w:cnfStyle w:val="001000000000" w:firstRow="0" w:lastRow="0" w:firstColumn="1" w:lastColumn="0" w:oddVBand="0" w:evenVBand="0" w:oddHBand="0" w:evenHBand="0" w:firstRowFirstColumn="0" w:firstRowLastColumn="0" w:lastRowFirstColumn="0" w:lastRowLastColumn="0"/>
            <w:tcW w:w="1838" w:type="dxa"/>
          </w:tcPr>
          <w:p w:rsidR="008B366C" w:rsidRPr="00474E6D" w:rsidRDefault="008B366C" w:rsidP="00474E6D">
            <w:pPr>
              <w:spacing w:line="276" w:lineRule="auto"/>
              <w:jc w:val="both"/>
              <w:rPr>
                <w:b w:val="0"/>
                <w:sz w:val="26"/>
                <w:szCs w:val="26"/>
              </w:rPr>
            </w:pPr>
            <w:r w:rsidRPr="00474E6D">
              <w:rPr>
                <w:sz w:val="26"/>
                <w:szCs w:val="26"/>
              </w:rPr>
              <w:t>TRINIDAD Y TOBAGO</w:t>
            </w:r>
          </w:p>
        </w:tc>
        <w:tc>
          <w:tcPr>
            <w:tcW w:w="1701" w:type="dxa"/>
          </w:tcPr>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8B366C" w:rsidRPr="00474E6D" w:rsidRDefault="00053DE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1.218.208 Hab.</w:t>
            </w:r>
          </w:p>
        </w:tc>
        <w:tc>
          <w:tcPr>
            <w:tcW w:w="1843" w:type="dxa"/>
          </w:tcPr>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8B366C" w:rsidRPr="00474E6D" w:rsidRDefault="00C74C70"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Dólar trinitense</w:t>
            </w:r>
          </w:p>
        </w:tc>
        <w:tc>
          <w:tcPr>
            <w:tcW w:w="1984" w:type="dxa"/>
          </w:tcPr>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8B366C" w:rsidRPr="00474E6D" w:rsidRDefault="00C74C70"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7.398 millones (USD)</w:t>
            </w:r>
          </w:p>
        </w:tc>
        <w:tc>
          <w:tcPr>
            <w:tcW w:w="1701" w:type="dxa"/>
          </w:tcPr>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8B366C" w:rsidRPr="00474E6D" w:rsidRDefault="00C74C70"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7.264 millones (USD)</w:t>
            </w:r>
          </w:p>
        </w:tc>
        <w:tc>
          <w:tcPr>
            <w:tcW w:w="1560" w:type="dxa"/>
          </w:tcPr>
          <w:p w:rsidR="008B366C" w:rsidRPr="00474E6D" w:rsidRDefault="00C42E14"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Petróleo, y sus derivados, gas licuado</w:t>
            </w:r>
          </w:p>
        </w:tc>
        <w:tc>
          <w:tcPr>
            <w:tcW w:w="1842" w:type="dxa"/>
          </w:tcPr>
          <w:p w:rsidR="008B366C" w:rsidRPr="00474E6D" w:rsidRDefault="004B48CE"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Combustibles, minerales y químicos.</w:t>
            </w:r>
          </w:p>
        </w:tc>
      </w:tr>
      <w:tr w:rsidR="008B366C" w:rsidRPr="00474E6D" w:rsidTr="00121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B272D" w:rsidRPr="00474E6D" w:rsidRDefault="004B272D" w:rsidP="00474E6D">
            <w:pPr>
              <w:spacing w:line="276" w:lineRule="auto"/>
              <w:jc w:val="both"/>
              <w:rPr>
                <w:sz w:val="26"/>
                <w:szCs w:val="26"/>
              </w:rPr>
            </w:pPr>
          </w:p>
          <w:p w:rsidR="008B366C" w:rsidRPr="00474E6D" w:rsidRDefault="008B366C" w:rsidP="00474E6D">
            <w:pPr>
              <w:spacing w:line="276" w:lineRule="auto"/>
              <w:jc w:val="both"/>
              <w:rPr>
                <w:b w:val="0"/>
                <w:sz w:val="26"/>
                <w:szCs w:val="26"/>
              </w:rPr>
            </w:pPr>
            <w:r w:rsidRPr="00474E6D">
              <w:rPr>
                <w:sz w:val="26"/>
                <w:szCs w:val="26"/>
              </w:rPr>
              <w:t>GUYANA</w:t>
            </w:r>
          </w:p>
        </w:tc>
        <w:tc>
          <w:tcPr>
            <w:tcW w:w="1701" w:type="dxa"/>
          </w:tcPr>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8B366C" w:rsidRPr="00474E6D" w:rsidRDefault="001F7738"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737.718 Hab.</w:t>
            </w:r>
          </w:p>
        </w:tc>
        <w:tc>
          <w:tcPr>
            <w:tcW w:w="1843" w:type="dxa"/>
          </w:tcPr>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8B366C" w:rsidRPr="00474E6D" w:rsidRDefault="001F7738"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 xml:space="preserve">Dólar </w:t>
            </w:r>
            <w:r w:rsidR="00CE7048" w:rsidRPr="00474E6D">
              <w:rPr>
                <w:sz w:val="26"/>
                <w:szCs w:val="26"/>
              </w:rPr>
              <w:t>guyanés</w:t>
            </w:r>
          </w:p>
        </w:tc>
        <w:tc>
          <w:tcPr>
            <w:tcW w:w="1984" w:type="dxa"/>
          </w:tcPr>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8B366C" w:rsidRPr="00474E6D" w:rsidRDefault="0059195C"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1.440 millones (USD)</w:t>
            </w:r>
          </w:p>
        </w:tc>
        <w:tc>
          <w:tcPr>
            <w:tcW w:w="1701" w:type="dxa"/>
          </w:tcPr>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8B366C" w:rsidRPr="00474E6D" w:rsidRDefault="0059195C"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1.150 millones (USD)</w:t>
            </w:r>
          </w:p>
        </w:tc>
        <w:tc>
          <w:tcPr>
            <w:tcW w:w="1560" w:type="dxa"/>
          </w:tcPr>
          <w:p w:rsidR="008B366C" w:rsidRPr="00474E6D" w:rsidRDefault="003B548E"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Azúcar, oro, camarones, melaza, ron y madera</w:t>
            </w:r>
          </w:p>
        </w:tc>
        <w:tc>
          <w:tcPr>
            <w:tcW w:w="1842" w:type="dxa"/>
          </w:tcPr>
          <w:p w:rsidR="008B366C" w:rsidRPr="00474E6D" w:rsidRDefault="003B548E"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Manufactura, maquinaria, petróleo y alimentos</w:t>
            </w:r>
          </w:p>
        </w:tc>
      </w:tr>
      <w:tr w:rsidR="008B366C" w:rsidRPr="00474E6D" w:rsidTr="0012137F">
        <w:tc>
          <w:tcPr>
            <w:cnfStyle w:val="001000000000" w:firstRow="0" w:lastRow="0" w:firstColumn="1" w:lastColumn="0" w:oddVBand="0" w:evenVBand="0" w:oddHBand="0" w:evenHBand="0" w:firstRowFirstColumn="0" w:firstRowLastColumn="0" w:lastRowFirstColumn="0" w:lastRowLastColumn="0"/>
            <w:tcW w:w="1838" w:type="dxa"/>
          </w:tcPr>
          <w:p w:rsidR="004B272D" w:rsidRPr="00474E6D" w:rsidRDefault="004B272D" w:rsidP="00474E6D">
            <w:pPr>
              <w:spacing w:line="276" w:lineRule="auto"/>
              <w:jc w:val="both"/>
              <w:rPr>
                <w:sz w:val="26"/>
                <w:szCs w:val="26"/>
              </w:rPr>
            </w:pPr>
          </w:p>
          <w:p w:rsidR="004B272D" w:rsidRPr="00474E6D" w:rsidRDefault="004B272D" w:rsidP="00474E6D">
            <w:pPr>
              <w:spacing w:line="276" w:lineRule="auto"/>
              <w:jc w:val="both"/>
              <w:rPr>
                <w:sz w:val="26"/>
                <w:szCs w:val="26"/>
              </w:rPr>
            </w:pPr>
          </w:p>
          <w:p w:rsidR="008B366C" w:rsidRPr="00474E6D" w:rsidRDefault="00206B49" w:rsidP="00474E6D">
            <w:pPr>
              <w:spacing w:line="276" w:lineRule="auto"/>
              <w:jc w:val="both"/>
              <w:rPr>
                <w:b w:val="0"/>
                <w:sz w:val="26"/>
                <w:szCs w:val="26"/>
              </w:rPr>
            </w:pPr>
            <w:r w:rsidRPr="00474E6D">
              <w:rPr>
                <w:sz w:val="26"/>
                <w:szCs w:val="26"/>
              </w:rPr>
              <w:t>GRANADA</w:t>
            </w:r>
          </w:p>
        </w:tc>
        <w:tc>
          <w:tcPr>
            <w:tcW w:w="1701" w:type="dxa"/>
          </w:tcPr>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8B366C" w:rsidRPr="00474E6D" w:rsidRDefault="005B141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111.724 Hab.</w:t>
            </w:r>
          </w:p>
        </w:tc>
        <w:tc>
          <w:tcPr>
            <w:tcW w:w="1843" w:type="dxa"/>
          </w:tcPr>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8B366C" w:rsidRPr="00474E6D" w:rsidRDefault="005B141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 xml:space="preserve">Dólar del caribe oriental </w:t>
            </w:r>
          </w:p>
        </w:tc>
        <w:tc>
          <w:tcPr>
            <w:tcW w:w="1984" w:type="dxa"/>
          </w:tcPr>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8B366C" w:rsidRPr="00474E6D" w:rsidRDefault="005B141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313.700 millones (USD)</w:t>
            </w:r>
          </w:p>
        </w:tc>
        <w:tc>
          <w:tcPr>
            <w:tcW w:w="1701" w:type="dxa"/>
          </w:tcPr>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8B366C" w:rsidRPr="00474E6D" w:rsidRDefault="005B141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44.200 millones (USD)</w:t>
            </w:r>
          </w:p>
        </w:tc>
        <w:tc>
          <w:tcPr>
            <w:tcW w:w="1560" w:type="dxa"/>
          </w:tcPr>
          <w:p w:rsidR="008B366C" w:rsidRPr="00474E6D" w:rsidRDefault="005B141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Banano, cacao, nuez moscada, frutas y especias</w:t>
            </w:r>
          </w:p>
        </w:tc>
        <w:tc>
          <w:tcPr>
            <w:tcW w:w="1842" w:type="dxa"/>
          </w:tcPr>
          <w:p w:rsidR="008B366C" w:rsidRPr="00474E6D" w:rsidRDefault="005B141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Maquinaria. Químicos y combustible.</w:t>
            </w:r>
          </w:p>
        </w:tc>
      </w:tr>
      <w:tr w:rsidR="00206B49" w:rsidRPr="00474E6D" w:rsidTr="00121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B272D" w:rsidRPr="00474E6D" w:rsidRDefault="004B272D" w:rsidP="00474E6D">
            <w:pPr>
              <w:spacing w:line="276" w:lineRule="auto"/>
              <w:jc w:val="both"/>
              <w:rPr>
                <w:sz w:val="26"/>
                <w:szCs w:val="26"/>
              </w:rPr>
            </w:pPr>
          </w:p>
          <w:p w:rsidR="004B272D" w:rsidRPr="00474E6D" w:rsidRDefault="004B272D" w:rsidP="00474E6D">
            <w:pPr>
              <w:spacing w:line="276" w:lineRule="auto"/>
              <w:jc w:val="both"/>
              <w:rPr>
                <w:sz w:val="26"/>
                <w:szCs w:val="26"/>
              </w:rPr>
            </w:pPr>
          </w:p>
          <w:p w:rsidR="00206B49" w:rsidRPr="00474E6D" w:rsidRDefault="00D8560B" w:rsidP="00474E6D">
            <w:pPr>
              <w:spacing w:line="276" w:lineRule="auto"/>
              <w:jc w:val="both"/>
              <w:rPr>
                <w:b w:val="0"/>
                <w:sz w:val="26"/>
                <w:szCs w:val="26"/>
              </w:rPr>
            </w:pPr>
            <w:r w:rsidRPr="00474E6D">
              <w:rPr>
                <w:sz w:val="26"/>
                <w:szCs w:val="26"/>
              </w:rPr>
              <w:t>SAN CRISTOBAL Y NIEVES</w:t>
            </w:r>
          </w:p>
        </w:tc>
        <w:tc>
          <w:tcPr>
            <w:tcW w:w="1701" w:type="dxa"/>
          </w:tcPr>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206B49" w:rsidRPr="00474E6D" w:rsidRDefault="00907FD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52.715 Hab.</w:t>
            </w:r>
          </w:p>
        </w:tc>
        <w:tc>
          <w:tcPr>
            <w:tcW w:w="1843" w:type="dxa"/>
          </w:tcPr>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206B49" w:rsidRPr="00474E6D" w:rsidRDefault="00907FD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Dólar del XCD</w:t>
            </w:r>
          </w:p>
        </w:tc>
        <w:tc>
          <w:tcPr>
            <w:tcW w:w="1984" w:type="dxa"/>
          </w:tcPr>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206B49" w:rsidRPr="00474E6D" w:rsidRDefault="008D5F56"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244.500 millones (USD)</w:t>
            </w:r>
          </w:p>
        </w:tc>
        <w:tc>
          <w:tcPr>
            <w:tcW w:w="1701" w:type="dxa"/>
          </w:tcPr>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206B49" w:rsidRPr="00474E6D" w:rsidRDefault="008D5F56"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60.700 millones (USD)</w:t>
            </w:r>
          </w:p>
        </w:tc>
        <w:tc>
          <w:tcPr>
            <w:tcW w:w="1560" w:type="dxa"/>
          </w:tcPr>
          <w:p w:rsidR="00206B49" w:rsidRPr="00474E6D" w:rsidRDefault="008D5F56"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Maquinaria, alimentos, equipos electrónicos, bebidas y tabaco.</w:t>
            </w:r>
          </w:p>
        </w:tc>
        <w:tc>
          <w:tcPr>
            <w:tcW w:w="1842" w:type="dxa"/>
          </w:tcPr>
          <w:p w:rsidR="00206B49" w:rsidRPr="00474E6D" w:rsidRDefault="008D5F56"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Maquinaria, manufactura, alimentos y combustible.</w:t>
            </w:r>
          </w:p>
        </w:tc>
      </w:tr>
      <w:tr w:rsidR="00AC7180" w:rsidRPr="00474E6D" w:rsidTr="0012137F">
        <w:tc>
          <w:tcPr>
            <w:cnfStyle w:val="001000000000" w:firstRow="0" w:lastRow="0" w:firstColumn="1" w:lastColumn="0" w:oddVBand="0" w:evenVBand="0" w:oddHBand="0" w:evenHBand="0" w:firstRowFirstColumn="0" w:firstRowLastColumn="0" w:lastRowFirstColumn="0" w:lastRowLastColumn="0"/>
            <w:tcW w:w="1838" w:type="dxa"/>
          </w:tcPr>
          <w:p w:rsidR="004B272D" w:rsidRPr="00474E6D" w:rsidRDefault="004B272D" w:rsidP="00474E6D">
            <w:pPr>
              <w:spacing w:line="276" w:lineRule="auto"/>
              <w:jc w:val="both"/>
              <w:rPr>
                <w:sz w:val="26"/>
                <w:szCs w:val="26"/>
              </w:rPr>
            </w:pPr>
          </w:p>
          <w:p w:rsidR="004B272D" w:rsidRPr="00474E6D" w:rsidRDefault="004B272D" w:rsidP="00474E6D">
            <w:pPr>
              <w:spacing w:line="276" w:lineRule="auto"/>
              <w:jc w:val="both"/>
              <w:rPr>
                <w:sz w:val="26"/>
                <w:szCs w:val="26"/>
              </w:rPr>
            </w:pPr>
          </w:p>
          <w:p w:rsidR="004B272D" w:rsidRPr="00474E6D" w:rsidRDefault="004B272D" w:rsidP="00474E6D">
            <w:pPr>
              <w:spacing w:line="276" w:lineRule="auto"/>
              <w:jc w:val="both"/>
              <w:rPr>
                <w:sz w:val="26"/>
                <w:szCs w:val="26"/>
              </w:rPr>
            </w:pPr>
          </w:p>
          <w:p w:rsidR="00AC7180" w:rsidRPr="00474E6D" w:rsidRDefault="00AC7180" w:rsidP="00474E6D">
            <w:pPr>
              <w:spacing w:line="276" w:lineRule="auto"/>
              <w:jc w:val="both"/>
              <w:rPr>
                <w:b w:val="0"/>
                <w:sz w:val="26"/>
                <w:szCs w:val="26"/>
              </w:rPr>
            </w:pPr>
            <w:r w:rsidRPr="00474E6D">
              <w:rPr>
                <w:sz w:val="26"/>
                <w:szCs w:val="26"/>
              </w:rPr>
              <w:t>SANTA LUCIA</w:t>
            </w:r>
          </w:p>
        </w:tc>
        <w:tc>
          <w:tcPr>
            <w:tcW w:w="1701" w:type="dxa"/>
          </w:tcPr>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AC7180" w:rsidRPr="00474E6D" w:rsidRDefault="008D5F5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164. 994 Hab.</w:t>
            </w:r>
          </w:p>
        </w:tc>
        <w:tc>
          <w:tcPr>
            <w:tcW w:w="1843" w:type="dxa"/>
          </w:tcPr>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AC7180" w:rsidRPr="00474E6D" w:rsidRDefault="008D5F5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Dólar del XCD</w:t>
            </w:r>
          </w:p>
        </w:tc>
        <w:tc>
          <w:tcPr>
            <w:tcW w:w="1984" w:type="dxa"/>
          </w:tcPr>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AC7180" w:rsidRPr="00474E6D" w:rsidRDefault="008D5F56"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532 millones (USD)</w:t>
            </w:r>
          </w:p>
        </w:tc>
        <w:tc>
          <w:tcPr>
            <w:tcW w:w="1701" w:type="dxa"/>
          </w:tcPr>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p>
          <w:p w:rsidR="00AC7180" w:rsidRPr="00474E6D" w:rsidRDefault="00AE30EC"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205.200 millones (USD)</w:t>
            </w:r>
          </w:p>
        </w:tc>
        <w:tc>
          <w:tcPr>
            <w:tcW w:w="1560" w:type="dxa"/>
          </w:tcPr>
          <w:p w:rsidR="00AC7180" w:rsidRPr="00474E6D" w:rsidRDefault="00162A72"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Plátano, ropa, cacao, hortalizas, frutas y aceite de coco.</w:t>
            </w:r>
          </w:p>
        </w:tc>
        <w:tc>
          <w:tcPr>
            <w:tcW w:w="1842" w:type="dxa"/>
          </w:tcPr>
          <w:p w:rsidR="00AC7180" w:rsidRPr="00474E6D" w:rsidRDefault="00162A72" w:rsidP="00474E6D">
            <w:pPr>
              <w:spacing w:line="276" w:lineRule="auto"/>
              <w:jc w:val="both"/>
              <w:cnfStyle w:val="000000000000" w:firstRow="0" w:lastRow="0" w:firstColumn="0" w:lastColumn="0" w:oddVBand="0" w:evenVBand="0" w:oddHBand="0" w:evenHBand="0" w:firstRowFirstColumn="0" w:firstRowLastColumn="0" w:lastRowFirstColumn="0" w:lastRowLastColumn="0"/>
              <w:rPr>
                <w:sz w:val="26"/>
                <w:szCs w:val="26"/>
              </w:rPr>
            </w:pPr>
            <w:r w:rsidRPr="00474E6D">
              <w:rPr>
                <w:sz w:val="26"/>
                <w:szCs w:val="26"/>
              </w:rPr>
              <w:t>Alimentos, manufactura, maquinaria, equipos de transporte, químicos y combustible.</w:t>
            </w:r>
          </w:p>
        </w:tc>
      </w:tr>
      <w:tr w:rsidR="00AC7180" w:rsidRPr="00474E6D" w:rsidTr="00121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C7180" w:rsidRPr="00474E6D" w:rsidRDefault="0094421B" w:rsidP="00474E6D">
            <w:pPr>
              <w:spacing w:line="276" w:lineRule="auto"/>
              <w:jc w:val="both"/>
              <w:rPr>
                <w:b w:val="0"/>
                <w:sz w:val="26"/>
                <w:szCs w:val="26"/>
              </w:rPr>
            </w:pPr>
            <w:r w:rsidRPr="00474E6D">
              <w:rPr>
                <w:sz w:val="26"/>
                <w:szCs w:val="26"/>
              </w:rPr>
              <w:t>SAN VICENTE Y LAS GRANADINAS</w:t>
            </w:r>
          </w:p>
        </w:tc>
        <w:tc>
          <w:tcPr>
            <w:tcW w:w="1701" w:type="dxa"/>
          </w:tcPr>
          <w:p w:rsidR="00AC7180" w:rsidRPr="00474E6D" w:rsidRDefault="000F0462"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102.089 Hab.</w:t>
            </w:r>
          </w:p>
        </w:tc>
        <w:tc>
          <w:tcPr>
            <w:tcW w:w="1843" w:type="dxa"/>
          </w:tcPr>
          <w:p w:rsidR="00AC7180" w:rsidRPr="00474E6D" w:rsidRDefault="000F0462"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Dólar del XCD</w:t>
            </w:r>
          </w:p>
        </w:tc>
        <w:tc>
          <w:tcPr>
            <w:tcW w:w="1984" w:type="dxa"/>
          </w:tcPr>
          <w:p w:rsidR="00AC7180" w:rsidRPr="00474E6D" w:rsidRDefault="000F0462"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327.700 millones (USD)</w:t>
            </w:r>
          </w:p>
        </w:tc>
        <w:tc>
          <w:tcPr>
            <w:tcW w:w="1701" w:type="dxa"/>
          </w:tcPr>
          <w:p w:rsidR="00AC7180" w:rsidRPr="00474E6D" w:rsidRDefault="000F0462"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50.500 millones (USD)</w:t>
            </w:r>
          </w:p>
        </w:tc>
        <w:tc>
          <w:tcPr>
            <w:tcW w:w="1560" w:type="dxa"/>
          </w:tcPr>
          <w:p w:rsidR="00AC7180" w:rsidRPr="00474E6D" w:rsidRDefault="0012137F"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Plátano</w:t>
            </w:r>
            <w:r w:rsidR="000F0462" w:rsidRPr="00474E6D">
              <w:rPr>
                <w:sz w:val="26"/>
                <w:szCs w:val="26"/>
              </w:rPr>
              <w:t xml:space="preserve"> y </w:t>
            </w:r>
            <w:r w:rsidRPr="00474E6D">
              <w:rPr>
                <w:sz w:val="26"/>
                <w:szCs w:val="26"/>
              </w:rPr>
              <w:t>almidón</w:t>
            </w:r>
            <w:r w:rsidR="000F0462" w:rsidRPr="00474E6D">
              <w:rPr>
                <w:sz w:val="26"/>
                <w:szCs w:val="26"/>
              </w:rPr>
              <w:t xml:space="preserve"> de </w:t>
            </w:r>
            <w:r w:rsidRPr="00474E6D">
              <w:rPr>
                <w:sz w:val="26"/>
                <w:szCs w:val="26"/>
              </w:rPr>
              <w:t>arrurruz</w:t>
            </w:r>
          </w:p>
        </w:tc>
        <w:tc>
          <w:tcPr>
            <w:tcW w:w="1842" w:type="dxa"/>
          </w:tcPr>
          <w:p w:rsidR="00AC7180" w:rsidRPr="00474E6D" w:rsidRDefault="000F0462"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 xml:space="preserve">Químicos, fertilizantes, </w:t>
            </w:r>
            <w:r w:rsidR="000B4C47" w:rsidRPr="00474E6D">
              <w:rPr>
                <w:sz w:val="26"/>
                <w:szCs w:val="26"/>
              </w:rPr>
              <w:t>mineral</w:t>
            </w:r>
            <w:r w:rsidRPr="00474E6D">
              <w:rPr>
                <w:sz w:val="26"/>
                <w:szCs w:val="26"/>
              </w:rPr>
              <w:t>es, combustibles,</w:t>
            </w:r>
            <w:r w:rsidR="00A37D9E" w:rsidRPr="00474E6D">
              <w:rPr>
                <w:sz w:val="26"/>
                <w:szCs w:val="26"/>
              </w:rPr>
              <w:t xml:space="preserve"> maquinaria, </w:t>
            </w:r>
            <w:r w:rsidR="00A37D9E" w:rsidRPr="00474E6D">
              <w:rPr>
                <w:sz w:val="26"/>
                <w:szCs w:val="26"/>
              </w:rPr>
              <w:lastRenderedPageBreak/>
              <w:t>productos alimenticios.</w:t>
            </w:r>
          </w:p>
        </w:tc>
      </w:tr>
    </w:tbl>
    <w:p w:rsidR="001E47B1" w:rsidRPr="00474E6D" w:rsidRDefault="001E47B1" w:rsidP="00474E6D">
      <w:pPr>
        <w:spacing w:line="276" w:lineRule="auto"/>
        <w:jc w:val="both"/>
        <w:rPr>
          <w:sz w:val="26"/>
          <w:szCs w:val="26"/>
        </w:rPr>
      </w:pPr>
    </w:p>
    <w:p w:rsidR="00767A75" w:rsidRPr="00474E6D" w:rsidRDefault="00767A75" w:rsidP="00474E6D">
      <w:pPr>
        <w:pStyle w:val="Ttulo2"/>
        <w:numPr>
          <w:ilvl w:val="1"/>
          <w:numId w:val="6"/>
        </w:numPr>
        <w:spacing w:line="276" w:lineRule="auto"/>
        <w:jc w:val="both"/>
        <w:rPr>
          <w:b/>
          <w:color w:val="auto"/>
        </w:rPr>
      </w:pPr>
      <w:bookmarkStart w:id="16" w:name="_Toc515380564"/>
      <w:r w:rsidRPr="00474E6D">
        <w:rPr>
          <w:b/>
          <w:color w:val="auto"/>
        </w:rPr>
        <w:t>CUBA</w:t>
      </w:r>
      <w:bookmarkEnd w:id="16"/>
    </w:p>
    <w:tbl>
      <w:tblPr>
        <w:tblStyle w:val="Tabladecuadrcula5oscura-nfasis1"/>
        <w:tblW w:w="0" w:type="auto"/>
        <w:tblLook w:val="04A0" w:firstRow="1" w:lastRow="0" w:firstColumn="1" w:lastColumn="0" w:noHBand="0" w:noVBand="1"/>
      </w:tblPr>
      <w:tblGrid>
        <w:gridCol w:w="1838"/>
        <w:gridCol w:w="1701"/>
        <w:gridCol w:w="1843"/>
        <w:gridCol w:w="2064"/>
        <w:gridCol w:w="1891"/>
        <w:gridCol w:w="1787"/>
        <w:gridCol w:w="1842"/>
      </w:tblGrid>
      <w:tr w:rsidR="001E47B1" w:rsidRPr="00474E6D" w:rsidTr="004B27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E47B1" w:rsidRPr="00474E6D" w:rsidRDefault="001E47B1" w:rsidP="00474E6D">
            <w:pPr>
              <w:spacing w:line="276" w:lineRule="auto"/>
              <w:jc w:val="both"/>
              <w:rPr>
                <w:sz w:val="26"/>
                <w:szCs w:val="26"/>
              </w:rPr>
            </w:pPr>
            <w:r w:rsidRPr="00474E6D">
              <w:rPr>
                <w:sz w:val="26"/>
                <w:szCs w:val="26"/>
              </w:rPr>
              <w:t>NOMBRE OFICIAL</w:t>
            </w:r>
          </w:p>
        </w:tc>
        <w:tc>
          <w:tcPr>
            <w:tcW w:w="1701" w:type="dxa"/>
          </w:tcPr>
          <w:p w:rsidR="001E47B1" w:rsidRPr="00474E6D" w:rsidRDefault="001E47B1" w:rsidP="00474E6D">
            <w:pPr>
              <w:spacing w:line="276" w:lineRule="auto"/>
              <w:jc w:val="both"/>
              <w:cnfStyle w:val="100000000000" w:firstRow="1" w:lastRow="0" w:firstColumn="0" w:lastColumn="0" w:oddVBand="0" w:evenVBand="0" w:oddHBand="0" w:evenHBand="0" w:firstRowFirstColumn="0" w:firstRowLastColumn="0" w:lastRowFirstColumn="0" w:lastRowLastColumn="0"/>
              <w:rPr>
                <w:sz w:val="26"/>
                <w:szCs w:val="26"/>
              </w:rPr>
            </w:pPr>
            <w:r w:rsidRPr="00474E6D">
              <w:rPr>
                <w:sz w:val="26"/>
                <w:szCs w:val="26"/>
              </w:rPr>
              <w:t>POBLACION (HAB)</w:t>
            </w:r>
          </w:p>
        </w:tc>
        <w:tc>
          <w:tcPr>
            <w:tcW w:w="1843" w:type="dxa"/>
          </w:tcPr>
          <w:p w:rsidR="001E47B1" w:rsidRPr="00474E6D" w:rsidRDefault="001E47B1" w:rsidP="00474E6D">
            <w:pPr>
              <w:spacing w:line="276" w:lineRule="auto"/>
              <w:jc w:val="both"/>
              <w:cnfStyle w:val="100000000000" w:firstRow="1" w:lastRow="0" w:firstColumn="0" w:lastColumn="0" w:oddVBand="0" w:evenVBand="0" w:oddHBand="0" w:evenHBand="0" w:firstRowFirstColumn="0" w:firstRowLastColumn="0" w:lastRowFirstColumn="0" w:lastRowLastColumn="0"/>
              <w:rPr>
                <w:sz w:val="26"/>
                <w:szCs w:val="26"/>
              </w:rPr>
            </w:pPr>
            <w:r w:rsidRPr="00474E6D">
              <w:rPr>
                <w:sz w:val="26"/>
                <w:szCs w:val="26"/>
              </w:rPr>
              <w:t>UNIDAD MONETARIA</w:t>
            </w:r>
          </w:p>
        </w:tc>
        <w:tc>
          <w:tcPr>
            <w:tcW w:w="1984" w:type="dxa"/>
          </w:tcPr>
          <w:p w:rsidR="001E47B1" w:rsidRPr="00474E6D" w:rsidRDefault="001E47B1" w:rsidP="00474E6D">
            <w:pPr>
              <w:spacing w:line="276" w:lineRule="auto"/>
              <w:jc w:val="both"/>
              <w:cnfStyle w:val="100000000000" w:firstRow="1" w:lastRow="0" w:firstColumn="0" w:lastColumn="0" w:oddVBand="0" w:evenVBand="0" w:oddHBand="0" w:evenHBand="0" w:firstRowFirstColumn="0" w:firstRowLastColumn="0" w:lastRowFirstColumn="0" w:lastRowLastColumn="0"/>
              <w:rPr>
                <w:sz w:val="26"/>
                <w:szCs w:val="26"/>
              </w:rPr>
            </w:pPr>
            <w:r w:rsidRPr="00474E6D">
              <w:rPr>
                <w:sz w:val="26"/>
                <w:szCs w:val="26"/>
              </w:rPr>
              <w:t>IMPORTACIONES (USD CIF)</w:t>
            </w:r>
          </w:p>
        </w:tc>
        <w:tc>
          <w:tcPr>
            <w:tcW w:w="1701" w:type="dxa"/>
          </w:tcPr>
          <w:p w:rsidR="001E47B1" w:rsidRPr="00474E6D" w:rsidRDefault="001E47B1" w:rsidP="00474E6D">
            <w:pPr>
              <w:spacing w:line="276" w:lineRule="auto"/>
              <w:jc w:val="both"/>
              <w:cnfStyle w:val="100000000000" w:firstRow="1" w:lastRow="0" w:firstColumn="0" w:lastColumn="0" w:oddVBand="0" w:evenVBand="0" w:oddHBand="0" w:evenHBand="0" w:firstRowFirstColumn="0" w:firstRowLastColumn="0" w:lastRowFirstColumn="0" w:lastRowLastColumn="0"/>
              <w:rPr>
                <w:sz w:val="26"/>
                <w:szCs w:val="26"/>
              </w:rPr>
            </w:pPr>
            <w:r w:rsidRPr="00474E6D">
              <w:rPr>
                <w:sz w:val="26"/>
                <w:szCs w:val="26"/>
              </w:rPr>
              <w:t>EXPOTACIONES (USD CIF)</w:t>
            </w:r>
          </w:p>
        </w:tc>
        <w:tc>
          <w:tcPr>
            <w:tcW w:w="1560" w:type="dxa"/>
          </w:tcPr>
          <w:p w:rsidR="001E47B1" w:rsidRPr="00474E6D" w:rsidRDefault="001E47B1" w:rsidP="00474E6D">
            <w:pPr>
              <w:spacing w:line="276" w:lineRule="auto"/>
              <w:jc w:val="both"/>
              <w:cnfStyle w:val="100000000000" w:firstRow="1" w:lastRow="0" w:firstColumn="0" w:lastColumn="0" w:oddVBand="0" w:evenVBand="0" w:oddHBand="0" w:evenHBand="0" w:firstRowFirstColumn="0" w:firstRowLastColumn="0" w:lastRowFirstColumn="0" w:lastRowLastColumn="0"/>
              <w:rPr>
                <w:sz w:val="26"/>
                <w:szCs w:val="26"/>
              </w:rPr>
            </w:pPr>
            <w:r w:rsidRPr="00474E6D">
              <w:rPr>
                <w:sz w:val="26"/>
                <w:szCs w:val="26"/>
              </w:rPr>
              <w:t>PRODUCTOS DE EXPORTACION</w:t>
            </w:r>
          </w:p>
        </w:tc>
        <w:tc>
          <w:tcPr>
            <w:tcW w:w="1842" w:type="dxa"/>
          </w:tcPr>
          <w:p w:rsidR="001E47B1" w:rsidRPr="00474E6D" w:rsidRDefault="001E47B1" w:rsidP="00474E6D">
            <w:pPr>
              <w:spacing w:line="276" w:lineRule="auto"/>
              <w:jc w:val="both"/>
              <w:cnfStyle w:val="100000000000" w:firstRow="1" w:lastRow="0" w:firstColumn="0" w:lastColumn="0" w:oddVBand="0" w:evenVBand="0" w:oddHBand="0" w:evenHBand="0" w:firstRowFirstColumn="0" w:firstRowLastColumn="0" w:lastRowFirstColumn="0" w:lastRowLastColumn="0"/>
              <w:rPr>
                <w:sz w:val="26"/>
                <w:szCs w:val="26"/>
              </w:rPr>
            </w:pPr>
            <w:r w:rsidRPr="00474E6D">
              <w:rPr>
                <w:sz w:val="26"/>
                <w:szCs w:val="26"/>
              </w:rPr>
              <w:t>PRODUCTOS DE IMPORTACION</w:t>
            </w:r>
          </w:p>
        </w:tc>
      </w:tr>
      <w:tr w:rsidR="001E47B1" w:rsidRPr="00474E6D" w:rsidTr="004B2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B272D" w:rsidRPr="00474E6D" w:rsidRDefault="004B272D" w:rsidP="00474E6D">
            <w:pPr>
              <w:spacing w:line="276" w:lineRule="auto"/>
              <w:jc w:val="both"/>
              <w:rPr>
                <w:sz w:val="26"/>
                <w:szCs w:val="26"/>
              </w:rPr>
            </w:pPr>
          </w:p>
          <w:p w:rsidR="004B272D" w:rsidRPr="00474E6D" w:rsidRDefault="004B272D" w:rsidP="00474E6D">
            <w:pPr>
              <w:spacing w:line="276" w:lineRule="auto"/>
              <w:jc w:val="both"/>
              <w:rPr>
                <w:sz w:val="26"/>
                <w:szCs w:val="26"/>
              </w:rPr>
            </w:pPr>
          </w:p>
          <w:p w:rsidR="001E47B1" w:rsidRPr="00474E6D" w:rsidRDefault="00C26273" w:rsidP="00474E6D">
            <w:pPr>
              <w:spacing w:line="276" w:lineRule="auto"/>
              <w:jc w:val="both"/>
              <w:rPr>
                <w:sz w:val="26"/>
                <w:szCs w:val="26"/>
              </w:rPr>
            </w:pPr>
            <w:r w:rsidRPr="00474E6D">
              <w:rPr>
                <w:sz w:val="26"/>
                <w:szCs w:val="26"/>
              </w:rPr>
              <w:t>CUBA</w:t>
            </w:r>
          </w:p>
        </w:tc>
        <w:tc>
          <w:tcPr>
            <w:tcW w:w="1701" w:type="dxa"/>
          </w:tcPr>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1E47B1" w:rsidRPr="00474E6D" w:rsidRDefault="0012137F"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11.147.407 Hab.</w:t>
            </w:r>
          </w:p>
        </w:tc>
        <w:tc>
          <w:tcPr>
            <w:tcW w:w="1843" w:type="dxa"/>
          </w:tcPr>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1E47B1" w:rsidRPr="00474E6D" w:rsidRDefault="0012137F"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Peso cubano</w:t>
            </w:r>
          </w:p>
        </w:tc>
        <w:tc>
          <w:tcPr>
            <w:tcW w:w="1984" w:type="dxa"/>
          </w:tcPr>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1E47B1" w:rsidRPr="00474E6D" w:rsidRDefault="0012137F"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12.340 millones (USD)</w:t>
            </w:r>
          </w:p>
        </w:tc>
        <w:tc>
          <w:tcPr>
            <w:tcW w:w="1701" w:type="dxa"/>
          </w:tcPr>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4B272D" w:rsidRPr="00474E6D" w:rsidRDefault="004B272D"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p>
          <w:p w:rsidR="001E47B1" w:rsidRPr="00474E6D" w:rsidRDefault="0012137F"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3.428 millones (USD)</w:t>
            </w:r>
          </w:p>
        </w:tc>
        <w:tc>
          <w:tcPr>
            <w:tcW w:w="1560" w:type="dxa"/>
          </w:tcPr>
          <w:p w:rsidR="001E47B1" w:rsidRPr="00474E6D" w:rsidRDefault="0012137F"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Azúcar, níquel, tabaco, pescado, productos médicos, cítricos y café</w:t>
            </w:r>
          </w:p>
        </w:tc>
        <w:tc>
          <w:tcPr>
            <w:tcW w:w="1842" w:type="dxa"/>
          </w:tcPr>
          <w:p w:rsidR="001E47B1" w:rsidRPr="00474E6D" w:rsidRDefault="0012137F" w:rsidP="00474E6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474E6D">
              <w:rPr>
                <w:sz w:val="26"/>
                <w:szCs w:val="26"/>
              </w:rPr>
              <w:t>Petróleo, químicos, alimentos y maquinaria.</w:t>
            </w:r>
          </w:p>
        </w:tc>
      </w:tr>
    </w:tbl>
    <w:p w:rsidR="004A5860" w:rsidRPr="00474E6D" w:rsidRDefault="004A5860" w:rsidP="00474E6D">
      <w:pPr>
        <w:spacing w:line="276" w:lineRule="auto"/>
        <w:jc w:val="both"/>
        <w:rPr>
          <w:color w:val="FF0000"/>
          <w:sz w:val="26"/>
          <w:szCs w:val="26"/>
        </w:rPr>
      </w:pPr>
    </w:p>
    <w:p w:rsidR="00EA0B74" w:rsidRPr="00474E6D" w:rsidRDefault="00EA0B74" w:rsidP="00474E6D">
      <w:pPr>
        <w:spacing w:line="276" w:lineRule="auto"/>
        <w:jc w:val="both"/>
        <w:rPr>
          <w:color w:val="FF0000"/>
          <w:sz w:val="26"/>
          <w:szCs w:val="26"/>
        </w:rPr>
      </w:pPr>
    </w:p>
    <w:p w:rsidR="00EA0B74" w:rsidRPr="00474E6D" w:rsidRDefault="00EA0B74" w:rsidP="00474E6D">
      <w:pPr>
        <w:spacing w:line="276" w:lineRule="auto"/>
        <w:jc w:val="both"/>
        <w:rPr>
          <w:color w:val="FF0000"/>
          <w:sz w:val="26"/>
          <w:szCs w:val="26"/>
        </w:rPr>
      </w:pPr>
    </w:p>
    <w:p w:rsidR="00EA0B74" w:rsidRPr="00474E6D" w:rsidRDefault="00EA0B74" w:rsidP="00474E6D">
      <w:pPr>
        <w:spacing w:line="276" w:lineRule="auto"/>
        <w:jc w:val="both"/>
        <w:rPr>
          <w:color w:val="FF0000"/>
          <w:sz w:val="26"/>
          <w:szCs w:val="26"/>
        </w:rPr>
      </w:pPr>
    </w:p>
    <w:p w:rsidR="002126B1" w:rsidRDefault="002126B1" w:rsidP="00474E6D">
      <w:pPr>
        <w:spacing w:line="276" w:lineRule="auto"/>
        <w:jc w:val="both"/>
        <w:rPr>
          <w:color w:val="FF0000"/>
          <w:sz w:val="26"/>
          <w:szCs w:val="26"/>
        </w:rPr>
        <w:sectPr w:rsidR="002126B1" w:rsidSect="002126B1">
          <w:pgSz w:w="15840" w:h="12240" w:orient="landscape"/>
          <w:pgMar w:top="1701" w:right="1418" w:bottom="1701" w:left="1418" w:header="709" w:footer="709" w:gutter="0"/>
          <w:cols w:space="708"/>
          <w:docGrid w:linePitch="360"/>
        </w:sectPr>
      </w:pPr>
    </w:p>
    <w:p w:rsidR="0034743A" w:rsidRPr="002126B1" w:rsidRDefault="0034743A" w:rsidP="00474E6D">
      <w:pPr>
        <w:pStyle w:val="Ttulo1"/>
        <w:numPr>
          <w:ilvl w:val="0"/>
          <w:numId w:val="6"/>
        </w:numPr>
        <w:spacing w:line="276" w:lineRule="auto"/>
        <w:jc w:val="both"/>
        <w:rPr>
          <w:b/>
          <w:color w:val="auto"/>
          <w:sz w:val="30"/>
          <w:szCs w:val="30"/>
        </w:rPr>
      </w:pPr>
      <w:bookmarkStart w:id="17" w:name="_Toc515380565"/>
      <w:r w:rsidRPr="002126B1">
        <w:rPr>
          <w:b/>
          <w:color w:val="auto"/>
          <w:sz w:val="30"/>
          <w:szCs w:val="30"/>
        </w:rPr>
        <w:lastRenderedPageBreak/>
        <w:t>TRANSPORTE</w:t>
      </w:r>
      <w:bookmarkEnd w:id="17"/>
    </w:p>
    <w:p w:rsidR="005C7554" w:rsidRPr="00474E6D" w:rsidRDefault="005C7554" w:rsidP="00474E6D">
      <w:pPr>
        <w:spacing w:line="276" w:lineRule="auto"/>
        <w:jc w:val="both"/>
        <w:rPr>
          <w:sz w:val="26"/>
          <w:szCs w:val="26"/>
        </w:rPr>
      </w:pPr>
    </w:p>
    <w:p w:rsidR="00126254" w:rsidRPr="00474E6D" w:rsidRDefault="00126254" w:rsidP="00474E6D">
      <w:pPr>
        <w:spacing w:line="276" w:lineRule="auto"/>
        <w:jc w:val="both"/>
        <w:rPr>
          <w:sz w:val="26"/>
          <w:szCs w:val="26"/>
        </w:rPr>
      </w:pPr>
      <w:r w:rsidRPr="00474E6D">
        <w:rPr>
          <w:sz w:val="26"/>
          <w:szCs w:val="26"/>
        </w:rPr>
        <w:t xml:space="preserve">Actualmente la isla viene realizando importaciones desde </w:t>
      </w:r>
      <w:r w:rsidR="0016460D" w:rsidRPr="00474E6D">
        <w:rPr>
          <w:sz w:val="26"/>
          <w:szCs w:val="26"/>
        </w:rPr>
        <w:t>MIAMI</w:t>
      </w:r>
      <w:r w:rsidRPr="00474E6D">
        <w:rPr>
          <w:sz w:val="26"/>
          <w:szCs w:val="26"/>
        </w:rPr>
        <w:t xml:space="preserve"> y en ocasiones directamente desde COSTA RICA</w:t>
      </w:r>
      <w:r w:rsidR="003C2602" w:rsidRPr="00474E6D">
        <w:rPr>
          <w:sz w:val="26"/>
          <w:szCs w:val="26"/>
        </w:rPr>
        <w:t xml:space="preserve"> y PANAMA,</w:t>
      </w:r>
      <w:r w:rsidR="00312C52" w:rsidRPr="00474E6D">
        <w:rPr>
          <w:sz w:val="26"/>
          <w:szCs w:val="26"/>
        </w:rPr>
        <w:t xml:space="preserve"> se viene manejando una </w:t>
      </w:r>
      <w:r w:rsidR="004E0E3E" w:rsidRPr="00474E6D">
        <w:rPr>
          <w:sz w:val="26"/>
          <w:szCs w:val="26"/>
        </w:rPr>
        <w:t xml:space="preserve">dinámica </w:t>
      </w:r>
      <w:r w:rsidR="00312C52" w:rsidRPr="00474E6D">
        <w:rPr>
          <w:sz w:val="26"/>
          <w:szCs w:val="26"/>
        </w:rPr>
        <w:t xml:space="preserve">en temas de logística y transporte </w:t>
      </w:r>
      <w:r w:rsidR="003C2602" w:rsidRPr="00474E6D">
        <w:rPr>
          <w:sz w:val="26"/>
          <w:szCs w:val="26"/>
        </w:rPr>
        <w:t xml:space="preserve">entre estos </w:t>
      </w:r>
      <w:r w:rsidR="00F0234B" w:rsidRPr="00474E6D">
        <w:rPr>
          <w:sz w:val="26"/>
          <w:szCs w:val="26"/>
        </w:rPr>
        <w:t>países, la</w:t>
      </w:r>
      <w:r w:rsidR="00A825E4" w:rsidRPr="00474E6D">
        <w:rPr>
          <w:sz w:val="26"/>
          <w:szCs w:val="26"/>
        </w:rPr>
        <w:t xml:space="preserve"> mayoría del transporte </w:t>
      </w:r>
      <w:r w:rsidR="003C2602" w:rsidRPr="00474E6D">
        <w:rPr>
          <w:sz w:val="26"/>
          <w:szCs w:val="26"/>
        </w:rPr>
        <w:t xml:space="preserve">nacional </w:t>
      </w:r>
      <w:r w:rsidR="00A825E4" w:rsidRPr="00474E6D">
        <w:rPr>
          <w:sz w:val="26"/>
          <w:szCs w:val="26"/>
        </w:rPr>
        <w:t>es marítimo y viene directamente desde Cartagena independiente del país de origen de la mercancía.</w:t>
      </w:r>
    </w:p>
    <w:p w:rsidR="00A825E4" w:rsidRPr="00474E6D" w:rsidRDefault="00A825E4" w:rsidP="00474E6D">
      <w:pPr>
        <w:spacing w:line="276" w:lineRule="auto"/>
        <w:jc w:val="both"/>
        <w:rPr>
          <w:sz w:val="26"/>
          <w:szCs w:val="26"/>
        </w:rPr>
      </w:pPr>
      <w:r w:rsidRPr="00474E6D">
        <w:rPr>
          <w:sz w:val="26"/>
          <w:szCs w:val="26"/>
        </w:rPr>
        <w:t xml:space="preserve">En temas de exportación y de empezar </w:t>
      </w:r>
      <w:r w:rsidR="00F0234B" w:rsidRPr="00474E6D">
        <w:rPr>
          <w:sz w:val="26"/>
          <w:szCs w:val="26"/>
        </w:rPr>
        <w:t xml:space="preserve">una relación comercial entre países de centro América y el caribe, teniendo en cuenta los tratados comerciales vigentes con estos países, resultaría ser bastante tedioso en temas de transporte y flete; debido a que directamente desde la isla no existe ningún transporte a estos países, por </w:t>
      </w:r>
      <w:r w:rsidR="009C1F29" w:rsidRPr="00474E6D">
        <w:rPr>
          <w:sz w:val="26"/>
          <w:szCs w:val="26"/>
        </w:rPr>
        <w:t>tanto,</w:t>
      </w:r>
      <w:r w:rsidR="00F0234B" w:rsidRPr="00474E6D">
        <w:rPr>
          <w:sz w:val="26"/>
          <w:szCs w:val="26"/>
        </w:rPr>
        <w:t xml:space="preserve"> el exportador deberá realizar el envío directamente hacia Cartagena</w:t>
      </w:r>
      <w:r w:rsidR="008D3AA6" w:rsidRPr="00474E6D">
        <w:rPr>
          <w:sz w:val="26"/>
          <w:szCs w:val="26"/>
        </w:rPr>
        <w:t xml:space="preserve"> por medio marítimo</w:t>
      </w:r>
      <w:r w:rsidR="00F0234B" w:rsidRPr="00474E6D">
        <w:rPr>
          <w:sz w:val="26"/>
          <w:szCs w:val="26"/>
        </w:rPr>
        <w:t xml:space="preserve"> y este hacer una transferencia a Miami</w:t>
      </w:r>
      <w:r w:rsidR="008D3AA6" w:rsidRPr="00474E6D">
        <w:rPr>
          <w:sz w:val="26"/>
          <w:szCs w:val="26"/>
        </w:rPr>
        <w:t>,</w:t>
      </w:r>
      <w:r w:rsidR="00F0234B" w:rsidRPr="00474E6D">
        <w:rPr>
          <w:sz w:val="26"/>
          <w:szCs w:val="26"/>
        </w:rPr>
        <w:t xml:space="preserve"> de este sale d</w:t>
      </w:r>
      <w:r w:rsidR="009C1F29" w:rsidRPr="00474E6D">
        <w:rPr>
          <w:sz w:val="26"/>
          <w:szCs w:val="26"/>
        </w:rPr>
        <w:t>i</w:t>
      </w:r>
      <w:r w:rsidR="00F0234B" w:rsidRPr="00474E6D">
        <w:rPr>
          <w:sz w:val="26"/>
          <w:szCs w:val="26"/>
        </w:rPr>
        <w:t>recto al puerto del país requerido.</w:t>
      </w:r>
    </w:p>
    <w:p w:rsidR="00F0234B" w:rsidRPr="00474E6D" w:rsidRDefault="00F0234B" w:rsidP="00474E6D">
      <w:pPr>
        <w:spacing w:line="276" w:lineRule="auto"/>
        <w:jc w:val="both"/>
        <w:rPr>
          <w:sz w:val="26"/>
          <w:szCs w:val="26"/>
        </w:rPr>
      </w:pPr>
      <w:r w:rsidRPr="00474E6D">
        <w:rPr>
          <w:sz w:val="26"/>
          <w:szCs w:val="26"/>
        </w:rPr>
        <w:t>Esta operación t</w:t>
      </w:r>
      <w:r w:rsidR="009C1F29" w:rsidRPr="00474E6D">
        <w:rPr>
          <w:sz w:val="26"/>
          <w:szCs w:val="26"/>
        </w:rPr>
        <w:t>iene muchos riesgos, los tiempos</w:t>
      </w:r>
      <w:r w:rsidRPr="00474E6D">
        <w:rPr>
          <w:sz w:val="26"/>
          <w:szCs w:val="26"/>
        </w:rPr>
        <w:t xml:space="preserve"> son largos y el flete resulta ser muy costoso. Por ello el producto a exportar difícilmente pueda competir en el mercado requerido.</w:t>
      </w:r>
    </w:p>
    <w:p w:rsidR="005D05A2" w:rsidRDefault="005D05A2" w:rsidP="00474E6D">
      <w:pPr>
        <w:spacing w:line="276" w:lineRule="auto"/>
        <w:jc w:val="both"/>
        <w:rPr>
          <w:sz w:val="26"/>
          <w:szCs w:val="26"/>
        </w:rPr>
      </w:pPr>
      <w:r w:rsidRPr="00474E6D">
        <w:rPr>
          <w:sz w:val="26"/>
          <w:szCs w:val="26"/>
        </w:rPr>
        <w:t xml:space="preserve">Si el producto es enviado por medio aéreo tiene menos </w:t>
      </w:r>
      <w:r w:rsidR="00F566CA" w:rsidRPr="00474E6D">
        <w:rPr>
          <w:sz w:val="26"/>
          <w:szCs w:val="26"/>
        </w:rPr>
        <w:t>riesgos,</w:t>
      </w:r>
      <w:r w:rsidRPr="00474E6D">
        <w:rPr>
          <w:sz w:val="26"/>
          <w:szCs w:val="26"/>
        </w:rPr>
        <w:t xml:space="preserve"> pero el costo del flete es </w:t>
      </w:r>
      <w:r w:rsidR="00546ED7" w:rsidRPr="00474E6D">
        <w:rPr>
          <w:sz w:val="26"/>
          <w:szCs w:val="26"/>
        </w:rPr>
        <w:t>más</w:t>
      </w:r>
      <w:r w:rsidRPr="00474E6D">
        <w:rPr>
          <w:sz w:val="26"/>
          <w:szCs w:val="26"/>
        </w:rPr>
        <w:t xml:space="preserve"> alto, de igual forma el exportador debe trabajar con una empresa naviera quien se encarg</w:t>
      </w:r>
      <w:r w:rsidR="00546ED7" w:rsidRPr="00474E6D">
        <w:rPr>
          <w:sz w:val="26"/>
          <w:szCs w:val="26"/>
        </w:rPr>
        <w:t>u</w:t>
      </w:r>
      <w:r w:rsidRPr="00474E6D">
        <w:rPr>
          <w:sz w:val="26"/>
          <w:szCs w:val="26"/>
        </w:rPr>
        <w:t>e de hacer las transferencias entre aerolíneas para que el producto llegue a su destino.</w:t>
      </w:r>
    </w:p>
    <w:p w:rsidR="002126B1" w:rsidRDefault="002126B1" w:rsidP="00474E6D">
      <w:pPr>
        <w:spacing w:line="276" w:lineRule="auto"/>
        <w:jc w:val="both"/>
        <w:rPr>
          <w:sz w:val="26"/>
          <w:szCs w:val="26"/>
        </w:rPr>
      </w:pPr>
    </w:p>
    <w:p w:rsidR="002126B1" w:rsidRDefault="002126B1" w:rsidP="00474E6D">
      <w:pPr>
        <w:spacing w:line="276" w:lineRule="auto"/>
        <w:jc w:val="both"/>
        <w:rPr>
          <w:sz w:val="26"/>
          <w:szCs w:val="26"/>
        </w:rPr>
      </w:pPr>
    </w:p>
    <w:p w:rsidR="002126B1" w:rsidRDefault="002126B1" w:rsidP="00474E6D">
      <w:pPr>
        <w:spacing w:line="276" w:lineRule="auto"/>
        <w:jc w:val="both"/>
        <w:rPr>
          <w:sz w:val="26"/>
          <w:szCs w:val="26"/>
        </w:rPr>
      </w:pPr>
    </w:p>
    <w:p w:rsidR="002126B1" w:rsidRDefault="002126B1" w:rsidP="00474E6D">
      <w:pPr>
        <w:spacing w:line="276" w:lineRule="auto"/>
        <w:jc w:val="both"/>
        <w:rPr>
          <w:sz w:val="26"/>
          <w:szCs w:val="26"/>
        </w:rPr>
      </w:pPr>
    </w:p>
    <w:p w:rsidR="002126B1" w:rsidRDefault="002126B1" w:rsidP="00474E6D">
      <w:pPr>
        <w:spacing w:line="276" w:lineRule="auto"/>
        <w:jc w:val="both"/>
        <w:rPr>
          <w:sz w:val="26"/>
          <w:szCs w:val="26"/>
        </w:rPr>
      </w:pPr>
    </w:p>
    <w:p w:rsidR="002126B1" w:rsidRPr="00474E6D" w:rsidRDefault="002126B1" w:rsidP="00474E6D">
      <w:pPr>
        <w:spacing w:line="276" w:lineRule="auto"/>
        <w:jc w:val="both"/>
        <w:rPr>
          <w:sz w:val="26"/>
          <w:szCs w:val="26"/>
        </w:rPr>
      </w:pPr>
    </w:p>
    <w:p w:rsidR="00AE6DC2" w:rsidRPr="002126B1" w:rsidRDefault="004A5860" w:rsidP="00474E6D">
      <w:pPr>
        <w:pStyle w:val="Ttulo1"/>
        <w:numPr>
          <w:ilvl w:val="0"/>
          <w:numId w:val="6"/>
        </w:numPr>
        <w:spacing w:line="276" w:lineRule="auto"/>
        <w:jc w:val="both"/>
        <w:rPr>
          <w:b/>
          <w:color w:val="auto"/>
          <w:sz w:val="30"/>
          <w:szCs w:val="30"/>
        </w:rPr>
      </w:pPr>
      <w:bookmarkStart w:id="18" w:name="_Toc515380566"/>
      <w:r w:rsidRPr="002126B1">
        <w:rPr>
          <w:b/>
          <w:color w:val="auto"/>
          <w:sz w:val="30"/>
          <w:szCs w:val="30"/>
        </w:rPr>
        <w:lastRenderedPageBreak/>
        <w:t>CONCLUSIONES</w:t>
      </w:r>
      <w:bookmarkEnd w:id="18"/>
    </w:p>
    <w:p w:rsidR="002126B1" w:rsidRPr="002126B1" w:rsidRDefault="002126B1" w:rsidP="002126B1"/>
    <w:p w:rsidR="00AE6DC2" w:rsidRPr="00474E6D" w:rsidRDefault="00AE6DC2" w:rsidP="00474E6D">
      <w:pPr>
        <w:pStyle w:val="Prrafodelista"/>
        <w:numPr>
          <w:ilvl w:val="0"/>
          <w:numId w:val="10"/>
        </w:numPr>
        <w:spacing w:line="276" w:lineRule="auto"/>
        <w:jc w:val="both"/>
        <w:rPr>
          <w:sz w:val="26"/>
          <w:szCs w:val="26"/>
        </w:rPr>
      </w:pPr>
      <w:r w:rsidRPr="00474E6D">
        <w:rPr>
          <w:sz w:val="26"/>
          <w:szCs w:val="26"/>
        </w:rPr>
        <w:t xml:space="preserve">San </w:t>
      </w:r>
      <w:r w:rsidR="005546B7" w:rsidRPr="00474E6D">
        <w:rPr>
          <w:sz w:val="26"/>
          <w:szCs w:val="26"/>
        </w:rPr>
        <w:t>Andrés</w:t>
      </w:r>
      <w:r w:rsidRPr="00474E6D">
        <w:rPr>
          <w:sz w:val="26"/>
          <w:szCs w:val="26"/>
        </w:rPr>
        <w:t xml:space="preserve"> es una isla estratégicamente localizada en el </w:t>
      </w:r>
      <w:r w:rsidR="001111B5" w:rsidRPr="00474E6D">
        <w:rPr>
          <w:sz w:val="26"/>
          <w:szCs w:val="26"/>
        </w:rPr>
        <w:t>C</w:t>
      </w:r>
      <w:r w:rsidRPr="00474E6D">
        <w:rPr>
          <w:sz w:val="26"/>
          <w:szCs w:val="26"/>
        </w:rPr>
        <w:t xml:space="preserve">aribe, podría tener </w:t>
      </w:r>
      <w:r w:rsidR="005546B7" w:rsidRPr="00474E6D">
        <w:rPr>
          <w:sz w:val="26"/>
          <w:szCs w:val="26"/>
        </w:rPr>
        <w:t>facilidad en temas de transportes y tiempos</w:t>
      </w:r>
      <w:r w:rsidR="001111B5" w:rsidRPr="00474E6D">
        <w:rPr>
          <w:sz w:val="26"/>
          <w:szCs w:val="26"/>
        </w:rPr>
        <w:t xml:space="preserve"> entre países de centro </w:t>
      </w:r>
      <w:r w:rsidR="002C0667" w:rsidRPr="00474E6D">
        <w:rPr>
          <w:sz w:val="26"/>
          <w:szCs w:val="26"/>
        </w:rPr>
        <w:t>América</w:t>
      </w:r>
      <w:r w:rsidR="001111B5" w:rsidRPr="00474E6D">
        <w:rPr>
          <w:sz w:val="26"/>
          <w:szCs w:val="26"/>
        </w:rPr>
        <w:t xml:space="preserve"> y el Caribe</w:t>
      </w:r>
      <w:r w:rsidR="005546B7" w:rsidRPr="00474E6D">
        <w:rPr>
          <w:sz w:val="26"/>
          <w:szCs w:val="26"/>
        </w:rPr>
        <w:t>, pero actualmente no existe una naviera encargada de hacer conexiones con</w:t>
      </w:r>
      <w:r w:rsidR="001111B5" w:rsidRPr="00474E6D">
        <w:rPr>
          <w:sz w:val="26"/>
          <w:szCs w:val="26"/>
        </w:rPr>
        <w:t xml:space="preserve"> estos países con quien se tiene tratado y por ende en caso </w:t>
      </w:r>
      <w:r w:rsidR="002C0667" w:rsidRPr="00474E6D">
        <w:rPr>
          <w:sz w:val="26"/>
          <w:szCs w:val="26"/>
        </w:rPr>
        <w:t>d</w:t>
      </w:r>
      <w:r w:rsidR="001111B5" w:rsidRPr="00474E6D">
        <w:rPr>
          <w:sz w:val="26"/>
          <w:szCs w:val="26"/>
        </w:rPr>
        <w:t>e existir alguna importación o exportación esta deberá hacer una transferencia directamente desde el puerto de Cartagena.</w:t>
      </w:r>
    </w:p>
    <w:p w:rsidR="001111B5" w:rsidRPr="00474E6D" w:rsidRDefault="001111B5" w:rsidP="00474E6D">
      <w:pPr>
        <w:pStyle w:val="Prrafodelista"/>
        <w:spacing w:line="276" w:lineRule="auto"/>
        <w:jc w:val="both"/>
        <w:rPr>
          <w:sz w:val="26"/>
          <w:szCs w:val="26"/>
        </w:rPr>
      </w:pPr>
    </w:p>
    <w:p w:rsidR="001111B5" w:rsidRPr="00474E6D" w:rsidRDefault="001111B5" w:rsidP="00474E6D">
      <w:pPr>
        <w:pStyle w:val="Prrafodelista"/>
        <w:numPr>
          <w:ilvl w:val="0"/>
          <w:numId w:val="10"/>
        </w:numPr>
        <w:spacing w:line="276" w:lineRule="auto"/>
        <w:jc w:val="both"/>
        <w:rPr>
          <w:sz w:val="26"/>
          <w:szCs w:val="26"/>
        </w:rPr>
      </w:pPr>
      <w:r w:rsidRPr="00474E6D">
        <w:rPr>
          <w:sz w:val="26"/>
          <w:szCs w:val="26"/>
        </w:rPr>
        <w:t xml:space="preserve">De acuerdo al análisis económico </w:t>
      </w:r>
      <w:r w:rsidR="008D7231" w:rsidRPr="00474E6D">
        <w:rPr>
          <w:sz w:val="26"/>
          <w:szCs w:val="26"/>
        </w:rPr>
        <w:t>realizado en</w:t>
      </w:r>
      <w:r w:rsidRPr="00474E6D">
        <w:rPr>
          <w:sz w:val="26"/>
          <w:szCs w:val="26"/>
        </w:rPr>
        <w:t xml:space="preserve"> cada uno de estos países con quien se tienen tratados vigentes </w:t>
      </w:r>
      <w:r w:rsidR="008D7231" w:rsidRPr="00474E6D">
        <w:rPr>
          <w:sz w:val="26"/>
          <w:szCs w:val="26"/>
        </w:rPr>
        <w:t xml:space="preserve">tienen necesidades de importación que la isla de san </w:t>
      </w:r>
      <w:r w:rsidR="002C0667" w:rsidRPr="00474E6D">
        <w:rPr>
          <w:sz w:val="26"/>
          <w:szCs w:val="26"/>
        </w:rPr>
        <w:t>Andrés</w:t>
      </w:r>
      <w:r w:rsidR="008D7231" w:rsidRPr="00474E6D">
        <w:rPr>
          <w:sz w:val="26"/>
          <w:szCs w:val="26"/>
        </w:rPr>
        <w:t xml:space="preserve"> no podría satisfacer, teniendo en cuenta que es lo que </w:t>
      </w:r>
      <w:r w:rsidR="002C0667" w:rsidRPr="00474E6D">
        <w:rPr>
          <w:sz w:val="26"/>
          <w:szCs w:val="26"/>
        </w:rPr>
        <w:t>más</w:t>
      </w:r>
      <w:r w:rsidR="008D7231" w:rsidRPr="00474E6D">
        <w:rPr>
          <w:sz w:val="26"/>
          <w:szCs w:val="26"/>
        </w:rPr>
        <w:t xml:space="preserve"> importan estos países, que son principalmente alimentos, petróleo, derivados del petróleo, maquinaria, combustible y equipos de transporte</w:t>
      </w:r>
    </w:p>
    <w:p w:rsidR="008D7231" w:rsidRPr="00474E6D" w:rsidRDefault="008D7231" w:rsidP="00474E6D">
      <w:pPr>
        <w:pStyle w:val="Prrafodelista"/>
        <w:spacing w:line="276" w:lineRule="auto"/>
        <w:jc w:val="both"/>
        <w:rPr>
          <w:sz w:val="26"/>
          <w:szCs w:val="26"/>
        </w:rPr>
      </w:pPr>
    </w:p>
    <w:p w:rsidR="008D7231" w:rsidRPr="00474E6D" w:rsidRDefault="008D7231" w:rsidP="00474E6D">
      <w:pPr>
        <w:pStyle w:val="Prrafodelista"/>
        <w:numPr>
          <w:ilvl w:val="0"/>
          <w:numId w:val="10"/>
        </w:numPr>
        <w:spacing w:line="276" w:lineRule="auto"/>
        <w:jc w:val="both"/>
        <w:rPr>
          <w:sz w:val="26"/>
          <w:szCs w:val="26"/>
        </w:rPr>
      </w:pPr>
      <w:r w:rsidRPr="00474E6D">
        <w:rPr>
          <w:sz w:val="26"/>
          <w:szCs w:val="26"/>
        </w:rPr>
        <w:t xml:space="preserve">En caso de existir alguna relación comercial entre san </w:t>
      </w:r>
      <w:r w:rsidR="00CF4B45" w:rsidRPr="00474E6D">
        <w:rPr>
          <w:sz w:val="26"/>
          <w:szCs w:val="26"/>
        </w:rPr>
        <w:t>Andrés</w:t>
      </w:r>
      <w:r w:rsidRPr="00474E6D">
        <w:rPr>
          <w:sz w:val="26"/>
          <w:szCs w:val="26"/>
        </w:rPr>
        <w:t xml:space="preserve"> y alguno de estos países debe ser con un producto o servicio innovador que cubra las necesidad</w:t>
      </w:r>
      <w:r w:rsidR="00CF4B45" w:rsidRPr="00474E6D">
        <w:rPr>
          <w:sz w:val="26"/>
          <w:szCs w:val="26"/>
        </w:rPr>
        <w:t>es del proveedor y que tenga poca competencia en el país donde se pretende comercializar.</w:t>
      </w:r>
    </w:p>
    <w:p w:rsidR="001111B5" w:rsidRPr="00474E6D" w:rsidRDefault="001111B5" w:rsidP="00474E6D">
      <w:pPr>
        <w:pStyle w:val="Prrafodelista"/>
        <w:spacing w:line="276" w:lineRule="auto"/>
        <w:jc w:val="both"/>
        <w:rPr>
          <w:sz w:val="26"/>
          <w:szCs w:val="26"/>
        </w:rPr>
      </w:pPr>
    </w:p>
    <w:p w:rsidR="001111B5" w:rsidRPr="00474E6D" w:rsidRDefault="001111B5" w:rsidP="00474E6D">
      <w:pPr>
        <w:pStyle w:val="Prrafodelista"/>
        <w:numPr>
          <w:ilvl w:val="0"/>
          <w:numId w:val="10"/>
        </w:numPr>
        <w:spacing w:line="276" w:lineRule="auto"/>
        <w:jc w:val="both"/>
        <w:rPr>
          <w:sz w:val="26"/>
          <w:szCs w:val="26"/>
        </w:rPr>
      </w:pPr>
      <w:r w:rsidRPr="00474E6D">
        <w:rPr>
          <w:sz w:val="26"/>
          <w:szCs w:val="26"/>
        </w:rPr>
        <w:t xml:space="preserve">La isla de San </w:t>
      </w:r>
      <w:r w:rsidR="00CF4B45" w:rsidRPr="00474E6D">
        <w:rPr>
          <w:sz w:val="26"/>
          <w:szCs w:val="26"/>
        </w:rPr>
        <w:t>Andrés</w:t>
      </w:r>
      <w:r w:rsidRPr="00474E6D">
        <w:rPr>
          <w:sz w:val="26"/>
          <w:szCs w:val="26"/>
        </w:rPr>
        <w:t xml:space="preserve"> no cuenta con capacidad productiva</w:t>
      </w:r>
      <w:r w:rsidR="00CF4B45" w:rsidRPr="00474E6D">
        <w:rPr>
          <w:sz w:val="26"/>
          <w:szCs w:val="26"/>
        </w:rPr>
        <w:t xml:space="preserve"> en ningún sector para las necesidades locales, teniendo en cuenta esto la mayoría de los productos y servicios en el departamento archipiélago son importados; por </w:t>
      </w:r>
      <w:r w:rsidR="007C6027" w:rsidRPr="00474E6D">
        <w:rPr>
          <w:sz w:val="26"/>
          <w:szCs w:val="26"/>
        </w:rPr>
        <w:t>tanto,</w:t>
      </w:r>
      <w:r w:rsidR="00CF4B45" w:rsidRPr="00474E6D">
        <w:rPr>
          <w:sz w:val="26"/>
          <w:szCs w:val="26"/>
        </w:rPr>
        <w:t xml:space="preserve"> no tendría la capacidad de satisfacer otro mercado</w:t>
      </w:r>
      <w:r w:rsidRPr="00474E6D">
        <w:rPr>
          <w:sz w:val="26"/>
          <w:szCs w:val="26"/>
        </w:rPr>
        <w:t xml:space="preserve"> </w:t>
      </w:r>
    </w:p>
    <w:p w:rsidR="005546B7" w:rsidRDefault="005546B7" w:rsidP="00474E6D">
      <w:pPr>
        <w:pStyle w:val="Prrafodelista"/>
        <w:spacing w:line="276" w:lineRule="auto"/>
        <w:jc w:val="both"/>
        <w:rPr>
          <w:sz w:val="26"/>
          <w:szCs w:val="26"/>
        </w:rPr>
      </w:pPr>
    </w:p>
    <w:p w:rsidR="002126B1" w:rsidRDefault="002126B1" w:rsidP="00474E6D">
      <w:pPr>
        <w:pStyle w:val="Prrafodelista"/>
        <w:spacing w:line="276" w:lineRule="auto"/>
        <w:jc w:val="both"/>
        <w:rPr>
          <w:sz w:val="26"/>
          <w:szCs w:val="26"/>
        </w:rPr>
      </w:pPr>
    </w:p>
    <w:p w:rsidR="002126B1" w:rsidRDefault="002126B1" w:rsidP="00474E6D">
      <w:pPr>
        <w:pStyle w:val="Prrafodelista"/>
        <w:spacing w:line="276" w:lineRule="auto"/>
        <w:jc w:val="both"/>
        <w:rPr>
          <w:sz w:val="26"/>
          <w:szCs w:val="26"/>
        </w:rPr>
      </w:pPr>
    </w:p>
    <w:p w:rsidR="002126B1" w:rsidRDefault="002126B1" w:rsidP="00474E6D">
      <w:pPr>
        <w:pStyle w:val="Prrafodelista"/>
        <w:spacing w:line="276" w:lineRule="auto"/>
        <w:jc w:val="both"/>
        <w:rPr>
          <w:sz w:val="26"/>
          <w:szCs w:val="26"/>
        </w:rPr>
      </w:pPr>
    </w:p>
    <w:p w:rsidR="002126B1" w:rsidRDefault="002126B1" w:rsidP="00474E6D">
      <w:pPr>
        <w:pStyle w:val="Prrafodelista"/>
        <w:spacing w:line="276" w:lineRule="auto"/>
        <w:jc w:val="both"/>
        <w:rPr>
          <w:sz w:val="26"/>
          <w:szCs w:val="26"/>
        </w:rPr>
      </w:pPr>
    </w:p>
    <w:p w:rsidR="002126B1" w:rsidRDefault="002126B1" w:rsidP="00474E6D">
      <w:pPr>
        <w:pStyle w:val="Prrafodelista"/>
        <w:spacing w:line="276" w:lineRule="auto"/>
        <w:jc w:val="both"/>
        <w:rPr>
          <w:sz w:val="26"/>
          <w:szCs w:val="26"/>
        </w:rPr>
      </w:pPr>
    </w:p>
    <w:p w:rsidR="002126B1" w:rsidRDefault="002126B1" w:rsidP="00474E6D">
      <w:pPr>
        <w:pStyle w:val="Prrafodelista"/>
        <w:spacing w:line="276" w:lineRule="auto"/>
        <w:jc w:val="both"/>
        <w:rPr>
          <w:sz w:val="26"/>
          <w:szCs w:val="26"/>
        </w:rPr>
      </w:pPr>
    </w:p>
    <w:p w:rsidR="002126B1" w:rsidRPr="00474E6D" w:rsidRDefault="002126B1" w:rsidP="00474E6D">
      <w:pPr>
        <w:pStyle w:val="Prrafodelista"/>
        <w:spacing w:line="276" w:lineRule="auto"/>
        <w:jc w:val="both"/>
        <w:rPr>
          <w:sz w:val="26"/>
          <w:szCs w:val="26"/>
        </w:rPr>
      </w:pPr>
    </w:p>
    <w:p w:rsidR="004A5860" w:rsidRPr="002126B1" w:rsidRDefault="000F19F0" w:rsidP="00474E6D">
      <w:pPr>
        <w:pStyle w:val="Ttulo1"/>
        <w:numPr>
          <w:ilvl w:val="0"/>
          <w:numId w:val="6"/>
        </w:numPr>
        <w:spacing w:line="276" w:lineRule="auto"/>
        <w:jc w:val="both"/>
        <w:rPr>
          <w:b/>
          <w:color w:val="auto"/>
          <w:sz w:val="30"/>
          <w:szCs w:val="30"/>
        </w:rPr>
      </w:pPr>
      <w:bookmarkStart w:id="19" w:name="_Toc515380567"/>
      <w:r w:rsidRPr="002126B1">
        <w:rPr>
          <w:b/>
          <w:color w:val="auto"/>
          <w:sz w:val="30"/>
          <w:szCs w:val="30"/>
        </w:rPr>
        <w:lastRenderedPageBreak/>
        <w:t>RECOMENDACIONES</w:t>
      </w:r>
      <w:bookmarkEnd w:id="19"/>
    </w:p>
    <w:p w:rsidR="002126B1" w:rsidRPr="002126B1" w:rsidRDefault="002126B1" w:rsidP="002126B1"/>
    <w:p w:rsidR="00B92A99" w:rsidRPr="00474E6D" w:rsidRDefault="00B92A99" w:rsidP="00474E6D">
      <w:pPr>
        <w:pStyle w:val="Prrafodelista"/>
        <w:numPr>
          <w:ilvl w:val="0"/>
          <w:numId w:val="10"/>
        </w:numPr>
        <w:spacing w:line="276" w:lineRule="auto"/>
        <w:jc w:val="both"/>
        <w:rPr>
          <w:sz w:val="26"/>
          <w:szCs w:val="26"/>
        </w:rPr>
      </w:pPr>
      <w:r w:rsidRPr="00474E6D">
        <w:rPr>
          <w:sz w:val="26"/>
          <w:szCs w:val="26"/>
        </w:rPr>
        <w:t>Empezar a generar conciencia en los agricultores en temas de seguridad alimentaria e incentivar este sector para no depender de las importaciones</w:t>
      </w:r>
      <w:r w:rsidR="007C6027" w:rsidRPr="00474E6D">
        <w:rPr>
          <w:sz w:val="26"/>
          <w:szCs w:val="26"/>
        </w:rPr>
        <w:t xml:space="preserve"> de alimentos</w:t>
      </w:r>
    </w:p>
    <w:p w:rsidR="007C6027" w:rsidRPr="00474E6D" w:rsidRDefault="007C6027" w:rsidP="00474E6D">
      <w:pPr>
        <w:pStyle w:val="Prrafodelista"/>
        <w:spacing w:line="276" w:lineRule="auto"/>
        <w:jc w:val="both"/>
        <w:rPr>
          <w:sz w:val="26"/>
          <w:szCs w:val="26"/>
        </w:rPr>
      </w:pPr>
    </w:p>
    <w:p w:rsidR="00B92A99" w:rsidRPr="00474E6D" w:rsidRDefault="00B92A99" w:rsidP="00474E6D">
      <w:pPr>
        <w:pStyle w:val="Prrafodelista"/>
        <w:numPr>
          <w:ilvl w:val="0"/>
          <w:numId w:val="10"/>
        </w:numPr>
        <w:spacing w:line="276" w:lineRule="auto"/>
        <w:jc w:val="both"/>
        <w:rPr>
          <w:sz w:val="26"/>
          <w:szCs w:val="26"/>
        </w:rPr>
      </w:pPr>
      <w:r w:rsidRPr="00474E6D">
        <w:rPr>
          <w:sz w:val="26"/>
          <w:szCs w:val="26"/>
        </w:rPr>
        <w:t xml:space="preserve">Capacitar a los empresarios en temas de comercio exterior y que determinen la </w:t>
      </w:r>
      <w:r w:rsidR="007C6027" w:rsidRPr="00474E6D">
        <w:rPr>
          <w:sz w:val="26"/>
          <w:szCs w:val="26"/>
        </w:rPr>
        <w:t>necesidad en cada sector y en cada país donde se puedan establecer relaciones comerciales</w:t>
      </w:r>
    </w:p>
    <w:p w:rsidR="007C6027" w:rsidRPr="00474E6D" w:rsidRDefault="007C6027" w:rsidP="00474E6D">
      <w:pPr>
        <w:pStyle w:val="Prrafodelista"/>
        <w:spacing w:line="276" w:lineRule="auto"/>
        <w:jc w:val="both"/>
        <w:rPr>
          <w:sz w:val="26"/>
          <w:szCs w:val="26"/>
        </w:rPr>
      </w:pPr>
    </w:p>
    <w:p w:rsidR="007C6027" w:rsidRDefault="007C6027" w:rsidP="00474E6D">
      <w:pPr>
        <w:pStyle w:val="Prrafodelista"/>
        <w:numPr>
          <w:ilvl w:val="0"/>
          <w:numId w:val="10"/>
        </w:numPr>
        <w:spacing w:line="276" w:lineRule="auto"/>
        <w:jc w:val="both"/>
        <w:rPr>
          <w:sz w:val="26"/>
          <w:szCs w:val="26"/>
        </w:rPr>
      </w:pPr>
      <w:r w:rsidRPr="00474E6D">
        <w:rPr>
          <w:sz w:val="26"/>
          <w:szCs w:val="26"/>
        </w:rPr>
        <w:t>Incentivar desde el gobierno departamental por medio del poyo al emprendimiento la creación y fortalecimiento de empresas que cuenten con capacidad productiva y ofrezcan servicios innovadores.</w:t>
      </w:r>
    </w:p>
    <w:p w:rsidR="002126B1" w:rsidRPr="002126B1" w:rsidRDefault="002126B1" w:rsidP="002126B1">
      <w:pPr>
        <w:pStyle w:val="Prrafodelista"/>
        <w:rPr>
          <w:sz w:val="26"/>
          <w:szCs w:val="26"/>
        </w:rPr>
      </w:pPr>
    </w:p>
    <w:p w:rsidR="002126B1" w:rsidRDefault="002126B1" w:rsidP="002126B1">
      <w:pPr>
        <w:spacing w:line="276" w:lineRule="auto"/>
        <w:jc w:val="both"/>
        <w:rPr>
          <w:sz w:val="26"/>
          <w:szCs w:val="26"/>
        </w:rPr>
      </w:pPr>
    </w:p>
    <w:p w:rsidR="002126B1" w:rsidRDefault="002126B1" w:rsidP="002126B1">
      <w:pPr>
        <w:spacing w:line="276" w:lineRule="auto"/>
        <w:jc w:val="both"/>
        <w:rPr>
          <w:sz w:val="26"/>
          <w:szCs w:val="26"/>
        </w:rPr>
      </w:pPr>
    </w:p>
    <w:p w:rsidR="002126B1" w:rsidRDefault="002126B1" w:rsidP="002126B1">
      <w:pPr>
        <w:spacing w:line="276" w:lineRule="auto"/>
        <w:jc w:val="both"/>
        <w:rPr>
          <w:sz w:val="26"/>
          <w:szCs w:val="26"/>
        </w:rPr>
      </w:pPr>
    </w:p>
    <w:p w:rsidR="002126B1" w:rsidRDefault="002126B1" w:rsidP="002126B1">
      <w:pPr>
        <w:spacing w:line="276" w:lineRule="auto"/>
        <w:jc w:val="both"/>
        <w:rPr>
          <w:sz w:val="26"/>
          <w:szCs w:val="26"/>
        </w:rPr>
      </w:pPr>
    </w:p>
    <w:p w:rsidR="002126B1" w:rsidRDefault="002126B1" w:rsidP="002126B1">
      <w:pPr>
        <w:spacing w:line="276" w:lineRule="auto"/>
        <w:jc w:val="both"/>
        <w:rPr>
          <w:sz w:val="26"/>
          <w:szCs w:val="26"/>
        </w:rPr>
      </w:pPr>
    </w:p>
    <w:p w:rsidR="002126B1" w:rsidRDefault="002126B1" w:rsidP="002126B1">
      <w:pPr>
        <w:spacing w:line="276" w:lineRule="auto"/>
        <w:jc w:val="both"/>
        <w:rPr>
          <w:sz w:val="26"/>
          <w:szCs w:val="26"/>
        </w:rPr>
      </w:pPr>
    </w:p>
    <w:p w:rsidR="002126B1" w:rsidRDefault="002126B1" w:rsidP="002126B1">
      <w:pPr>
        <w:spacing w:line="276" w:lineRule="auto"/>
        <w:jc w:val="both"/>
        <w:rPr>
          <w:sz w:val="26"/>
          <w:szCs w:val="26"/>
        </w:rPr>
      </w:pPr>
    </w:p>
    <w:p w:rsidR="002126B1" w:rsidRDefault="002126B1" w:rsidP="002126B1">
      <w:pPr>
        <w:spacing w:line="276" w:lineRule="auto"/>
        <w:jc w:val="both"/>
        <w:rPr>
          <w:sz w:val="26"/>
          <w:szCs w:val="26"/>
        </w:rPr>
      </w:pPr>
    </w:p>
    <w:p w:rsidR="002126B1" w:rsidRDefault="002126B1" w:rsidP="002126B1">
      <w:pPr>
        <w:spacing w:line="276" w:lineRule="auto"/>
        <w:jc w:val="both"/>
        <w:rPr>
          <w:sz w:val="26"/>
          <w:szCs w:val="26"/>
        </w:rPr>
      </w:pPr>
    </w:p>
    <w:p w:rsidR="002126B1" w:rsidRDefault="002126B1" w:rsidP="002126B1">
      <w:pPr>
        <w:spacing w:line="276" w:lineRule="auto"/>
        <w:jc w:val="both"/>
        <w:rPr>
          <w:sz w:val="26"/>
          <w:szCs w:val="26"/>
        </w:rPr>
      </w:pPr>
    </w:p>
    <w:p w:rsidR="002126B1" w:rsidRDefault="002126B1" w:rsidP="002126B1">
      <w:pPr>
        <w:spacing w:line="276" w:lineRule="auto"/>
        <w:jc w:val="both"/>
        <w:rPr>
          <w:sz w:val="26"/>
          <w:szCs w:val="26"/>
        </w:rPr>
      </w:pPr>
    </w:p>
    <w:p w:rsidR="002126B1" w:rsidRDefault="002126B1" w:rsidP="002126B1">
      <w:pPr>
        <w:spacing w:line="276" w:lineRule="auto"/>
        <w:jc w:val="both"/>
        <w:rPr>
          <w:sz w:val="26"/>
          <w:szCs w:val="26"/>
        </w:rPr>
      </w:pPr>
    </w:p>
    <w:p w:rsidR="002126B1" w:rsidRDefault="002126B1" w:rsidP="002126B1">
      <w:pPr>
        <w:spacing w:line="276" w:lineRule="auto"/>
        <w:jc w:val="both"/>
        <w:rPr>
          <w:sz w:val="26"/>
          <w:szCs w:val="26"/>
        </w:rPr>
      </w:pPr>
    </w:p>
    <w:p w:rsidR="002126B1" w:rsidRDefault="002126B1" w:rsidP="002126B1">
      <w:pPr>
        <w:spacing w:line="276" w:lineRule="auto"/>
        <w:jc w:val="both"/>
        <w:rPr>
          <w:sz w:val="26"/>
          <w:szCs w:val="26"/>
        </w:rPr>
      </w:pPr>
    </w:p>
    <w:p w:rsidR="00984B83" w:rsidRDefault="00984B83" w:rsidP="00474E6D">
      <w:pPr>
        <w:pStyle w:val="Ttulo1"/>
        <w:numPr>
          <w:ilvl w:val="0"/>
          <w:numId w:val="6"/>
        </w:numPr>
        <w:spacing w:line="276" w:lineRule="auto"/>
        <w:jc w:val="both"/>
        <w:rPr>
          <w:b/>
          <w:color w:val="auto"/>
          <w:sz w:val="30"/>
          <w:szCs w:val="30"/>
        </w:rPr>
      </w:pPr>
      <w:bookmarkStart w:id="20" w:name="_Toc515380568"/>
      <w:r w:rsidRPr="00F328E8">
        <w:rPr>
          <w:b/>
          <w:color w:val="auto"/>
          <w:sz w:val="30"/>
          <w:szCs w:val="30"/>
        </w:rPr>
        <w:t>BIBLIOGRAFIA</w:t>
      </w:r>
      <w:bookmarkEnd w:id="20"/>
    </w:p>
    <w:p w:rsidR="00F328E8" w:rsidRPr="00F328E8" w:rsidRDefault="00F328E8" w:rsidP="00F328E8"/>
    <w:p w:rsidR="002126B1" w:rsidRDefault="002126B1" w:rsidP="00474E6D">
      <w:pPr>
        <w:pStyle w:val="Prrafodelista"/>
        <w:numPr>
          <w:ilvl w:val="0"/>
          <w:numId w:val="9"/>
        </w:numPr>
        <w:spacing w:line="276" w:lineRule="auto"/>
        <w:jc w:val="both"/>
        <w:rPr>
          <w:sz w:val="26"/>
          <w:szCs w:val="26"/>
        </w:rPr>
      </w:pPr>
      <w:r>
        <w:rPr>
          <w:sz w:val="26"/>
          <w:szCs w:val="26"/>
        </w:rPr>
        <w:t>Pro Colombia</w:t>
      </w:r>
    </w:p>
    <w:p w:rsidR="002126B1" w:rsidRDefault="002126B1" w:rsidP="00474E6D">
      <w:pPr>
        <w:pStyle w:val="Prrafodelista"/>
        <w:numPr>
          <w:ilvl w:val="0"/>
          <w:numId w:val="9"/>
        </w:numPr>
        <w:spacing w:line="276" w:lineRule="auto"/>
        <w:jc w:val="both"/>
        <w:rPr>
          <w:sz w:val="26"/>
          <w:szCs w:val="26"/>
        </w:rPr>
      </w:pPr>
      <w:r>
        <w:rPr>
          <w:sz w:val="26"/>
          <w:szCs w:val="26"/>
        </w:rPr>
        <w:t>Fon tour</w:t>
      </w:r>
    </w:p>
    <w:p w:rsidR="002126B1" w:rsidRPr="00474E6D" w:rsidRDefault="002126B1" w:rsidP="002126B1">
      <w:pPr>
        <w:pStyle w:val="Prrafodelista"/>
        <w:numPr>
          <w:ilvl w:val="0"/>
          <w:numId w:val="9"/>
        </w:numPr>
        <w:spacing w:line="276" w:lineRule="auto"/>
        <w:jc w:val="both"/>
        <w:rPr>
          <w:sz w:val="26"/>
          <w:szCs w:val="26"/>
        </w:rPr>
      </w:pPr>
      <w:r w:rsidRPr="00474E6D">
        <w:rPr>
          <w:sz w:val="26"/>
          <w:szCs w:val="26"/>
        </w:rPr>
        <w:t>Almanaque mundial 2018</w:t>
      </w:r>
    </w:p>
    <w:p w:rsidR="002126B1" w:rsidRDefault="002126B1" w:rsidP="00474E6D">
      <w:pPr>
        <w:pStyle w:val="Prrafodelista"/>
        <w:numPr>
          <w:ilvl w:val="0"/>
          <w:numId w:val="9"/>
        </w:numPr>
        <w:spacing w:line="276" w:lineRule="auto"/>
        <w:jc w:val="both"/>
        <w:rPr>
          <w:sz w:val="26"/>
          <w:szCs w:val="26"/>
        </w:rPr>
      </w:pPr>
      <w:r>
        <w:rPr>
          <w:sz w:val="26"/>
          <w:szCs w:val="26"/>
        </w:rPr>
        <w:t>Ministerio de industria y comercio</w:t>
      </w:r>
    </w:p>
    <w:p w:rsidR="006617FB" w:rsidRPr="00474E6D" w:rsidRDefault="00B53C86" w:rsidP="00474E6D">
      <w:pPr>
        <w:pStyle w:val="Prrafodelista"/>
        <w:numPr>
          <w:ilvl w:val="0"/>
          <w:numId w:val="9"/>
        </w:numPr>
        <w:spacing w:line="276" w:lineRule="auto"/>
        <w:jc w:val="both"/>
        <w:rPr>
          <w:sz w:val="26"/>
          <w:szCs w:val="26"/>
        </w:rPr>
      </w:pPr>
      <w:hyperlink r:id="rId26" w:history="1">
        <w:r w:rsidR="006617FB" w:rsidRPr="00474E6D">
          <w:rPr>
            <w:rStyle w:val="Hipervnculo"/>
            <w:color w:val="auto"/>
            <w:sz w:val="26"/>
            <w:szCs w:val="26"/>
          </w:rPr>
          <w:t>www.tlc.gov.co</w:t>
        </w:r>
      </w:hyperlink>
    </w:p>
    <w:p w:rsidR="006617FB" w:rsidRPr="00474E6D" w:rsidRDefault="00B53C86" w:rsidP="00474E6D">
      <w:pPr>
        <w:pStyle w:val="Prrafodelista"/>
        <w:numPr>
          <w:ilvl w:val="0"/>
          <w:numId w:val="9"/>
        </w:numPr>
        <w:spacing w:line="276" w:lineRule="auto"/>
        <w:jc w:val="both"/>
        <w:rPr>
          <w:sz w:val="26"/>
          <w:szCs w:val="26"/>
        </w:rPr>
      </w:pPr>
      <w:hyperlink r:id="rId27" w:history="1">
        <w:r w:rsidR="00D4287A" w:rsidRPr="00474E6D">
          <w:rPr>
            <w:rStyle w:val="Hipervnculo"/>
            <w:color w:val="auto"/>
            <w:sz w:val="26"/>
            <w:szCs w:val="26"/>
          </w:rPr>
          <w:t>https://www.uninorte.edu.co/documents/1028913/12317625/Exportaciones+San+Andr%C3%A9s+y+Providencia+febrero+2016/7c7fd1a3-6a17-48dd-a146-7c72d680fd8d</w:t>
        </w:r>
      </w:hyperlink>
    </w:p>
    <w:p w:rsidR="00D4287A" w:rsidRPr="00474E6D" w:rsidRDefault="00B53C86" w:rsidP="00474E6D">
      <w:pPr>
        <w:pStyle w:val="Prrafodelista"/>
        <w:numPr>
          <w:ilvl w:val="0"/>
          <w:numId w:val="9"/>
        </w:numPr>
        <w:spacing w:line="276" w:lineRule="auto"/>
        <w:jc w:val="both"/>
        <w:rPr>
          <w:sz w:val="26"/>
          <w:szCs w:val="26"/>
        </w:rPr>
      </w:pPr>
      <w:hyperlink r:id="rId28" w:history="1">
        <w:r w:rsidR="00D4287A" w:rsidRPr="00474E6D">
          <w:rPr>
            <w:rStyle w:val="Hipervnculo"/>
            <w:color w:val="auto"/>
            <w:sz w:val="26"/>
            <w:szCs w:val="26"/>
          </w:rPr>
          <w:t>http://www.banrep.gov.co/es/estructura-economica-san-andres-providencia-1846</w:t>
        </w:r>
      </w:hyperlink>
    </w:p>
    <w:p w:rsidR="00D4287A" w:rsidRPr="00474E6D" w:rsidRDefault="00D4287A" w:rsidP="00474E6D">
      <w:pPr>
        <w:pStyle w:val="Prrafodelista"/>
        <w:spacing w:line="276" w:lineRule="auto"/>
        <w:jc w:val="both"/>
        <w:rPr>
          <w:sz w:val="26"/>
          <w:szCs w:val="26"/>
        </w:rPr>
      </w:pPr>
    </w:p>
    <w:p w:rsidR="00DD23CD" w:rsidRPr="00474E6D" w:rsidRDefault="00DD23CD" w:rsidP="00474E6D">
      <w:pPr>
        <w:spacing w:line="276" w:lineRule="auto"/>
        <w:ind w:left="720"/>
        <w:jc w:val="both"/>
        <w:rPr>
          <w:rFonts w:ascii="Calibri" w:hAnsi="Calibri" w:cs="Calibri"/>
          <w:sz w:val="26"/>
          <w:szCs w:val="26"/>
        </w:rPr>
      </w:pPr>
      <w:bookmarkStart w:id="21" w:name="_GoBack"/>
      <w:bookmarkEnd w:id="21"/>
    </w:p>
    <w:sectPr w:rsidR="00DD23CD" w:rsidRPr="00474E6D" w:rsidSect="002126B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87A" w:rsidRDefault="00D4287A" w:rsidP="002514CD">
      <w:pPr>
        <w:spacing w:after="0" w:line="240" w:lineRule="auto"/>
      </w:pPr>
      <w:r>
        <w:separator/>
      </w:r>
    </w:p>
  </w:endnote>
  <w:endnote w:type="continuationSeparator" w:id="0">
    <w:p w:rsidR="00D4287A" w:rsidRDefault="00D4287A" w:rsidP="0025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reeSans">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5630017"/>
      <w:docPartObj>
        <w:docPartGallery w:val="Page Numbers (Bottom of Page)"/>
        <w:docPartUnique/>
      </w:docPartObj>
    </w:sdtPr>
    <w:sdtContent>
      <w:p w:rsidR="00AB5EC3" w:rsidRDefault="00AB5EC3">
        <w:pPr>
          <w:pStyle w:val="Piedepgina"/>
          <w:jc w:val="right"/>
        </w:pPr>
        <w:r>
          <w:fldChar w:fldCharType="begin"/>
        </w:r>
        <w:r>
          <w:instrText>PAGE   \* MERGEFORMAT</w:instrText>
        </w:r>
        <w:r>
          <w:fldChar w:fldCharType="separate"/>
        </w:r>
        <w:r w:rsidRPr="00AB5EC3">
          <w:rPr>
            <w:noProof/>
            <w:lang w:val="es-ES"/>
          </w:rPr>
          <w:t>21</w:t>
        </w:r>
        <w:r>
          <w:fldChar w:fldCharType="end"/>
        </w:r>
      </w:p>
    </w:sdtContent>
  </w:sdt>
  <w:p w:rsidR="00403190" w:rsidRDefault="004031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87A" w:rsidRDefault="00D4287A" w:rsidP="002514CD">
      <w:pPr>
        <w:spacing w:after="0" w:line="240" w:lineRule="auto"/>
      </w:pPr>
      <w:r>
        <w:separator/>
      </w:r>
    </w:p>
  </w:footnote>
  <w:footnote w:type="continuationSeparator" w:id="0">
    <w:p w:rsidR="00D4287A" w:rsidRDefault="00D4287A" w:rsidP="00251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87A" w:rsidRDefault="00D4287A">
    <w:pPr>
      <w:pStyle w:val="Encabezado"/>
    </w:pPr>
    <w:r>
      <w:rPr>
        <w:noProof/>
        <w:lang w:val="es-ES" w:eastAsia="es-ES"/>
      </w:rPr>
      <w:drawing>
        <wp:anchor distT="0" distB="0" distL="114300" distR="114300" simplePos="0" relativeHeight="251659264" behindDoc="1" locked="0" layoutInCell="1" allowOverlap="1" wp14:anchorId="24678AF9" wp14:editId="334B3897">
          <wp:simplePos x="0" y="0"/>
          <wp:positionH relativeFrom="column">
            <wp:posOffset>-1036244</wp:posOffset>
          </wp:positionH>
          <wp:positionV relativeFrom="paragraph">
            <wp:posOffset>-369113</wp:posOffset>
          </wp:positionV>
          <wp:extent cx="7645423" cy="107533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5116" cy="1076698"/>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D4287A" w:rsidRDefault="00D4287A">
    <w:pPr>
      <w:pStyle w:val="Encabezado"/>
    </w:pPr>
  </w:p>
  <w:p w:rsidR="00D4287A" w:rsidRDefault="00D4287A">
    <w:pPr>
      <w:pStyle w:val="Encabezado"/>
    </w:pPr>
  </w:p>
  <w:p w:rsidR="00D4287A" w:rsidRDefault="00D4287A">
    <w:pPr>
      <w:pStyle w:val="Encabezado"/>
    </w:pPr>
  </w:p>
  <w:p w:rsidR="00D4287A" w:rsidRDefault="00D428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87A" w:rsidRDefault="00D4287A">
    <w:pPr>
      <w:pStyle w:val="Encabezado"/>
    </w:pPr>
    <w:r>
      <w:rPr>
        <w:noProof/>
        <w:lang w:val="es-ES" w:eastAsia="es-ES"/>
      </w:rPr>
      <w:drawing>
        <wp:anchor distT="0" distB="0" distL="114300" distR="114300" simplePos="0" relativeHeight="251658240" behindDoc="1" locked="0" layoutInCell="1" allowOverlap="1" wp14:anchorId="67C6D34B" wp14:editId="51A4C74D">
          <wp:simplePos x="0" y="0"/>
          <wp:positionH relativeFrom="page">
            <wp:posOffset>205105</wp:posOffset>
          </wp:positionH>
          <wp:positionV relativeFrom="paragraph">
            <wp:posOffset>9704070</wp:posOffset>
          </wp:positionV>
          <wp:extent cx="7757160" cy="1191895"/>
          <wp:effectExtent l="0" t="0" r="0"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7160" cy="119189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16F75"/>
    <w:multiLevelType w:val="multilevel"/>
    <w:tmpl w:val="6308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C4D27"/>
    <w:multiLevelType w:val="multilevel"/>
    <w:tmpl w:val="36F0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36A4F"/>
    <w:multiLevelType w:val="multilevel"/>
    <w:tmpl w:val="38B4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F4953"/>
    <w:multiLevelType w:val="multilevel"/>
    <w:tmpl w:val="ED1A95DE"/>
    <w:lvl w:ilvl="0">
      <w:start w:val="5"/>
      <w:numFmt w:val="decimal"/>
      <w:lvlText w:val="%1."/>
      <w:lvlJc w:val="left"/>
      <w:pPr>
        <w:ind w:left="720" w:hanging="360"/>
      </w:pPr>
      <w:rPr>
        <w:rFonts w:hint="default"/>
      </w:rPr>
    </w:lvl>
    <w:lvl w:ilvl="1">
      <w:start w:val="1"/>
      <w:numFmt w:val="decimal"/>
      <w:isLgl/>
      <w:lvlText w:val="%1.%2"/>
      <w:lvlJc w:val="left"/>
      <w:pPr>
        <w:ind w:left="60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DA25F3B"/>
    <w:multiLevelType w:val="hybridMultilevel"/>
    <w:tmpl w:val="647687CA"/>
    <w:lvl w:ilvl="0" w:tplc="6D12BF46">
      <w:start w:val="1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C2C3580"/>
    <w:multiLevelType w:val="hybridMultilevel"/>
    <w:tmpl w:val="80B051EE"/>
    <w:lvl w:ilvl="0" w:tplc="4D0C26DE">
      <w:start w:val="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C3619C4"/>
    <w:multiLevelType w:val="hybridMultilevel"/>
    <w:tmpl w:val="519E7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F3E6032"/>
    <w:multiLevelType w:val="hybridMultilevel"/>
    <w:tmpl w:val="DBCCA71E"/>
    <w:lvl w:ilvl="0" w:tplc="AB3E1848">
      <w:start w:val="4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C755086"/>
    <w:multiLevelType w:val="multilevel"/>
    <w:tmpl w:val="9594C8F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7B55418"/>
    <w:multiLevelType w:val="multilevel"/>
    <w:tmpl w:val="5CD84C6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9"/>
  </w:num>
  <w:num w:numId="2">
    <w:abstractNumId w:val="1"/>
  </w:num>
  <w:num w:numId="3">
    <w:abstractNumId w:val="5"/>
  </w:num>
  <w:num w:numId="4">
    <w:abstractNumId w:val="2"/>
  </w:num>
  <w:num w:numId="5">
    <w:abstractNumId w:val="0"/>
  </w:num>
  <w:num w:numId="6">
    <w:abstractNumId w:val="8"/>
  </w:num>
  <w:num w:numId="7">
    <w:abstractNumId w:val="3"/>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F45"/>
    <w:rsid w:val="00014200"/>
    <w:rsid w:val="00016BF8"/>
    <w:rsid w:val="00034266"/>
    <w:rsid w:val="00035E4D"/>
    <w:rsid w:val="000402B1"/>
    <w:rsid w:val="00040FD0"/>
    <w:rsid w:val="00053DED"/>
    <w:rsid w:val="000636EE"/>
    <w:rsid w:val="00072204"/>
    <w:rsid w:val="000825F3"/>
    <w:rsid w:val="00083971"/>
    <w:rsid w:val="000927A2"/>
    <w:rsid w:val="000A21F1"/>
    <w:rsid w:val="000B3A32"/>
    <w:rsid w:val="000B4C47"/>
    <w:rsid w:val="000C18DB"/>
    <w:rsid w:val="000C3A05"/>
    <w:rsid w:val="000D4703"/>
    <w:rsid w:val="000F0462"/>
    <w:rsid w:val="000F0C04"/>
    <w:rsid w:val="000F19F0"/>
    <w:rsid w:val="001111B5"/>
    <w:rsid w:val="001112AB"/>
    <w:rsid w:val="001122AA"/>
    <w:rsid w:val="0012137F"/>
    <w:rsid w:val="00121960"/>
    <w:rsid w:val="00126254"/>
    <w:rsid w:val="00151C38"/>
    <w:rsid w:val="001576E2"/>
    <w:rsid w:val="00162A72"/>
    <w:rsid w:val="0016460D"/>
    <w:rsid w:val="001741F0"/>
    <w:rsid w:val="00177AEC"/>
    <w:rsid w:val="00193835"/>
    <w:rsid w:val="00197A2A"/>
    <w:rsid w:val="001A060B"/>
    <w:rsid w:val="001D1714"/>
    <w:rsid w:val="001E47B1"/>
    <w:rsid w:val="001F7738"/>
    <w:rsid w:val="00206B49"/>
    <w:rsid w:val="002126B1"/>
    <w:rsid w:val="00212EC5"/>
    <w:rsid w:val="00222067"/>
    <w:rsid w:val="00231FCD"/>
    <w:rsid w:val="00234482"/>
    <w:rsid w:val="002514CD"/>
    <w:rsid w:val="0026264E"/>
    <w:rsid w:val="0026681D"/>
    <w:rsid w:val="002A664D"/>
    <w:rsid w:val="002B714D"/>
    <w:rsid w:val="002C0667"/>
    <w:rsid w:val="002D584A"/>
    <w:rsid w:val="002F40CE"/>
    <w:rsid w:val="002F46C2"/>
    <w:rsid w:val="00300A0E"/>
    <w:rsid w:val="00312C52"/>
    <w:rsid w:val="00320F25"/>
    <w:rsid w:val="0034743A"/>
    <w:rsid w:val="00362F41"/>
    <w:rsid w:val="00384779"/>
    <w:rsid w:val="00385D88"/>
    <w:rsid w:val="00390482"/>
    <w:rsid w:val="00390970"/>
    <w:rsid w:val="003A5E00"/>
    <w:rsid w:val="003B23CA"/>
    <w:rsid w:val="003B548E"/>
    <w:rsid w:val="003C2602"/>
    <w:rsid w:val="003C5D7C"/>
    <w:rsid w:val="003E7632"/>
    <w:rsid w:val="00403190"/>
    <w:rsid w:val="00404EF4"/>
    <w:rsid w:val="004611A4"/>
    <w:rsid w:val="00462BE3"/>
    <w:rsid w:val="00462D46"/>
    <w:rsid w:val="00474E6D"/>
    <w:rsid w:val="00481F10"/>
    <w:rsid w:val="00483D3C"/>
    <w:rsid w:val="00490FE6"/>
    <w:rsid w:val="004A4C19"/>
    <w:rsid w:val="004A5860"/>
    <w:rsid w:val="004A66B9"/>
    <w:rsid w:val="004A7B98"/>
    <w:rsid w:val="004B272D"/>
    <w:rsid w:val="004B3C13"/>
    <w:rsid w:val="004B4444"/>
    <w:rsid w:val="004B48CE"/>
    <w:rsid w:val="004B566B"/>
    <w:rsid w:val="004C1CE1"/>
    <w:rsid w:val="004C298C"/>
    <w:rsid w:val="004E0E3E"/>
    <w:rsid w:val="004F25EC"/>
    <w:rsid w:val="00504BAB"/>
    <w:rsid w:val="00512FD0"/>
    <w:rsid w:val="00524B0F"/>
    <w:rsid w:val="00546ED7"/>
    <w:rsid w:val="005546B7"/>
    <w:rsid w:val="00563D3D"/>
    <w:rsid w:val="0057089D"/>
    <w:rsid w:val="005879ED"/>
    <w:rsid w:val="0059195C"/>
    <w:rsid w:val="005B141D"/>
    <w:rsid w:val="005C6205"/>
    <w:rsid w:val="005C7554"/>
    <w:rsid w:val="005D05A2"/>
    <w:rsid w:val="005D2FAD"/>
    <w:rsid w:val="005F4EDB"/>
    <w:rsid w:val="005F78BC"/>
    <w:rsid w:val="006617FB"/>
    <w:rsid w:val="006777C9"/>
    <w:rsid w:val="006862A4"/>
    <w:rsid w:val="00686E38"/>
    <w:rsid w:val="00691DF2"/>
    <w:rsid w:val="00695D53"/>
    <w:rsid w:val="006979A6"/>
    <w:rsid w:val="006C154D"/>
    <w:rsid w:val="007035C9"/>
    <w:rsid w:val="00704906"/>
    <w:rsid w:val="00706525"/>
    <w:rsid w:val="00722423"/>
    <w:rsid w:val="00736DA8"/>
    <w:rsid w:val="00746F00"/>
    <w:rsid w:val="00767A75"/>
    <w:rsid w:val="00773900"/>
    <w:rsid w:val="00781039"/>
    <w:rsid w:val="007877EB"/>
    <w:rsid w:val="00790465"/>
    <w:rsid w:val="007B23B0"/>
    <w:rsid w:val="007C28CE"/>
    <w:rsid w:val="007C4C53"/>
    <w:rsid w:val="007C6027"/>
    <w:rsid w:val="007F5B5F"/>
    <w:rsid w:val="00817E99"/>
    <w:rsid w:val="00820EE6"/>
    <w:rsid w:val="00853A0D"/>
    <w:rsid w:val="00857444"/>
    <w:rsid w:val="0086006A"/>
    <w:rsid w:val="00863320"/>
    <w:rsid w:val="0088431B"/>
    <w:rsid w:val="00891B5B"/>
    <w:rsid w:val="008966C6"/>
    <w:rsid w:val="008A1C79"/>
    <w:rsid w:val="008A4E76"/>
    <w:rsid w:val="008A694F"/>
    <w:rsid w:val="008B366C"/>
    <w:rsid w:val="008C5192"/>
    <w:rsid w:val="008D3AA6"/>
    <w:rsid w:val="008D5F56"/>
    <w:rsid w:val="008D6325"/>
    <w:rsid w:val="008D7231"/>
    <w:rsid w:val="00907FDD"/>
    <w:rsid w:val="00921656"/>
    <w:rsid w:val="00931A51"/>
    <w:rsid w:val="0094421B"/>
    <w:rsid w:val="00951E98"/>
    <w:rsid w:val="009751C0"/>
    <w:rsid w:val="00977F2F"/>
    <w:rsid w:val="00984B83"/>
    <w:rsid w:val="009B10E4"/>
    <w:rsid w:val="009C1F29"/>
    <w:rsid w:val="009E6C5D"/>
    <w:rsid w:val="009E789C"/>
    <w:rsid w:val="00A02609"/>
    <w:rsid w:val="00A027BE"/>
    <w:rsid w:val="00A066E8"/>
    <w:rsid w:val="00A20208"/>
    <w:rsid w:val="00A37D9E"/>
    <w:rsid w:val="00A825E4"/>
    <w:rsid w:val="00AA5273"/>
    <w:rsid w:val="00AB5EC3"/>
    <w:rsid w:val="00AC7180"/>
    <w:rsid w:val="00AD3E5F"/>
    <w:rsid w:val="00AE1CB9"/>
    <w:rsid w:val="00AE30EC"/>
    <w:rsid w:val="00AE6DC2"/>
    <w:rsid w:val="00AF3E52"/>
    <w:rsid w:val="00AF6684"/>
    <w:rsid w:val="00B06B63"/>
    <w:rsid w:val="00B26418"/>
    <w:rsid w:val="00B53C86"/>
    <w:rsid w:val="00B6491D"/>
    <w:rsid w:val="00B8128C"/>
    <w:rsid w:val="00B8782F"/>
    <w:rsid w:val="00B92A99"/>
    <w:rsid w:val="00B93E48"/>
    <w:rsid w:val="00BB188F"/>
    <w:rsid w:val="00BB24A4"/>
    <w:rsid w:val="00BD2E9D"/>
    <w:rsid w:val="00BD70EA"/>
    <w:rsid w:val="00BF2690"/>
    <w:rsid w:val="00BF4C03"/>
    <w:rsid w:val="00C03FD9"/>
    <w:rsid w:val="00C063F5"/>
    <w:rsid w:val="00C11D06"/>
    <w:rsid w:val="00C150BF"/>
    <w:rsid w:val="00C22A36"/>
    <w:rsid w:val="00C26273"/>
    <w:rsid w:val="00C42E14"/>
    <w:rsid w:val="00C74C70"/>
    <w:rsid w:val="00CE61AE"/>
    <w:rsid w:val="00CE7048"/>
    <w:rsid w:val="00CF44C4"/>
    <w:rsid w:val="00CF4B45"/>
    <w:rsid w:val="00D13573"/>
    <w:rsid w:val="00D14168"/>
    <w:rsid w:val="00D156B8"/>
    <w:rsid w:val="00D1619C"/>
    <w:rsid w:val="00D223D4"/>
    <w:rsid w:val="00D4287A"/>
    <w:rsid w:val="00D66857"/>
    <w:rsid w:val="00D7034D"/>
    <w:rsid w:val="00D8560B"/>
    <w:rsid w:val="00D90D4A"/>
    <w:rsid w:val="00DC2404"/>
    <w:rsid w:val="00DD1C82"/>
    <w:rsid w:val="00DD23CD"/>
    <w:rsid w:val="00DE6F45"/>
    <w:rsid w:val="00E15BFE"/>
    <w:rsid w:val="00E30959"/>
    <w:rsid w:val="00E30985"/>
    <w:rsid w:val="00E30A61"/>
    <w:rsid w:val="00E35E56"/>
    <w:rsid w:val="00E43188"/>
    <w:rsid w:val="00E638A5"/>
    <w:rsid w:val="00E93164"/>
    <w:rsid w:val="00EA0B74"/>
    <w:rsid w:val="00EA5CAD"/>
    <w:rsid w:val="00EB58A3"/>
    <w:rsid w:val="00EE0749"/>
    <w:rsid w:val="00EF4E48"/>
    <w:rsid w:val="00EF7600"/>
    <w:rsid w:val="00F0234B"/>
    <w:rsid w:val="00F328E8"/>
    <w:rsid w:val="00F566CA"/>
    <w:rsid w:val="00F57B23"/>
    <w:rsid w:val="00F71043"/>
    <w:rsid w:val="00F8660C"/>
    <w:rsid w:val="00F935B2"/>
    <w:rsid w:val="00FA6452"/>
    <w:rsid w:val="00FF2EF9"/>
    <w:rsid w:val="00FF47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105"/>
    <o:shapelayout v:ext="edit">
      <o:idmap v:ext="edit" data="1"/>
    </o:shapelayout>
  </w:shapeDefaults>
  <w:decimalSymbol w:val="."/>
  <w:listSeparator w:val=","/>
  <w15:chartTrackingRefBased/>
  <w15:docId w15:val="{C439EC8F-E7C2-4312-9DB9-4AB9EA46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216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636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773900"/>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next w:val="Normal"/>
    <w:link w:val="Ttulo4Car"/>
    <w:uiPriority w:val="9"/>
    <w:semiHidden/>
    <w:unhideWhenUsed/>
    <w:qFormat/>
    <w:rsid w:val="0038477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6F45"/>
    <w:pPr>
      <w:ind w:left="720"/>
      <w:contextualSpacing/>
    </w:pPr>
  </w:style>
  <w:style w:type="paragraph" w:customStyle="1" w:styleId="Default">
    <w:name w:val="Default"/>
    <w:rsid w:val="004C298C"/>
    <w:pPr>
      <w:autoSpaceDE w:val="0"/>
      <w:autoSpaceDN w:val="0"/>
      <w:adjustRightInd w:val="0"/>
      <w:spacing w:after="0" w:line="240" w:lineRule="auto"/>
    </w:pPr>
    <w:rPr>
      <w:rFonts w:ascii="Tahoma" w:hAnsi="Tahoma" w:cs="Tahoma"/>
      <w:color w:val="000000"/>
      <w:sz w:val="24"/>
      <w:szCs w:val="24"/>
    </w:rPr>
  </w:style>
  <w:style w:type="paragraph" w:customStyle="1" w:styleId="rtejustify">
    <w:name w:val="rtejustify"/>
    <w:basedOn w:val="Normal"/>
    <w:rsid w:val="005F4ED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5F4ED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773900"/>
    <w:rPr>
      <w:rFonts w:ascii="Times New Roman" w:eastAsia="Times New Roman" w:hAnsi="Times New Roman" w:cs="Times New Roman"/>
      <w:b/>
      <w:bCs/>
      <w:sz w:val="27"/>
      <w:szCs w:val="27"/>
      <w:lang w:eastAsia="es-CO"/>
    </w:rPr>
  </w:style>
  <w:style w:type="character" w:styleId="Textoennegrita">
    <w:name w:val="Strong"/>
    <w:basedOn w:val="Fuentedeprrafopredeter"/>
    <w:uiPriority w:val="22"/>
    <w:qFormat/>
    <w:rsid w:val="00773900"/>
    <w:rPr>
      <w:b/>
      <w:bCs/>
    </w:rPr>
  </w:style>
  <w:style w:type="character" w:customStyle="1" w:styleId="Ttulo1Car">
    <w:name w:val="Título 1 Car"/>
    <w:basedOn w:val="Fuentedeprrafopredeter"/>
    <w:link w:val="Ttulo1"/>
    <w:uiPriority w:val="9"/>
    <w:rsid w:val="0092165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636EE"/>
    <w:rPr>
      <w:rFonts w:asciiTheme="majorHAnsi" w:eastAsiaTheme="majorEastAsia" w:hAnsiTheme="majorHAnsi" w:cstheme="majorBidi"/>
      <w:color w:val="2E74B5" w:themeColor="accent1" w:themeShade="BF"/>
      <w:sz w:val="26"/>
      <w:szCs w:val="26"/>
    </w:rPr>
  </w:style>
  <w:style w:type="paragraph" w:styleId="TtulodeTDC">
    <w:name w:val="TOC Heading"/>
    <w:basedOn w:val="Ttulo1"/>
    <w:next w:val="Normal"/>
    <w:uiPriority w:val="39"/>
    <w:unhideWhenUsed/>
    <w:qFormat/>
    <w:rsid w:val="00F8660C"/>
    <w:pPr>
      <w:outlineLvl w:val="9"/>
    </w:pPr>
    <w:rPr>
      <w:lang w:eastAsia="es-CO"/>
    </w:rPr>
  </w:style>
  <w:style w:type="paragraph" w:styleId="TDC1">
    <w:name w:val="toc 1"/>
    <w:basedOn w:val="Normal"/>
    <w:next w:val="Normal"/>
    <w:autoRedefine/>
    <w:uiPriority w:val="39"/>
    <w:unhideWhenUsed/>
    <w:rsid w:val="00F8660C"/>
    <w:pPr>
      <w:spacing w:after="100"/>
    </w:pPr>
  </w:style>
  <w:style w:type="paragraph" w:styleId="TDC2">
    <w:name w:val="toc 2"/>
    <w:basedOn w:val="Normal"/>
    <w:next w:val="Normal"/>
    <w:autoRedefine/>
    <w:uiPriority w:val="39"/>
    <w:unhideWhenUsed/>
    <w:rsid w:val="00F8660C"/>
    <w:pPr>
      <w:spacing w:after="100"/>
      <w:ind w:left="220"/>
    </w:pPr>
  </w:style>
  <w:style w:type="paragraph" w:styleId="TDC3">
    <w:name w:val="toc 3"/>
    <w:basedOn w:val="Normal"/>
    <w:next w:val="Normal"/>
    <w:autoRedefine/>
    <w:uiPriority w:val="39"/>
    <w:unhideWhenUsed/>
    <w:rsid w:val="00F8660C"/>
    <w:pPr>
      <w:spacing w:after="100"/>
      <w:ind w:left="440"/>
    </w:pPr>
  </w:style>
  <w:style w:type="character" w:styleId="Hipervnculo">
    <w:name w:val="Hyperlink"/>
    <w:basedOn w:val="Fuentedeprrafopredeter"/>
    <w:uiPriority w:val="99"/>
    <w:unhideWhenUsed/>
    <w:rsid w:val="00F8660C"/>
    <w:rPr>
      <w:color w:val="0563C1" w:themeColor="hyperlink"/>
      <w:u w:val="single"/>
    </w:rPr>
  </w:style>
  <w:style w:type="character" w:customStyle="1" w:styleId="Ttulo4Car">
    <w:name w:val="Título 4 Car"/>
    <w:basedOn w:val="Fuentedeprrafopredeter"/>
    <w:link w:val="Ttulo4"/>
    <w:uiPriority w:val="9"/>
    <w:semiHidden/>
    <w:rsid w:val="00384779"/>
    <w:rPr>
      <w:rFonts w:asciiTheme="majorHAnsi" w:eastAsiaTheme="majorEastAsia" w:hAnsiTheme="majorHAnsi" w:cstheme="majorBidi"/>
      <w:i/>
      <w:iCs/>
      <w:color w:val="2E74B5" w:themeColor="accent1" w:themeShade="BF"/>
    </w:rPr>
  </w:style>
  <w:style w:type="table" w:styleId="Tablaconcuadrcula">
    <w:name w:val="Table Grid"/>
    <w:basedOn w:val="Tablanormal"/>
    <w:uiPriority w:val="39"/>
    <w:rsid w:val="00695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514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14CD"/>
  </w:style>
  <w:style w:type="paragraph" w:styleId="Piedepgina">
    <w:name w:val="footer"/>
    <w:basedOn w:val="Normal"/>
    <w:link w:val="PiedepginaCar"/>
    <w:uiPriority w:val="99"/>
    <w:unhideWhenUsed/>
    <w:rsid w:val="002514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14CD"/>
  </w:style>
  <w:style w:type="paragraph" w:styleId="Sinespaciado">
    <w:name w:val="No Spacing"/>
    <w:link w:val="SinespaciadoCar"/>
    <w:uiPriority w:val="1"/>
    <w:qFormat/>
    <w:rsid w:val="002514C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2514CD"/>
    <w:rPr>
      <w:rFonts w:eastAsiaTheme="minorEastAsia"/>
      <w:lang w:eastAsia="es-CO"/>
    </w:rPr>
  </w:style>
  <w:style w:type="table" w:styleId="Tabladecuadrcula5oscura-nfasis1">
    <w:name w:val="Grid Table 5 Dark Accent 1"/>
    <w:basedOn w:val="Tablanormal"/>
    <w:uiPriority w:val="50"/>
    <w:rsid w:val="000927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220692">
      <w:bodyDiv w:val="1"/>
      <w:marLeft w:val="0"/>
      <w:marRight w:val="0"/>
      <w:marTop w:val="0"/>
      <w:marBottom w:val="0"/>
      <w:divBdr>
        <w:top w:val="none" w:sz="0" w:space="0" w:color="auto"/>
        <w:left w:val="none" w:sz="0" w:space="0" w:color="auto"/>
        <w:bottom w:val="none" w:sz="0" w:space="0" w:color="auto"/>
        <w:right w:val="none" w:sz="0" w:space="0" w:color="auto"/>
      </w:divBdr>
    </w:div>
    <w:div w:id="769475741">
      <w:bodyDiv w:val="1"/>
      <w:marLeft w:val="0"/>
      <w:marRight w:val="0"/>
      <w:marTop w:val="0"/>
      <w:marBottom w:val="0"/>
      <w:divBdr>
        <w:top w:val="none" w:sz="0" w:space="0" w:color="auto"/>
        <w:left w:val="none" w:sz="0" w:space="0" w:color="auto"/>
        <w:bottom w:val="none" w:sz="0" w:space="0" w:color="auto"/>
        <w:right w:val="none" w:sz="0" w:space="0" w:color="auto"/>
      </w:divBdr>
    </w:div>
    <w:div w:id="1169445179">
      <w:bodyDiv w:val="1"/>
      <w:marLeft w:val="0"/>
      <w:marRight w:val="0"/>
      <w:marTop w:val="0"/>
      <w:marBottom w:val="0"/>
      <w:divBdr>
        <w:top w:val="none" w:sz="0" w:space="0" w:color="auto"/>
        <w:left w:val="none" w:sz="0" w:space="0" w:color="auto"/>
        <w:bottom w:val="none" w:sz="0" w:space="0" w:color="auto"/>
        <w:right w:val="none" w:sz="0" w:space="0" w:color="auto"/>
      </w:divBdr>
      <w:divsChild>
        <w:div w:id="343940834">
          <w:marLeft w:val="0"/>
          <w:marRight w:val="0"/>
          <w:marTop w:val="0"/>
          <w:marBottom w:val="0"/>
          <w:divBdr>
            <w:top w:val="none" w:sz="0" w:space="0" w:color="auto"/>
            <w:left w:val="none" w:sz="0" w:space="0" w:color="auto"/>
            <w:bottom w:val="none" w:sz="0" w:space="0" w:color="auto"/>
            <w:right w:val="none" w:sz="0" w:space="0" w:color="auto"/>
          </w:divBdr>
        </w:div>
      </w:divsChild>
    </w:div>
    <w:div w:id="1447233256">
      <w:bodyDiv w:val="1"/>
      <w:marLeft w:val="0"/>
      <w:marRight w:val="0"/>
      <w:marTop w:val="0"/>
      <w:marBottom w:val="0"/>
      <w:divBdr>
        <w:top w:val="none" w:sz="0" w:space="0" w:color="auto"/>
        <w:left w:val="none" w:sz="0" w:space="0" w:color="auto"/>
        <w:bottom w:val="none" w:sz="0" w:space="0" w:color="auto"/>
        <w:right w:val="none" w:sz="0" w:space="0" w:color="auto"/>
      </w:divBdr>
    </w:div>
    <w:div w:id="1468162902">
      <w:bodyDiv w:val="1"/>
      <w:marLeft w:val="0"/>
      <w:marRight w:val="0"/>
      <w:marTop w:val="0"/>
      <w:marBottom w:val="0"/>
      <w:divBdr>
        <w:top w:val="none" w:sz="0" w:space="0" w:color="auto"/>
        <w:left w:val="none" w:sz="0" w:space="0" w:color="auto"/>
        <w:bottom w:val="none" w:sz="0" w:space="0" w:color="auto"/>
        <w:right w:val="none" w:sz="0" w:space="0" w:color="auto"/>
      </w:divBdr>
    </w:div>
    <w:div w:id="1476218565">
      <w:bodyDiv w:val="1"/>
      <w:marLeft w:val="0"/>
      <w:marRight w:val="0"/>
      <w:marTop w:val="0"/>
      <w:marBottom w:val="0"/>
      <w:divBdr>
        <w:top w:val="none" w:sz="0" w:space="0" w:color="auto"/>
        <w:left w:val="none" w:sz="0" w:space="0" w:color="auto"/>
        <w:bottom w:val="none" w:sz="0" w:space="0" w:color="auto"/>
        <w:right w:val="none" w:sz="0" w:space="0" w:color="auto"/>
      </w:divBdr>
      <w:divsChild>
        <w:div w:id="97064704">
          <w:marLeft w:val="0"/>
          <w:marRight w:val="0"/>
          <w:marTop w:val="0"/>
          <w:marBottom w:val="0"/>
          <w:divBdr>
            <w:top w:val="none" w:sz="0" w:space="0" w:color="auto"/>
            <w:left w:val="none" w:sz="0" w:space="0" w:color="auto"/>
            <w:bottom w:val="none" w:sz="0" w:space="0" w:color="auto"/>
            <w:right w:val="none" w:sz="0" w:space="0" w:color="auto"/>
          </w:divBdr>
          <w:divsChild>
            <w:div w:id="342781296">
              <w:marLeft w:val="0"/>
              <w:marRight w:val="0"/>
              <w:marTop w:val="0"/>
              <w:marBottom w:val="0"/>
              <w:divBdr>
                <w:top w:val="none" w:sz="0" w:space="0" w:color="auto"/>
                <w:left w:val="none" w:sz="0" w:space="0" w:color="auto"/>
                <w:bottom w:val="none" w:sz="0" w:space="0" w:color="auto"/>
                <w:right w:val="none" w:sz="0" w:space="0" w:color="auto"/>
              </w:divBdr>
            </w:div>
          </w:divsChild>
        </w:div>
        <w:div w:id="1608082181">
          <w:marLeft w:val="0"/>
          <w:marRight w:val="0"/>
          <w:marTop w:val="0"/>
          <w:marBottom w:val="0"/>
          <w:divBdr>
            <w:top w:val="none" w:sz="0" w:space="0" w:color="auto"/>
            <w:left w:val="none" w:sz="0" w:space="0" w:color="auto"/>
            <w:bottom w:val="none" w:sz="0" w:space="0" w:color="auto"/>
            <w:right w:val="none" w:sz="0" w:space="0" w:color="auto"/>
          </w:divBdr>
        </w:div>
      </w:divsChild>
    </w:div>
    <w:div w:id="1511336425">
      <w:bodyDiv w:val="1"/>
      <w:marLeft w:val="0"/>
      <w:marRight w:val="0"/>
      <w:marTop w:val="0"/>
      <w:marBottom w:val="0"/>
      <w:divBdr>
        <w:top w:val="none" w:sz="0" w:space="0" w:color="auto"/>
        <w:left w:val="none" w:sz="0" w:space="0" w:color="auto"/>
        <w:bottom w:val="none" w:sz="0" w:space="0" w:color="auto"/>
        <w:right w:val="none" w:sz="0" w:space="0" w:color="auto"/>
      </w:divBdr>
    </w:div>
    <w:div w:id="1726104083">
      <w:bodyDiv w:val="1"/>
      <w:marLeft w:val="0"/>
      <w:marRight w:val="0"/>
      <w:marTop w:val="0"/>
      <w:marBottom w:val="0"/>
      <w:divBdr>
        <w:top w:val="none" w:sz="0" w:space="0" w:color="auto"/>
        <w:left w:val="none" w:sz="0" w:space="0" w:color="auto"/>
        <w:bottom w:val="none" w:sz="0" w:space="0" w:color="auto"/>
        <w:right w:val="none" w:sz="0" w:space="0" w:color="auto"/>
      </w:divBdr>
    </w:div>
    <w:div w:id="1732922517">
      <w:bodyDiv w:val="1"/>
      <w:marLeft w:val="0"/>
      <w:marRight w:val="0"/>
      <w:marTop w:val="0"/>
      <w:marBottom w:val="0"/>
      <w:divBdr>
        <w:top w:val="none" w:sz="0" w:space="0" w:color="auto"/>
        <w:left w:val="none" w:sz="0" w:space="0" w:color="auto"/>
        <w:bottom w:val="none" w:sz="0" w:space="0" w:color="auto"/>
        <w:right w:val="none" w:sz="0" w:space="0" w:color="auto"/>
      </w:divBdr>
    </w:div>
    <w:div w:id="1778208021">
      <w:bodyDiv w:val="1"/>
      <w:marLeft w:val="0"/>
      <w:marRight w:val="0"/>
      <w:marTop w:val="0"/>
      <w:marBottom w:val="0"/>
      <w:divBdr>
        <w:top w:val="none" w:sz="0" w:space="0" w:color="auto"/>
        <w:left w:val="none" w:sz="0" w:space="0" w:color="auto"/>
        <w:bottom w:val="none" w:sz="0" w:space="0" w:color="auto"/>
        <w:right w:val="none" w:sz="0" w:space="0" w:color="auto"/>
      </w:divBdr>
    </w:div>
    <w:div w:id="1836846124">
      <w:bodyDiv w:val="1"/>
      <w:marLeft w:val="0"/>
      <w:marRight w:val="0"/>
      <w:marTop w:val="0"/>
      <w:marBottom w:val="0"/>
      <w:divBdr>
        <w:top w:val="none" w:sz="0" w:space="0" w:color="auto"/>
        <w:left w:val="none" w:sz="0" w:space="0" w:color="auto"/>
        <w:bottom w:val="none" w:sz="0" w:space="0" w:color="auto"/>
        <w:right w:val="none" w:sz="0" w:space="0" w:color="auto"/>
      </w:divBdr>
    </w:div>
    <w:div w:id="1843278208">
      <w:bodyDiv w:val="1"/>
      <w:marLeft w:val="0"/>
      <w:marRight w:val="0"/>
      <w:marTop w:val="0"/>
      <w:marBottom w:val="0"/>
      <w:divBdr>
        <w:top w:val="none" w:sz="0" w:space="0" w:color="auto"/>
        <w:left w:val="none" w:sz="0" w:space="0" w:color="auto"/>
        <w:bottom w:val="none" w:sz="0" w:space="0" w:color="auto"/>
        <w:right w:val="none" w:sz="0" w:space="0" w:color="auto"/>
      </w:divBdr>
    </w:div>
    <w:div w:id="1954440300">
      <w:bodyDiv w:val="1"/>
      <w:marLeft w:val="0"/>
      <w:marRight w:val="0"/>
      <w:marTop w:val="0"/>
      <w:marBottom w:val="0"/>
      <w:divBdr>
        <w:top w:val="none" w:sz="0" w:space="0" w:color="auto"/>
        <w:left w:val="none" w:sz="0" w:space="0" w:color="auto"/>
        <w:bottom w:val="none" w:sz="0" w:space="0" w:color="auto"/>
        <w:right w:val="none" w:sz="0" w:space="0" w:color="auto"/>
      </w:divBdr>
      <w:divsChild>
        <w:div w:id="146872107">
          <w:marLeft w:val="0"/>
          <w:marRight w:val="0"/>
          <w:marTop w:val="0"/>
          <w:marBottom w:val="0"/>
          <w:divBdr>
            <w:top w:val="none" w:sz="0" w:space="0" w:color="auto"/>
            <w:left w:val="none" w:sz="0" w:space="0" w:color="auto"/>
            <w:bottom w:val="none" w:sz="0" w:space="0" w:color="auto"/>
            <w:right w:val="none" w:sz="0" w:space="0" w:color="auto"/>
          </w:divBdr>
          <w:divsChild>
            <w:div w:id="1471021820">
              <w:marLeft w:val="0"/>
              <w:marRight w:val="0"/>
              <w:marTop w:val="0"/>
              <w:marBottom w:val="0"/>
              <w:divBdr>
                <w:top w:val="none" w:sz="0" w:space="0" w:color="auto"/>
                <w:left w:val="none" w:sz="0" w:space="0" w:color="auto"/>
                <w:bottom w:val="none" w:sz="0" w:space="0" w:color="auto"/>
                <w:right w:val="none" w:sz="0" w:space="0" w:color="auto"/>
              </w:divBdr>
              <w:divsChild>
                <w:div w:id="743142097">
                  <w:marLeft w:val="0"/>
                  <w:marRight w:val="0"/>
                  <w:marTop w:val="0"/>
                  <w:marBottom w:val="225"/>
                  <w:divBdr>
                    <w:top w:val="none" w:sz="0" w:space="0" w:color="auto"/>
                    <w:left w:val="none" w:sz="0" w:space="0" w:color="auto"/>
                    <w:bottom w:val="none" w:sz="0" w:space="0" w:color="auto"/>
                    <w:right w:val="none" w:sz="0" w:space="0" w:color="auto"/>
                  </w:divBdr>
                  <w:divsChild>
                    <w:div w:id="1461148416">
                      <w:marLeft w:val="0"/>
                      <w:marRight w:val="0"/>
                      <w:marTop w:val="0"/>
                      <w:marBottom w:val="0"/>
                      <w:divBdr>
                        <w:top w:val="none" w:sz="0" w:space="0" w:color="auto"/>
                        <w:left w:val="none" w:sz="0" w:space="0" w:color="auto"/>
                        <w:bottom w:val="none" w:sz="0" w:space="0" w:color="auto"/>
                        <w:right w:val="none" w:sz="0" w:space="0" w:color="auto"/>
                      </w:divBdr>
                      <w:divsChild>
                        <w:div w:id="1141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1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wikipedia.org/wiki/1953" TargetMode="External"/><Relationship Id="rId18" Type="http://schemas.openxmlformats.org/officeDocument/2006/relationships/hyperlink" Target="https://es.wikipedia.org/wiki/Puerto_libre" TargetMode="External"/><Relationship Id="rId26" Type="http://schemas.openxmlformats.org/officeDocument/2006/relationships/hyperlink" Target="http://www.tlc.gov.co" TargetMode="Externa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yperlink" Target="https://es.wikipedia.org/wiki/Puerto_libre" TargetMode="External"/><Relationship Id="rId17" Type="http://schemas.openxmlformats.org/officeDocument/2006/relationships/hyperlink" Target="https://es.wikipedia.org/wiki/Gustavo_Rojas_Pinilla" TargetMode="Externa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s://es.wikipedia.org/wiki/Unesco" TargetMode="Externa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wikipedia.org/wiki/Gustavo_Rojas_Pinilla"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s.wikipedia.org/wiki/2001" TargetMode="External"/><Relationship Id="rId23" Type="http://schemas.openxmlformats.org/officeDocument/2006/relationships/footer" Target="footer1.xml"/><Relationship Id="rId28" Type="http://schemas.openxmlformats.org/officeDocument/2006/relationships/hyperlink" Target="http://www.banrep.gov.co/es/estructura-economica-san-andres-providencia-1846" TargetMode="External"/><Relationship Id="rId10" Type="http://schemas.openxmlformats.org/officeDocument/2006/relationships/hyperlink" Target="https://es.wikipedia.org/wiki/1980" TargetMode="External"/><Relationship Id="rId19" Type="http://schemas.openxmlformats.org/officeDocument/2006/relationships/hyperlink" Target="https://es.wikipedia.org/wiki/1953"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s.wikipedia.org/wiki/Constituci%C3%B3n_de_Colombia_de_1991" TargetMode="External"/><Relationship Id="rId22" Type="http://schemas.openxmlformats.org/officeDocument/2006/relationships/header" Target="header1.xml"/><Relationship Id="rId27" Type="http://schemas.openxmlformats.org/officeDocument/2006/relationships/hyperlink" Target="https://www.uninorte.edu.co/documents/1028913/12317625/Exportaciones+San+Andr%C3%A9s+y+Providencia+febrero+2016/7c7fd1a3-6a17-48dd-a146-7c72d680fd8d"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Con este estudio se pretende hacer un análisis sectorial de cuáles son las ventajas y desventajas competitivas del Archipiélago de San Andrés, Providencia y Santa Catalina con los tratados de libre comercio vigentes en Centro América y caribe con el fin de crear estrategias que permitan estrechar estos lazos comerciales y aprovechar al máximo el beneficio.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FB6A14-3F4B-4584-8704-B8DF7D53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7887</Words>
  <Characters>43383</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ESTUDIO Y ESTRATEGIAS DEL ARCHIPIELAGO FRENTE A LOS TRATADOS DE LIBRE COMERCIO ENTRE COLOMBIA Y PAISES DE CENTRO AMERICA Y CARIBE</vt:lpstr>
    </vt:vector>
  </TitlesOfParts>
  <Company/>
  <LinksUpToDate>false</LinksUpToDate>
  <CharactersWithSpaces>51168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Y ESTRATEGIAS DEL ARCHIPIELAGO FRENTE A LOS TRATADOS DE LIBRE COMERCIO ENTRE COLOMBIA Y PAISES DE CENTRO AMERICA Y CARIBE</dc:title>
  <dc:subject/>
  <dc:creator>Kathleen Vargas Setre</dc:creator>
  <cp:keywords/>
  <dc:description/>
  <cp:lastModifiedBy>GIGLIOLA CORPUS</cp:lastModifiedBy>
  <cp:revision>5</cp:revision>
  <dcterms:created xsi:type="dcterms:W3CDTF">2018-05-30T22:33:00Z</dcterms:created>
  <dcterms:modified xsi:type="dcterms:W3CDTF">2018-07-13T21:12:00Z</dcterms:modified>
</cp:coreProperties>
</file>