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1391D" w14:textId="77777777" w:rsidR="00E173DF" w:rsidRPr="00132D69" w:rsidRDefault="00E173DF" w:rsidP="00CE7217">
      <w:pPr>
        <w:spacing w:line="276" w:lineRule="auto"/>
        <w:jc w:val="center"/>
        <w:rPr>
          <w:rFonts w:cs="Arial"/>
          <w:b/>
          <w:color w:val="000000" w:themeColor="text1"/>
          <w:sz w:val="22"/>
          <w:szCs w:val="22"/>
        </w:rPr>
      </w:pPr>
      <w:r w:rsidRPr="00132D69">
        <w:rPr>
          <w:rFonts w:cs="Arial"/>
          <w:b/>
          <w:color w:val="000000" w:themeColor="text1"/>
          <w:sz w:val="22"/>
          <w:szCs w:val="22"/>
        </w:rPr>
        <w:t>ESTUDIO</w:t>
      </w:r>
      <w:r w:rsidR="0081222E" w:rsidRPr="00132D69">
        <w:rPr>
          <w:rFonts w:cs="Arial"/>
          <w:b/>
          <w:color w:val="000000" w:themeColor="text1"/>
          <w:sz w:val="22"/>
          <w:szCs w:val="22"/>
        </w:rPr>
        <w:t>S DOCUMENTOS PREVIOS Y ANALISIS DEL SECTOR PARA CONVENIO</w:t>
      </w:r>
    </w:p>
    <w:p w14:paraId="1168BEEB" w14:textId="77777777" w:rsidR="004A1123" w:rsidRPr="00132D69" w:rsidRDefault="004A1123" w:rsidP="00132D69">
      <w:pPr>
        <w:autoSpaceDE w:val="0"/>
        <w:autoSpaceDN w:val="0"/>
        <w:adjustRightInd w:val="0"/>
        <w:spacing w:line="276" w:lineRule="auto"/>
        <w:jc w:val="both"/>
        <w:rPr>
          <w:rFonts w:cs="Arial"/>
          <w:b/>
          <w:color w:val="000000" w:themeColor="text1"/>
          <w:sz w:val="22"/>
          <w:szCs w:val="22"/>
        </w:rPr>
      </w:pPr>
    </w:p>
    <w:p w14:paraId="581CBA4A" w14:textId="77777777" w:rsidR="00096484" w:rsidRPr="00132D69" w:rsidRDefault="00096484" w:rsidP="00132D69">
      <w:pPr>
        <w:autoSpaceDE w:val="0"/>
        <w:autoSpaceDN w:val="0"/>
        <w:adjustRightInd w:val="0"/>
        <w:spacing w:line="276" w:lineRule="auto"/>
        <w:jc w:val="both"/>
        <w:rPr>
          <w:rFonts w:cs="Arial"/>
          <w:color w:val="000000" w:themeColor="text1"/>
          <w:sz w:val="22"/>
          <w:szCs w:val="22"/>
        </w:rPr>
      </w:pPr>
    </w:p>
    <w:p w14:paraId="78E29ED0" w14:textId="5C4E6975" w:rsidR="00971538" w:rsidRPr="00971538" w:rsidRDefault="006010D0" w:rsidP="00971538">
      <w:pPr>
        <w:pStyle w:val="Prrafodelista"/>
        <w:numPr>
          <w:ilvl w:val="0"/>
          <w:numId w:val="46"/>
        </w:numPr>
        <w:spacing w:line="276" w:lineRule="auto"/>
        <w:jc w:val="both"/>
        <w:rPr>
          <w:rFonts w:cs="Arial"/>
          <w:b/>
          <w:color w:val="000000" w:themeColor="text1"/>
          <w:sz w:val="22"/>
          <w:szCs w:val="22"/>
        </w:rPr>
      </w:pPr>
      <w:r w:rsidRPr="00971538">
        <w:rPr>
          <w:rFonts w:cs="Arial"/>
          <w:b/>
          <w:color w:val="000000" w:themeColor="text1"/>
          <w:sz w:val="22"/>
          <w:szCs w:val="22"/>
        </w:rPr>
        <w:t xml:space="preserve">DESCRIPCIÓN DE LA </w:t>
      </w:r>
      <w:r w:rsidR="0081655C" w:rsidRPr="00971538">
        <w:rPr>
          <w:rFonts w:cs="Arial"/>
          <w:b/>
          <w:color w:val="000000" w:themeColor="text1"/>
          <w:sz w:val="22"/>
          <w:szCs w:val="22"/>
        </w:rPr>
        <w:t xml:space="preserve"> NECESIDAD </w:t>
      </w:r>
    </w:p>
    <w:p w14:paraId="1F535E1E" w14:textId="77777777" w:rsidR="00971538" w:rsidRPr="00971538" w:rsidRDefault="00971538" w:rsidP="00971538">
      <w:pPr>
        <w:pStyle w:val="Prrafodelista"/>
        <w:spacing w:line="276" w:lineRule="auto"/>
        <w:ind w:left="720"/>
        <w:jc w:val="both"/>
        <w:rPr>
          <w:rFonts w:cs="Arial"/>
          <w:b/>
          <w:color w:val="000000" w:themeColor="text1"/>
          <w:sz w:val="22"/>
          <w:szCs w:val="22"/>
        </w:rPr>
      </w:pPr>
    </w:p>
    <w:p w14:paraId="590ECFE1" w14:textId="463251DE" w:rsidR="0032186D" w:rsidRPr="00132D69" w:rsidRDefault="00E12190" w:rsidP="00132D69">
      <w:pPr>
        <w:autoSpaceDE w:val="0"/>
        <w:autoSpaceDN w:val="0"/>
        <w:adjustRightInd w:val="0"/>
        <w:spacing w:line="276" w:lineRule="auto"/>
        <w:jc w:val="both"/>
        <w:rPr>
          <w:rFonts w:cs="Arial"/>
          <w:sz w:val="22"/>
          <w:szCs w:val="22"/>
          <w:lang w:val="es-ES_tradnl"/>
        </w:rPr>
      </w:pPr>
      <w:r w:rsidRPr="00132D69">
        <w:rPr>
          <w:rFonts w:cs="Arial"/>
          <w:sz w:val="22"/>
          <w:szCs w:val="22"/>
          <w:lang w:val="es-ES_tradnl"/>
        </w:rPr>
        <w:t xml:space="preserve">De acuerdo con el </w:t>
      </w:r>
      <w:r w:rsidR="00D701B9" w:rsidRPr="00132D69">
        <w:rPr>
          <w:rFonts w:cs="Arial"/>
          <w:sz w:val="22"/>
          <w:szCs w:val="22"/>
          <w:lang w:val="es-ES_tradnl"/>
        </w:rPr>
        <w:t xml:space="preserve">Plan de Desarrollo 2012-2015 “Para Tejer un Mundo Más Humano y Seguro”, </w:t>
      </w:r>
      <w:r w:rsidRPr="00132D69">
        <w:rPr>
          <w:rFonts w:cs="Arial"/>
          <w:sz w:val="22"/>
          <w:szCs w:val="22"/>
          <w:lang w:val="es-ES_tradnl"/>
        </w:rPr>
        <w:t xml:space="preserve">la participación ciudadana y comunitaria es un elemento básico de este programa de gobierno, pues un proceso de desarrollo no puede ser exitoso sin el acompañamiento y compromiso colectivo </w:t>
      </w:r>
      <w:r w:rsidR="00C54BEF" w:rsidRPr="00132D69">
        <w:rPr>
          <w:rFonts w:cs="Arial"/>
          <w:sz w:val="22"/>
          <w:szCs w:val="22"/>
          <w:lang w:val="es-ES_tradnl"/>
        </w:rPr>
        <w:t xml:space="preserve">en </w:t>
      </w:r>
      <w:r w:rsidRPr="00132D69">
        <w:rPr>
          <w:rFonts w:cs="Arial"/>
          <w:sz w:val="22"/>
          <w:szCs w:val="22"/>
          <w:lang w:val="es-ES_tradnl"/>
        </w:rPr>
        <w:t>la búsqueda de soluciones para el mejoramiento de la calidad de vida de la comunidad de San Andrés isla.</w:t>
      </w:r>
    </w:p>
    <w:p w14:paraId="1BFDB4D0" w14:textId="77777777" w:rsidR="006C3096" w:rsidRPr="00132D69" w:rsidRDefault="006C3096" w:rsidP="00132D69">
      <w:pPr>
        <w:autoSpaceDE w:val="0"/>
        <w:autoSpaceDN w:val="0"/>
        <w:adjustRightInd w:val="0"/>
        <w:spacing w:line="276" w:lineRule="auto"/>
        <w:jc w:val="both"/>
        <w:rPr>
          <w:rFonts w:cs="Arial"/>
          <w:sz w:val="22"/>
          <w:szCs w:val="22"/>
          <w:lang w:val="es-ES_tradnl"/>
        </w:rPr>
      </w:pPr>
    </w:p>
    <w:p w14:paraId="631E804B" w14:textId="551F1DDB" w:rsidR="006C3096" w:rsidRPr="00132D69" w:rsidRDefault="00C54BEF" w:rsidP="00132D69">
      <w:pPr>
        <w:widowControl w:val="0"/>
        <w:autoSpaceDE w:val="0"/>
        <w:autoSpaceDN w:val="0"/>
        <w:adjustRightInd w:val="0"/>
        <w:spacing w:after="240" w:line="276" w:lineRule="auto"/>
        <w:jc w:val="both"/>
        <w:rPr>
          <w:rFonts w:cs="Arial"/>
          <w:spacing w:val="0"/>
          <w:sz w:val="22"/>
          <w:szCs w:val="22"/>
          <w:lang w:eastAsia="es-CO"/>
        </w:rPr>
      </w:pPr>
      <w:r w:rsidRPr="00132D69">
        <w:rPr>
          <w:rFonts w:cs="Arial"/>
          <w:spacing w:val="0"/>
          <w:sz w:val="22"/>
          <w:szCs w:val="22"/>
          <w:lang w:eastAsia="es-CO"/>
        </w:rPr>
        <w:t xml:space="preserve">La </w:t>
      </w:r>
      <w:r w:rsidR="006C3096" w:rsidRPr="00132D69">
        <w:rPr>
          <w:rFonts w:cs="Arial"/>
          <w:spacing w:val="0"/>
          <w:sz w:val="22"/>
          <w:szCs w:val="22"/>
          <w:lang w:eastAsia="es-CO"/>
        </w:rPr>
        <w:t>participación no es algo que se concede, es simplemente el derecho que tiene un pueblo a decidir sobre su destino. Esto implica que, en última instancia, la solución específica de la participación de un pueblo surge de ellos mismos, el cual puede contribuir, a través de sus organizaciones libremente constituidas</w:t>
      </w:r>
      <w:r w:rsidRPr="00132D69">
        <w:rPr>
          <w:rFonts w:cs="Arial"/>
          <w:spacing w:val="0"/>
          <w:sz w:val="22"/>
          <w:szCs w:val="22"/>
          <w:lang w:eastAsia="es-CO"/>
        </w:rPr>
        <w:t>, tal es el caso de las Juntas de Acción Comunal</w:t>
      </w:r>
      <w:r w:rsidR="006C3096" w:rsidRPr="00132D69">
        <w:rPr>
          <w:rFonts w:cs="Arial"/>
          <w:spacing w:val="0"/>
          <w:sz w:val="22"/>
          <w:szCs w:val="22"/>
          <w:lang w:eastAsia="es-CO"/>
        </w:rPr>
        <w:t>.</w:t>
      </w:r>
    </w:p>
    <w:p w14:paraId="47822A6D" w14:textId="502B02D9" w:rsidR="00E94176" w:rsidRPr="00132D69" w:rsidRDefault="00C54BEF" w:rsidP="00132D69">
      <w:pPr>
        <w:widowControl w:val="0"/>
        <w:autoSpaceDE w:val="0"/>
        <w:autoSpaceDN w:val="0"/>
        <w:adjustRightInd w:val="0"/>
        <w:spacing w:after="240" w:line="276" w:lineRule="auto"/>
        <w:jc w:val="both"/>
        <w:rPr>
          <w:rFonts w:cs="Arial"/>
          <w:spacing w:val="0"/>
          <w:sz w:val="22"/>
          <w:szCs w:val="22"/>
          <w:lang w:eastAsia="es-CO"/>
        </w:rPr>
      </w:pPr>
      <w:r w:rsidRPr="00132D69">
        <w:rPr>
          <w:rFonts w:cs="Arial"/>
          <w:spacing w:val="0"/>
          <w:sz w:val="22"/>
          <w:szCs w:val="22"/>
          <w:lang w:eastAsia="es-CO"/>
        </w:rPr>
        <w:t xml:space="preserve">Citando las estructuras de participación </w:t>
      </w:r>
      <w:r w:rsidR="00E94176" w:rsidRPr="00132D69">
        <w:rPr>
          <w:rFonts w:cs="Arial"/>
          <w:spacing w:val="0"/>
          <w:sz w:val="22"/>
          <w:szCs w:val="22"/>
          <w:lang w:eastAsia="es-CO"/>
        </w:rPr>
        <w:t>del Plan de Desarrollo 2012-2015 del Gobierno Nacional, el Plan de Desarrollo Departamental propone tres espacios de intervención</w:t>
      </w:r>
      <w:r w:rsidR="00F37E5A">
        <w:rPr>
          <w:rFonts w:cs="Arial"/>
          <w:spacing w:val="0"/>
          <w:sz w:val="22"/>
          <w:szCs w:val="22"/>
          <w:lang w:eastAsia="es-CO"/>
        </w:rPr>
        <w:t xml:space="preserve">, entre la que se encuentra, </w:t>
      </w:r>
      <w:r w:rsidR="00E94176" w:rsidRPr="00F37E5A">
        <w:rPr>
          <w:rFonts w:cs="Arial"/>
          <w:b/>
          <w:spacing w:val="0"/>
          <w:sz w:val="22"/>
          <w:szCs w:val="22"/>
          <w:lang w:eastAsia="es-CO"/>
        </w:rPr>
        <w:t xml:space="preserve">la política nacional de fortalecimiento a expresiones asociativas </w:t>
      </w:r>
      <w:r w:rsidR="00E94176" w:rsidRPr="00132D69">
        <w:rPr>
          <w:rFonts w:cs="Arial"/>
          <w:spacing w:val="0"/>
          <w:sz w:val="22"/>
          <w:szCs w:val="22"/>
          <w:lang w:eastAsia="es-CO"/>
        </w:rPr>
        <w:t>que comprende la instalación de mecanismos para medir y caracterizar el mejoramiento de las capacidades organizacionales, la identificación de tipologías asociativas que jalonan el cambio social de manera positiva, promoción del fortalecimiento de los organismos de acción comunal como instituciones fundamentales para la democracia y la construcción de institucionalidad a nivel local.</w:t>
      </w:r>
    </w:p>
    <w:p w14:paraId="64FAAEEB" w14:textId="00156230" w:rsidR="00432283" w:rsidRPr="00132D69" w:rsidRDefault="00E94176" w:rsidP="00132D69">
      <w:pPr>
        <w:widowControl w:val="0"/>
        <w:autoSpaceDE w:val="0"/>
        <w:autoSpaceDN w:val="0"/>
        <w:adjustRightInd w:val="0"/>
        <w:spacing w:after="240" w:line="276" w:lineRule="auto"/>
        <w:jc w:val="both"/>
        <w:rPr>
          <w:rFonts w:cs="Arial"/>
          <w:sz w:val="22"/>
          <w:szCs w:val="22"/>
          <w:lang w:val="es-ES_tradnl"/>
        </w:rPr>
      </w:pPr>
      <w:r w:rsidRPr="00132D69">
        <w:rPr>
          <w:rFonts w:cs="Arial"/>
          <w:spacing w:val="0"/>
          <w:sz w:val="22"/>
          <w:szCs w:val="22"/>
          <w:lang w:eastAsia="es-CO"/>
        </w:rPr>
        <w:t xml:space="preserve">Dentro de los objetivos planteados </w:t>
      </w:r>
      <w:r w:rsidRPr="00132D69">
        <w:rPr>
          <w:rFonts w:cs="Arial"/>
          <w:sz w:val="22"/>
          <w:szCs w:val="22"/>
          <w:lang w:val="es-ES_tradnl"/>
        </w:rPr>
        <w:t xml:space="preserve">en la Dimensión Estratégica </w:t>
      </w:r>
      <w:r w:rsidRPr="00F37E5A">
        <w:rPr>
          <w:rFonts w:cs="Arial"/>
          <w:b/>
          <w:sz w:val="22"/>
          <w:szCs w:val="22"/>
          <w:lang w:val="es-ES_tradnl"/>
        </w:rPr>
        <w:t>“TODOS PONEN, TODOS DECIDEN, TODOS CUENTAN”</w:t>
      </w:r>
      <w:r w:rsidRPr="00132D69">
        <w:rPr>
          <w:rFonts w:cs="Arial"/>
          <w:sz w:val="22"/>
          <w:szCs w:val="22"/>
          <w:lang w:val="es-ES_tradnl"/>
        </w:rPr>
        <w:t>, se estableció como objetivo lograr que la población del Archipiélago, de manera individual y por medio de sus diversas formas organizativas, se involucren activamente en la identificación y desarrollo de potencialidades, así como en la búsqueda e implementación de soluciones a los problemas que afectan el bienestar y la calidad de vida en el Archipiélago de San Andrés, Providencia y Santa Catalina.</w:t>
      </w:r>
    </w:p>
    <w:p w14:paraId="49C7CA5E" w14:textId="2C29FBFA" w:rsidR="00FF0F2A" w:rsidRPr="00132D69" w:rsidRDefault="00432283" w:rsidP="00132D69">
      <w:pPr>
        <w:widowControl w:val="0"/>
        <w:autoSpaceDE w:val="0"/>
        <w:autoSpaceDN w:val="0"/>
        <w:adjustRightInd w:val="0"/>
        <w:spacing w:after="240" w:line="276" w:lineRule="auto"/>
        <w:jc w:val="both"/>
        <w:rPr>
          <w:rFonts w:cs="Arial"/>
          <w:sz w:val="22"/>
          <w:szCs w:val="22"/>
          <w:lang w:val="es-ES_tradnl"/>
        </w:rPr>
      </w:pPr>
      <w:r w:rsidRPr="00132D69">
        <w:rPr>
          <w:rFonts w:cs="Arial"/>
          <w:sz w:val="22"/>
          <w:szCs w:val="22"/>
          <w:lang w:val="es-ES_tradnl"/>
        </w:rPr>
        <w:t>La Administración Departamental a través de la Secretaría de Gobierno, busca movilizar acciones y re</w:t>
      </w:r>
      <w:r w:rsidR="00FF0F2A" w:rsidRPr="00132D69">
        <w:rPr>
          <w:rFonts w:cs="Arial"/>
          <w:sz w:val="22"/>
          <w:szCs w:val="22"/>
          <w:lang w:val="es-ES_tradnl"/>
        </w:rPr>
        <w:t>c</w:t>
      </w:r>
      <w:r w:rsidRPr="00132D69">
        <w:rPr>
          <w:rFonts w:cs="Arial"/>
          <w:sz w:val="22"/>
          <w:szCs w:val="22"/>
          <w:lang w:val="es-ES_tradnl"/>
        </w:rPr>
        <w:t>ursos</w:t>
      </w:r>
      <w:r w:rsidR="00FF0F2A" w:rsidRPr="00132D69">
        <w:rPr>
          <w:rFonts w:cs="Arial"/>
          <w:sz w:val="22"/>
          <w:szCs w:val="22"/>
          <w:lang w:val="es-ES_tradnl"/>
        </w:rPr>
        <w:t xml:space="preserve"> para la financiación de iniciativas y/o proyectos enfocados a potenciar las capacidades de las comunidades para el mejoramiento de las condiciones de vida, a partir del reconocimiento y el respeto de la dignidad de todas y cada una de las personas en </w:t>
      </w:r>
      <w:r w:rsidR="00F37E5A">
        <w:rPr>
          <w:rFonts w:cs="Arial"/>
          <w:sz w:val="22"/>
          <w:szCs w:val="22"/>
          <w:lang w:val="es-ES_tradnl"/>
        </w:rPr>
        <w:t>San Andrés isla</w:t>
      </w:r>
      <w:r w:rsidR="00FF0F2A" w:rsidRPr="00132D69">
        <w:rPr>
          <w:rFonts w:cs="Arial"/>
          <w:sz w:val="22"/>
          <w:szCs w:val="22"/>
          <w:lang w:val="es-ES_tradnl"/>
        </w:rPr>
        <w:t xml:space="preserve">, que implementen acciones pedagógicas desde un enfoque diferencial y de derechos humanos, y a la promoción de la diversidad de expresiones culturales, acciones innovadoras para el desarrollo de estrategias incluyentes y amables para la promoción de la </w:t>
      </w:r>
      <w:proofErr w:type="spellStart"/>
      <w:r w:rsidR="00FF0F2A" w:rsidRPr="00132D69">
        <w:rPr>
          <w:rFonts w:cs="Arial"/>
          <w:sz w:val="22"/>
          <w:szCs w:val="22"/>
          <w:lang w:val="es-ES_tradnl"/>
        </w:rPr>
        <w:t>asociatividad</w:t>
      </w:r>
      <w:proofErr w:type="spellEnd"/>
      <w:r w:rsidR="00FF0F2A" w:rsidRPr="00132D69">
        <w:rPr>
          <w:rFonts w:cs="Arial"/>
          <w:sz w:val="22"/>
          <w:szCs w:val="22"/>
          <w:lang w:val="es-ES_tradnl"/>
        </w:rPr>
        <w:t xml:space="preserve"> y l</w:t>
      </w:r>
      <w:r w:rsidR="00F37E5A">
        <w:rPr>
          <w:rFonts w:cs="Arial"/>
          <w:sz w:val="22"/>
          <w:szCs w:val="22"/>
          <w:lang w:val="es-ES_tradnl"/>
        </w:rPr>
        <w:t>a construcción colectiva basada</w:t>
      </w:r>
      <w:r w:rsidR="00FF0F2A" w:rsidRPr="00132D69">
        <w:rPr>
          <w:rFonts w:cs="Arial"/>
          <w:sz w:val="22"/>
          <w:szCs w:val="22"/>
          <w:lang w:val="es-ES_tradnl"/>
        </w:rPr>
        <w:t xml:space="preserve"> en la democracia, justicia, pluralismo, institucionalidad, corresponsabilidad y el respeto por la vida.</w:t>
      </w:r>
    </w:p>
    <w:p w14:paraId="1418C2B4" w14:textId="18AC9A9F" w:rsidR="0032186D" w:rsidRPr="00132D69" w:rsidRDefault="001E7D13" w:rsidP="00132D69">
      <w:pPr>
        <w:pStyle w:val="Default"/>
        <w:spacing w:line="276" w:lineRule="auto"/>
        <w:jc w:val="both"/>
        <w:rPr>
          <w:color w:val="auto"/>
          <w:sz w:val="22"/>
          <w:szCs w:val="22"/>
          <w:lang w:val="es-ES_tradnl"/>
        </w:rPr>
      </w:pPr>
      <w:r w:rsidRPr="00132D69">
        <w:rPr>
          <w:color w:val="auto"/>
          <w:sz w:val="22"/>
          <w:szCs w:val="22"/>
          <w:lang w:val="es-ES_tradnl"/>
        </w:rPr>
        <w:t xml:space="preserve">La Secretaría de Gobierno apoyará iniciativas y/o proyectos comunitarios de las Juntas de Acción Comunal </w:t>
      </w:r>
      <w:r w:rsidR="00F37E5A">
        <w:rPr>
          <w:color w:val="auto"/>
          <w:sz w:val="22"/>
          <w:szCs w:val="22"/>
          <w:lang w:val="es-ES_tradnl"/>
        </w:rPr>
        <w:t xml:space="preserve">de San Andrés isla </w:t>
      </w:r>
      <w:r w:rsidRPr="00132D69">
        <w:rPr>
          <w:color w:val="auto"/>
          <w:sz w:val="22"/>
          <w:szCs w:val="22"/>
          <w:lang w:val="es-ES_tradnl"/>
        </w:rPr>
        <w:t xml:space="preserve">con el </w:t>
      </w:r>
      <w:r w:rsidR="00F37E5A">
        <w:rPr>
          <w:color w:val="auto"/>
          <w:sz w:val="22"/>
          <w:szCs w:val="22"/>
          <w:lang w:val="es-ES_tradnl"/>
        </w:rPr>
        <w:t xml:space="preserve">fin </w:t>
      </w:r>
      <w:r w:rsidRPr="00132D69">
        <w:rPr>
          <w:color w:val="auto"/>
          <w:sz w:val="22"/>
          <w:szCs w:val="22"/>
          <w:lang w:val="es-ES_tradnl"/>
        </w:rPr>
        <w:t>de garantizar la participación activa, lograr mayor incidencia en los procesos que los beneficien, mayor empoderamiento económico y social de la población dentro de las políticas Departamentales</w:t>
      </w:r>
      <w:r w:rsidR="00F37E5A">
        <w:rPr>
          <w:color w:val="auto"/>
          <w:sz w:val="22"/>
          <w:szCs w:val="22"/>
          <w:lang w:val="es-ES_tradnl"/>
        </w:rPr>
        <w:t>,</w:t>
      </w:r>
      <w:r w:rsidRPr="00132D69">
        <w:rPr>
          <w:color w:val="auto"/>
          <w:sz w:val="22"/>
          <w:szCs w:val="22"/>
          <w:lang w:val="es-ES_tradnl"/>
        </w:rPr>
        <w:t xml:space="preserve"> así como la generación de confianza a través del fácil acceso a oportunidades.</w:t>
      </w:r>
    </w:p>
    <w:p w14:paraId="5ECA4D45" w14:textId="77777777" w:rsidR="002E19CE" w:rsidRPr="00132D69" w:rsidRDefault="002E19CE" w:rsidP="00132D69">
      <w:pPr>
        <w:spacing w:line="276" w:lineRule="auto"/>
        <w:jc w:val="both"/>
        <w:rPr>
          <w:rFonts w:cs="Arial"/>
          <w:b/>
          <w:i/>
          <w:color w:val="000000" w:themeColor="text1"/>
          <w:sz w:val="22"/>
          <w:szCs w:val="22"/>
          <w:u w:val="single"/>
        </w:rPr>
      </w:pPr>
    </w:p>
    <w:p w14:paraId="6B1C8895" w14:textId="36A41296" w:rsidR="00655253" w:rsidRPr="00132D69" w:rsidRDefault="002E19CE" w:rsidP="00132D69">
      <w:pPr>
        <w:autoSpaceDE w:val="0"/>
        <w:autoSpaceDN w:val="0"/>
        <w:adjustRightInd w:val="0"/>
        <w:spacing w:line="276" w:lineRule="auto"/>
        <w:jc w:val="both"/>
        <w:rPr>
          <w:rFonts w:cs="Arial"/>
          <w:sz w:val="22"/>
          <w:szCs w:val="22"/>
        </w:rPr>
      </w:pPr>
      <w:r w:rsidRPr="00132D69">
        <w:rPr>
          <w:rFonts w:cs="Arial"/>
          <w:sz w:val="22"/>
          <w:szCs w:val="22"/>
        </w:rPr>
        <w:t xml:space="preserve">En consideración </w:t>
      </w:r>
      <w:r w:rsidR="00492DC9">
        <w:rPr>
          <w:rFonts w:cs="Arial"/>
          <w:sz w:val="22"/>
          <w:szCs w:val="22"/>
        </w:rPr>
        <w:t>con lo anterior, e</w:t>
      </w:r>
      <w:r w:rsidR="00F813AC" w:rsidRPr="00132D69">
        <w:rPr>
          <w:rFonts w:cs="Arial"/>
          <w:sz w:val="22"/>
          <w:szCs w:val="22"/>
        </w:rPr>
        <w:t>l Gobierno Departamental convoca</w:t>
      </w:r>
      <w:r w:rsidRPr="00132D69">
        <w:rPr>
          <w:rFonts w:cs="Arial"/>
          <w:sz w:val="22"/>
          <w:szCs w:val="22"/>
        </w:rPr>
        <w:t xml:space="preserve"> a las </w:t>
      </w:r>
      <w:r w:rsidR="00C67934" w:rsidRPr="00132D69">
        <w:rPr>
          <w:rFonts w:cs="Arial"/>
          <w:sz w:val="22"/>
          <w:szCs w:val="22"/>
        </w:rPr>
        <w:t>Juntas de Acción Comunal</w:t>
      </w:r>
      <w:r w:rsidR="00655253" w:rsidRPr="00132D69">
        <w:rPr>
          <w:rFonts w:cs="Arial"/>
          <w:sz w:val="22"/>
          <w:szCs w:val="22"/>
        </w:rPr>
        <w:t xml:space="preserve"> de San Andrés isla </w:t>
      </w:r>
      <w:r w:rsidR="00655253" w:rsidRPr="00132D69">
        <w:rPr>
          <w:rFonts w:cs="Arial"/>
          <w:color w:val="000000"/>
          <w:sz w:val="22"/>
          <w:szCs w:val="22"/>
        </w:rPr>
        <w:t xml:space="preserve">para la construcción conjunta de experiencias significativas, a través de la presentación de iniciativas y/o proyectos comunitarios, y contribuir así, para que la población y sus diversas formas </w:t>
      </w:r>
      <w:r w:rsidR="00CD057C">
        <w:rPr>
          <w:rFonts w:cs="Arial"/>
          <w:color w:val="000000"/>
          <w:sz w:val="22"/>
          <w:szCs w:val="22"/>
        </w:rPr>
        <w:t xml:space="preserve">de organización </w:t>
      </w:r>
      <w:r w:rsidR="00655253" w:rsidRPr="00132D69">
        <w:rPr>
          <w:rFonts w:cs="Arial"/>
          <w:color w:val="000000"/>
          <w:sz w:val="22"/>
          <w:szCs w:val="22"/>
        </w:rPr>
        <w:t>se involucren activamente en el desarrollo de soluciones a las problemáticas que afectan a las diferentes comunidades de esta región insular, según las siguientes consideraciones:</w:t>
      </w:r>
    </w:p>
    <w:p w14:paraId="1FD2CACA" w14:textId="77777777" w:rsidR="002E19CE" w:rsidRPr="008C7226" w:rsidRDefault="002E19CE" w:rsidP="00132D69">
      <w:pPr>
        <w:spacing w:line="276" w:lineRule="auto"/>
        <w:jc w:val="both"/>
        <w:rPr>
          <w:rFonts w:cs="Arial"/>
          <w:b/>
          <w:i/>
          <w:sz w:val="22"/>
          <w:szCs w:val="22"/>
          <w:u w:val="single"/>
        </w:rPr>
      </w:pPr>
    </w:p>
    <w:p w14:paraId="4ACC4803" w14:textId="23BAC90B" w:rsidR="008C7226" w:rsidRPr="008C7226" w:rsidRDefault="008C7226" w:rsidP="008C7226">
      <w:pPr>
        <w:pStyle w:val="Prrafodelista"/>
        <w:numPr>
          <w:ilvl w:val="0"/>
          <w:numId w:val="47"/>
        </w:numPr>
        <w:spacing w:after="160" w:line="259" w:lineRule="auto"/>
        <w:contextualSpacing/>
        <w:jc w:val="both"/>
        <w:rPr>
          <w:rFonts w:cs="Arial"/>
          <w:iCs/>
          <w:sz w:val="22"/>
          <w:szCs w:val="22"/>
        </w:rPr>
      </w:pPr>
      <w:r w:rsidRPr="008C7226">
        <w:rPr>
          <w:rFonts w:cs="Arial"/>
          <w:iCs/>
          <w:sz w:val="22"/>
          <w:szCs w:val="22"/>
        </w:rPr>
        <w:t>En  concordancia  con  lo  establecido  en  el  artículo  355  de  la  Constitución Política,  los  municipios  y  distritos  podrán  celebrar  convenios  solidarios  con:  los cabildos,  las  autoridades  y  organizaciones  indígenas,  los  organismos  de  acción comunal y demás organizaciones civiles y asociaciones residentes en el  territorio, para  el  desarrollo conjunto de  programas y actividades establecidas por la  Ley a los municipios y distritos, acorde con  sus  planes de desarrollo.</w:t>
      </w:r>
    </w:p>
    <w:p w14:paraId="2F75767B" w14:textId="77777777" w:rsidR="00F813AC" w:rsidRPr="00132D69" w:rsidRDefault="00F813AC" w:rsidP="00132D69">
      <w:pPr>
        <w:spacing w:line="276" w:lineRule="auto"/>
        <w:jc w:val="both"/>
        <w:rPr>
          <w:rFonts w:cs="Arial"/>
          <w:sz w:val="22"/>
          <w:szCs w:val="22"/>
        </w:rPr>
      </w:pPr>
    </w:p>
    <w:p w14:paraId="484F064E" w14:textId="24DCAA17" w:rsidR="00F813AC" w:rsidRPr="008C7226" w:rsidRDefault="00F813AC" w:rsidP="00E31E48">
      <w:pPr>
        <w:pStyle w:val="Prrafodelista"/>
        <w:numPr>
          <w:ilvl w:val="0"/>
          <w:numId w:val="47"/>
        </w:numPr>
        <w:spacing w:line="276" w:lineRule="auto"/>
        <w:jc w:val="both"/>
        <w:rPr>
          <w:rFonts w:cs="Arial"/>
          <w:sz w:val="22"/>
          <w:szCs w:val="22"/>
        </w:rPr>
      </w:pPr>
      <w:r w:rsidRPr="008C7226">
        <w:rPr>
          <w:rFonts w:cs="Arial"/>
          <w:sz w:val="22"/>
          <w:szCs w:val="22"/>
        </w:rPr>
        <w:t xml:space="preserve">Que el Gobierno Nacional mediante los Decretos 777 de 1992 y 1403 de 1992, reglamentó lo dispuesto en el inciso segundo del artículo 355 de la Constitución Política, precisando los requisitos y formalidades necesarias para la celebración de estos contratos. </w:t>
      </w:r>
      <w:r w:rsidR="00655253" w:rsidRPr="008C7226">
        <w:rPr>
          <w:rFonts w:cs="Arial"/>
          <w:color w:val="000000"/>
          <w:sz w:val="22"/>
          <w:szCs w:val="22"/>
        </w:rPr>
        <w:t>para la construcción conjunta de experiencias significativas en materia de participación y organización social en el Departamento, entre las Juntas de Acción Comunal y el Gobierno Departamental, y contribuir así, para que la población y sus diversas formas asociativas se involucren activamente en el desarrollo de soluciones a las problemáticas que afectan a las diferentes comunidades de esta región insular.</w:t>
      </w:r>
    </w:p>
    <w:p w14:paraId="527B2793" w14:textId="77777777" w:rsidR="008C7226" w:rsidRPr="008C7226" w:rsidRDefault="008C7226" w:rsidP="008C7226">
      <w:pPr>
        <w:pStyle w:val="Prrafodelista"/>
        <w:rPr>
          <w:rFonts w:cs="Arial"/>
          <w:sz w:val="22"/>
          <w:szCs w:val="22"/>
        </w:rPr>
      </w:pPr>
    </w:p>
    <w:p w14:paraId="2AF304CB" w14:textId="5C2D3F4B" w:rsidR="008C7226" w:rsidRPr="00714536" w:rsidRDefault="00714536" w:rsidP="00714536">
      <w:pPr>
        <w:pStyle w:val="Prrafodelista"/>
        <w:numPr>
          <w:ilvl w:val="0"/>
          <w:numId w:val="47"/>
        </w:numPr>
        <w:spacing w:line="276" w:lineRule="auto"/>
        <w:jc w:val="both"/>
        <w:rPr>
          <w:rFonts w:cs="Arial"/>
          <w:color w:val="000000" w:themeColor="text1"/>
          <w:sz w:val="22"/>
          <w:szCs w:val="22"/>
        </w:rPr>
      </w:pPr>
      <w:r w:rsidRPr="00714536">
        <w:rPr>
          <w:rFonts w:cs="Arial"/>
          <w:color w:val="000000" w:themeColor="text1"/>
          <w:sz w:val="22"/>
          <w:szCs w:val="22"/>
        </w:rPr>
        <w:t xml:space="preserve">Lo estipulado por el artículo 23 de la Ley 1551 de 2012 manifiesta que </w:t>
      </w:r>
      <w:r w:rsidR="008C7226" w:rsidRPr="00714536">
        <w:rPr>
          <w:rFonts w:cs="Arial"/>
          <w:iCs/>
          <w:color w:val="000000" w:themeColor="text1"/>
          <w:sz w:val="22"/>
          <w:szCs w:val="22"/>
          <w:lang w:eastAsia="es-CO"/>
        </w:rPr>
        <w:t xml:space="preserve"> En  materia  de  vías,  los  municipios  tendrán  a  su  cargo  la  construcción  y mantenimiento  de  vías  urbanas  y  rurales  del  rango  municipal.  Continuarán  a cargo  de  la  Nación,  las  vías  urbanas  que  formen  parte  de  las  carreteras nacionales, y del  Departamento las que sean departamentales.</w:t>
      </w:r>
    </w:p>
    <w:p w14:paraId="480BA2A8" w14:textId="77777777" w:rsidR="008C7226" w:rsidRPr="00714536" w:rsidRDefault="008C7226" w:rsidP="008C7226">
      <w:pPr>
        <w:pStyle w:val="Prrafodelista"/>
        <w:shd w:val="clear" w:color="auto" w:fill="FFFFFF"/>
        <w:spacing w:line="300" w:lineRule="atLeast"/>
        <w:ind w:left="720"/>
        <w:jc w:val="both"/>
        <w:rPr>
          <w:rFonts w:cs="Arial"/>
          <w:color w:val="000000" w:themeColor="text1"/>
          <w:sz w:val="22"/>
          <w:szCs w:val="22"/>
          <w:lang w:eastAsia="es-CO"/>
        </w:rPr>
      </w:pPr>
    </w:p>
    <w:p w14:paraId="016BE8BE" w14:textId="77777777" w:rsidR="008C7226" w:rsidRPr="00714536" w:rsidRDefault="008C7226" w:rsidP="008C7226">
      <w:pPr>
        <w:pStyle w:val="Prrafodelista"/>
        <w:shd w:val="clear" w:color="auto" w:fill="FFFFFF"/>
        <w:spacing w:line="300" w:lineRule="atLeast"/>
        <w:ind w:left="720"/>
        <w:jc w:val="both"/>
        <w:rPr>
          <w:rFonts w:cs="Arial"/>
          <w:color w:val="000000" w:themeColor="text1"/>
          <w:sz w:val="22"/>
          <w:szCs w:val="22"/>
          <w:lang w:eastAsia="es-CO"/>
        </w:rPr>
      </w:pPr>
      <w:r w:rsidRPr="00714536">
        <w:rPr>
          <w:rFonts w:cs="Arial"/>
          <w:iCs/>
          <w:color w:val="000000" w:themeColor="text1"/>
          <w:sz w:val="22"/>
          <w:szCs w:val="22"/>
          <w:lang w:eastAsia="es-CO"/>
        </w:rPr>
        <w:t>Parágrafo  1°.  Las  políticas,  planes,  programas  y  proyectos  con  destino  al fortalecimiento  de  los  cabildos,  de  las  autoridades  y  organizaciones  indígenas  y de los organismos de acción  comunal  se  formularán en  concertación con  ellas.</w:t>
      </w:r>
    </w:p>
    <w:p w14:paraId="23CC6F1B" w14:textId="77777777" w:rsidR="008C7226" w:rsidRPr="00714536" w:rsidRDefault="008C7226" w:rsidP="008C7226">
      <w:pPr>
        <w:pStyle w:val="Prrafodelista"/>
        <w:shd w:val="clear" w:color="auto" w:fill="FFFFFF"/>
        <w:spacing w:line="300" w:lineRule="atLeast"/>
        <w:ind w:left="720"/>
        <w:jc w:val="both"/>
        <w:rPr>
          <w:rFonts w:cs="Arial"/>
          <w:color w:val="000000" w:themeColor="text1"/>
          <w:sz w:val="22"/>
          <w:szCs w:val="22"/>
          <w:lang w:eastAsia="es-CO"/>
        </w:rPr>
      </w:pPr>
    </w:p>
    <w:p w14:paraId="4B10C8BF" w14:textId="77777777" w:rsidR="008C7226" w:rsidRPr="00714536" w:rsidRDefault="008C7226" w:rsidP="008C7226">
      <w:pPr>
        <w:pStyle w:val="Prrafodelista"/>
        <w:shd w:val="clear" w:color="auto" w:fill="FFFFFF"/>
        <w:spacing w:line="300" w:lineRule="atLeast"/>
        <w:ind w:left="720"/>
        <w:jc w:val="both"/>
        <w:rPr>
          <w:rFonts w:cs="Arial"/>
          <w:color w:val="000000" w:themeColor="text1"/>
          <w:sz w:val="22"/>
          <w:szCs w:val="22"/>
          <w:lang w:eastAsia="es-CO"/>
        </w:rPr>
      </w:pPr>
    </w:p>
    <w:p w14:paraId="5DF22FC3" w14:textId="77777777" w:rsidR="008C7226" w:rsidRPr="00714536" w:rsidRDefault="008C7226" w:rsidP="00264268">
      <w:pPr>
        <w:pStyle w:val="Prrafodelista"/>
        <w:shd w:val="clear" w:color="auto" w:fill="FFFFFF"/>
        <w:spacing w:line="300" w:lineRule="atLeast"/>
        <w:ind w:left="720"/>
        <w:jc w:val="both"/>
        <w:rPr>
          <w:rFonts w:cs="Arial"/>
          <w:color w:val="000000" w:themeColor="text1"/>
          <w:sz w:val="22"/>
          <w:szCs w:val="22"/>
          <w:lang w:eastAsia="es-CO"/>
        </w:rPr>
      </w:pPr>
      <w:r w:rsidRPr="00714536">
        <w:rPr>
          <w:rFonts w:cs="Arial"/>
          <w:iCs/>
          <w:color w:val="000000" w:themeColor="text1"/>
          <w:sz w:val="22"/>
          <w:szCs w:val="22"/>
          <w:lang w:eastAsia="es-CO"/>
        </w:rPr>
        <w:t>Parágrafo  3°.  Convenios  Solidarios.  Entiéndase  por  convenios  solidarios  la complementación  de  esfuerzos  institucionales,  comunitarios,  económicos  y sociales  para  la  construcción  de  obras  y  la  satisfacción  de  necesidades  y aspiraciones de  las comunidades.</w:t>
      </w:r>
    </w:p>
    <w:p w14:paraId="2F1F26A7" w14:textId="77777777" w:rsidR="008C7226" w:rsidRPr="00714536" w:rsidRDefault="008C7226" w:rsidP="00264268">
      <w:pPr>
        <w:pStyle w:val="Prrafodelista"/>
        <w:shd w:val="clear" w:color="auto" w:fill="FFFFFF"/>
        <w:spacing w:line="300" w:lineRule="atLeast"/>
        <w:ind w:left="720"/>
        <w:jc w:val="both"/>
        <w:rPr>
          <w:rFonts w:cs="Arial"/>
          <w:color w:val="000000" w:themeColor="text1"/>
          <w:sz w:val="22"/>
          <w:szCs w:val="22"/>
          <w:lang w:eastAsia="es-CO"/>
        </w:rPr>
      </w:pPr>
    </w:p>
    <w:p w14:paraId="591AB433" w14:textId="77777777" w:rsidR="008C7226" w:rsidRPr="00714536" w:rsidRDefault="008C7226" w:rsidP="00264268">
      <w:pPr>
        <w:pStyle w:val="Prrafodelista"/>
        <w:shd w:val="clear" w:color="auto" w:fill="FFFFFF"/>
        <w:spacing w:line="300" w:lineRule="atLeast"/>
        <w:ind w:left="720"/>
        <w:jc w:val="both"/>
        <w:rPr>
          <w:rFonts w:cs="Arial"/>
          <w:iCs/>
          <w:color w:val="000000" w:themeColor="text1"/>
          <w:sz w:val="22"/>
          <w:szCs w:val="22"/>
          <w:lang w:eastAsia="es-CO"/>
        </w:rPr>
      </w:pPr>
      <w:r w:rsidRPr="00714536">
        <w:rPr>
          <w:rFonts w:cs="Arial"/>
          <w:iCs/>
          <w:color w:val="000000" w:themeColor="text1"/>
          <w:sz w:val="22"/>
          <w:szCs w:val="22"/>
          <w:lang w:eastAsia="es-CO"/>
        </w:rPr>
        <w:t>Parágrafo  4°. Se  autoriza  a  los  entes  territoriales  del  orden  departamental  y municipal  para  celebrar  directamente  convenios  solidarios  con  las  juntas  de acción  comunal  con  el  fin  de  ejecutar obras  hasta  por  la  mínima  cuantía.  Para  la ejecución de estas deberán contratar con  los habitantes de la  comunidad.</w:t>
      </w:r>
    </w:p>
    <w:p w14:paraId="05EF0155" w14:textId="77777777" w:rsidR="00264268" w:rsidRDefault="00264268" w:rsidP="00264268">
      <w:pPr>
        <w:pStyle w:val="Prrafodelista"/>
        <w:shd w:val="clear" w:color="auto" w:fill="FFFFFF"/>
        <w:spacing w:line="300" w:lineRule="atLeast"/>
        <w:ind w:left="720"/>
        <w:jc w:val="both"/>
        <w:rPr>
          <w:rFonts w:ascii="inherit" w:hAnsi="inherit" w:cs="Arial"/>
          <w:i/>
          <w:iCs/>
          <w:color w:val="555555"/>
          <w:sz w:val="18"/>
          <w:szCs w:val="18"/>
          <w:lang w:eastAsia="es-CO"/>
        </w:rPr>
      </w:pPr>
    </w:p>
    <w:p w14:paraId="3D12BB99" w14:textId="77777777" w:rsidR="00264268" w:rsidRPr="008C7226" w:rsidRDefault="00264268" w:rsidP="00264268">
      <w:pPr>
        <w:pStyle w:val="Prrafodelista"/>
        <w:shd w:val="clear" w:color="auto" w:fill="FFFFFF"/>
        <w:spacing w:line="300" w:lineRule="atLeast"/>
        <w:ind w:left="720"/>
        <w:jc w:val="both"/>
        <w:rPr>
          <w:rFonts w:cs="Arial"/>
          <w:color w:val="555555"/>
          <w:sz w:val="18"/>
          <w:szCs w:val="18"/>
          <w:lang w:eastAsia="es-CO"/>
        </w:rPr>
      </w:pPr>
    </w:p>
    <w:p w14:paraId="707FF911" w14:textId="77777777" w:rsidR="008C7226" w:rsidRPr="008C7226" w:rsidRDefault="008C7226" w:rsidP="00264268">
      <w:pPr>
        <w:pStyle w:val="Prrafodelista"/>
        <w:shd w:val="clear" w:color="auto" w:fill="FFFFFF"/>
        <w:spacing w:line="300" w:lineRule="atLeast"/>
        <w:ind w:left="720"/>
        <w:jc w:val="both"/>
        <w:rPr>
          <w:rFonts w:cs="Arial"/>
          <w:color w:val="555555"/>
          <w:sz w:val="18"/>
          <w:szCs w:val="18"/>
          <w:lang w:eastAsia="es-CO"/>
        </w:rPr>
      </w:pPr>
    </w:p>
    <w:p w14:paraId="083CA54B" w14:textId="77777777" w:rsidR="00F813AC" w:rsidRPr="00907E85" w:rsidRDefault="00F813AC" w:rsidP="00132D69">
      <w:pPr>
        <w:pStyle w:val="Sinespaciado"/>
        <w:spacing w:line="276" w:lineRule="auto"/>
        <w:jc w:val="both"/>
        <w:rPr>
          <w:rFonts w:ascii="Arial" w:hAnsi="Arial" w:cs="Arial"/>
          <w:sz w:val="22"/>
          <w:szCs w:val="22"/>
          <w:highlight w:val="yellow"/>
        </w:rPr>
      </w:pPr>
    </w:p>
    <w:p w14:paraId="6AC68D2D" w14:textId="5C240D2A" w:rsidR="007D04BD" w:rsidRPr="00264268" w:rsidRDefault="00F813AC" w:rsidP="00E31E48">
      <w:pPr>
        <w:pStyle w:val="Prrafodelista"/>
        <w:numPr>
          <w:ilvl w:val="0"/>
          <w:numId w:val="47"/>
        </w:numPr>
        <w:autoSpaceDE w:val="0"/>
        <w:autoSpaceDN w:val="0"/>
        <w:adjustRightInd w:val="0"/>
        <w:spacing w:line="276" w:lineRule="auto"/>
        <w:jc w:val="both"/>
        <w:rPr>
          <w:rFonts w:cs="Arial"/>
          <w:sz w:val="22"/>
          <w:szCs w:val="22"/>
          <w:lang w:val="es-ES_tradnl"/>
        </w:rPr>
      </w:pPr>
      <w:r w:rsidRPr="00264268">
        <w:rPr>
          <w:rFonts w:cs="Arial"/>
          <w:sz w:val="22"/>
          <w:szCs w:val="22"/>
        </w:rPr>
        <w:t xml:space="preserve">Que en la </w:t>
      </w:r>
      <w:r w:rsidRPr="00264268">
        <w:rPr>
          <w:rFonts w:cs="Arial"/>
          <w:bCs/>
          <w:sz w:val="22"/>
          <w:szCs w:val="22"/>
        </w:rPr>
        <w:t xml:space="preserve">dimensión estratégica: </w:t>
      </w:r>
      <w:r w:rsidR="007D04BD" w:rsidRPr="00264268">
        <w:rPr>
          <w:rFonts w:cs="Arial"/>
          <w:sz w:val="22"/>
          <w:szCs w:val="22"/>
          <w:lang w:val="es-ES_tradnl"/>
        </w:rPr>
        <w:t>“</w:t>
      </w:r>
      <w:r w:rsidR="007D04BD" w:rsidRPr="00264268">
        <w:rPr>
          <w:rFonts w:cs="Arial"/>
          <w:b/>
          <w:sz w:val="22"/>
          <w:szCs w:val="22"/>
          <w:lang w:val="es-ES_tradnl"/>
        </w:rPr>
        <w:t xml:space="preserve">TODOS PONEN, TODOS DECIDEN, TODOS CUENTAN” </w:t>
      </w:r>
      <w:r w:rsidR="007D04BD" w:rsidRPr="00264268">
        <w:rPr>
          <w:rFonts w:cs="Arial"/>
          <w:sz w:val="22"/>
          <w:szCs w:val="22"/>
          <w:lang w:val="es-ES_tradnl"/>
        </w:rPr>
        <w:t xml:space="preserve">dentro del programa </w:t>
      </w:r>
      <w:r w:rsidR="007D04BD" w:rsidRPr="00264268">
        <w:rPr>
          <w:rFonts w:cs="Arial"/>
          <w:b/>
          <w:sz w:val="22"/>
          <w:szCs w:val="22"/>
          <w:lang w:val="es-ES_tradnl"/>
        </w:rPr>
        <w:t>“El deber de escuchar el derecho a participar”</w:t>
      </w:r>
      <w:r w:rsidR="007D04BD" w:rsidRPr="00264268">
        <w:rPr>
          <w:rFonts w:cs="Arial"/>
          <w:sz w:val="22"/>
          <w:szCs w:val="22"/>
          <w:lang w:val="es-ES_tradnl"/>
        </w:rPr>
        <w:t xml:space="preserve"> establecido dentro del Plan de Desarrollo Departamental “Tejiendo un mundo más humano y seguro”, se contempla aumentar la participación ciudadana en los espacios y mecanismos de participación del Departamento. </w:t>
      </w:r>
    </w:p>
    <w:p w14:paraId="5E22E0D8" w14:textId="77777777" w:rsidR="007D04BD" w:rsidRPr="00132D69" w:rsidRDefault="007D04BD" w:rsidP="00132D69">
      <w:pPr>
        <w:spacing w:line="276" w:lineRule="auto"/>
        <w:jc w:val="both"/>
        <w:rPr>
          <w:rFonts w:cs="Arial"/>
          <w:color w:val="000000" w:themeColor="text1"/>
          <w:sz w:val="22"/>
          <w:szCs w:val="22"/>
        </w:rPr>
      </w:pPr>
    </w:p>
    <w:p w14:paraId="535CCAE6" w14:textId="77777777" w:rsidR="002E7A3F" w:rsidRPr="00132D69" w:rsidRDefault="002E7A3F" w:rsidP="00132D69">
      <w:pPr>
        <w:spacing w:line="276" w:lineRule="auto"/>
        <w:jc w:val="both"/>
        <w:rPr>
          <w:rFonts w:cs="Arial"/>
          <w:color w:val="000000" w:themeColor="text1"/>
          <w:sz w:val="22"/>
          <w:szCs w:val="22"/>
        </w:rPr>
      </w:pPr>
    </w:p>
    <w:p w14:paraId="29E0AA8E" w14:textId="6779B69F" w:rsidR="001E422F" w:rsidRPr="00907E85" w:rsidRDefault="0051613B" w:rsidP="00907E85">
      <w:pPr>
        <w:pStyle w:val="Prrafodelista"/>
        <w:numPr>
          <w:ilvl w:val="0"/>
          <w:numId w:val="46"/>
        </w:numPr>
        <w:spacing w:line="276" w:lineRule="auto"/>
        <w:jc w:val="both"/>
        <w:rPr>
          <w:rFonts w:cs="Arial"/>
          <w:color w:val="000000" w:themeColor="text1"/>
          <w:sz w:val="22"/>
          <w:szCs w:val="22"/>
        </w:rPr>
      </w:pPr>
      <w:r w:rsidRPr="00907E85">
        <w:rPr>
          <w:rFonts w:cs="Arial"/>
          <w:b/>
          <w:color w:val="000000" w:themeColor="text1"/>
          <w:sz w:val="22"/>
          <w:szCs w:val="22"/>
        </w:rPr>
        <w:t>OBJETO</w:t>
      </w:r>
      <w:r w:rsidR="001847D8" w:rsidRPr="00907E85">
        <w:rPr>
          <w:rFonts w:cs="Arial"/>
          <w:b/>
          <w:color w:val="000000" w:themeColor="text1"/>
          <w:sz w:val="22"/>
          <w:szCs w:val="22"/>
        </w:rPr>
        <w:t xml:space="preserve"> </w:t>
      </w:r>
      <w:r w:rsidR="00A13E3D" w:rsidRPr="00907E85">
        <w:rPr>
          <w:rFonts w:cs="Arial"/>
          <w:b/>
          <w:color w:val="000000" w:themeColor="text1"/>
          <w:sz w:val="22"/>
          <w:szCs w:val="22"/>
        </w:rPr>
        <w:t>Y CONDICIONES DEL BIEN O SERVICIO</w:t>
      </w:r>
    </w:p>
    <w:p w14:paraId="2AFBCAA0" w14:textId="77777777" w:rsidR="00CD3550" w:rsidRPr="00132D69" w:rsidRDefault="00CD3550" w:rsidP="00132D69">
      <w:pPr>
        <w:spacing w:line="276" w:lineRule="auto"/>
        <w:jc w:val="both"/>
        <w:rPr>
          <w:rFonts w:cs="Arial"/>
          <w:color w:val="000000" w:themeColor="text1"/>
          <w:sz w:val="22"/>
          <w:szCs w:val="22"/>
        </w:rPr>
      </w:pPr>
    </w:p>
    <w:p w14:paraId="772CAC5A" w14:textId="77777777" w:rsidR="00BF1B01" w:rsidRPr="00132D69" w:rsidRDefault="00CD3550" w:rsidP="00132D69">
      <w:pPr>
        <w:spacing w:line="276" w:lineRule="auto"/>
        <w:jc w:val="both"/>
        <w:rPr>
          <w:rFonts w:cs="Arial"/>
          <w:sz w:val="22"/>
          <w:szCs w:val="22"/>
          <w:lang w:val="es-MX"/>
        </w:rPr>
      </w:pPr>
      <w:r w:rsidRPr="00132D69">
        <w:rPr>
          <w:rFonts w:cs="Arial"/>
          <w:sz w:val="22"/>
          <w:szCs w:val="22"/>
          <w:lang w:val="es-MX"/>
        </w:rPr>
        <w:t xml:space="preserve">Fortalecer el trabajo de las </w:t>
      </w:r>
      <w:r w:rsidR="00BF1B01" w:rsidRPr="00132D69">
        <w:rPr>
          <w:rFonts w:cs="Arial"/>
          <w:sz w:val="22"/>
          <w:szCs w:val="22"/>
          <w:lang w:val="es-MX"/>
        </w:rPr>
        <w:t>Juntas de Acción Comunal a través de la identificación de las necesidades de sus comunidades y el acceso a estímulos para el desarrollo de iniciativas y/o proyectos comunitarios que generen mejores condiciones económicas y sociales a la comunidad y autonomía y sostenibilidad a las organizaciones comunales.</w:t>
      </w:r>
    </w:p>
    <w:p w14:paraId="136E96E7" w14:textId="77777777" w:rsidR="00C6324F" w:rsidRPr="00132D69" w:rsidRDefault="00C6324F" w:rsidP="00132D69">
      <w:pPr>
        <w:spacing w:line="276" w:lineRule="auto"/>
        <w:jc w:val="both"/>
        <w:rPr>
          <w:rFonts w:cs="Arial"/>
          <w:sz w:val="22"/>
          <w:szCs w:val="22"/>
          <w:lang w:val="es-MX"/>
        </w:rPr>
      </w:pPr>
    </w:p>
    <w:p w14:paraId="149FDEC2" w14:textId="42A1EB5A" w:rsidR="00C6324F" w:rsidRPr="00132D69" w:rsidRDefault="00C6324F" w:rsidP="00132D69">
      <w:pPr>
        <w:spacing w:line="276" w:lineRule="auto"/>
        <w:jc w:val="both"/>
        <w:rPr>
          <w:rFonts w:cs="Arial"/>
          <w:sz w:val="22"/>
          <w:szCs w:val="22"/>
          <w:lang w:val="es-MX"/>
        </w:rPr>
      </w:pPr>
      <w:r w:rsidRPr="00132D69">
        <w:rPr>
          <w:rFonts w:cs="Arial"/>
          <w:sz w:val="22"/>
          <w:szCs w:val="22"/>
          <w:lang w:val="es-MX"/>
        </w:rPr>
        <w:t xml:space="preserve">Se contempla también a través de esta convocatoria </w:t>
      </w:r>
      <w:r w:rsidR="00386643">
        <w:rPr>
          <w:rFonts w:cs="Arial"/>
          <w:sz w:val="22"/>
          <w:szCs w:val="22"/>
          <w:lang w:val="es-MX"/>
        </w:rPr>
        <w:t xml:space="preserve">para la presentación </w:t>
      </w:r>
      <w:r w:rsidRPr="00132D69">
        <w:rPr>
          <w:rFonts w:cs="Arial"/>
          <w:sz w:val="22"/>
          <w:szCs w:val="22"/>
          <w:lang w:val="es-MX"/>
        </w:rPr>
        <w:t>de iniciativas y/o proyectos comunitarios</w:t>
      </w:r>
      <w:r w:rsidR="00386643">
        <w:rPr>
          <w:rFonts w:cs="Arial"/>
          <w:sz w:val="22"/>
          <w:szCs w:val="22"/>
          <w:lang w:val="es-MX"/>
        </w:rPr>
        <w:t>,</w:t>
      </w:r>
      <w:r w:rsidRPr="00132D69">
        <w:rPr>
          <w:rFonts w:cs="Arial"/>
          <w:sz w:val="22"/>
          <w:szCs w:val="22"/>
          <w:lang w:val="es-MX"/>
        </w:rPr>
        <w:t xml:space="preserve"> propiciar estrategias democráticas que generen bienestar comunitario y mejores condiciones para la autonomía y sostenibi</w:t>
      </w:r>
      <w:r w:rsidR="00386643">
        <w:rPr>
          <w:rFonts w:cs="Arial"/>
          <w:sz w:val="22"/>
          <w:szCs w:val="22"/>
          <w:lang w:val="es-MX"/>
        </w:rPr>
        <w:t>l</w:t>
      </w:r>
      <w:r w:rsidRPr="00132D69">
        <w:rPr>
          <w:rFonts w:cs="Arial"/>
          <w:sz w:val="22"/>
          <w:szCs w:val="22"/>
          <w:lang w:val="es-MX"/>
        </w:rPr>
        <w:t>idad de las organizaciones comunales y poder visibilizar, reconocer, valorar y divulgar las experiencias significativas para la promoción de cambios y transformaciones en el pensamiento colectivo que busca el bien común.</w:t>
      </w:r>
    </w:p>
    <w:p w14:paraId="46C9ACA5" w14:textId="77777777" w:rsidR="00CD3550" w:rsidRPr="00132D69" w:rsidRDefault="00CD3550" w:rsidP="00132D69">
      <w:pPr>
        <w:spacing w:line="276" w:lineRule="auto"/>
        <w:jc w:val="both"/>
        <w:rPr>
          <w:rFonts w:cs="Arial"/>
          <w:sz w:val="22"/>
          <w:szCs w:val="22"/>
          <w:lang w:val="es-MX"/>
        </w:rPr>
      </w:pPr>
    </w:p>
    <w:p w14:paraId="41F1219D" w14:textId="4A8951FE" w:rsidR="00CD3550" w:rsidRPr="00132D69" w:rsidRDefault="00CD3550" w:rsidP="00132D69">
      <w:pPr>
        <w:spacing w:line="276" w:lineRule="auto"/>
        <w:jc w:val="both"/>
        <w:rPr>
          <w:rFonts w:cs="Arial"/>
          <w:color w:val="000000" w:themeColor="text1"/>
          <w:sz w:val="22"/>
          <w:szCs w:val="22"/>
        </w:rPr>
      </w:pPr>
      <w:r w:rsidRPr="00132D69">
        <w:rPr>
          <w:rFonts w:cs="Arial"/>
          <w:sz w:val="22"/>
          <w:szCs w:val="22"/>
          <w:lang w:val="es-ES_tradnl"/>
        </w:rPr>
        <w:t xml:space="preserve">La Secretaría de </w:t>
      </w:r>
      <w:r w:rsidR="00C6324F" w:rsidRPr="00132D69">
        <w:rPr>
          <w:rFonts w:cs="Arial"/>
          <w:sz w:val="22"/>
          <w:szCs w:val="22"/>
          <w:lang w:val="es-ES_tradnl"/>
        </w:rPr>
        <w:t xml:space="preserve">Gobierno </w:t>
      </w:r>
      <w:r w:rsidRPr="00132D69">
        <w:rPr>
          <w:rFonts w:cs="Arial"/>
          <w:sz w:val="22"/>
          <w:szCs w:val="22"/>
          <w:lang w:val="es-ES_tradnl"/>
        </w:rPr>
        <w:t xml:space="preserve">apoyará </w:t>
      </w:r>
      <w:r w:rsidR="00C6324F" w:rsidRPr="00132D69">
        <w:rPr>
          <w:rFonts w:cs="Arial"/>
          <w:sz w:val="22"/>
          <w:szCs w:val="22"/>
          <w:lang w:val="es-ES_tradnl"/>
        </w:rPr>
        <w:t xml:space="preserve">iniciativas y/o proyectos comunitarios </w:t>
      </w:r>
      <w:r w:rsidRPr="00132D69">
        <w:rPr>
          <w:rFonts w:cs="Arial"/>
          <w:sz w:val="22"/>
          <w:szCs w:val="22"/>
          <w:lang w:val="es-ES_tradnl"/>
        </w:rPr>
        <w:t>para garantizar la participación activa, lograr mayor incidencia en los procesos que los beneficien, mayor empoderamiento económico y social de la población dentro de las políticas Departamentales</w:t>
      </w:r>
      <w:r w:rsidR="00B909CE" w:rsidRPr="00132D69">
        <w:rPr>
          <w:rFonts w:cs="Arial"/>
          <w:color w:val="000000" w:themeColor="text1"/>
          <w:sz w:val="22"/>
          <w:szCs w:val="22"/>
        </w:rPr>
        <w:t>.</w:t>
      </w:r>
    </w:p>
    <w:p w14:paraId="5AA35E8C" w14:textId="77777777" w:rsidR="00B909CE" w:rsidRPr="00132D69" w:rsidRDefault="00B909CE" w:rsidP="00132D69">
      <w:pPr>
        <w:spacing w:line="276" w:lineRule="auto"/>
        <w:jc w:val="both"/>
        <w:rPr>
          <w:rFonts w:cs="Arial"/>
          <w:color w:val="000000" w:themeColor="text1"/>
          <w:sz w:val="22"/>
          <w:szCs w:val="22"/>
        </w:rPr>
      </w:pPr>
    </w:p>
    <w:p w14:paraId="6F43C6B0" w14:textId="58CEA786" w:rsidR="00647E91" w:rsidRPr="00132D69" w:rsidRDefault="00A13E3D" w:rsidP="00132D69">
      <w:pPr>
        <w:spacing w:line="276" w:lineRule="auto"/>
        <w:jc w:val="both"/>
        <w:rPr>
          <w:rFonts w:cs="Arial"/>
          <w:color w:val="000000" w:themeColor="text1"/>
          <w:sz w:val="22"/>
          <w:szCs w:val="22"/>
        </w:rPr>
      </w:pPr>
      <w:r w:rsidRPr="00132D69">
        <w:rPr>
          <w:rFonts w:cs="Arial"/>
          <w:color w:val="000000" w:themeColor="text1"/>
          <w:sz w:val="22"/>
          <w:szCs w:val="22"/>
        </w:rPr>
        <w:t xml:space="preserve">La Gobernación del Departamento Archipiélago de San Andrés, Providencia y Santa Catalina y </w:t>
      </w:r>
      <w:r w:rsidR="00B909CE" w:rsidRPr="00132D69">
        <w:rPr>
          <w:rFonts w:cs="Arial"/>
          <w:color w:val="000000" w:themeColor="text1"/>
          <w:sz w:val="22"/>
          <w:szCs w:val="22"/>
        </w:rPr>
        <w:t xml:space="preserve">las </w:t>
      </w:r>
      <w:r w:rsidR="00647E91" w:rsidRPr="00132D69">
        <w:rPr>
          <w:rFonts w:cs="Arial"/>
          <w:color w:val="000000" w:themeColor="text1"/>
          <w:sz w:val="22"/>
          <w:szCs w:val="22"/>
        </w:rPr>
        <w:t xml:space="preserve">iniciativas y/o proyectos comunitarios de las Juntas de Acción Comunal de San Andrés isla que </w:t>
      </w:r>
      <w:r w:rsidR="00B909CE" w:rsidRPr="00132D69">
        <w:rPr>
          <w:rFonts w:cs="Arial"/>
          <w:color w:val="000000" w:themeColor="text1"/>
          <w:sz w:val="22"/>
          <w:szCs w:val="22"/>
        </w:rPr>
        <w:t xml:space="preserve">sean elegidas </w:t>
      </w:r>
      <w:r w:rsidR="0056461B" w:rsidRPr="00132D69">
        <w:rPr>
          <w:rFonts w:cs="Arial"/>
          <w:color w:val="000000" w:themeColor="text1"/>
          <w:sz w:val="22"/>
          <w:szCs w:val="22"/>
        </w:rPr>
        <w:t xml:space="preserve">por cumplimento de los requisitos, aunarán esfuerzos mediante la firma de convenios de apoyo para atender las necesidades de </w:t>
      </w:r>
      <w:r w:rsidR="00647E91" w:rsidRPr="00132D69">
        <w:rPr>
          <w:rFonts w:cs="Arial"/>
          <w:color w:val="000000" w:themeColor="text1"/>
          <w:sz w:val="22"/>
          <w:szCs w:val="22"/>
        </w:rPr>
        <w:t xml:space="preserve">sus </w:t>
      </w:r>
      <w:r w:rsidR="0056461B" w:rsidRPr="00132D69">
        <w:rPr>
          <w:rFonts w:cs="Arial"/>
          <w:color w:val="000000" w:themeColor="text1"/>
          <w:sz w:val="22"/>
          <w:szCs w:val="22"/>
        </w:rPr>
        <w:t>comunidades a través de actividades que contribuyan</w:t>
      </w:r>
      <w:r w:rsidR="00647E91" w:rsidRPr="00132D69">
        <w:rPr>
          <w:rFonts w:cs="Arial"/>
          <w:color w:val="000000" w:themeColor="text1"/>
          <w:sz w:val="22"/>
          <w:szCs w:val="22"/>
        </w:rPr>
        <w:t>, a la transformación de realidades y a la construcción de desarrollo local sostenible.</w:t>
      </w:r>
    </w:p>
    <w:p w14:paraId="4843F4C4" w14:textId="77777777" w:rsidR="00647E91" w:rsidRPr="00132D69" w:rsidRDefault="00647E91" w:rsidP="00132D69">
      <w:pPr>
        <w:spacing w:line="276" w:lineRule="auto"/>
        <w:jc w:val="both"/>
        <w:rPr>
          <w:rFonts w:cs="Arial"/>
          <w:color w:val="000000" w:themeColor="text1"/>
          <w:sz w:val="22"/>
          <w:szCs w:val="22"/>
        </w:rPr>
      </w:pPr>
    </w:p>
    <w:p w14:paraId="7211D6F8" w14:textId="2B75C155" w:rsidR="00647E91" w:rsidRPr="00132D69" w:rsidRDefault="00647E91" w:rsidP="00132D69">
      <w:pPr>
        <w:spacing w:line="276" w:lineRule="auto"/>
        <w:jc w:val="both"/>
        <w:rPr>
          <w:rFonts w:cs="Arial"/>
          <w:color w:val="000000" w:themeColor="text1"/>
          <w:sz w:val="22"/>
          <w:szCs w:val="22"/>
        </w:rPr>
      </w:pPr>
      <w:r w:rsidRPr="00132D69">
        <w:rPr>
          <w:rFonts w:cs="Arial"/>
          <w:color w:val="000000" w:themeColor="text1"/>
          <w:sz w:val="22"/>
          <w:szCs w:val="22"/>
        </w:rPr>
        <w:t xml:space="preserve">También </w:t>
      </w:r>
      <w:r w:rsidR="00354242">
        <w:rPr>
          <w:rFonts w:cs="Arial"/>
          <w:color w:val="000000" w:themeColor="text1"/>
          <w:sz w:val="22"/>
          <w:szCs w:val="22"/>
        </w:rPr>
        <w:t xml:space="preserve">se pretende </w:t>
      </w:r>
      <w:r w:rsidRPr="00132D69">
        <w:rPr>
          <w:rFonts w:cs="Arial"/>
          <w:color w:val="000000" w:themeColor="text1"/>
          <w:sz w:val="22"/>
          <w:szCs w:val="22"/>
        </w:rPr>
        <w:t>que estas iniciativas y/o proyectos comunitarios aporten para la reducción de la desigualdad económica y social.</w:t>
      </w:r>
    </w:p>
    <w:p w14:paraId="3A03E2CD" w14:textId="77777777" w:rsidR="00A76642" w:rsidRDefault="00A76642" w:rsidP="00132D69">
      <w:pPr>
        <w:spacing w:line="276" w:lineRule="auto"/>
        <w:jc w:val="both"/>
        <w:rPr>
          <w:rFonts w:cs="Arial"/>
          <w:sz w:val="22"/>
          <w:szCs w:val="22"/>
        </w:rPr>
      </w:pPr>
    </w:p>
    <w:p w14:paraId="184C277D" w14:textId="77777777" w:rsidR="00504CD8" w:rsidRPr="00132D69" w:rsidRDefault="00504CD8" w:rsidP="00132D69">
      <w:pPr>
        <w:spacing w:line="276" w:lineRule="auto"/>
        <w:jc w:val="both"/>
        <w:rPr>
          <w:rFonts w:cs="Arial"/>
          <w:sz w:val="22"/>
          <w:szCs w:val="22"/>
        </w:rPr>
      </w:pPr>
    </w:p>
    <w:p w14:paraId="4220A4E5" w14:textId="7E2947C2" w:rsidR="00A13E3D" w:rsidRPr="00FB09EA" w:rsidRDefault="00FB09EA" w:rsidP="00FB09EA">
      <w:pPr>
        <w:pStyle w:val="Prrafodelista"/>
        <w:numPr>
          <w:ilvl w:val="0"/>
          <w:numId w:val="46"/>
        </w:numPr>
        <w:spacing w:line="276" w:lineRule="auto"/>
        <w:jc w:val="both"/>
        <w:rPr>
          <w:rFonts w:cs="Arial"/>
          <w:b/>
          <w:color w:val="000000" w:themeColor="text1"/>
          <w:sz w:val="22"/>
          <w:szCs w:val="22"/>
        </w:rPr>
      </w:pPr>
      <w:r w:rsidRPr="00FB09EA">
        <w:rPr>
          <w:rFonts w:cs="Arial"/>
          <w:b/>
          <w:color w:val="000000" w:themeColor="text1"/>
          <w:sz w:val="22"/>
          <w:szCs w:val="22"/>
        </w:rPr>
        <w:t>ANALISIS DEL SECTOR</w:t>
      </w:r>
    </w:p>
    <w:p w14:paraId="7962B789" w14:textId="77777777" w:rsidR="00A76642" w:rsidRDefault="00A76642" w:rsidP="00132D69">
      <w:pPr>
        <w:spacing w:line="276" w:lineRule="auto"/>
        <w:jc w:val="both"/>
        <w:rPr>
          <w:rFonts w:cs="Arial"/>
          <w:color w:val="000000" w:themeColor="text1"/>
          <w:sz w:val="22"/>
          <w:szCs w:val="22"/>
        </w:rPr>
      </w:pPr>
    </w:p>
    <w:p w14:paraId="3C93AC9E" w14:textId="77777777" w:rsidR="00504CD8" w:rsidRPr="00132D69" w:rsidRDefault="00504CD8" w:rsidP="00132D69">
      <w:pPr>
        <w:spacing w:line="276" w:lineRule="auto"/>
        <w:jc w:val="both"/>
        <w:rPr>
          <w:rFonts w:cs="Arial"/>
          <w:color w:val="000000" w:themeColor="text1"/>
          <w:sz w:val="22"/>
          <w:szCs w:val="22"/>
        </w:rPr>
      </w:pPr>
    </w:p>
    <w:p w14:paraId="5B27F482" w14:textId="6D94283A" w:rsidR="00A76642" w:rsidRPr="00504CD8" w:rsidRDefault="00A76642" w:rsidP="00504CD8">
      <w:pPr>
        <w:pStyle w:val="Prrafodelista"/>
        <w:numPr>
          <w:ilvl w:val="1"/>
          <w:numId w:val="46"/>
        </w:numPr>
        <w:spacing w:line="276" w:lineRule="auto"/>
        <w:jc w:val="both"/>
        <w:rPr>
          <w:rFonts w:cs="Arial"/>
          <w:color w:val="000000" w:themeColor="text1"/>
          <w:sz w:val="22"/>
          <w:szCs w:val="22"/>
        </w:rPr>
      </w:pPr>
      <w:r w:rsidRPr="00504CD8">
        <w:rPr>
          <w:rFonts w:cs="Arial"/>
          <w:color w:val="000000" w:themeColor="text1"/>
          <w:sz w:val="22"/>
          <w:szCs w:val="22"/>
        </w:rPr>
        <w:t>CONDICIONES LEGALES, COMERCIALES, FINACIERAS, ORGANIZACIONALES, TE</w:t>
      </w:r>
      <w:r w:rsidR="006636A2" w:rsidRPr="00504CD8">
        <w:rPr>
          <w:rFonts w:cs="Arial"/>
          <w:color w:val="000000" w:themeColor="text1"/>
          <w:sz w:val="22"/>
          <w:szCs w:val="22"/>
        </w:rPr>
        <w:t>CNICAS Y DE RIESGO DEL SECTOR</w:t>
      </w:r>
    </w:p>
    <w:p w14:paraId="26DC153E" w14:textId="77777777" w:rsidR="00A76642" w:rsidRPr="00132D69" w:rsidRDefault="00A76642" w:rsidP="00132D69">
      <w:pPr>
        <w:spacing w:line="276" w:lineRule="auto"/>
        <w:jc w:val="both"/>
        <w:rPr>
          <w:rFonts w:cs="Arial"/>
          <w:color w:val="000000" w:themeColor="text1"/>
          <w:sz w:val="22"/>
          <w:szCs w:val="22"/>
        </w:rPr>
      </w:pPr>
    </w:p>
    <w:p w14:paraId="6427A238" w14:textId="07E7E7BB" w:rsidR="00A13E3D" w:rsidRPr="00504CD8" w:rsidRDefault="00A76642" w:rsidP="00504CD8">
      <w:pPr>
        <w:pStyle w:val="Prrafodelista"/>
        <w:numPr>
          <w:ilvl w:val="2"/>
          <w:numId w:val="46"/>
        </w:numPr>
        <w:spacing w:line="276" w:lineRule="auto"/>
        <w:jc w:val="both"/>
        <w:rPr>
          <w:rFonts w:cs="Arial"/>
          <w:color w:val="000000" w:themeColor="text1"/>
          <w:sz w:val="22"/>
          <w:szCs w:val="22"/>
        </w:rPr>
      </w:pPr>
      <w:r w:rsidRPr="00504CD8">
        <w:rPr>
          <w:rFonts w:cs="Arial"/>
          <w:color w:val="000000" w:themeColor="text1"/>
          <w:sz w:val="22"/>
          <w:szCs w:val="22"/>
        </w:rPr>
        <w:t xml:space="preserve">CONDICIONES LEGALES </w:t>
      </w:r>
      <w:r w:rsidR="006622A4" w:rsidRPr="00132D69">
        <w:rPr>
          <w:rStyle w:val="Refdenotaalpie"/>
          <w:rFonts w:cs="Arial"/>
          <w:color w:val="000000" w:themeColor="text1"/>
          <w:sz w:val="22"/>
          <w:szCs w:val="22"/>
        </w:rPr>
        <w:footnoteReference w:id="1"/>
      </w:r>
    </w:p>
    <w:p w14:paraId="5F872F1C" w14:textId="77777777" w:rsidR="00A76642" w:rsidRPr="00504CD8" w:rsidRDefault="00A76642" w:rsidP="00504CD8">
      <w:pPr>
        <w:spacing w:line="276" w:lineRule="auto"/>
        <w:jc w:val="both"/>
        <w:rPr>
          <w:rFonts w:cs="Arial"/>
          <w:color w:val="000000" w:themeColor="text1"/>
          <w:sz w:val="22"/>
          <w:szCs w:val="22"/>
        </w:rPr>
      </w:pPr>
    </w:p>
    <w:p w14:paraId="60272D2C" w14:textId="15F51B2E" w:rsidR="00A76642" w:rsidRPr="00844CE7" w:rsidRDefault="00A76642" w:rsidP="00844CE7">
      <w:pPr>
        <w:pStyle w:val="Prrafodelista"/>
        <w:numPr>
          <w:ilvl w:val="0"/>
          <w:numId w:val="48"/>
        </w:numPr>
        <w:spacing w:line="276" w:lineRule="auto"/>
        <w:jc w:val="both"/>
        <w:rPr>
          <w:rFonts w:cs="Arial"/>
          <w:color w:val="000000" w:themeColor="text1"/>
          <w:sz w:val="22"/>
          <w:szCs w:val="22"/>
        </w:rPr>
      </w:pPr>
      <w:r w:rsidRPr="00844CE7">
        <w:rPr>
          <w:rFonts w:cs="Arial"/>
          <w:color w:val="000000" w:themeColor="text1"/>
          <w:sz w:val="22"/>
          <w:szCs w:val="22"/>
        </w:rPr>
        <w:t>NORMATIVA APLICABLE A LA ENTIDAD.  (Normas que la crearon y establecieron su objeto, atr</w:t>
      </w:r>
      <w:r w:rsidR="001D4275">
        <w:rPr>
          <w:rFonts w:cs="Arial"/>
          <w:color w:val="000000" w:themeColor="text1"/>
          <w:sz w:val="22"/>
          <w:szCs w:val="22"/>
        </w:rPr>
        <w:t xml:space="preserve">ibuciones y responsabilidades. </w:t>
      </w:r>
      <w:r w:rsidR="00714536" w:rsidRPr="008C7226">
        <w:rPr>
          <w:rFonts w:cs="Arial"/>
          <w:sz w:val="22"/>
          <w:szCs w:val="22"/>
        </w:rPr>
        <w:t>Decretos 777 de 1992 y 1403 de 1992</w:t>
      </w:r>
      <w:r w:rsidR="00714536">
        <w:rPr>
          <w:rFonts w:cs="Arial"/>
          <w:sz w:val="22"/>
          <w:szCs w:val="22"/>
        </w:rPr>
        <w:t xml:space="preserve">, </w:t>
      </w:r>
      <w:r w:rsidR="00714536" w:rsidRPr="008C7226">
        <w:rPr>
          <w:rFonts w:cs="Arial"/>
          <w:sz w:val="22"/>
          <w:szCs w:val="22"/>
        </w:rPr>
        <w:t>inciso segundo del artículo 355 de la Constitución Política</w:t>
      </w:r>
      <w:r w:rsidR="00714536">
        <w:rPr>
          <w:rFonts w:cs="Arial"/>
          <w:sz w:val="22"/>
          <w:szCs w:val="22"/>
        </w:rPr>
        <w:t xml:space="preserve">, </w:t>
      </w:r>
      <w:r w:rsidR="00714536">
        <w:rPr>
          <w:rFonts w:cs="Arial"/>
          <w:color w:val="000000" w:themeColor="text1"/>
          <w:sz w:val="22"/>
          <w:szCs w:val="22"/>
        </w:rPr>
        <w:t>A</w:t>
      </w:r>
      <w:r w:rsidR="00714536" w:rsidRPr="00714536">
        <w:rPr>
          <w:rFonts w:cs="Arial"/>
          <w:color w:val="000000" w:themeColor="text1"/>
          <w:sz w:val="22"/>
          <w:szCs w:val="22"/>
        </w:rPr>
        <w:t>rtículo 23 de la Ley 1551 de 2012</w:t>
      </w:r>
      <w:r w:rsidR="00714536">
        <w:rPr>
          <w:rFonts w:cs="Arial"/>
          <w:color w:val="000000" w:themeColor="text1"/>
          <w:sz w:val="22"/>
          <w:szCs w:val="22"/>
        </w:rPr>
        <w:t xml:space="preserve"> y sus parágrafos 1 al </w:t>
      </w:r>
      <w:r w:rsidR="001B14F4">
        <w:rPr>
          <w:rFonts w:cs="Arial"/>
          <w:color w:val="000000" w:themeColor="text1"/>
          <w:sz w:val="22"/>
          <w:szCs w:val="22"/>
        </w:rPr>
        <w:t>4.</w:t>
      </w:r>
    </w:p>
    <w:p w14:paraId="59FCCF51" w14:textId="77777777" w:rsidR="004C09A5" w:rsidRPr="00132D69" w:rsidRDefault="004C09A5" w:rsidP="00132D69">
      <w:pPr>
        <w:pStyle w:val="Prrafodelista"/>
        <w:spacing w:line="276" w:lineRule="auto"/>
        <w:ind w:left="1800"/>
        <w:jc w:val="both"/>
        <w:rPr>
          <w:rFonts w:cs="Arial"/>
          <w:color w:val="000000" w:themeColor="text1"/>
          <w:sz w:val="22"/>
          <w:szCs w:val="22"/>
        </w:rPr>
      </w:pPr>
    </w:p>
    <w:p w14:paraId="52AA4A90" w14:textId="77777777" w:rsidR="00A76642" w:rsidRPr="00844CE7" w:rsidRDefault="00A76642" w:rsidP="00844CE7">
      <w:pPr>
        <w:pStyle w:val="Prrafodelista"/>
        <w:numPr>
          <w:ilvl w:val="0"/>
          <w:numId w:val="48"/>
        </w:numPr>
        <w:spacing w:line="276" w:lineRule="auto"/>
        <w:jc w:val="both"/>
        <w:rPr>
          <w:rFonts w:cs="Arial"/>
          <w:color w:val="000000" w:themeColor="text1"/>
          <w:sz w:val="22"/>
          <w:szCs w:val="22"/>
        </w:rPr>
      </w:pPr>
      <w:r w:rsidRPr="00844CE7">
        <w:rPr>
          <w:rFonts w:cs="Arial"/>
          <w:color w:val="000000" w:themeColor="text1"/>
          <w:sz w:val="22"/>
          <w:szCs w:val="22"/>
        </w:rPr>
        <w:t>NORMATIVA APLICABLE A LA ACTIVIDAD DEL CONVENIO</w:t>
      </w:r>
    </w:p>
    <w:p w14:paraId="69FB64FB" w14:textId="77777777" w:rsidR="006010D0" w:rsidRPr="00132D69" w:rsidRDefault="00A76642" w:rsidP="00844CE7">
      <w:pPr>
        <w:spacing w:line="276" w:lineRule="auto"/>
        <w:ind w:left="708"/>
        <w:jc w:val="both"/>
        <w:rPr>
          <w:rFonts w:cs="Arial"/>
          <w:color w:val="000000" w:themeColor="text1"/>
          <w:sz w:val="22"/>
          <w:szCs w:val="22"/>
        </w:rPr>
      </w:pPr>
      <w:r w:rsidRPr="00132D69">
        <w:rPr>
          <w:rFonts w:cs="Arial"/>
          <w:color w:val="000000" w:themeColor="text1"/>
          <w:sz w:val="22"/>
          <w:szCs w:val="22"/>
        </w:rPr>
        <w:t>Ley 294 de 1996 (julio16) Reglamentada parcialmente por el Decreto Nacional 652 de 2001, Reglamentada parcialmente por el Decreto Nacional 4799 de 2011.</w:t>
      </w:r>
    </w:p>
    <w:p w14:paraId="75706998" w14:textId="77777777" w:rsidR="00EB501C" w:rsidRPr="00132D69" w:rsidRDefault="00EB501C" w:rsidP="00132D69">
      <w:pPr>
        <w:spacing w:line="276" w:lineRule="auto"/>
        <w:jc w:val="both"/>
        <w:rPr>
          <w:rFonts w:cs="Arial"/>
          <w:color w:val="000000" w:themeColor="text1"/>
          <w:sz w:val="22"/>
          <w:szCs w:val="22"/>
        </w:rPr>
      </w:pPr>
    </w:p>
    <w:p w14:paraId="748FE3A7" w14:textId="26AE4B59" w:rsidR="00EB501C" w:rsidRPr="009C004E" w:rsidRDefault="00EB501C" w:rsidP="009C004E">
      <w:pPr>
        <w:pStyle w:val="Prrafodelista"/>
        <w:numPr>
          <w:ilvl w:val="2"/>
          <w:numId w:val="46"/>
        </w:numPr>
        <w:spacing w:line="276" w:lineRule="auto"/>
        <w:jc w:val="both"/>
        <w:rPr>
          <w:rFonts w:cs="Arial"/>
          <w:color w:val="000000" w:themeColor="text1"/>
          <w:sz w:val="22"/>
          <w:szCs w:val="22"/>
        </w:rPr>
      </w:pPr>
      <w:r w:rsidRPr="009C004E">
        <w:rPr>
          <w:rFonts w:cs="Arial"/>
          <w:color w:val="000000" w:themeColor="text1"/>
          <w:sz w:val="22"/>
          <w:szCs w:val="22"/>
        </w:rPr>
        <w:t>CONDICI</w:t>
      </w:r>
      <w:r w:rsidR="00EC781A">
        <w:rPr>
          <w:rFonts w:cs="Arial"/>
          <w:color w:val="000000" w:themeColor="text1"/>
          <w:sz w:val="22"/>
          <w:szCs w:val="22"/>
        </w:rPr>
        <w:t>O</w:t>
      </w:r>
      <w:r w:rsidRPr="009C004E">
        <w:rPr>
          <w:rFonts w:cs="Arial"/>
          <w:color w:val="000000" w:themeColor="text1"/>
          <w:sz w:val="22"/>
          <w:szCs w:val="22"/>
        </w:rPr>
        <w:t>NES COMERCIALES, ORGANIZACIONALES Y TECNICAS</w:t>
      </w:r>
    </w:p>
    <w:p w14:paraId="4F1D6C30" w14:textId="77777777" w:rsidR="00EA104C" w:rsidRPr="00132D69" w:rsidRDefault="00B60065" w:rsidP="00132D69">
      <w:pPr>
        <w:tabs>
          <w:tab w:val="left" w:pos="3043"/>
        </w:tabs>
        <w:spacing w:line="276" w:lineRule="auto"/>
        <w:jc w:val="both"/>
        <w:rPr>
          <w:rFonts w:cs="Arial"/>
          <w:sz w:val="22"/>
          <w:szCs w:val="22"/>
        </w:rPr>
      </w:pPr>
      <w:r w:rsidRPr="00132D69">
        <w:rPr>
          <w:rFonts w:cs="Arial"/>
          <w:sz w:val="22"/>
          <w:szCs w:val="22"/>
        </w:rPr>
        <w:tab/>
      </w:r>
    </w:p>
    <w:p w14:paraId="36CC4448" w14:textId="7A93DA31" w:rsidR="00EA104C" w:rsidRPr="00132D69" w:rsidRDefault="00EA104C" w:rsidP="00132D69">
      <w:pPr>
        <w:spacing w:line="276" w:lineRule="auto"/>
        <w:jc w:val="both"/>
        <w:rPr>
          <w:rFonts w:cs="Arial"/>
          <w:sz w:val="22"/>
          <w:szCs w:val="22"/>
        </w:rPr>
      </w:pPr>
      <w:r w:rsidRPr="00132D69">
        <w:rPr>
          <w:rFonts w:cs="Arial"/>
          <w:sz w:val="22"/>
          <w:szCs w:val="22"/>
        </w:rPr>
        <w:t>Podrán participar en la presente conv</w:t>
      </w:r>
      <w:r w:rsidR="009306BF" w:rsidRPr="00132D69">
        <w:rPr>
          <w:rFonts w:cs="Arial"/>
          <w:sz w:val="22"/>
          <w:szCs w:val="22"/>
        </w:rPr>
        <w:t>ocatoria para la selección de la</w:t>
      </w:r>
      <w:r w:rsidRPr="00132D69">
        <w:rPr>
          <w:rFonts w:cs="Arial"/>
          <w:sz w:val="22"/>
          <w:szCs w:val="22"/>
        </w:rPr>
        <w:t xml:space="preserve">s mejores </w:t>
      </w:r>
      <w:r w:rsidR="009306BF" w:rsidRPr="00132D69">
        <w:rPr>
          <w:rFonts w:cs="Arial"/>
          <w:sz w:val="22"/>
          <w:szCs w:val="22"/>
        </w:rPr>
        <w:t>iniciativas y/o proyectos comunitarios</w:t>
      </w:r>
      <w:r w:rsidR="00DB2ABE">
        <w:rPr>
          <w:rFonts w:cs="Arial"/>
          <w:sz w:val="22"/>
          <w:szCs w:val="22"/>
        </w:rPr>
        <w:t>, las propuestas</w:t>
      </w:r>
      <w:r w:rsidR="009306BF" w:rsidRPr="00132D69">
        <w:rPr>
          <w:rFonts w:cs="Arial"/>
          <w:sz w:val="22"/>
          <w:szCs w:val="22"/>
        </w:rPr>
        <w:t xml:space="preserve"> que generen mejores condiciones económicas y sociales a la comunidad y autonomía y sostenibilidad a las organizaciones comunales que cumplan con las siguientes características</w:t>
      </w:r>
      <w:r w:rsidRPr="00132D69">
        <w:rPr>
          <w:rFonts w:cs="Arial"/>
          <w:sz w:val="22"/>
          <w:szCs w:val="22"/>
        </w:rPr>
        <w:t>:</w:t>
      </w:r>
    </w:p>
    <w:p w14:paraId="6853182D" w14:textId="77777777" w:rsidR="009306BF" w:rsidRPr="00132D69" w:rsidRDefault="009306BF" w:rsidP="00132D69">
      <w:pPr>
        <w:spacing w:line="276" w:lineRule="auto"/>
        <w:jc w:val="both"/>
        <w:rPr>
          <w:rFonts w:cs="Arial"/>
          <w:sz w:val="22"/>
          <w:szCs w:val="22"/>
        </w:rPr>
      </w:pPr>
    </w:p>
    <w:p w14:paraId="56D35BE0" w14:textId="3D279236" w:rsidR="009306BF" w:rsidRPr="00132D69" w:rsidRDefault="009306BF" w:rsidP="00132D69">
      <w:pPr>
        <w:pStyle w:val="Prrafodelista"/>
        <w:numPr>
          <w:ilvl w:val="0"/>
          <w:numId w:val="37"/>
        </w:numPr>
        <w:spacing w:line="276" w:lineRule="auto"/>
        <w:jc w:val="both"/>
        <w:rPr>
          <w:rFonts w:cs="Arial"/>
          <w:sz w:val="22"/>
          <w:szCs w:val="22"/>
        </w:rPr>
      </w:pPr>
      <w:r w:rsidRPr="00132D69">
        <w:rPr>
          <w:rFonts w:cs="Arial"/>
          <w:sz w:val="22"/>
          <w:szCs w:val="22"/>
        </w:rPr>
        <w:t>Organismos Comunales de primer Nivel: Juntas de Acción Comunal</w:t>
      </w:r>
    </w:p>
    <w:p w14:paraId="7B7BA0B1" w14:textId="4ADD9292" w:rsidR="009306BF" w:rsidRPr="00132D69" w:rsidRDefault="009306BF" w:rsidP="00132D69">
      <w:pPr>
        <w:pStyle w:val="Prrafodelista"/>
        <w:numPr>
          <w:ilvl w:val="0"/>
          <w:numId w:val="37"/>
        </w:numPr>
        <w:spacing w:line="276" w:lineRule="auto"/>
        <w:jc w:val="both"/>
        <w:rPr>
          <w:rFonts w:cs="Arial"/>
          <w:sz w:val="22"/>
          <w:szCs w:val="22"/>
        </w:rPr>
      </w:pPr>
      <w:r w:rsidRPr="00132D69">
        <w:rPr>
          <w:rFonts w:cs="Arial"/>
          <w:sz w:val="22"/>
          <w:szCs w:val="22"/>
        </w:rPr>
        <w:t xml:space="preserve">Legalmente constituidas con mínimo de </w:t>
      </w:r>
      <w:r w:rsidR="00DB2ABE" w:rsidRPr="001D4275">
        <w:rPr>
          <w:rFonts w:cs="Arial"/>
          <w:b/>
          <w:sz w:val="22"/>
          <w:szCs w:val="22"/>
        </w:rPr>
        <w:t xml:space="preserve">SEIS </w:t>
      </w:r>
      <w:r w:rsidRPr="001D4275">
        <w:rPr>
          <w:rFonts w:cs="Arial"/>
          <w:b/>
          <w:sz w:val="22"/>
          <w:szCs w:val="22"/>
        </w:rPr>
        <w:t xml:space="preserve">(6) </w:t>
      </w:r>
      <w:r w:rsidR="00DB2ABE" w:rsidRPr="001D4275">
        <w:rPr>
          <w:rFonts w:cs="Arial"/>
          <w:b/>
          <w:sz w:val="22"/>
          <w:szCs w:val="22"/>
        </w:rPr>
        <w:t>MESES</w:t>
      </w:r>
      <w:r w:rsidRPr="00132D69">
        <w:rPr>
          <w:rFonts w:cs="Arial"/>
          <w:sz w:val="22"/>
          <w:szCs w:val="22"/>
        </w:rPr>
        <w:t xml:space="preserve"> de antelación a la Convocatoria.</w:t>
      </w:r>
    </w:p>
    <w:p w14:paraId="0DFA0071" w14:textId="77E316FB" w:rsidR="00B003F2" w:rsidRPr="00132D69" w:rsidRDefault="00B003F2" w:rsidP="00132D69">
      <w:pPr>
        <w:pStyle w:val="Prrafodelista"/>
        <w:numPr>
          <w:ilvl w:val="0"/>
          <w:numId w:val="37"/>
        </w:numPr>
        <w:spacing w:line="276" w:lineRule="auto"/>
        <w:jc w:val="both"/>
        <w:rPr>
          <w:rFonts w:cs="Arial"/>
          <w:sz w:val="22"/>
          <w:szCs w:val="22"/>
        </w:rPr>
      </w:pPr>
      <w:r w:rsidRPr="00132D69">
        <w:rPr>
          <w:rFonts w:cs="Arial"/>
          <w:sz w:val="22"/>
          <w:szCs w:val="22"/>
        </w:rPr>
        <w:t>Las organizaciones comunales deberán desarrollar su objeto social en San Andrés isla.</w:t>
      </w:r>
    </w:p>
    <w:p w14:paraId="20CF1142" w14:textId="77777777" w:rsidR="00655F44" w:rsidRPr="00132D69" w:rsidRDefault="00655F44" w:rsidP="00132D69">
      <w:pPr>
        <w:tabs>
          <w:tab w:val="left" w:pos="2100"/>
        </w:tabs>
        <w:spacing w:line="276" w:lineRule="auto"/>
        <w:jc w:val="both"/>
        <w:rPr>
          <w:rFonts w:cs="Arial"/>
          <w:sz w:val="22"/>
          <w:szCs w:val="22"/>
        </w:rPr>
      </w:pPr>
    </w:p>
    <w:p w14:paraId="42D5E306" w14:textId="693DDC81" w:rsidR="00655F44" w:rsidRPr="00132D69" w:rsidRDefault="00655F44" w:rsidP="00132D69">
      <w:pPr>
        <w:tabs>
          <w:tab w:val="left" w:pos="2100"/>
        </w:tabs>
        <w:spacing w:line="276" w:lineRule="auto"/>
        <w:jc w:val="both"/>
        <w:rPr>
          <w:rFonts w:cs="Arial"/>
          <w:sz w:val="22"/>
          <w:szCs w:val="22"/>
        </w:rPr>
      </w:pPr>
      <w:r w:rsidRPr="00132D69">
        <w:rPr>
          <w:rFonts w:cs="Arial"/>
          <w:sz w:val="22"/>
          <w:szCs w:val="22"/>
        </w:rPr>
        <w:t xml:space="preserve">Para la inscripción de las </w:t>
      </w:r>
      <w:r w:rsidR="00D266FD" w:rsidRPr="00132D69">
        <w:rPr>
          <w:rFonts w:cs="Arial"/>
          <w:sz w:val="22"/>
          <w:szCs w:val="22"/>
        </w:rPr>
        <w:t xml:space="preserve">Juntas de Acción Comunal </w:t>
      </w:r>
      <w:r w:rsidRPr="00132D69">
        <w:rPr>
          <w:rFonts w:cs="Arial"/>
          <w:sz w:val="22"/>
          <w:szCs w:val="22"/>
        </w:rPr>
        <w:t>a la presente convocatoria se deberá adjuntar los documentos q</w:t>
      </w:r>
      <w:r w:rsidR="00DB2ABE">
        <w:rPr>
          <w:rFonts w:cs="Arial"/>
          <w:sz w:val="22"/>
          <w:szCs w:val="22"/>
        </w:rPr>
        <w:t>ue se relacionan a continuación:</w:t>
      </w:r>
    </w:p>
    <w:p w14:paraId="2273330D" w14:textId="77777777" w:rsidR="00655F44" w:rsidRPr="00132D69" w:rsidRDefault="00655F44" w:rsidP="00132D69">
      <w:pPr>
        <w:tabs>
          <w:tab w:val="left" w:pos="2100"/>
        </w:tabs>
        <w:spacing w:line="276" w:lineRule="auto"/>
        <w:jc w:val="both"/>
        <w:rPr>
          <w:rFonts w:cs="Arial"/>
          <w:sz w:val="22"/>
          <w:szCs w:val="22"/>
        </w:rPr>
      </w:pPr>
    </w:p>
    <w:p w14:paraId="387A3358" w14:textId="77777777" w:rsidR="00655F44" w:rsidRPr="00132D69" w:rsidRDefault="00655F44" w:rsidP="00132D69">
      <w:pPr>
        <w:tabs>
          <w:tab w:val="left" w:pos="2100"/>
        </w:tabs>
        <w:spacing w:line="276" w:lineRule="auto"/>
        <w:jc w:val="both"/>
        <w:rPr>
          <w:rFonts w:cs="Arial"/>
          <w:sz w:val="22"/>
          <w:szCs w:val="22"/>
          <w:u w:val="single"/>
        </w:rPr>
      </w:pPr>
      <w:r w:rsidRPr="00132D69">
        <w:rPr>
          <w:rFonts w:cs="Arial"/>
          <w:sz w:val="22"/>
          <w:szCs w:val="22"/>
          <w:u w:val="single"/>
        </w:rPr>
        <w:t>Documentos Legales</w:t>
      </w:r>
    </w:p>
    <w:p w14:paraId="69569E6F" w14:textId="77777777" w:rsidR="00200538" w:rsidRPr="00132D69" w:rsidRDefault="00200538" w:rsidP="00132D69">
      <w:pPr>
        <w:tabs>
          <w:tab w:val="left" w:pos="2100"/>
        </w:tabs>
        <w:spacing w:line="276" w:lineRule="auto"/>
        <w:jc w:val="both"/>
        <w:rPr>
          <w:rFonts w:cs="Arial"/>
          <w:sz w:val="22"/>
          <w:szCs w:val="22"/>
          <w:u w:val="single"/>
        </w:rPr>
      </w:pPr>
    </w:p>
    <w:p w14:paraId="61011E19" w14:textId="5F91A930" w:rsidR="00200538" w:rsidRPr="00132D69" w:rsidRDefault="00200538" w:rsidP="00132D69">
      <w:pPr>
        <w:pStyle w:val="Prrafodelista"/>
        <w:numPr>
          <w:ilvl w:val="0"/>
          <w:numId w:val="40"/>
        </w:numPr>
        <w:autoSpaceDE w:val="0"/>
        <w:autoSpaceDN w:val="0"/>
        <w:adjustRightInd w:val="0"/>
        <w:spacing w:after="17" w:line="276" w:lineRule="auto"/>
        <w:contextualSpacing/>
        <w:jc w:val="both"/>
        <w:rPr>
          <w:rFonts w:cs="Arial"/>
          <w:color w:val="000000"/>
          <w:sz w:val="22"/>
          <w:szCs w:val="22"/>
        </w:rPr>
      </w:pPr>
      <w:r w:rsidRPr="00132D69">
        <w:rPr>
          <w:rFonts w:cs="Arial"/>
          <w:color w:val="000000"/>
          <w:sz w:val="22"/>
          <w:szCs w:val="22"/>
        </w:rPr>
        <w:t>Copia de certificado donde conste el reconocimiento de la personería jurídica del organismo com</w:t>
      </w:r>
      <w:r w:rsidR="001B14F4">
        <w:rPr>
          <w:rFonts w:cs="Arial"/>
          <w:color w:val="000000"/>
          <w:sz w:val="22"/>
          <w:szCs w:val="22"/>
        </w:rPr>
        <w:t>un</w:t>
      </w:r>
      <w:r w:rsidR="00EC781A">
        <w:rPr>
          <w:rFonts w:cs="Arial"/>
          <w:color w:val="000000"/>
          <w:sz w:val="22"/>
          <w:szCs w:val="22"/>
        </w:rPr>
        <w:t>al, expedido con no más de dos (2</w:t>
      </w:r>
      <w:r w:rsidR="001B14F4">
        <w:rPr>
          <w:rFonts w:cs="Arial"/>
          <w:color w:val="000000"/>
          <w:sz w:val="22"/>
          <w:szCs w:val="22"/>
        </w:rPr>
        <w:t xml:space="preserve">) </w:t>
      </w:r>
      <w:r w:rsidR="00EC781A">
        <w:rPr>
          <w:rFonts w:cs="Arial"/>
          <w:color w:val="000000"/>
          <w:sz w:val="22"/>
          <w:szCs w:val="22"/>
        </w:rPr>
        <w:t>meses</w:t>
      </w:r>
      <w:r w:rsidRPr="00132D69">
        <w:rPr>
          <w:rFonts w:cs="Arial"/>
          <w:color w:val="000000"/>
          <w:sz w:val="22"/>
          <w:szCs w:val="22"/>
        </w:rPr>
        <w:t xml:space="preserve"> de la fecha de cierre de la </w:t>
      </w:r>
      <w:r w:rsidRPr="00132D69">
        <w:rPr>
          <w:rFonts w:cs="Arial"/>
          <w:b/>
          <w:bCs/>
          <w:color w:val="000000"/>
          <w:sz w:val="22"/>
          <w:szCs w:val="22"/>
        </w:rPr>
        <w:t xml:space="preserve">Entrega de la Iniciativa o Proyecto Comunitario </w:t>
      </w:r>
      <w:r w:rsidRPr="00132D69">
        <w:rPr>
          <w:rFonts w:cs="Arial"/>
          <w:color w:val="000000"/>
          <w:sz w:val="22"/>
          <w:szCs w:val="22"/>
        </w:rPr>
        <w:t xml:space="preserve">estipulada en </w:t>
      </w:r>
      <w:r w:rsidR="00DB2ABE">
        <w:rPr>
          <w:rFonts w:cs="Arial"/>
          <w:color w:val="000000"/>
          <w:sz w:val="22"/>
          <w:szCs w:val="22"/>
        </w:rPr>
        <w:t xml:space="preserve">la </w:t>
      </w:r>
      <w:r w:rsidRPr="00132D69">
        <w:rPr>
          <w:rFonts w:cs="Arial"/>
          <w:color w:val="000000"/>
          <w:sz w:val="22"/>
          <w:szCs w:val="22"/>
        </w:rPr>
        <w:t xml:space="preserve">Convocatoria. </w:t>
      </w:r>
    </w:p>
    <w:p w14:paraId="02EC8CDD" w14:textId="77777777" w:rsidR="00200538" w:rsidRPr="00132D69" w:rsidRDefault="00200538" w:rsidP="00132D69">
      <w:pPr>
        <w:pStyle w:val="Prrafodelista"/>
        <w:numPr>
          <w:ilvl w:val="0"/>
          <w:numId w:val="40"/>
        </w:numPr>
        <w:autoSpaceDE w:val="0"/>
        <w:autoSpaceDN w:val="0"/>
        <w:adjustRightInd w:val="0"/>
        <w:spacing w:after="17" w:line="276" w:lineRule="auto"/>
        <w:contextualSpacing/>
        <w:jc w:val="both"/>
        <w:rPr>
          <w:rFonts w:cs="Arial"/>
          <w:color w:val="000000"/>
          <w:sz w:val="22"/>
          <w:szCs w:val="22"/>
        </w:rPr>
      </w:pPr>
      <w:r w:rsidRPr="00132D69">
        <w:rPr>
          <w:rFonts w:cs="Arial"/>
          <w:color w:val="000000"/>
          <w:sz w:val="22"/>
          <w:szCs w:val="22"/>
        </w:rPr>
        <w:t xml:space="preserve">Copia del RUT actualizado con fecha posterior a diciembre de 2012 </w:t>
      </w:r>
    </w:p>
    <w:p w14:paraId="47E49D5A" w14:textId="07EDA5DF" w:rsidR="00200538" w:rsidRPr="00132D69" w:rsidRDefault="00200538" w:rsidP="00132D69">
      <w:pPr>
        <w:pStyle w:val="Prrafodelista"/>
        <w:numPr>
          <w:ilvl w:val="0"/>
          <w:numId w:val="40"/>
        </w:numPr>
        <w:autoSpaceDE w:val="0"/>
        <w:autoSpaceDN w:val="0"/>
        <w:adjustRightInd w:val="0"/>
        <w:spacing w:after="17" w:line="276" w:lineRule="auto"/>
        <w:contextualSpacing/>
        <w:jc w:val="both"/>
        <w:rPr>
          <w:rFonts w:cs="Arial"/>
          <w:color w:val="000000"/>
          <w:sz w:val="22"/>
          <w:szCs w:val="22"/>
        </w:rPr>
      </w:pPr>
      <w:r w:rsidRPr="00132D69">
        <w:rPr>
          <w:rFonts w:cs="Arial"/>
          <w:color w:val="000000"/>
          <w:sz w:val="22"/>
          <w:szCs w:val="22"/>
        </w:rPr>
        <w:t xml:space="preserve">Deben tener un tiempo mínimo de constitución legal de </w:t>
      </w:r>
      <w:r w:rsidR="00DB2ABE" w:rsidRPr="001B14F4">
        <w:rPr>
          <w:rFonts w:cs="Arial"/>
          <w:b/>
          <w:color w:val="000000"/>
          <w:sz w:val="22"/>
          <w:szCs w:val="22"/>
        </w:rPr>
        <w:t>SEIS (6</w:t>
      </w:r>
      <w:r w:rsidRPr="001B14F4">
        <w:rPr>
          <w:rFonts w:cs="Arial"/>
          <w:b/>
          <w:color w:val="000000"/>
          <w:sz w:val="22"/>
          <w:szCs w:val="22"/>
        </w:rPr>
        <w:t xml:space="preserve">) </w:t>
      </w:r>
      <w:r w:rsidR="00DB2ABE" w:rsidRPr="001B14F4">
        <w:rPr>
          <w:rFonts w:cs="Arial"/>
          <w:b/>
          <w:color w:val="000000"/>
          <w:sz w:val="22"/>
          <w:szCs w:val="22"/>
        </w:rPr>
        <w:t>MESES</w:t>
      </w:r>
      <w:r w:rsidRPr="001B14F4">
        <w:rPr>
          <w:rFonts w:cs="Arial"/>
          <w:color w:val="000000"/>
          <w:sz w:val="22"/>
          <w:szCs w:val="22"/>
        </w:rPr>
        <w:t>.</w:t>
      </w:r>
      <w:r w:rsidRPr="00132D69">
        <w:rPr>
          <w:rFonts w:cs="Arial"/>
          <w:color w:val="000000"/>
          <w:sz w:val="22"/>
          <w:szCs w:val="22"/>
        </w:rPr>
        <w:t xml:space="preserve"> </w:t>
      </w:r>
    </w:p>
    <w:p w14:paraId="28755FD7" w14:textId="77777777" w:rsidR="00200538" w:rsidRPr="00132D69" w:rsidRDefault="00200538" w:rsidP="00132D69">
      <w:pPr>
        <w:pStyle w:val="Prrafodelista"/>
        <w:numPr>
          <w:ilvl w:val="0"/>
          <w:numId w:val="40"/>
        </w:numPr>
        <w:autoSpaceDE w:val="0"/>
        <w:autoSpaceDN w:val="0"/>
        <w:adjustRightInd w:val="0"/>
        <w:spacing w:after="17" w:line="276" w:lineRule="auto"/>
        <w:contextualSpacing/>
        <w:jc w:val="both"/>
        <w:rPr>
          <w:rFonts w:cs="Arial"/>
          <w:color w:val="000000"/>
          <w:sz w:val="22"/>
          <w:szCs w:val="22"/>
        </w:rPr>
      </w:pPr>
      <w:r w:rsidRPr="00132D69">
        <w:rPr>
          <w:rFonts w:cs="Arial"/>
          <w:color w:val="000000"/>
          <w:sz w:val="22"/>
          <w:szCs w:val="22"/>
        </w:rPr>
        <w:t xml:space="preserve">Copia de la cédula de ciudadanía del Representante Legal. </w:t>
      </w:r>
    </w:p>
    <w:p w14:paraId="39EA72EE" w14:textId="77777777" w:rsidR="00200538" w:rsidRPr="00132D69" w:rsidRDefault="00200538" w:rsidP="00132D69">
      <w:pPr>
        <w:pStyle w:val="Prrafodelista"/>
        <w:numPr>
          <w:ilvl w:val="0"/>
          <w:numId w:val="40"/>
        </w:numPr>
        <w:autoSpaceDE w:val="0"/>
        <w:autoSpaceDN w:val="0"/>
        <w:adjustRightInd w:val="0"/>
        <w:spacing w:after="17" w:line="276" w:lineRule="auto"/>
        <w:contextualSpacing/>
        <w:jc w:val="both"/>
        <w:rPr>
          <w:rFonts w:cs="Arial"/>
          <w:color w:val="000000"/>
          <w:sz w:val="22"/>
          <w:szCs w:val="22"/>
        </w:rPr>
      </w:pPr>
      <w:r w:rsidRPr="00132D69">
        <w:rPr>
          <w:rFonts w:cs="Arial"/>
          <w:color w:val="000000"/>
          <w:sz w:val="22"/>
          <w:szCs w:val="22"/>
        </w:rPr>
        <w:t xml:space="preserve">Acta pertinente de la Junta Directiva de la Junta de Acción Comunal, en la que autorizan al representante legal para adelantar los trámites relacionados con la Convocatoria ante la Gobernación del Archipiélago de San Andrés, Providencia y Santa Catalina. </w:t>
      </w:r>
    </w:p>
    <w:p w14:paraId="7247D44C" w14:textId="77777777" w:rsidR="00200538" w:rsidRPr="00132D69" w:rsidRDefault="00200538" w:rsidP="00132D69">
      <w:pPr>
        <w:pStyle w:val="Prrafodelista"/>
        <w:numPr>
          <w:ilvl w:val="0"/>
          <w:numId w:val="40"/>
        </w:numPr>
        <w:autoSpaceDE w:val="0"/>
        <w:autoSpaceDN w:val="0"/>
        <w:adjustRightInd w:val="0"/>
        <w:spacing w:after="17" w:line="276" w:lineRule="auto"/>
        <w:contextualSpacing/>
        <w:jc w:val="both"/>
        <w:rPr>
          <w:rFonts w:cs="Arial"/>
          <w:color w:val="000000"/>
          <w:sz w:val="22"/>
          <w:szCs w:val="22"/>
        </w:rPr>
      </w:pPr>
      <w:r w:rsidRPr="00132D69">
        <w:rPr>
          <w:rFonts w:cs="Arial"/>
          <w:color w:val="000000"/>
          <w:sz w:val="22"/>
          <w:szCs w:val="22"/>
        </w:rPr>
        <w:lastRenderedPageBreak/>
        <w:t xml:space="preserve">Acta pertinente aprobada por el respectivo Órgano, de acuerdo con los Estatutos de la organización, donde se autorice la contratación al presidente de la Junta de Acción comunal por valor de $30.000.000. </w:t>
      </w:r>
    </w:p>
    <w:p w14:paraId="48A85E85" w14:textId="77777777" w:rsidR="00200538" w:rsidRPr="00132D69" w:rsidRDefault="00200538" w:rsidP="00132D69">
      <w:pPr>
        <w:pStyle w:val="Prrafodelista"/>
        <w:numPr>
          <w:ilvl w:val="0"/>
          <w:numId w:val="40"/>
        </w:numPr>
        <w:autoSpaceDE w:val="0"/>
        <w:autoSpaceDN w:val="0"/>
        <w:adjustRightInd w:val="0"/>
        <w:spacing w:after="17" w:line="276" w:lineRule="auto"/>
        <w:contextualSpacing/>
        <w:jc w:val="both"/>
        <w:rPr>
          <w:rFonts w:cs="Arial"/>
          <w:color w:val="000000"/>
          <w:sz w:val="22"/>
          <w:szCs w:val="22"/>
        </w:rPr>
      </w:pPr>
      <w:r w:rsidRPr="00132D69">
        <w:rPr>
          <w:rFonts w:cs="Arial"/>
          <w:color w:val="000000"/>
          <w:sz w:val="22"/>
          <w:szCs w:val="22"/>
        </w:rPr>
        <w:t xml:space="preserve">Manifestación expresa bajo gravedad de juramento que ni la organización comunal, ni el representante legal se encuentran inhabilitados por la Ley. </w:t>
      </w:r>
    </w:p>
    <w:p w14:paraId="7E3EF858" w14:textId="77777777" w:rsidR="00200538" w:rsidRPr="00132D69" w:rsidRDefault="00200538" w:rsidP="00132D69">
      <w:pPr>
        <w:pStyle w:val="Prrafodelista"/>
        <w:numPr>
          <w:ilvl w:val="0"/>
          <w:numId w:val="40"/>
        </w:numPr>
        <w:autoSpaceDE w:val="0"/>
        <w:autoSpaceDN w:val="0"/>
        <w:adjustRightInd w:val="0"/>
        <w:spacing w:line="276" w:lineRule="auto"/>
        <w:contextualSpacing/>
        <w:jc w:val="both"/>
        <w:rPr>
          <w:rFonts w:cs="Arial"/>
          <w:color w:val="000000"/>
          <w:sz w:val="22"/>
          <w:szCs w:val="22"/>
        </w:rPr>
      </w:pPr>
      <w:r w:rsidRPr="00132D69">
        <w:rPr>
          <w:rFonts w:cs="Arial"/>
          <w:color w:val="000000"/>
          <w:sz w:val="22"/>
          <w:szCs w:val="22"/>
        </w:rPr>
        <w:t xml:space="preserve">Certificación bancaria a nombre de la Junta de Acción Comunal donde se especifique el tipo y número de cuenta. </w:t>
      </w:r>
    </w:p>
    <w:p w14:paraId="50CA349D" w14:textId="77777777" w:rsidR="00200538" w:rsidRPr="00132D69" w:rsidRDefault="00200538" w:rsidP="00132D69">
      <w:pPr>
        <w:pStyle w:val="Prrafodelista"/>
        <w:numPr>
          <w:ilvl w:val="0"/>
          <w:numId w:val="40"/>
        </w:numPr>
        <w:autoSpaceDE w:val="0"/>
        <w:autoSpaceDN w:val="0"/>
        <w:adjustRightInd w:val="0"/>
        <w:spacing w:after="14" w:line="276" w:lineRule="auto"/>
        <w:contextualSpacing/>
        <w:jc w:val="both"/>
        <w:rPr>
          <w:rFonts w:cs="Arial"/>
          <w:color w:val="000000"/>
          <w:sz w:val="22"/>
          <w:szCs w:val="22"/>
        </w:rPr>
      </w:pPr>
      <w:r w:rsidRPr="00132D69">
        <w:rPr>
          <w:rFonts w:cs="Arial"/>
          <w:color w:val="000000"/>
          <w:sz w:val="22"/>
          <w:szCs w:val="22"/>
        </w:rPr>
        <w:t xml:space="preserve">Las organizaciones participantes deberán contar con organismos directivos conformados, activos y reconocidos por la entidad de registro competente. </w:t>
      </w:r>
    </w:p>
    <w:p w14:paraId="7851538F" w14:textId="77777777" w:rsidR="00200538" w:rsidRPr="00132D69" w:rsidRDefault="00200538" w:rsidP="00132D69">
      <w:pPr>
        <w:pStyle w:val="Prrafodelista"/>
        <w:numPr>
          <w:ilvl w:val="0"/>
          <w:numId w:val="40"/>
        </w:numPr>
        <w:autoSpaceDE w:val="0"/>
        <w:autoSpaceDN w:val="0"/>
        <w:adjustRightInd w:val="0"/>
        <w:spacing w:after="14" w:line="276" w:lineRule="auto"/>
        <w:contextualSpacing/>
        <w:jc w:val="both"/>
        <w:rPr>
          <w:rFonts w:cs="Arial"/>
          <w:color w:val="000000"/>
          <w:sz w:val="22"/>
          <w:szCs w:val="22"/>
        </w:rPr>
      </w:pPr>
      <w:r w:rsidRPr="00132D69">
        <w:rPr>
          <w:rFonts w:cs="Arial"/>
          <w:color w:val="000000"/>
          <w:sz w:val="22"/>
          <w:szCs w:val="22"/>
        </w:rPr>
        <w:t xml:space="preserve">Documento de elección y registro de dignatarios, listado validado con un mínimo 10 dignatarios para el período 2012 – 2016. (Deben anexar documento de verificación). </w:t>
      </w:r>
    </w:p>
    <w:p w14:paraId="62FF7DB2" w14:textId="77777777" w:rsidR="00200538" w:rsidRPr="00132D69" w:rsidRDefault="00200538" w:rsidP="00132D69">
      <w:pPr>
        <w:pStyle w:val="Prrafodelista"/>
        <w:numPr>
          <w:ilvl w:val="0"/>
          <w:numId w:val="40"/>
        </w:numPr>
        <w:autoSpaceDE w:val="0"/>
        <w:autoSpaceDN w:val="0"/>
        <w:adjustRightInd w:val="0"/>
        <w:spacing w:line="276" w:lineRule="auto"/>
        <w:contextualSpacing/>
        <w:jc w:val="both"/>
        <w:rPr>
          <w:rFonts w:cs="Arial"/>
          <w:color w:val="000000"/>
          <w:sz w:val="22"/>
          <w:szCs w:val="22"/>
        </w:rPr>
      </w:pPr>
      <w:r w:rsidRPr="00132D69">
        <w:rPr>
          <w:rFonts w:cs="Arial"/>
          <w:color w:val="000000"/>
          <w:sz w:val="22"/>
          <w:szCs w:val="22"/>
        </w:rPr>
        <w:t xml:space="preserve">Copia de los estatutos. </w:t>
      </w:r>
    </w:p>
    <w:p w14:paraId="7E861377" w14:textId="77777777" w:rsidR="00200538" w:rsidRPr="00132D69" w:rsidRDefault="00200538" w:rsidP="00132D69">
      <w:pPr>
        <w:spacing w:line="276" w:lineRule="auto"/>
        <w:jc w:val="both"/>
        <w:rPr>
          <w:rFonts w:cs="Arial"/>
          <w:b/>
          <w:sz w:val="22"/>
          <w:szCs w:val="22"/>
        </w:rPr>
      </w:pPr>
    </w:p>
    <w:p w14:paraId="78A5BB75" w14:textId="77777777" w:rsidR="00200538" w:rsidRPr="00132D69" w:rsidRDefault="00200538" w:rsidP="00132D69">
      <w:pPr>
        <w:spacing w:line="276" w:lineRule="auto"/>
        <w:jc w:val="both"/>
        <w:rPr>
          <w:rFonts w:cs="Arial"/>
          <w:sz w:val="22"/>
          <w:szCs w:val="22"/>
        </w:rPr>
      </w:pPr>
      <w:r w:rsidRPr="00132D69">
        <w:rPr>
          <w:rFonts w:cs="Arial"/>
          <w:b/>
          <w:bCs/>
          <w:sz w:val="22"/>
          <w:szCs w:val="22"/>
        </w:rPr>
        <w:t xml:space="preserve">Nota: </w:t>
      </w:r>
      <w:r w:rsidRPr="00132D69">
        <w:rPr>
          <w:rFonts w:cs="Arial"/>
          <w:sz w:val="22"/>
          <w:szCs w:val="22"/>
        </w:rPr>
        <w:t>Se deberán anexar además, los documentos legales y avales departamentales a los que haya lugar, de acuerdo con la naturaleza de la Iniciativa que se presente.</w:t>
      </w:r>
    </w:p>
    <w:p w14:paraId="3B08F08D" w14:textId="77777777" w:rsidR="00200538" w:rsidRPr="00132D69" w:rsidRDefault="00200538" w:rsidP="00132D69">
      <w:pPr>
        <w:tabs>
          <w:tab w:val="left" w:pos="2100"/>
        </w:tabs>
        <w:spacing w:line="276" w:lineRule="auto"/>
        <w:jc w:val="both"/>
        <w:rPr>
          <w:rFonts w:cs="Arial"/>
          <w:sz w:val="22"/>
          <w:szCs w:val="22"/>
          <w:u w:val="single"/>
        </w:rPr>
      </w:pPr>
    </w:p>
    <w:p w14:paraId="4C121121" w14:textId="77777777" w:rsidR="00655F44" w:rsidRPr="00132D69" w:rsidRDefault="00655F44" w:rsidP="00132D69">
      <w:pPr>
        <w:spacing w:line="276" w:lineRule="auto"/>
        <w:ind w:left="360"/>
        <w:jc w:val="both"/>
        <w:rPr>
          <w:rFonts w:cs="Arial"/>
          <w:sz w:val="22"/>
          <w:szCs w:val="22"/>
          <w:lang w:val="es-MX"/>
        </w:rPr>
      </w:pPr>
    </w:p>
    <w:p w14:paraId="6C27EB6A" w14:textId="2C4AFDA1" w:rsidR="00AF1A37" w:rsidRPr="00132D69" w:rsidRDefault="00AF1A37" w:rsidP="00132D69">
      <w:pPr>
        <w:spacing w:line="276" w:lineRule="auto"/>
        <w:jc w:val="both"/>
        <w:rPr>
          <w:rFonts w:cs="Arial"/>
          <w:sz w:val="22"/>
          <w:szCs w:val="22"/>
          <w:u w:val="single"/>
        </w:rPr>
      </w:pPr>
      <w:r w:rsidRPr="00132D69">
        <w:rPr>
          <w:rFonts w:cs="Arial"/>
          <w:sz w:val="22"/>
          <w:szCs w:val="22"/>
          <w:u w:val="single"/>
        </w:rPr>
        <w:t xml:space="preserve">Documentos de la Iniciativa </w:t>
      </w:r>
      <w:r w:rsidR="00D43315">
        <w:rPr>
          <w:rFonts w:cs="Arial"/>
          <w:sz w:val="22"/>
          <w:szCs w:val="22"/>
          <w:u w:val="single"/>
        </w:rPr>
        <w:t>y/</w:t>
      </w:r>
      <w:r w:rsidRPr="00132D69">
        <w:rPr>
          <w:rFonts w:cs="Arial"/>
          <w:sz w:val="22"/>
          <w:szCs w:val="22"/>
          <w:u w:val="single"/>
        </w:rPr>
        <w:t>o Proyecto</w:t>
      </w:r>
      <w:r w:rsidR="00D43315">
        <w:rPr>
          <w:rFonts w:cs="Arial"/>
          <w:sz w:val="22"/>
          <w:szCs w:val="22"/>
          <w:u w:val="single"/>
        </w:rPr>
        <w:t xml:space="preserve"> Comunitario</w:t>
      </w:r>
      <w:r w:rsidRPr="00132D69">
        <w:rPr>
          <w:rFonts w:cs="Arial"/>
          <w:sz w:val="22"/>
          <w:szCs w:val="22"/>
          <w:u w:val="single"/>
        </w:rPr>
        <w:t xml:space="preserve">: </w:t>
      </w:r>
    </w:p>
    <w:p w14:paraId="527F25D6" w14:textId="77777777" w:rsidR="00AF1A37" w:rsidRPr="00132D69" w:rsidRDefault="00AF1A37" w:rsidP="00132D69">
      <w:pPr>
        <w:spacing w:line="276" w:lineRule="auto"/>
        <w:jc w:val="both"/>
        <w:rPr>
          <w:rFonts w:cs="Arial"/>
          <w:sz w:val="22"/>
          <w:szCs w:val="22"/>
          <w:lang w:val="es-MX"/>
        </w:rPr>
      </w:pPr>
    </w:p>
    <w:p w14:paraId="33ED74E4" w14:textId="3FAA36A3" w:rsidR="005B1C6C" w:rsidRPr="00132D69" w:rsidRDefault="005B1C6C" w:rsidP="00132D69">
      <w:pPr>
        <w:pStyle w:val="Prrafodelista"/>
        <w:numPr>
          <w:ilvl w:val="0"/>
          <w:numId w:val="43"/>
        </w:numPr>
        <w:spacing w:line="276" w:lineRule="auto"/>
        <w:contextualSpacing/>
        <w:jc w:val="both"/>
        <w:rPr>
          <w:rFonts w:cs="Arial"/>
          <w:sz w:val="22"/>
          <w:szCs w:val="22"/>
        </w:rPr>
      </w:pPr>
      <w:r w:rsidRPr="00132D69">
        <w:rPr>
          <w:rFonts w:cs="Arial"/>
          <w:b/>
          <w:sz w:val="22"/>
          <w:szCs w:val="22"/>
        </w:rPr>
        <w:t>Formulario de Inscripción de Iniciativas y/o Proyectos Comunitarios:</w:t>
      </w:r>
      <w:r w:rsidRPr="00132D69">
        <w:rPr>
          <w:rFonts w:cs="Arial"/>
          <w:sz w:val="22"/>
          <w:szCs w:val="22"/>
        </w:rPr>
        <w:t xml:space="preserve"> De acuerdo con el contenido del modelo suministrado y debidamente firmado en original por  el/la Representante Legal de la Junta de Acción Comunal.</w:t>
      </w:r>
      <w:r w:rsidRPr="00132D69">
        <w:rPr>
          <w:rFonts w:cs="Arial"/>
          <w:sz w:val="22"/>
          <w:szCs w:val="22"/>
          <w:lang w:val="es-MX"/>
        </w:rPr>
        <w:t xml:space="preserve"> </w:t>
      </w:r>
    </w:p>
    <w:p w14:paraId="726F2731" w14:textId="77777777" w:rsidR="00183B29" w:rsidRPr="00132D69" w:rsidRDefault="00183B29" w:rsidP="00132D69">
      <w:pPr>
        <w:pStyle w:val="Prrafodelista"/>
        <w:spacing w:line="276" w:lineRule="auto"/>
        <w:ind w:left="720"/>
        <w:contextualSpacing/>
        <w:jc w:val="both"/>
        <w:rPr>
          <w:rFonts w:cs="Arial"/>
          <w:sz w:val="22"/>
          <w:szCs w:val="22"/>
        </w:rPr>
      </w:pPr>
    </w:p>
    <w:p w14:paraId="15574043" w14:textId="7D393858" w:rsidR="005B1C6C" w:rsidRDefault="005B1C6C" w:rsidP="00132D69">
      <w:pPr>
        <w:pStyle w:val="Prrafodelista"/>
        <w:numPr>
          <w:ilvl w:val="0"/>
          <w:numId w:val="43"/>
        </w:numPr>
        <w:spacing w:line="276" w:lineRule="auto"/>
        <w:contextualSpacing/>
        <w:jc w:val="both"/>
        <w:rPr>
          <w:rFonts w:cs="Arial"/>
          <w:sz w:val="22"/>
          <w:szCs w:val="22"/>
        </w:rPr>
      </w:pPr>
      <w:r w:rsidRPr="00132D69">
        <w:rPr>
          <w:rFonts w:cs="Arial"/>
          <w:b/>
          <w:sz w:val="22"/>
          <w:szCs w:val="22"/>
        </w:rPr>
        <w:t>Formato de Presentación de la Iniciativa o Proyecto Comunitario</w:t>
      </w:r>
      <w:r w:rsidRPr="00132D69">
        <w:rPr>
          <w:rFonts w:cs="Arial"/>
          <w:sz w:val="22"/>
          <w:szCs w:val="22"/>
        </w:rPr>
        <w:t xml:space="preserve">: Presentar completamente diligenciado y firmado el formato correspondiente.  </w:t>
      </w:r>
    </w:p>
    <w:p w14:paraId="4C38E877" w14:textId="77777777" w:rsidR="00EC781A" w:rsidRPr="00EC781A" w:rsidRDefault="00EC781A" w:rsidP="00EC781A">
      <w:pPr>
        <w:spacing w:line="276" w:lineRule="auto"/>
        <w:contextualSpacing/>
        <w:jc w:val="both"/>
        <w:rPr>
          <w:rFonts w:cs="Arial"/>
          <w:sz w:val="22"/>
          <w:szCs w:val="22"/>
        </w:rPr>
      </w:pPr>
    </w:p>
    <w:p w14:paraId="4F490B9A" w14:textId="41E34C31" w:rsidR="005B1C6C" w:rsidRPr="00132D69" w:rsidRDefault="005B1C6C" w:rsidP="00132D69">
      <w:pPr>
        <w:pStyle w:val="Prrafodelista"/>
        <w:numPr>
          <w:ilvl w:val="0"/>
          <w:numId w:val="43"/>
        </w:numPr>
        <w:spacing w:line="276" w:lineRule="auto"/>
        <w:contextualSpacing/>
        <w:jc w:val="both"/>
        <w:rPr>
          <w:rFonts w:cs="Arial"/>
          <w:sz w:val="22"/>
          <w:szCs w:val="22"/>
        </w:rPr>
      </w:pPr>
      <w:r w:rsidRPr="00132D69">
        <w:rPr>
          <w:rFonts w:cs="Arial"/>
          <w:b/>
          <w:sz w:val="22"/>
          <w:szCs w:val="22"/>
        </w:rPr>
        <w:t xml:space="preserve">Carta para la presentación de Iniciativas y/o Proyectos por parte de las Juntas de Acción Comunal aliadas.  </w:t>
      </w:r>
      <w:r w:rsidRPr="00132D69">
        <w:rPr>
          <w:rFonts w:cs="Arial"/>
          <w:sz w:val="22"/>
          <w:szCs w:val="22"/>
        </w:rPr>
        <w:t xml:space="preserve">En caso de presentarse alianzas entre Juntas de Acción Comunal, diligenciar completamente y debidamente firmado por los representantes legales de las JAC.  </w:t>
      </w:r>
    </w:p>
    <w:p w14:paraId="404EF4CD" w14:textId="77777777" w:rsidR="005B1C6C" w:rsidRPr="00132D69" w:rsidRDefault="005B1C6C" w:rsidP="00132D69">
      <w:pPr>
        <w:autoSpaceDE w:val="0"/>
        <w:autoSpaceDN w:val="0"/>
        <w:adjustRightInd w:val="0"/>
        <w:spacing w:line="276" w:lineRule="auto"/>
        <w:jc w:val="both"/>
        <w:rPr>
          <w:rFonts w:cs="Arial"/>
          <w:b/>
          <w:bCs/>
          <w:sz w:val="22"/>
          <w:szCs w:val="22"/>
        </w:rPr>
      </w:pPr>
    </w:p>
    <w:p w14:paraId="47021DFE" w14:textId="77777777" w:rsidR="005B1C6C" w:rsidRPr="00132D69" w:rsidRDefault="005B1C6C" w:rsidP="00132D69">
      <w:pPr>
        <w:autoSpaceDE w:val="0"/>
        <w:autoSpaceDN w:val="0"/>
        <w:adjustRightInd w:val="0"/>
        <w:spacing w:line="276" w:lineRule="auto"/>
        <w:jc w:val="both"/>
        <w:rPr>
          <w:rFonts w:cs="Arial"/>
          <w:b/>
          <w:bCs/>
          <w:sz w:val="22"/>
          <w:szCs w:val="22"/>
        </w:rPr>
      </w:pPr>
    </w:p>
    <w:p w14:paraId="37456939" w14:textId="77777777" w:rsidR="005B1C6C" w:rsidRPr="00132D69" w:rsidRDefault="005B1C6C" w:rsidP="00132D69">
      <w:pPr>
        <w:autoSpaceDE w:val="0"/>
        <w:autoSpaceDN w:val="0"/>
        <w:adjustRightInd w:val="0"/>
        <w:spacing w:line="276" w:lineRule="auto"/>
        <w:jc w:val="both"/>
        <w:rPr>
          <w:rFonts w:cs="Arial"/>
          <w:b/>
          <w:bCs/>
          <w:sz w:val="22"/>
          <w:szCs w:val="22"/>
        </w:rPr>
      </w:pPr>
      <w:r w:rsidRPr="00132D69">
        <w:rPr>
          <w:rFonts w:cs="Arial"/>
          <w:b/>
          <w:bCs/>
          <w:sz w:val="22"/>
          <w:szCs w:val="22"/>
        </w:rPr>
        <w:t xml:space="preserve">NOTAS: </w:t>
      </w:r>
    </w:p>
    <w:p w14:paraId="7CE28246" w14:textId="77777777" w:rsidR="005B1C6C" w:rsidRPr="00132D69" w:rsidRDefault="005B1C6C" w:rsidP="00132D69">
      <w:pPr>
        <w:autoSpaceDE w:val="0"/>
        <w:autoSpaceDN w:val="0"/>
        <w:adjustRightInd w:val="0"/>
        <w:spacing w:line="276" w:lineRule="auto"/>
        <w:jc w:val="both"/>
        <w:rPr>
          <w:rFonts w:cs="Arial"/>
          <w:b/>
          <w:bCs/>
          <w:sz w:val="22"/>
          <w:szCs w:val="22"/>
        </w:rPr>
      </w:pPr>
    </w:p>
    <w:p w14:paraId="18ACBE14" w14:textId="77777777" w:rsidR="005B1C6C" w:rsidRPr="00132D69" w:rsidRDefault="005B1C6C" w:rsidP="00132D69">
      <w:pPr>
        <w:numPr>
          <w:ilvl w:val="0"/>
          <w:numId w:val="41"/>
        </w:numPr>
        <w:autoSpaceDE w:val="0"/>
        <w:autoSpaceDN w:val="0"/>
        <w:adjustRightInd w:val="0"/>
        <w:spacing w:line="276" w:lineRule="auto"/>
        <w:jc w:val="both"/>
        <w:rPr>
          <w:rFonts w:cs="Arial"/>
          <w:sz w:val="22"/>
          <w:szCs w:val="22"/>
        </w:rPr>
      </w:pPr>
      <w:r w:rsidRPr="00132D69">
        <w:rPr>
          <w:rFonts w:cs="Arial"/>
          <w:sz w:val="22"/>
          <w:szCs w:val="22"/>
        </w:rPr>
        <w:t xml:space="preserve">La Secretaría de Gobierno se reserva el derecho de comprobar la autenticidad de los documentos aportados. En el evento en que la Secretaría de Gobierno tenga indicio de la falsedad de los documentos suministrados por las Juntas de Acción Comunal, enviará dicha información a las autoridades correspondientes, a efectos de iniciar las actuaciones a que haya lugar. </w:t>
      </w:r>
    </w:p>
    <w:p w14:paraId="3604C87A" w14:textId="77777777" w:rsidR="005B1C6C" w:rsidRPr="00132D69" w:rsidRDefault="005B1C6C" w:rsidP="00132D69">
      <w:pPr>
        <w:autoSpaceDE w:val="0"/>
        <w:autoSpaceDN w:val="0"/>
        <w:adjustRightInd w:val="0"/>
        <w:spacing w:line="276" w:lineRule="auto"/>
        <w:ind w:left="720"/>
        <w:jc w:val="both"/>
        <w:rPr>
          <w:rFonts w:cs="Arial"/>
          <w:sz w:val="22"/>
          <w:szCs w:val="22"/>
        </w:rPr>
      </w:pPr>
    </w:p>
    <w:p w14:paraId="708BC789" w14:textId="77777777" w:rsidR="005B1C6C" w:rsidRPr="00132D69" w:rsidRDefault="005B1C6C" w:rsidP="00132D69">
      <w:pPr>
        <w:numPr>
          <w:ilvl w:val="0"/>
          <w:numId w:val="41"/>
        </w:numPr>
        <w:spacing w:line="276" w:lineRule="auto"/>
        <w:jc w:val="both"/>
        <w:rPr>
          <w:rFonts w:cs="Arial"/>
          <w:sz w:val="22"/>
          <w:szCs w:val="22"/>
          <w:lang w:val="es-MX"/>
        </w:rPr>
      </w:pPr>
      <w:r w:rsidRPr="00132D69">
        <w:rPr>
          <w:rFonts w:cs="Arial"/>
          <w:sz w:val="22"/>
          <w:szCs w:val="22"/>
        </w:rPr>
        <w:t xml:space="preserve">Las Juntas de Acción Comunal deberán elaborar la Iniciativa o Proyecto Comunitario teniendo en cuenta que la Secretaría de Gobierno no asume costos para su formulación, contrayendo en su totalidad los costos que esto genere.  </w:t>
      </w:r>
    </w:p>
    <w:p w14:paraId="3D72BD18" w14:textId="77777777" w:rsidR="005B1C6C" w:rsidRPr="00132D69" w:rsidRDefault="005B1C6C" w:rsidP="00132D69">
      <w:pPr>
        <w:spacing w:line="276" w:lineRule="auto"/>
        <w:ind w:left="720"/>
        <w:jc w:val="both"/>
        <w:rPr>
          <w:rFonts w:cs="Arial"/>
          <w:sz w:val="22"/>
          <w:szCs w:val="22"/>
          <w:lang w:val="es-MX"/>
        </w:rPr>
      </w:pPr>
    </w:p>
    <w:p w14:paraId="75CD11F7" w14:textId="77777777" w:rsidR="005B1C6C" w:rsidRPr="00132D69" w:rsidRDefault="005B1C6C" w:rsidP="00132D69">
      <w:pPr>
        <w:numPr>
          <w:ilvl w:val="0"/>
          <w:numId w:val="41"/>
        </w:numPr>
        <w:spacing w:line="276" w:lineRule="auto"/>
        <w:jc w:val="both"/>
        <w:rPr>
          <w:rFonts w:cs="Arial"/>
          <w:sz w:val="22"/>
          <w:szCs w:val="22"/>
          <w:lang w:val="es-MX"/>
        </w:rPr>
      </w:pPr>
      <w:r w:rsidRPr="00132D69">
        <w:rPr>
          <w:rFonts w:cs="Arial"/>
          <w:sz w:val="22"/>
          <w:szCs w:val="22"/>
        </w:rPr>
        <w:lastRenderedPageBreak/>
        <w:t>En los documentos de la Iniciativa o Proyecto la organización deberá adjuntar evidencias como actas, listados, registros de las acciones que adelantó la organización para la formulación participativa de la misma.</w:t>
      </w:r>
    </w:p>
    <w:p w14:paraId="3FB5E474" w14:textId="20C05DC3" w:rsidR="00AF1A37" w:rsidRPr="00132D69" w:rsidRDefault="00AF1A37" w:rsidP="00132D69">
      <w:pPr>
        <w:spacing w:line="276" w:lineRule="auto"/>
        <w:jc w:val="both"/>
        <w:rPr>
          <w:rFonts w:cs="Arial"/>
          <w:sz w:val="22"/>
          <w:szCs w:val="22"/>
        </w:rPr>
      </w:pPr>
      <w:r w:rsidRPr="00132D69">
        <w:rPr>
          <w:rFonts w:cs="Arial"/>
          <w:sz w:val="22"/>
          <w:szCs w:val="22"/>
        </w:rPr>
        <w:t xml:space="preserve"> </w:t>
      </w:r>
    </w:p>
    <w:p w14:paraId="0B1E2C80" w14:textId="77777777" w:rsidR="00095535" w:rsidRPr="00132D69" w:rsidRDefault="00095535" w:rsidP="00132D69">
      <w:pPr>
        <w:autoSpaceDE w:val="0"/>
        <w:autoSpaceDN w:val="0"/>
        <w:adjustRightInd w:val="0"/>
        <w:spacing w:line="276" w:lineRule="auto"/>
        <w:jc w:val="both"/>
        <w:rPr>
          <w:rFonts w:cs="Arial"/>
          <w:b/>
          <w:bCs/>
          <w:sz w:val="22"/>
          <w:szCs w:val="22"/>
        </w:rPr>
      </w:pPr>
    </w:p>
    <w:p w14:paraId="5A36E2D5" w14:textId="77777777" w:rsidR="00655F44" w:rsidRPr="00132D69" w:rsidRDefault="00655F44" w:rsidP="00132D69">
      <w:pPr>
        <w:spacing w:line="276" w:lineRule="auto"/>
        <w:ind w:left="360"/>
        <w:jc w:val="both"/>
        <w:rPr>
          <w:rFonts w:cs="Arial"/>
          <w:sz w:val="22"/>
          <w:szCs w:val="22"/>
          <w:lang w:val="es-MX"/>
        </w:rPr>
      </w:pPr>
    </w:p>
    <w:p w14:paraId="06A8EDD5" w14:textId="05EC4610" w:rsidR="00232973" w:rsidRPr="00FC4C55" w:rsidRDefault="00095535" w:rsidP="00FC4C55">
      <w:pPr>
        <w:pStyle w:val="Prrafodelista"/>
        <w:numPr>
          <w:ilvl w:val="2"/>
          <w:numId w:val="41"/>
        </w:numPr>
        <w:spacing w:line="276" w:lineRule="auto"/>
        <w:jc w:val="both"/>
        <w:rPr>
          <w:rFonts w:cs="Arial"/>
          <w:color w:val="000000" w:themeColor="text1"/>
          <w:sz w:val="22"/>
          <w:szCs w:val="22"/>
        </w:rPr>
      </w:pPr>
      <w:r w:rsidRPr="00FC4C55">
        <w:rPr>
          <w:rFonts w:cs="Arial"/>
          <w:color w:val="000000" w:themeColor="text1"/>
          <w:sz w:val="22"/>
          <w:szCs w:val="22"/>
        </w:rPr>
        <w:t>CONDICIONES FINANCIERAS</w:t>
      </w:r>
    </w:p>
    <w:p w14:paraId="19B8BFCD" w14:textId="77777777" w:rsidR="00232973" w:rsidRPr="00132D69" w:rsidRDefault="00232973" w:rsidP="00132D69">
      <w:pPr>
        <w:spacing w:line="276" w:lineRule="auto"/>
        <w:jc w:val="both"/>
        <w:rPr>
          <w:rFonts w:cs="Arial"/>
          <w:color w:val="000000" w:themeColor="text1"/>
          <w:sz w:val="22"/>
          <w:szCs w:val="22"/>
          <w:lang w:val="es-MX"/>
        </w:rPr>
      </w:pPr>
    </w:p>
    <w:p w14:paraId="6094B2D5" w14:textId="33FE3C2F" w:rsidR="00C07C26" w:rsidRPr="00EC781A" w:rsidRDefault="00095535" w:rsidP="00132D69">
      <w:pPr>
        <w:spacing w:line="276" w:lineRule="auto"/>
        <w:jc w:val="both"/>
        <w:rPr>
          <w:rFonts w:cs="Arial"/>
          <w:sz w:val="22"/>
          <w:szCs w:val="22"/>
        </w:rPr>
      </w:pPr>
      <w:r w:rsidRPr="00EC781A">
        <w:rPr>
          <w:rFonts w:cs="Arial"/>
          <w:sz w:val="22"/>
          <w:szCs w:val="22"/>
        </w:rPr>
        <w:t xml:space="preserve">El Gobierno Departamental, a través de la Secretaría de Gobierno, </w:t>
      </w:r>
      <w:r w:rsidR="00232973" w:rsidRPr="00EC781A">
        <w:rPr>
          <w:rFonts w:cs="Arial"/>
          <w:sz w:val="22"/>
          <w:szCs w:val="22"/>
        </w:rPr>
        <w:t>dispone de un presupuesto oficial para la vigencia 2015 con el propósito de apoyar iniciativas</w:t>
      </w:r>
      <w:r w:rsidRPr="00EC781A">
        <w:rPr>
          <w:rFonts w:cs="Arial"/>
          <w:sz w:val="22"/>
          <w:szCs w:val="22"/>
        </w:rPr>
        <w:t xml:space="preserve"> y/o proyectos comunitarios para la </w:t>
      </w:r>
      <w:r w:rsidR="00FC4C55" w:rsidRPr="00EC781A">
        <w:rPr>
          <w:rFonts w:cs="Arial"/>
          <w:sz w:val="22"/>
          <w:szCs w:val="22"/>
        </w:rPr>
        <w:t>suscripción</w:t>
      </w:r>
      <w:r w:rsidR="00232973" w:rsidRPr="00EC781A">
        <w:rPr>
          <w:rFonts w:cs="Arial"/>
          <w:sz w:val="22"/>
          <w:szCs w:val="22"/>
        </w:rPr>
        <w:t xml:space="preserve"> de convenios de apoyo de acuerdo </w:t>
      </w:r>
      <w:r w:rsidRPr="00EC781A">
        <w:rPr>
          <w:rFonts w:cs="Arial"/>
          <w:sz w:val="22"/>
          <w:szCs w:val="22"/>
        </w:rPr>
        <w:t xml:space="preserve">con </w:t>
      </w:r>
      <w:r w:rsidR="00232973" w:rsidRPr="00EC781A">
        <w:rPr>
          <w:rFonts w:cs="Arial"/>
          <w:sz w:val="22"/>
          <w:szCs w:val="22"/>
        </w:rPr>
        <w:t xml:space="preserve">lo establecido por la Ley 80 de 1993, sus decretos reglamentarios y la Ley 1551 de 2012, con las </w:t>
      </w:r>
      <w:r w:rsidRPr="00EC781A">
        <w:rPr>
          <w:rFonts w:cs="Arial"/>
          <w:sz w:val="22"/>
          <w:szCs w:val="22"/>
        </w:rPr>
        <w:t>Juntas de Acción Comunal seleccionada</w:t>
      </w:r>
      <w:r w:rsidR="00232973" w:rsidRPr="00EC781A">
        <w:rPr>
          <w:rFonts w:cs="Arial"/>
          <w:sz w:val="22"/>
          <w:szCs w:val="22"/>
        </w:rPr>
        <w:t>s.</w:t>
      </w:r>
    </w:p>
    <w:p w14:paraId="439D7D01" w14:textId="77777777" w:rsidR="00C07C26" w:rsidRPr="00EC781A" w:rsidRDefault="00C07C26" w:rsidP="00132D69">
      <w:pPr>
        <w:spacing w:line="276" w:lineRule="auto"/>
        <w:jc w:val="both"/>
        <w:rPr>
          <w:rFonts w:cs="Arial"/>
          <w:sz w:val="22"/>
          <w:szCs w:val="22"/>
        </w:rPr>
      </w:pPr>
    </w:p>
    <w:p w14:paraId="7CF153B9" w14:textId="77777777" w:rsidR="000A1493" w:rsidRPr="00EC781A" w:rsidRDefault="000A1493" w:rsidP="00132D69">
      <w:pPr>
        <w:spacing w:line="276" w:lineRule="auto"/>
        <w:jc w:val="both"/>
        <w:rPr>
          <w:rFonts w:cs="Arial"/>
          <w:sz w:val="22"/>
          <w:szCs w:val="22"/>
        </w:rPr>
      </w:pPr>
    </w:p>
    <w:p w14:paraId="2BC56BB5" w14:textId="75AC8259" w:rsidR="0003407B" w:rsidRPr="00132D69" w:rsidRDefault="00AF3402" w:rsidP="00132D69">
      <w:pPr>
        <w:spacing w:line="276" w:lineRule="auto"/>
        <w:jc w:val="both"/>
        <w:rPr>
          <w:rFonts w:cs="Arial"/>
          <w:sz w:val="22"/>
          <w:szCs w:val="22"/>
        </w:rPr>
      </w:pPr>
      <w:r w:rsidRPr="00EC781A">
        <w:rPr>
          <w:rFonts w:cs="Arial"/>
          <w:sz w:val="22"/>
          <w:szCs w:val="22"/>
        </w:rPr>
        <w:t xml:space="preserve">El </w:t>
      </w:r>
      <w:r w:rsidR="0003407B" w:rsidRPr="00EC781A">
        <w:rPr>
          <w:rFonts w:cs="Arial"/>
          <w:sz w:val="22"/>
          <w:szCs w:val="22"/>
        </w:rPr>
        <w:t xml:space="preserve">Gobierno Departamental, </w:t>
      </w:r>
      <w:r w:rsidRPr="00EC781A">
        <w:rPr>
          <w:rFonts w:cs="Arial"/>
          <w:sz w:val="22"/>
          <w:szCs w:val="22"/>
        </w:rPr>
        <w:t xml:space="preserve">a través de la Secretaría de </w:t>
      </w:r>
      <w:r w:rsidR="0003407B" w:rsidRPr="00EC781A">
        <w:rPr>
          <w:rFonts w:cs="Arial"/>
          <w:sz w:val="22"/>
          <w:szCs w:val="22"/>
        </w:rPr>
        <w:t>Gobierno</w:t>
      </w:r>
      <w:r w:rsidRPr="00EC781A">
        <w:rPr>
          <w:rFonts w:cs="Arial"/>
          <w:sz w:val="22"/>
          <w:szCs w:val="22"/>
        </w:rPr>
        <w:t xml:space="preserve">, </w:t>
      </w:r>
      <w:r w:rsidR="008B7421" w:rsidRPr="00EC781A">
        <w:rPr>
          <w:rFonts w:cs="Arial"/>
          <w:sz w:val="22"/>
          <w:szCs w:val="22"/>
        </w:rPr>
        <w:t xml:space="preserve">destinó de recursos propios un presupuesto de QUINIENTOS MILLONES DE PESOS ($500.000.000 </w:t>
      </w:r>
      <w:proofErr w:type="spellStart"/>
      <w:r w:rsidR="008B7421" w:rsidRPr="00EC781A">
        <w:rPr>
          <w:rFonts w:cs="Arial"/>
          <w:sz w:val="22"/>
          <w:szCs w:val="22"/>
        </w:rPr>
        <w:t>mcte</w:t>
      </w:r>
      <w:proofErr w:type="spellEnd"/>
      <w:r w:rsidR="008B7421" w:rsidRPr="00EC781A">
        <w:rPr>
          <w:rFonts w:cs="Arial"/>
          <w:sz w:val="22"/>
          <w:szCs w:val="22"/>
        </w:rPr>
        <w:t>) valor que será tomada del presupuesto departamental vigencia fiscal 2015, con cargo a las identificaciones presupue</w:t>
      </w:r>
      <w:r w:rsidR="00EC781A">
        <w:rPr>
          <w:rFonts w:cs="Arial"/>
          <w:sz w:val="22"/>
          <w:szCs w:val="22"/>
        </w:rPr>
        <w:t>stales 03-3-202-20</w:t>
      </w:r>
      <w:r w:rsidR="008B7421" w:rsidRPr="00EC781A">
        <w:rPr>
          <w:rFonts w:cs="Arial"/>
          <w:sz w:val="22"/>
          <w:szCs w:val="22"/>
        </w:rPr>
        <w:t xml:space="preserve">, cuyos proyecto es </w:t>
      </w:r>
      <w:r w:rsidR="008B7421" w:rsidRPr="00EC781A">
        <w:rPr>
          <w:rFonts w:cs="Arial"/>
          <w:color w:val="000000"/>
          <w:sz w:val="22"/>
          <w:szCs w:val="22"/>
        </w:rPr>
        <w:t>Participación y Desarrollo Comunitario en San Andrés 2012-2015.</w:t>
      </w:r>
    </w:p>
    <w:p w14:paraId="5DECF0FB" w14:textId="46B1FF0B" w:rsidR="00095535" w:rsidRDefault="00095535" w:rsidP="00132D69">
      <w:pPr>
        <w:spacing w:line="276" w:lineRule="auto"/>
        <w:jc w:val="both"/>
        <w:rPr>
          <w:rFonts w:cs="Arial"/>
          <w:b/>
          <w:sz w:val="22"/>
          <w:szCs w:val="22"/>
        </w:rPr>
      </w:pPr>
    </w:p>
    <w:p w14:paraId="0D5EFFE9" w14:textId="77777777" w:rsidR="00A06319" w:rsidRDefault="00A06319" w:rsidP="00132D69">
      <w:pPr>
        <w:spacing w:line="276" w:lineRule="auto"/>
        <w:jc w:val="both"/>
        <w:rPr>
          <w:rFonts w:cs="Arial"/>
          <w:b/>
          <w:sz w:val="22"/>
          <w:szCs w:val="22"/>
        </w:rPr>
      </w:pPr>
    </w:p>
    <w:p w14:paraId="108C4A31" w14:textId="77777777" w:rsidR="00A06319" w:rsidRPr="00132D69" w:rsidRDefault="00A06319" w:rsidP="00132D69">
      <w:pPr>
        <w:spacing w:line="276" w:lineRule="auto"/>
        <w:jc w:val="both"/>
        <w:rPr>
          <w:rFonts w:cs="Arial"/>
          <w:b/>
          <w:sz w:val="22"/>
          <w:szCs w:val="22"/>
        </w:rPr>
      </w:pPr>
    </w:p>
    <w:p w14:paraId="32366F50" w14:textId="77777777" w:rsidR="00232973" w:rsidRPr="00132D69" w:rsidRDefault="00232973" w:rsidP="00132D69">
      <w:pPr>
        <w:spacing w:line="276" w:lineRule="auto"/>
        <w:jc w:val="both"/>
        <w:rPr>
          <w:rFonts w:cs="Arial"/>
          <w:color w:val="000000" w:themeColor="text1"/>
          <w:sz w:val="22"/>
          <w:szCs w:val="22"/>
        </w:rPr>
      </w:pPr>
    </w:p>
    <w:p w14:paraId="6D5922A2" w14:textId="6B69A1E3" w:rsidR="00232973" w:rsidRPr="00A06319" w:rsidRDefault="00232973" w:rsidP="00A06319">
      <w:pPr>
        <w:pStyle w:val="Prrafodelista"/>
        <w:numPr>
          <w:ilvl w:val="2"/>
          <w:numId w:val="41"/>
        </w:numPr>
        <w:spacing w:line="276" w:lineRule="auto"/>
        <w:jc w:val="both"/>
        <w:rPr>
          <w:rFonts w:cs="Arial"/>
          <w:sz w:val="22"/>
          <w:szCs w:val="22"/>
        </w:rPr>
      </w:pPr>
      <w:r w:rsidRPr="00A06319">
        <w:rPr>
          <w:rFonts w:cs="Arial"/>
          <w:sz w:val="22"/>
          <w:szCs w:val="22"/>
        </w:rPr>
        <w:t>FONDOS DISPONIBLES</w:t>
      </w:r>
    </w:p>
    <w:p w14:paraId="0F928123" w14:textId="77777777" w:rsidR="00232973" w:rsidRPr="00132D69" w:rsidRDefault="00232973" w:rsidP="00132D69">
      <w:pPr>
        <w:spacing w:line="276" w:lineRule="auto"/>
        <w:jc w:val="both"/>
        <w:rPr>
          <w:rFonts w:cs="Arial"/>
          <w:b/>
          <w:sz w:val="22"/>
          <w:szCs w:val="22"/>
        </w:rPr>
      </w:pPr>
    </w:p>
    <w:p w14:paraId="0270DEEE" w14:textId="77777777" w:rsidR="00232973" w:rsidRPr="00132D69" w:rsidRDefault="00232973" w:rsidP="00132D69">
      <w:pPr>
        <w:autoSpaceDE w:val="0"/>
        <w:autoSpaceDN w:val="0"/>
        <w:adjustRightInd w:val="0"/>
        <w:spacing w:line="276" w:lineRule="auto"/>
        <w:rPr>
          <w:rFonts w:cs="Arial"/>
          <w:b/>
          <w:color w:val="000000"/>
          <w:sz w:val="22"/>
          <w:szCs w:val="22"/>
        </w:rPr>
      </w:pPr>
      <w:r w:rsidRPr="00132D69">
        <w:rPr>
          <w:rFonts w:cs="Arial"/>
          <w:b/>
          <w:color w:val="000000"/>
          <w:sz w:val="22"/>
          <w:szCs w:val="22"/>
        </w:rPr>
        <w:t xml:space="preserve">Monto Máximo </w:t>
      </w:r>
    </w:p>
    <w:p w14:paraId="3F250151" w14:textId="77777777" w:rsidR="00232973" w:rsidRPr="00132D69" w:rsidRDefault="00232973" w:rsidP="00132D69">
      <w:pPr>
        <w:autoSpaceDE w:val="0"/>
        <w:autoSpaceDN w:val="0"/>
        <w:adjustRightInd w:val="0"/>
        <w:spacing w:line="276" w:lineRule="auto"/>
        <w:rPr>
          <w:rFonts w:cs="Arial"/>
          <w:b/>
          <w:color w:val="000000"/>
          <w:sz w:val="22"/>
          <w:szCs w:val="22"/>
        </w:rPr>
      </w:pPr>
    </w:p>
    <w:p w14:paraId="09B04464" w14:textId="33AF76EF" w:rsidR="00232973" w:rsidRPr="00132D69" w:rsidRDefault="00232973" w:rsidP="00132D69">
      <w:pPr>
        <w:spacing w:line="276" w:lineRule="auto"/>
        <w:jc w:val="both"/>
        <w:rPr>
          <w:rFonts w:cs="Arial"/>
          <w:color w:val="000000"/>
          <w:sz w:val="22"/>
          <w:szCs w:val="22"/>
        </w:rPr>
      </w:pPr>
      <w:r w:rsidRPr="00132D69">
        <w:rPr>
          <w:rFonts w:cs="Arial"/>
          <w:color w:val="000000"/>
          <w:sz w:val="22"/>
          <w:szCs w:val="22"/>
        </w:rPr>
        <w:t>Sujeto a la disponibilidad de fondo</w:t>
      </w:r>
      <w:r w:rsidR="00A06319">
        <w:rPr>
          <w:rFonts w:cs="Arial"/>
          <w:color w:val="000000"/>
          <w:sz w:val="22"/>
          <w:szCs w:val="22"/>
        </w:rPr>
        <w:t>s, se asignará un monto de</w:t>
      </w:r>
      <w:r w:rsidRPr="00132D69">
        <w:rPr>
          <w:rFonts w:cs="Arial"/>
          <w:color w:val="000000"/>
          <w:sz w:val="22"/>
          <w:szCs w:val="22"/>
        </w:rPr>
        <w:t xml:space="preserve"> </w:t>
      </w:r>
      <w:r w:rsidR="008B7421" w:rsidRPr="00132D69">
        <w:rPr>
          <w:rFonts w:cs="Arial"/>
          <w:b/>
          <w:color w:val="000000"/>
          <w:sz w:val="22"/>
          <w:szCs w:val="22"/>
        </w:rPr>
        <w:t xml:space="preserve">QUINIENTOS MILLONES DE PESOS ($500.000.000 MCTE), </w:t>
      </w:r>
      <w:r w:rsidRPr="00132D69">
        <w:rPr>
          <w:rFonts w:cs="Arial"/>
          <w:color w:val="000000"/>
          <w:sz w:val="22"/>
          <w:szCs w:val="22"/>
        </w:rPr>
        <w:t xml:space="preserve">para apoyar </w:t>
      </w:r>
      <w:r w:rsidR="008B7421" w:rsidRPr="00132D69">
        <w:rPr>
          <w:rFonts w:cs="Arial"/>
          <w:color w:val="000000"/>
          <w:sz w:val="22"/>
          <w:szCs w:val="22"/>
        </w:rPr>
        <w:t xml:space="preserve">iniciativas y/o </w:t>
      </w:r>
      <w:r w:rsidRPr="00132D69">
        <w:rPr>
          <w:rFonts w:cs="Arial"/>
          <w:color w:val="000000"/>
          <w:sz w:val="22"/>
          <w:szCs w:val="22"/>
        </w:rPr>
        <w:t>proyectos</w:t>
      </w:r>
      <w:r w:rsidR="00A06319">
        <w:rPr>
          <w:rFonts w:cs="Arial"/>
          <w:color w:val="000000"/>
          <w:sz w:val="22"/>
          <w:szCs w:val="22"/>
        </w:rPr>
        <w:t xml:space="preserve"> comunitarios</w:t>
      </w:r>
      <w:r w:rsidRPr="00132D69">
        <w:rPr>
          <w:rFonts w:cs="Arial"/>
          <w:color w:val="000000"/>
          <w:sz w:val="22"/>
          <w:szCs w:val="22"/>
        </w:rPr>
        <w:t xml:space="preserve"> bajo esta convocatoria. </w:t>
      </w:r>
    </w:p>
    <w:p w14:paraId="4A3C7124" w14:textId="77777777" w:rsidR="00232973" w:rsidRPr="00132D69" w:rsidRDefault="00232973" w:rsidP="00132D69">
      <w:pPr>
        <w:spacing w:line="276" w:lineRule="auto"/>
        <w:jc w:val="both"/>
        <w:rPr>
          <w:rFonts w:cs="Arial"/>
          <w:color w:val="000000"/>
          <w:sz w:val="22"/>
          <w:szCs w:val="22"/>
        </w:rPr>
      </w:pPr>
    </w:p>
    <w:p w14:paraId="0BCD507E" w14:textId="77777777" w:rsidR="00232973" w:rsidRPr="00132D69" w:rsidRDefault="00232973" w:rsidP="00132D69">
      <w:pPr>
        <w:spacing w:line="276" w:lineRule="auto"/>
        <w:jc w:val="both"/>
        <w:rPr>
          <w:rFonts w:cs="Arial"/>
          <w:b/>
          <w:color w:val="000000"/>
          <w:sz w:val="22"/>
          <w:szCs w:val="22"/>
        </w:rPr>
      </w:pPr>
      <w:r w:rsidRPr="00132D69">
        <w:rPr>
          <w:rFonts w:cs="Arial"/>
          <w:b/>
          <w:color w:val="000000"/>
          <w:sz w:val="22"/>
          <w:szCs w:val="22"/>
        </w:rPr>
        <w:t>Montos por Proyecto</w:t>
      </w:r>
    </w:p>
    <w:p w14:paraId="5E95A027" w14:textId="77777777" w:rsidR="00232973" w:rsidRPr="00132D69" w:rsidRDefault="00232973" w:rsidP="00132D69">
      <w:pPr>
        <w:spacing w:line="276" w:lineRule="auto"/>
        <w:jc w:val="both"/>
        <w:rPr>
          <w:rFonts w:cs="Arial"/>
          <w:b/>
          <w:color w:val="000000"/>
          <w:sz w:val="22"/>
          <w:szCs w:val="22"/>
        </w:rPr>
      </w:pPr>
    </w:p>
    <w:p w14:paraId="2D2DE2B8" w14:textId="0F09EE29" w:rsidR="00232973" w:rsidRPr="00132D69" w:rsidRDefault="00232973" w:rsidP="00132D69">
      <w:pPr>
        <w:spacing w:line="276" w:lineRule="auto"/>
        <w:jc w:val="both"/>
        <w:rPr>
          <w:rFonts w:cs="Arial"/>
          <w:b/>
          <w:sz w:val="22"/>
          <w:szCs w:val="22"/>
        </w:rPr>
      </w:pPr>
      <w:r w:rsidRPr="00132D69">
        <w:rPr>
          <w:rFonts w:cs="Arial"/>
          <w:sz w:val="22"/>
          <w:szCs w:val="22"/>
        </w:rPr>
        <w:t xml:space="preserve">El monto máximo por </w:t>
      </w:r>
      <w:r w:rsidR="008B7421" w:rsidRPr="00132D69">
        <w:rPr>
          <w:rFonts w:cs="Arial"/>
          <w:sz w:val="22"/>
          <w:szCs w:val="22"/>
        </w:rPr>
        <w:t xml:space="preserve">iniciativas y/o proyectos comunitarios </w:t>
      </w:r>
      <w:r w:rsidRPr="00132D69">
        <w:rPr>
          <w:rFonts w:cs="Arial"/>
          <w:sz w:val="22"/>
          <w:szCs w:val="22"/>
        </w:rPr>
        <w:t xml:space="preserve">que sea aprobado a través de esta convocatoria </w:t>
      </w:r>
      <w:r w:rsidR="008B7421" w:rsidRPr="00132D69">
        <w:rPr>
          <w:rFonts w:cs="Arial"/>
          <w:sz w:val="22"/>
          <w:szCs w:val="22"/>
        </w:rPr>
        <w:t xml:space="preserve">será de </w:t>
      </w:r>
      <w:r w:rsidR="008B7421" w:rsidRPr="00132D69">
        <w:rPr>
          <w:rFonts w:cs="Arial"/>
          <w:b/>
          <w:sz w:val="22"/>
          <w:szCs w:val="22"/>
        </w:rPr>
        <w:t xml:space="preserve">TREINTA MILLONES DE PESOS ($30.000.000 </w:t>
      </w:r>
      <w:proofErr w:type="spellStart"/>
      <w:r w:rsidR="008B7421" w:rsidRPr="00132D69">
        <w:rPr>
          <w:rFonts w:cs="Arial"/>
          <w:b/>
          <w:sz w:val="22"/>
          <w:szCs w:val="22"/>
        </w:rPr>
        <w:t>mcte</w:t>
      </w:r>
      <w:proofErr w:type="spellEnd"/>
      <w:r w:rsidR="008B7421" w:rsidRPr="00132D69">
        <w:rPr>
          <w:rFonts w:cs="Arial"/>
          <w:b/>
          <w:sz w:val="22"/>
          <w:szCs w:val="22"/>
        </w:rPr>
        <w:t>)</w:t>
      </w:r>
      <w:r w:rsidRPr="00132D69">
        <w:rPr>
          <w:rFonts w:cs="Arial"/>
          <w:b/>
          <w:sz w:val="22"/>
          <w:szCs w:val="22"/>
        </w:rPr>
        <w:t>.</w:t>
      </w:r>
    </w:p>
    <w:p w14:paraId="7B9FBCE0" w14:textId="77777777" w:rsidR="00C07C26" w:rsidRPr="00132D69" w:rsidRDefault="00C07C26" w:rsidP="00132D69">
      <w:pPr>
        <w:spacing w:line="276" w:lineRule="auto"/>
        <w:jc w:val="both"/>
        <w:rPr>
          <w:rFonts w:cs="Arial"/>
          <w:color w:val="000000" w:themeColor="text1"/>
          <w:sz w:val="22"/>
          <w:szCs w:val="22"/>
        </w:rPr>
      </w:pPr>
    </w:p>
    <w:p w14:paraId="23D938C9" w14:textId="77777777" w:rsidR="00C07C26" w:rsidRPr="00132D69" w:rsidRDefault="00C07C26" w:rsidP="00132D69">
      <w:pPr>
        <w:spacing w:line="276" w:lineRule="auto"/>
        <w:jc w:val="both"/>
        <w:rPr>
          <w:rFonts w:cs="Arial"/>
          <w:color w:val="000000" w:themeColor="text1"/>
          <w:sz w:val="22"/>
          <w:szCs w:val="22"/>
        </w:rPr>
      </w:pPr>
    </w:p>
    <w:p w14:paraId="5F6431C3" w14:textId="757AA25D" w:rsidR="00FB2FF5" w:rsidRPr="00A06319" w:rsidRDefault="00FB2FF5" w:rsidP="00A06319">
      <w:pPr>
        <w:pStyle w:val="Prrafodelista"/>
        <w:numPr>
          <w:ilvl w:val="2"/>
          <w:numId w:val="41"/>
        </w:numPr>
        <w:spacing w:line="276" w:lineRule="auto"/>
        <w:jc w:val="both"/>
        <w:rPr>
          <w:rFonts w:cs="Arial"/>
          <w:color w:val="000000" w:themeColor="text1"/>
          <w:sz w:val="22"/>
          <w:szCs w:val="22"/>
        </w:rPr>
      </w:pPr>
      <w:r w:rsidRPr="00A06319">
        <w:rPr>
          <w:rFonts w:cs="Arial"/>
          <w:color w:val="000000" w:themeColor="text1"/>
          <w:sz w:val="22"/>
          <w:szCs w:val="22"/>
        </w:rPr>
        <w:t>ANALISIS DE RIESGO</w:t>
      </w:r>
    </w:p>
    <w:p w14:paraId="21D5EF44" w14:textId="77777777" w:rsidR="00FB2FF5" w:rsidRPr="00A06319" w:rsidRDefault="00FB2FF5" w:rsidP="00A06319">
      <w:pPr>
        <w:spacing w:line="276" w:lineRule="auto"/>
        <w:jc w:val="both"/>
        <w:rPr>
          <w:rFonts w:cs="Arial"/>
          <w:color w:val="000000" w:themeColor="text1"/>
          <w:sz w:val="22"/>
          <w:szCs w:val="22"/>
        </w:rPr>
      </w:pPr>
    </w:p>
    <w:p w14:paraId="2748CCFC" w14:textId="61D8E726" w:rsidR="00EB501C" w:rsidRPr="00132D69" w:rsidRDefault="00FB2FF5" w:rsidP="00132D69">
      <w:pPr>
        <w:spacing w:line="276" w:lineRule="auto"/>
        <w:jc w:val="both"/>
        <w:rPr>
          <w:rFonts w:cs="Arial"/>
          <w:color w:val="000000" w:themeColor="text1"/>
          <w:sz w:val="22"/>
          <w:szCs w:val="22"/>
        </w:rPr>
      </w:pPr>
      <w:r w:rsidRPr="00132D69">
        <w:rPr>
          <w:rFonts w:cs="Arial"/>
          <w:color w:val="000000" w:themeColor="text1"/>
          <w:sz w:val="22"/>
          <w:szCs w:val="22"/>
        </w:rPr>
        <w:t xml:space="preserve">El riesgo se define como </w:t>
      </w:r>
      <w:r w:rsidR="00732BF2" w:rsidRPr="00132D69">
        <w:rPr>
          <w:rFonts w:cs="Arial"/>
          <w:color w:val="000000" w:themeColor="text1"/>
          <w:sz w:val="22"/>
          <w:szCs w:val="22"/>
        </w:rPr>
        <w:t xml:space="preserve">la probabilidad de que ocurra algún hecho indeseable y como consecuencia altere el desarrollo óptimo del convenio.  Los riesgos pueden ser de tipo cultural, histórico, político, socioeconómico y ambiental. </w:t>
      </w:r>
      <w:r w:rsidRPr="00132D69">
        <w:rPr>
          <w:rFonts w:cs="Arial"/>
          <w:color w:val="000000" w:themeColor="text1"/>
          <w:sz w:val="22"/>
          <w:szCs w:val="22"/>
        </w:rPr>
        <w:t xml:space="preserve">Desde el punto de vista del Gobierno Departamental, teniendo en cuenta que el objeto a contratar se debe realizar de la mejor forma, la entidad no asume ningún riesgo </w:t>
      </w:r>
      <w:r w:rsidR="00732BF2" w:rsidRPr="00132D69">
        <w:rPr>
          <w:rFonts w:cs="Arial"/>
          <w:color w:val="000000" w:themeColor="text1"/>
          <w:sz w:val="22"/>
          <w:szCs w:val="22"/>
        </w:rPr>
        <w:t xml:space="preserve">para el </w:t>
      </w:r>
      <w:r w:rsidRPr="00132D69">
        <w:rPr>
          <w:rFonts w:cs="Arial"/>
          <w:color w:val="000000" w:themeColor="text1"/>
          <w:sz w:val="22"/>
          <w:szCs w:val="22"/>
        </w:rPr>
        <w:t xml:space="preserve">desarrollo del mismo.  Desde el punto de vista del </w:t>
      </w:r>
      <w:r w:rsidRPr="00132D69">
        <w:rPr>
          <w:rFonts w:cs="Arial"/>
          <w:color w:val="000000" w:themeColor="text1"/>
          <w:sz w:val="22"/>
          <w:szCs w:val="22"/>
        </w:rPr>
        <w:lastRenderedPageBreak/>
        <w:t xml:space="preserve">convenio éste asumirá las consecuencias y/o riesgos que resulten </w:t>
      </w:r>
      <w:r w:rsidR="00A06319">
        <w:rPr>
          <w:rFonts w:cs="Arial"/>
          <w:color w:val="000000" w:themeColor="text1"/>
          <w:sz w:val="22"/>
          <w:szCs w:val="22"/>
        </w:rPr>
        <w:t xml:space="preserve">de </w:t>
      </w:r>
      <w:r w:rsidR="00732BF2" w:rsidRPr="00132D69">
        <w:rPr>
          <w:rFonts w:cs="Arial"/>
          <w:color w:val="000000" w:themeColor="text1"/>
          <w:sz w:val="22"/>
          <w:szCs w:val="22"/>
        </w:rPr>
        <w:t xml:space="preserve">la ejecución </w:t>
      </w:r>
      <w:r w:rsidR="00A10E62" w:rsidRPr="00132D69">
        <w:rPr>
          <w:rFonts w:cs="Arial"/>
          <w:color w:val="000000" w:themeColor="text1"/>
          <w:sz w:val="22"/>
          <w:szCs w:val="22"/>
        </w:rPr>
        <w:t>del objeto del convenio.</w:t>
      </w:r>
    </w:p>
    <w:p w14:paraId="2EECABC0" w14:textId="77777777" w:rsidR="00F40FB2" w:rsidRPr="00132D69" w:rsidRDefault="00F40FB2" w:rsidP="00132D69">
      <w:pPr>
        <w:spacing w:line="276" w:lineRule="auto"/>
        <w:jc w:val="both"/>
        <w:rPr>
          <w:rFonts w:cs="Arial"/>
          <w:color w:val="000000" w:themeColor="text1"/>
          <w:sz w:val="22"/>
          <w:szCs w:val="22"/>
        </w:rPr>
      </w:pPr>
    </w:p>
    <w:p w14:paraId="4885B42C" w14:textId="0A0ACB12" w:rsidR="00A13E3D" w:rsidRPr="00132D69" w:rsidRDefault="00732BF2" w:rsidP="00132D69">
      <w:pPr>
        <w:spacing w:line="276" w:lineRule="auto"/>
        <w:jc w:val="both"/>
        <w:rPr>
          <w:rFonts w:cs="Arial"/>
          <w:color w:val="000000" w:themeColor="text1"/>
          <w:sz w:val="22"/>
          <w:szCs w:val="22"/>
        </w:rPr>
      </w:pPr>
      <w:r w:rsidRPr="00132D69">
        <w:rPr>
          <w:rFonts w:cs="Arial"/>
          <w:color w:val="000000" w:themeColor="text1"/>
          <w:sz w:val="22"/>
          <w:szCs w:val="22"/>
        </w:rPr>
        <w:t xml:space="preserve">De acuerdo con el análisis del sector, el </w:t>
      </w:r>
      <w:r w:rsidR="00A10E62" w:rsidRPr="00132D69">
        <w:rPr>
          <w:rFonts w:cs="Arial"/>
          <w:color w:val="000000" w:themeColor="text1"/>
          <w:sz w:val="22"/>
          <w:szCs w:val="22"/>
        </w:rPr>
        <w:t>Departamento Archipiélago de San Andrés</w:t>
      </w:r>
      <w:r w:rsidRPr="00132D69">
        <w:rPr>
          <w:rFonts w:cs="Arial"/>
          <w:color w:val="000000" w:themeColor="text1"/>
          <w:sz w:val="22"/>
          <w:szCs w:val="22"/>
        </w:rPr>
        <w:t xml:space="preserve"> </w:t>
      </w:r>
      <w:r w:rsidR="00A10E62" w:rsidRPr="00132D69">
        <w:rPr>
          <w:rFonts w:cs="Arial"/>
          <w:color w:val="000000" w:themeColor="text1"/>
          <w:sz w:val="22"/>
          <w:szCs w:val="22"/>
        </w:rPr>
        <w:t>no es de alto impacto para determinar el presente caso, en razón al objeto del convenio y a las condiciones de ejecución</w:t>
      </w:r>
      <w:r w:rsidRPr="00132D69">
        <w:rPr>
          <w:rFonts w:cs="Arial"/>
          <w:color w:val="000000" w:themeColor="text1"/>
          <w:sz w:val="22"/>
          <w:szCs w:val="22"/>
        </w:rPr>
        <w:t xml:space="preserve">, </w:t>
      </w:r>
      <w:r w:rsidR="00A10E62" w:rsidRPr="00132D69">
        <w:rPr>
          <w:rFonts w:cs="Arial"/>
          <w:color w:val="000000" w:themeColor="text1"/>
          <w:sz w:val="22"/>
          <w:szCs w:val="22"/>
        </w:rPr>
        <w:t>pago y plazo.</w:t>
      </w:r>
      <w:r w:rsidR="00F40FB2" w:rsidRPr="00132D69">
        <w:rPr>
          <w:rFonts w:cs="Arial"/>
          <w:color w:val="000000" w:themeColor="text1"/>
          <w:sz w:val="22"/>
          <w:szCs w:val="22"/>
        </w:rPr>
        <w:t xml:space="preserve"> </w:t>
      </w:r>
      <w:r w:rsidR="00F40FB2" w:rsidRPr="00132D69">
        <w:rPr>
          <w:rFonts w:cs="Arial"/>
          <w:color w:val="000000" w:themeColor="text1"/>
          <w:sz w:val="22"/>
          <w:szCs w:val="22"/>
          <w:highlight w:val="yellow"/>
        </w:rPr>
        <w:t>(Anexo matriz)</w:t>
      </w:r>
    </w:p>
    <w:p w14:paraId="4C5DEA81" w14:textId="77777777" w:rsidR="00A10E62" w:rsidRPr="00132D69" w:rsidRDefault="00A10E62" w:rsidP="00132D69">
      <w:pPr>
        <w:spacing w:line="276" w:lineRule="auto"/>
        <w:jc w:val="both"/>
        <w:rPr>
          <w:rFonts w:cs="Arial"/>
          <w:color w:val="000000" w:themeColor="text1"/>
          <w:sz w:val="22"/>
          <w:szCs w:val="22"/>
        </w:rPr>
      </w:pPr>
    </w:p>
    <w:p w14:paraId="49FA2DA1" w14:textId="77777777" w:rsidR="00516D26" w:rsidRPr="00132D69" w:rsidRDefault="00516D26" w:rsidP="00132D69">
      <w:pPr>
        <w:spacing w:line="276" w:lineRule="auto"/>
        <w:jc w:val="both"/>
        <w:rPr>
          <w:rFonts w:cs="Arial"/>
          <w:color w:val="000000" w:themeColor="text1"/>
          <w:sz w:val="22"/>
          <w:szCs w:val="22"/>
        </w:rPr>
      </w:pPr>
    </w:p>
    <w:p w14:paraId="1DB5605E" w14:textId="5836AF3F" w:rsidR="0014613E" w:rsidRPr="00A06319" w:rsidRDefault="00516D26" w:rsidP="00A06319">
      <w:pPr>
        <w:pStyle w:val="Prrafodelista"/>
        <w:numPr>
          <w:ilvl w:val="0"/>
          <w:numId w:val="41"/>
        </w:numPr>
        <w:spacing w:line="276" w:lineRule="auto"/>
        <w:jc w:val="both"/>
        <w:rPr>
          <w:rFonts w:cs="Arial"/>
          <w:b/>
          <w:color w:val="000000" w:themeColor="text1"/>
          <w:sz w:val="22"/>
          <w:szCs w:val="22"/>
        </w:rPr>
      </w:pPr>
      <w:r w:rsidRPr="00A06319">
        <w:rPr>
          <w:rFonts w:cs="Arial"/>
          <w:b/>
          <w:color w:val="000000" w:themeColor="text1"/>
          <w:sz w:val="22"/>
          <w:szCs w:val="22"/>
        </w:rPr>
        <w:t xml:space="preserve">CRITERIOS DE SELECCIÓN </w:t>
      </w:r>
    </w:p>
    <w:p w14:paraId="0375C5EC" w14:textId="77777777" w:rsidR="00A06319" w:rsidRPr="00A06319" w:rsidRDefault="00A06319" w:rsidP="00A06319">
      <w:pPr>
        <w:pStyle w:val="Prrafodelista"/>
        <w:spacing w:line="276" w:lineRule="auto"/>
        <w:ind w:left="720"/>
        <w:jc w:val="both"/>
        <w:rPr>
          <w:rFonts w:cs="Arial"/>
          <w:color w:val="000000" w:themeColor="text1"/>
          <w:sz w:val="22"/>
          <w:szCs w:val="22"/>
        </w:rPr>
      </w:pPr>
    </w:p>
    <w:p w14:paraId="523EB8AF" w14:textId="77777777" w:rsidR="0014613E" w:rsidRPr="00132D69" w:rsidRDefault="0014613E" w:rsidP="00132D69">
      <w:pPr>
        <w:pStyle w:val="Prrafodelista"/>
        <w:spacing w:line="276" w:lineRule="auto"/>
        <w:ind w:left="720"/>
        <w:jc w:val="both"/>
        <w:rPr>
          <w:rFonts w:cs="Arial"/>
          <w:color w:val="000000" w:themeColor="text1"/>
          <w:sz w:val="22"/>
          <w:szCs w:val="22"/>
        </w:rPr>
      </w:pPr>
    </w:p>
    <w:p w14:paraId="4B3FF6CD" w14:textId="6D2284CA" w:rsidR="00516D26" w:rsidRDefault="0014613E" w:rsidP="00A06319">
      <w:pPr>
        <w:pStyle w:val="Prrafodelista"/>
        <w:numPr>
          <w:ilvl w:val="1"/>
          <w:numId w:val="41"/>
        </w:numPr>
        <w:spacing w:line="276" w:lineRule="auto"/>
        <w:jc w:val="both"/>
        <w:rPr>
          <w:rFonts w:cs="Arial"/>
          <w:color w:val="000000" w:themeColor="text1"/>
          <w:sz w:val="22"/>
          <w:szCs w:val="22"/>
        </w:rPr>
      </w:pPr>
      <w:r w:rsidRPr="00A06319">
        <w:rPr>
          <w:rFonts w:cs="Arial"/>
          <w:color w:val="000000" w:themeColor="text1"/>
          <w:sz w:val="22"/>
          <w:szCs w:val="22"/>
        </w:rPr>
        <w:t xml:space="preserve">CRITERIOS DE SELECCIÓN </w:t>
      </w:r>
      <w:r w:rsidR="00516D26" w:rsidRPr="00A06319">
        <w:rPr>
          <w:rFonts w:cs="Arial"/>
          <w:color w:val="000000" w:themeColor="text1"/>
          <w:sz w:val="22"/>
          <w:szCs w:val="22"/>
        </w:rPr>
        <w:t>REFERIDOS A CONDICIONES</w:t>
      </w:r>
      <w:r w:rsidR="00A06319" w:rsidRPr="00A06319">
        <w:rPr>
          <w:rFonts w:cs="Arial"/>
          <w:color w:val="000000" w:themeColor="text1"/>
          <w:sz w:val="22"/>
          <w:szCs w:val="22"/>
        </w:rPr>
        <w:t xml:space="preserve"> Y CALIDADES DE LOS PROPONENTES</w:t>
      </w:r>
    </w:p>
    <w:p w14:paraId="237244B5" w14:textId="77777777" w:rsidR="00A06319" w:rsidRPr="00A06319" w:rsidRDefault="00A06319" w:rsidP="00A06319">
      <w:pPr>
        <w:pStyle w:val="Prrafodelista"/>
        <w:spacing w:line="276" w:lineRule="auto"/>
        <w:ind w:left="940"/>
        <w:jc w:val="both"/>
        <w:rPr>
          <w:rFonts w:cs="Arial"/>
          <w:color w:val="000000" w:themeColor="text1"/>
          <w:sz w:val="22"/>
          <w:szCs w:val="22"/>
        </w:rPr>
      </w:pPr>
    </w:p>
    <w:p w14:paraId="5E366C52" w14:textId="77777777" w:rsidR="00A06319" w:rsidRPr="00A06319" w:rsidRDefault="00A06319" w:rsidP="00A06319">
      <w:pPr>
        <w:pStyle w:val="Prrafodelista"/>
        <w:spacing w:line="276" w:lineRule="auto"/>
        <w:ind w:left="940"/>
        <w:jc w:val="both"/>
        <w:rPr>
          <w:rFonts w:cs="Arial"/>
          <w:color w:val="000000" w:themeColor="text1"/>
          <w:sz w:val="22"/>
          <w:szCs w:val="22"/>
        </w:rPr>
      </w:pPr>
    </w:p>
    <w:p w14:paraId="4BB6847B" w14:textId="2DE7A64A" w:rsidR="00516D26" w:rsidRDefault="00A06319" w:rsidP="00A06319">
      <w:pPr>
        <w:spacing w:line="276" w:lineRule="auto"/>
        <w:ind w:firstLine="360"/>
        <w:jc w:val="both"/>
        <w:rPr>
          <w:rFonts w:cs="Arial"/>
          <w:color w:val="000000" w:themeColor="text1"/>
          <w:sz w:val="22"/>
          <w:szCs w:val="22"/>
        </w:rPr>
      </w:pPr>
      <w:r>
        <w:rPr>
          <w:rFonts w:cs="Arial"/>
          <w:color w:val="000000" w:themeColor="text1"/>
          <w:sz w:val="22"/>
          <w:szCs w:val="22"/>
        </w:rPr>
        <w:t xml:space="preserve">4.1.1. </w:t>
      </w:r>
      <w:r w:rsidR="00622C46">
        <w:rPr>
          <w:rFonts w:cs="Arial"/>
          <w:color w:val="000000" w:themeColor="text1"/>
          <w:sz w:val="22"/>
          <w:szCs w:val="22"/>
        </w:rPr>
        <w:t>EXPERIENCIA</w:t>
      </w:r>
    </w:p>
    <w:p w14:paraId="04209A37" w14:textId="77777777" w:rsidR="00A06319" w:rsidRPr="00132D69" w:rsidRDefault="00A06319" w:rsidP="00132D69">
      <w:pPr>
        <w:spacing w:line="276" w:lineRule="auto"/>
        <w:jc w:val="both"/>
        <w:rPr>
          <w:rFonts w:cs="Arial"/>
          <w:color w:val="000000" w:themeColor="text1"/>
          <w:sz w:val="22"/>
          <w:szCs w:val="22"/>
        </w:rPr>
      </w:pPr>
    </w:p>
    <w:p w14:paraId="48FDE632" w14:textId="77777777" w:rsidR="00516D26" w:rsidRPr="00132D69" w:rsidRDefault="00516D26" w:rsidP="00A06319">
      <w:pPr>
        <w:spacing w:line="276" w:lineRule="auto"/>
        <w:jc w:val="both"/>
        <w:rPr>
          <w:rFonts w:cs="Arial"/>
          <w:color w:val="000000" w:themeColor="text1"/>
          <w:sz w:val="22"/>
          <w:szCs w:val="22"/>
        </w:rPr>
      </w:pPr>
    </w:p>
    <w:p w14:paraId="4F74E1CE" w14:textId="1A1F1E89" w:rsidR="007B7E69" w:rsidRPr="00132D69" w:rsidRDefault="007B7E69" w:rsidP="00132D69">
      <w:pPr>
        <w:spacing w:line="276" w:lineRule="auto"/>
        <w:jc w:val="both"/>
        <w:rPr>
          <w:rFonts w:cs="Arial"/>
          <w:color w:val="000000" w:themeColor="text1"/>
          <w:sz w:val="22"/>
          <w:szCs w:val="22"/>
        </w:rPr>
      </w:pPr>
      <w:r w:rsidRPr="00132D69">
        <w:rPr>
          <w:rFonts w:cs="Arial"/>
          <w:sz w:val="22"/>
          <w:szCs w:val="22"/>
          <w:lang w:val="es-MX"/>
        </w:rPr>
        <w:t xml:space="preserve">Las </w:t>
      </w:r>
      <w:r w:rsidR="009A3886" w:rsidRPr="00132D69">
        <w:rPr>
          <w:rFonts w:cs="Arial"/>
          <w:sz w:val="22"/>
          <w:szCs w:val="22"/>
          <w:lang w:val="es-MX"/>
        </w:rPr>
        <w:t xml:space="preserve">Juntas de Acción Comunal </w:t>
      </w:r>
      <w:r w:rsidRPr="00132D69">
        <w:rPr>
          <w:rFonts w:cs="Arial"/>
          <w:sz w:val="22"/>
          <w:szCs w:val="22"/>
          <w:lang w:val="es-MX"/>
        </w:rPr>
        <w:t>que deseen participar de esta convocatoria deberán presentar  una inici</w:t>
      </w:r>
      <w:r w:rsidR="00A06319">
        <w:rPr>
          <w:rFonts w:cs="Arial"/>
          <w:sz w:val="22"/>
          <w:szCs w:val="22"/>
          <w:lang w:val="es-MX"/>
        </w:rPr>
        <w:t xml:space="preserve">ativa teniendo en cuenta </w:t>
      </w:r>
      <w:r w:rsidRPr="00132D69">
        <w:rPr>
          <w:rFonts w:cs="Arial"/>
          <w:sz w:val="22"/>
          <w:szCs w:val="22"/>
          <w:lang w:val="es-MX"/>
        </w:rPr>
        <w:t xml:space="preserve">las </w:t>
      </w:r>
      <w:r w:rsidRPr="00132D69">
        <w:rPr>
          <w:rFonts w:cs="Arial"/>
          <w:b/>
          <w:sz w:val="22"/>
          <w:szCs w:val="22"/>
          <w:lang w:val="es-MX"/>
        </w:rPr>
        <w:t>líneas</w:t>
      </w:r>
      <w:r w:rsidR="009A3886" w:rsidRPr="00132D69">
        <w:rPr>
          <w:rFonts w:cs="Arial"/>
          <w:b/>
          <w:sz w:val="22"/>
          <w:szCs w:val="22"/>
          <w:lang w:val="es-MX"/>
        </w:rPr>
        <w:t xml:space="preserve"> temáticas para la presentación de iniciativas y/o proyectos comunitarios.</w:t>
      </w:r>
    </w:p>
    <w:p w14:paraId="1D47F644" w14:textId="77777777" w:rsidR="007B7E69" w:rsidRPr="00132D69" w:rsidRDefault="007B7E69" w:rsidP="00A06319">
      <w:pPr>
        <w:spacing w:line="276" w:lineRule="auto"/>
        <w:jc w:val="both"/>
        <w:rPr>
          <w:rFonts w:cs="Arial"/>
          <w:sz w:val="22"/>
          <w:szCs w:val="22"/>
          <w:lang w:val="es-MX"/>
        </w:rPr>
      </w:pPr>
    </w:p>
    <w:p w14:paraId="2D1220F3" w14:textId="29F85777" w:rsidR="007B7E69" w:rsidRPr="001A63D7" w:rsidRDefault="007B7E69" w:rsidP="00132D69">
      <w:pPr>
        <w:pStyle w:val="Prrafodelista"/>
        <w:numPr>
          <w:ilvl w:val="0"/>
          <w:numId w:val="49"/>
        </w:numPr>
        <w:autoSpaceDE w:val="0"/>
        <w:autoSpaceDN w:val="0"/>
        <w:adjustRightInd w:val="0"/>
        <w:spacing w:line="276" w:lineRule="auto"/>
        <w:jc w:val="both"/>
        <w:rPr>
          <w:rFonts w:cs="Arial"/>
          <w:sz w:val="22"/>
          <w:szCs w:val="22"/>
          <w:lang w:eastAsia="es-CO"/>
        </w:rPr>
      </w:pPr>
      <w:r w:rsidRPr="00A06319">
        <w:rPr>
          <w:rFonts w:cs="Arial"/>
          <w:sz w:val="22"/>
          <w:szCs w:val="22"/>
          <w:lang w:eastAsia="es-CO"/>
        </w:rPr>
        <w:t>Las iniciativas</w:t>
      </w:r>
      <w:r w:rsidR="009A3886" w:rsidRPr="00A06319">
        <w:rPr>
          <w:rFonts w:cs="Arial"/>
          <w:sz w:val="22"/>
          <w:szCs w:val="22"/>
          <w:lang w:eastAsia="es-CO"/>
        </w:rPr>
        <w:t xml:space="preserve"> y/o proyectos comunitarios</w:t>
      </w:r>
      <w:r w:rsidRPr="00A06319">
        <w:rPr>
          <w:rFonts w:cs="Arial"/>
          <w:sz w:val="22"/>
          <w:szCs w:val="22"/>
          <w:lang w:eastAsia="es-CO"/>
        </w:rPr>
        <w:t xml:space="preserve"> deben ser ejecutadas en un periodo de tres (3) meses, luego de la suscripción del convenio.</w:t>
      </w:r>
    </w:p>
    <w:p w14:paraId="6D18D08A" w14:textId="0CE2C743" w:rsidR="007B7E69" w:rsidRPr="00A06319" w:rsidRDefault="007B7E69" w:rsidP="00132D69">
      <w:pPr>
        <w:pStyle w:val="Prrafodelista"/>
        <w:numPr>
          <w:ilvl w:val="0"/>
          <w:numId w:val="49"/>
        </w:numPr>
        <w:spacing w:line="276" w:lineRule="auto"/>
        <w:jc w:val="both"/>
        <w:rPr>
          <w:rFonts w:cs="Arial"/>
          <w:sz w:val="22"/>
          <w:szCs w:val="22"/>
        </w:rPr>
      </w:pPr>
      <w:r w:rsidRPr="00A06319">
        <w:rPr>
          <w:rFonts w:cs="Arial"/>
          <w:sz w:val="22"/>
          <w:szCs w:val="22"/>
        </w:rPr>
        <w:t>Se deben diligenciar los anexos de la presente convocatoria en la forma indicada.</w:t>
      </w:r>
    </w:p>
    <w:p w14:paraId="6C052B9A" w14:textId="77777777" w:rsidR="007B7E69" w:rsidRPr="00A06319" w:rsidRDefault="007B7E69" w:rsidP="00A06319">
      <w:pPr>
        <w:pStyle w:val="Prrafodelista"/>
        <w:numPr>
          <w:ilvl w:val="0"/>
          <w:numId w:val="49"/>
        </w:numPr>
        <w:spacing w:line="276" w:lineRule="auto"/>
        <w:jc w:val="both"/>
        <w:rPr>
          <w:rFonts w:cs="Arial"/>
          <w:sz w:val="22"/>
          <w:szCs w:val="22"/>
        </w:rPr>
      </w:pPr>
      <w:r w:rsidRPr="00A06319">
        <w:rPr>
          <w:rFonts w:cs="Arial"/>
          <w:sz w:val="22"/>
          <w:szCs w:val="22"/>
        </w:rPr>
        <w:t xml:space="preserve">Cada organización puede presentar sólo </w:t>
      </w:r>
      <w:r w:rsidRPr="00A06319">
        <w:rPr>
          <w:rFonts w:cs="Arial"/>
          <w:b/>
          <w:sz w:val="22"/>
          <w:szCs w:val="22"/>
        </w:rPr>
        <w:t>UNA (1)</w:t>
      </w:r>
      <w:r w:rsidRPr="00A06319">
        <w:rPr>
          <w:rFonts w:cs="Arial"/>
          <w:sz w:val="22"/>
          <w:szCs w:val="22"/>
        </w:rPr>
        <w:t xml:space="preserve"> iniciativa. </w:t>
      </w:r>
    </w:p>
    <w:p w14:paraId="48ECE7A1" w14:textId="77777777" w:rsidR="009A3886" w:rsidRPr="00132D69" w:rsidRDefault="009A3886" w:rsidP="00132D69">
      <w:pPr>
        <w:spacing w:line="276" w:lineRule="auto"/>
        <w:jc w:val="both"/>
        <w:rPr>
          <w:rFonts w:cs="Arial"/>
          <w:sz w:val="22"/>
          <w:szCs w:val="22"/>
        </w:rPr>
      </w:pPr>
    </w:p>
    <w:p w14:paraId="1D669B53" w14:textId="48ACEEAC" w:rsidR="007B7E69" w:rsidRPr="001A63D7" w:rsidRDefault="009A3886" w:rsidP="00132D69">
      <w:pPr>
        <w:pStyle w:val="Prrafodelista"/>
        <w:numPr>
          <w:ilvl w:val="0"/>
          <w:numId w:val="49"/>
        </w:numPr>
        <w:spacing w:line="276" w:lineRule="auto"/>
        <w:jc w:val="both"/>
        <w:rPr>
          <w:rFonts w:cs="Arial"/>
          <w:sz w:val="22"/>
          <w:szCs w:val="22"/>
        </w:rPr>
      </w:pPr>
      <w:r w:rsidRPr="00A06319">
        <w:rPr>
          <w:rFonts w:cs="Arial"/>
          <w:sz w:val="22"/>
          <w:szCs w:val="22"/>
        </w:rPr>
        <w:t>La presentación de iniciativas y/o proyectos comunitarios se puede realizar a través de alianzas entre varias Juntas de Acción Comunal.  En este caso todas deberán cumplir las características y criterios habilitantes.  Para ello, deberán anexar el respectivo documento.</w:t>
      </w:r>
    </w:p>
    <w:p w14:paraId="046173AE" w14:textId="4F231740" w:rsidR="007B7E69" w:rsidRPr="00A06319" w:rsidRDefault="007B7E69" w:rsidP="00A06319">
      <w:pPr>
        <w:pStyle w:val="Prrafodelista"/>
        <w:numPr>
          <w:ilvl w:val="0"/>
          <w:numId w:val="49"/>
        </w:numPr>
        <w:spacing w:line="276" w:lineRule="auto"/>
        <w:jc w:val="both"/>
        <w:rPr>
          <w:rFonts w:cs="Arial"/>
          <w:sz w:val="22"/>
          <w:szCs w:val="22"/>
          <w:lang w:val="es-MX"/>
        </w:rPr>
      </w:pPr>
      <w:r w:rsidRPr="00A06319">
        <w:rPr>
          <w:rFonts w:cs="Arial"/>
          <w:sz w:val="22"/>
          <w:szCs w:val="22"/>
          <w:lang w:val="es-MX"/>
        </w:rPr>
        <w:t xml:space="preserve">El presupuesto de la iniciativa presentada debe estar acorde con los precios de mercado. La Secretaría de </w:t>
      </w:r>
      <w:r w:rsidR="009A3886" w:rsidRPr="00A06319">
        <w:rPr>
          <w:rFonts w:cs="Arial"/>
          <w:sz w:val="22"/>
          <w:szCs w:val="22"/>
          <w:lang w:val="es-MX"/>
        </w:rPr>
        <w:t xml:space="preserve">Gobierno </w:t>
      </w:r>
      <w:r w:rsidRPr="00A06319">
        <w:rPr>
          <w:rFonts w:cs="Arial"/>
          <w:sz w:val="22"/>
          <w:szCs w:val="22"/>
          <w:lang w:val="es-MX"/>
        </w:rPr>
        <w:t xml:space="preserve">se reserva el derecho de revisión y aprobación de los montos presentados. </w:t>
      </w:r>
    </w:p>
    <w:p w14:paraId="299F9A5A" w14:textId="77777777" w:rsidR="007B7E69" w:rsidRPr="00132D69" w:rsidRDefault="007B7E69" w:rsidP="00132D69">
      <w:pPr>
        <w:spacing w:line="276" w:lineRule="auto"/>
        <w:jc w:val="both"/>
        <w:rPr>
          <w:rFonts w:cs="Arial"/>
          <w:color w:val="000000" w:themeColor="text1"/>
          <w:sz w:val="22"/>
          <w:szCs w:val="22"/>
        </w:rPr>
      </w:pPr>
    </w:p>
    <w:p w14:paraId="37E79869" w14:textId="77777777" w:rsidR="003F7B75" w:rsidRPr="00132D69" w:rsidRDefault="003F7B75" w:rsidP="00132D69">
      <w:pPr>
        <w:spacing w:line="276" w:lineRule="auto"/>
        <w:jc w:val="both"/>
        <w:rPr>
          <w:rFonts w:cs="Arial"/>
          <w:sz w:val="22"/>
          <w:szCs w:val="22"/>
          <w:lang w:val="es-MX"/>
        </w:rPr>
      </w:pPr>
      <w:r w:rsidRPr="00132D69">
        <w:rPr>
          <w:rFonts w:cs="Arial"/>
          <w:color w:val="000000"/>
          <w:sz w:val="22"/>
          <w:szCs w:val="22"/>
        </w:rPr>
        <w:t>Se rechazará y/o eliminará la Iniciativa y/o Proyecto Comunitario presentado por lo siguiente:</w:t>
      </w:r>
    </w:p>
    <w:p w14:paraId="30E3BCDF" w14:textId="77777777" w:rsidR="007B7E69" w:rsidRPr="00132D69" w:rsidRDefault="007B7E69" w:rsidP="00132D69">
      <w:pPr>
        <w:spacing w:line="276" w:lineRule="auto"/>
        <w:ind w:left="360"/>
        <w:jc w:val="both"/>
        <w:rPr>
          <w:rFonts w:cs="Arial"/>
          <w:color w:val="000000" w:themeColor="text1"/>
          <w:sz w:val="22"/>
          <w:szCs w:val="22"/>
        </w:rPr>
      </w:pPr>
    </w:p>
    <w:p w14:paraId="1264CF1E"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Cuando la información suministrada no concuerde con la realidad.</w:t>
      </w:r>
    </w:p>
    <w:p w14:paraId="406A7C74"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Por falsedad de los documentos presentados.  En caso de que haya sido adjudicado el estímulo, y se determine falsedad de documentos, se procederá de manera inmediata a la cancelación del estímulo.</w:t>
      </w:r>
    </w:p>
    <w:p w14:paraId="50353DB7"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Quienes no cumplan con las condiciones establecidas en esta Convocatoria.</w:t>
      </w:r>
    </w:p>
    <w:p w14:paraId="258D6B93"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Cuando se presenten dos o más Iniciativas y/o Proyectos por parte de una misma Junta de Acción Comunal.  En caso de alianzas si una de las asociadas se presenta individual se rechazará ambas, la individual y las alianzas.</w:t>
      </w:r>
    </w:p>
    <w:p w14:paraId="3D64B4ED"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lastRenderedPageBreak/>
        <w:t>Cuando la Iniciativa o Proyecto presentado de manera física no sea radicada o sea entregada posteriormente en la oficina de la Secretaria de Gobierno a la fecha y hora de cierre de la etapa de Entrega de Iniciativas y/o Proyectos establecida en esta Convocatoria.</w:t>
      </w:r>
    </w:p>
    <w:p w14:paraId="5B7DCFB9"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Cuando la Iniciativa o Proyecto no tenga la información completa solicitada en los Anexos y en el formato establecido en esta Convocatoria o cuando estos documentos no estén debidamente firmados.</w:t>
      </w:r>
    </w:p>
    <w:p w14:paraId="0496CE11"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Cuando no se presente la respuesta a las aclaraciones y/o documentos solicitados dentro de los términos establecidos en el cronograma para su entrega, o cuando utilizando ese medio se mejora, cambia o completa la Iniciativa o Proyecto.</w:t>
      </w:r>
    </w:p>
    <w:p w14:paraId="286C1E32"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Cuando la Iniciativa o Proyecto presentado generen beneficios a particulares.  Es decir, que no beneficien de manera inmediata el bienestar de la comunidad.</w:t>
      </w:r>
    </w:p>
    <w:p w14:paraId="56CF2A98" w14:textId="77777777" w:rsidR="003F7B75" w:rsidRPr="00132D69" w:rsidRDefault="003F7B75" w:rsidP="00132D69">
      <w:pPr>
        <w:pStyle w:val="Prrafodelista"/>
        <w:numPr>
          <w:ilvl w:val="0"/>
          <w:numId w:val="45"/>
        </w:numPr>
        <w:spacing w:line="276" w:lineRule="auto"/>
        <w:contextualSpacing/>
        <w:jc w:val="both"/>
        <w:rPr>
          <w:rFonts w:cs="Arial"/>
          <w:color w:val="000000"/>
          <w:sz w:val="22"/>
          <w:szCs w:val="22"/>
        </w:rPr>
      </w:pPr>
      <w:r w:rsidRPr="00132D69">
        <w:rPr>
          <w:rFonts w:cs="Arial"/>
          <w:color w:val="000000"/>
          <w:sz w:val="22"/>
          <w:szCs w:val="22"/>
        </w:rPr>
        <w:t>Cuando se presente una Iniciativa o Proyecto para fondos rotatorios, compra de predios, juegos de azar, máquinas electrónicas o videojuegos de guerra, venta de licor, actividades ilegales, trabajo infantil y toda Iniciativa o Proyecto que promueva valores contrarios a la convivencia, la legalidad, la ética y/o que afecten el medio ambiente.</w:t>
      </w:r>
    </w:p>
    <w:p w14:paraId="2BD185D6" w14:textId="77777777" w:rsidR="007B7E69" w:rsidRPr="00132D69" w:rsidRDefault="007B7E69" w:rsidP="00A06319">
      <w:pPr>
        <w:spacing w:line="276" w:lineRule="auto"/>
        <w:jc w:val="both"/>
        <w:rPr>
          <w:rFonts w:cs="Arial"/>
          <w:color w:val="000000" w:themeColor="text1"/>
          <w:sz w:val="22"/>
          <w:szCs w:val="22"/>
        </w:rPr>
      </w:pPr>
    </w:p>
    <w:p w14:paraId="20083FE1" w14:textId="51ABA21B" w:rsidR="001D006D" w:rsidRPr="00132D69" w:rsidRDefault="001D006D" w:rsidP="00132D69">
      <w:pPr>
        <w:spacing w:line="276" w:lineRule="auto"/>
        <w:jc w:val="both"/>
        <w:rPr>
          <w:rFonts w:cs="Arial"/>
          <w:sz w:val="22"/>
          <w:szCs w:val="22"/>
          <w:lang w:val="es-ES_tradnl"/>
        </w:rPr>
      </w:pPr>
      <w:r w:rsidRPr="00132D69">
        <w:rPr>
          <w:rFonts w:cs="Arial"/>
          <w:sz w:val="22"/>
          <w:szCs w:val="22"/>
          <w:lang w:val="es-ES_tradnl"/>
        </w:rPr>
        <w:t xml:space="preserve">La Secretaría de </w:t>
      </w:r>
      <w:r w:rsidR="004F24A5" w:rsidRPr="00132D69">
        <w:rPr>
          <w:rFonts w:cs="Arial"/>
          <w:sz w:val="22"/>
          <w:szCs w:val="22"/>
          <w:lang w:val="es-ES_tradnl"/>
        </w:rPr>
        <w:t xml:space="preserve">Gobierno </w:t>
      </w:r>
      <w:r w:rsidRPr="00132D69">
        <w:rPr>
          <w:rFonts w:cs="Arial"/>
          <w:sz w:val="22"/>
          <w:szCs w:val="22"/>
          <w:lang w:val="es-ES_tradnl"/>
        </w:rPr>
        <w:t xml:space="preserve">apoyará </w:t>
      </w:r>
      <w:r w:rsidR="004F24A5" w:rsidRPr="00132D69">
        <w:rPr>
          <w:rFonts w:cs="Arial"/>
          <w:sz w:val="22"/>
          <w:szCs w:val="22"/>
          <w:lang w:val="es-ES_tradnl"/>
        </w:rPr>
        <w:t xml:space="preserve">las </w:t>
      </w:r>
      <w:r w:rsidRPr="00132D69">
        <w:rPr>
          <w:rFonts w:cs="Arial"/>
          <w:sz w:val="22"/>
          <w:szCs w:val="22"/>
          <w:lang w:val="es-ES_tradnl"/>
        </w:rPr>
        <w:t>iniciativas</w:t>
      </w:r>
      <w:r w:rsidR="004F24A5" w:rsidRPr="00132D69">
        <w:rPr>
          <w:rFonts w:cs="Arial"/>
          <w:sz w:val="22"/>
          <w:szCs w:val="22"/>
          <w:lang w:val="es-ES_tradnl"/>
        </w:rPr>
        <w:t xml:space="preserve"> y/o proyectos comunitarios</w:t>
      </w:r>
      <w:r w:rsidRPr="00132D69">
        <w:rPr>
          <w:rFonts w:cs="Arial"/>
          <w:sz w:val="22"/>
          <w:szCs w:val="22"/>
          <w:lang w:val="es-ES_tradnl"/>
        </w:rPr>
        <w:t xml:space="preserve"> que tengan como eje central </w:t>
      </w:r>
      <w:r w:rsidR="004F24A5" w:rsidRPr="00132D69">
        <w:rPr>
          <w:rFonts w:cs="Arial"/>
          <w:sz w:val="22"/>
          <w:szCs w:val="22"/>
          <w:lang w:val="es-ES_tradnl"/>
        </w:rPr>
        <w:t>las siguientes líneas temáticas</w:t>
      </w:r>
      <w:r w:rsidRPr="00132D69">
        <w:rPr>
          <w:rFonts w:cs="Arial"/>
          <w:sz w:val="22"/>
          <w:szCs w:val="22"/>
          <w:lang w:val="es-ES_tradnl"/>
        </w:rPr>
        <w:t>:</w:t>
      </w:r>
    </w:p>
    <w:p w14:paraId="77876C1B" w14:textId="77777777" w:rsidR="001D006D" w:rsidRPr="00132D69" w:rsidRDefault="001D006D" w:rsidP="00132D69">
      <w:pPr>
        <w:spacing w:line="276" w:lineRule="auto"/>
        <w:jc w:val="both"/>
        <w:rPr>
          <w:rFonts w:cs="Arial"/>
          <w:sz w:val="22"/>
          <w:szCs w:val="22"/>
          <w:lang w:val="es-ES_tradnl"/>
        </w:rPr>
      </w:pPr>
    </w:p>
    <w:p w14:paraId="6A1CD6D8" w14:textId="77777777" w:rsidR="004F24A5" w:rsidRPr="00132D69" w:rsidRDefault="004F24A5" w:rsidP="00132D69">
      <w:pPr>
        <w:spacing w:after="160" w:line="276" w:lineRule="auto"/>
        <w:jc w:val="both"/>
        <w:rPr>
          <w:rFonts w:cs="Arial"/>
          <w:b/>
          <w:sz w:val="22"/>
          <w:szCs w:val="22"/>
        </w:rPr>
      </w:pPr>
      <w:r w:rsidRPr="00132D69">
        <w:rPr>
          <w:rFonts w:cs="Arial"/>
          <w:b/>
          <w:sz w:val="22"/>
          <w:szCs w:val="22"/>
        </w:rPr>
        <w:t>LINEA 1:  Inclusión social (Desarrollo Humano)</w:t>
      </w:r>
    </w:p>
    <w:p w14:paraId="6F6B0870" w14:textId="77777777" w:rsidR="004F24A5" w:rsidRDefault="004F24A5" w:rsidP="00132D69">
      <w:pPr>
        <w:spacing w:line="276" w:lineRule="auto"/>
        <w:jc w:val="both"/>
        <w:rPr>
          <w:rFonts w:cs="Arial"/>
          <w:sz w:val="22"/>
          <w:szCs w:val="22"/>
        </w:rPr>
      </w:pPr>
      <w:r w:rsidRPr="00132D69">
        <w:rPr>
          <w:rFonts w:cs="Arial"/>
          <w:sz w:val="22"/>
          <w:szCs w:val="22"/>
        </w:rPr>
        <w:t>DEFINICION</w:t>
      </w:r>
    </w:p>
    <w:p w14:paraId="71C28BCC" w14:textId="77777777" w:rsidR="00A06319" w:rsidRPr="00132D69" w:rsidRDefault="00A06319" w:rsidP="00132D69">
      <w:pPr>
        <w:spacing w:line="276" w:lineRule="auto"/>
        <w:jc w:val="both"/>
        <w:rPr>
          <w:rFonts w:cs="Arial"/>
          <w:sz w:val="22"/>
          <w:szCs w:val="22"/>
        </w:rPr>
      </w:pPr>
    </w:p>
    <w:p w14:paraId="782FA712" w14:textId="77777777" w:rsidR="004F24A5" w:rsidRDefault="004F24A5" w:rsidP="00132D69">
      <w:pPr>
        <w:spacing w:line="276" w:lineRule="auto"/>
        <w:jc w:val="both"/>
        <w:rPr>
          <w:rFonts w:cs="Arial"/>
          <w:sz w:val="22"/>
          <w:szCs w:val="22"/>
        </w:rPr>
      </w:pPr>
      <w:r w:rsidRPr="00132D69">
        <w:rPr>
          <w:rFonts w:cs="Arial"/>
          <w:sz w:val="22"/>
          <w:szCs w:val="22"/>
        </w:rPr>
        <w:t>Esta línea convoca Iniciativas y/o Proyectos  diseñados para potenciar de manera creativa las capacidades de las comunidades para el mejoramiento de las condiciones de vida, a partir del reconocimiento y el respeto de la dignidad de todas y cada una de las personas de la comunidad.</w:t>
      </w:r>
    </w:p>
    <w:p w14:paraId="0D361A81" w14:textId="77777777" w:rsidR="00A06319" w:rsidRPr="00132D69" w:rsidRDefault="00A06319" w:rsidP="00132D69">
      <w:pPr>
        <w:spacing w:line="276" w:lineRule="auto"/>
        <w:jc w:val="both"/>
        <w:rPr>
          <w:rFonts w:cs="Arial"/>
          <w:sz w:val="22"/>
          <w:szCs w:val="22"/>
        </w:rPr>
      </w:pPr>
    </w:p>
    <w:p w14:paraId="57295D71" w14:textId="77777777" w:rsidR="004F24A5" w:rsidRPr="00132D69" w:rsidRDefault="004F24A5" w:rsidP="00132D69">
      <w:pPr>
        <w:spacing w:line="276" w:lineRule="auto"/>
        <w:jc w:val="both"/>
        <w:rPr>
          <w:rFonts w:cs="Arial"/>
          <w:sz w:val="22"/>
          <w:szCs w:val="22"/>
        </w:rPr>
      </w:pPr>
      <w:r w:rsidRPr="00132D69">
        <w:rPr>
          <w:rFonts w:cs="Arial"/>
          <w:sz w:val="22"/>
          <w:szCs w:val="22"/>
        </w:rPr>
        <w:t>Las Iniciativas y/o Proyectos presentados en esta línea deberán implementar acciones pedagógicas desde un enfoque diferencial y de derechos humanos, y la promoción de diversidad de expresiones culturales.</w:t>
      </w:r>
    </w:p>
    <w:p w14:paraId="68F29449" w14:textId="77777777" w:rsidR="004F24A5" w:rsidRPr="00132D69" w:rsidRDefault="004F24A5" w:rsidP="00132D69">
      <w:pPr>
        <w:spacing w:line="276" w:lineRule="auto"/>
        <w:jc w:val="both"/>
        <w:rPr>
          <w:rFonts w:cs="Arial"/>
          <w:sz w:val="22"/>
          <w:szCs w:val="22"/>
        </w:rPr>
      </w:pPr>
    </w:p>
    <w:p w14:paraId="3D2FA55D" w14:textId="77777777" w:rsidR="004F24A5" w:rsidRPr="00132D69" w:rsidRDefault="004F24A5" w:rsidP="00132D69">
      <w:pPr>
        <w:spacing w:after="160" w:line="276" w:lineRule="auto"/>
        <w:jc w:val="both"/>
        <w:rPr>
          <w:rFonts w:cs="Arial"/>
          <w:b/>
          <w:sz w:val="22"/>
          <w:szCs w:val="22"/>
        </w:rPr>
      </w:pPr>
      <w:r w:rsidRPr="00132D69">
        <w:rPr>
          <w:rFonts w:cs="Arial"/>
          <w:b/>
          <w:sz w:val="22"/>
          <w:szCs w:val="22"/>
        </w:rPr>
        <w:t>LINEA 2: Participación Ciudadana (Desarrollo Social)</w:t>
      </w:r>
    </w:p>
    <w:p w14:paraId="67E7A963" w14:textId="77777777" w:rsidR="004F24A5" w:rsidRDefault="004F24A5" w:rsidP="00132D69">
      <w:pPr>
        <w:spacing w:line="276" w:lineRule="auto"/>
        <w:jc w:val="both"/>
        <w:rPr>
          <w:rFonts w:cs="Arial"/>
          <w:sz w:val="22"/>
          <w:szCs w:val="22"/>
        </w:rPr>
      </w:pPr>
      <w:r w:rsidRPr="00132D69">
        <w:rPr>
          <w:rFonts w:cs="Arial"/>
          <w:sz w:val="22"/>
          <w:szCs w:val="22"/>
        </w:rPr>
        <w:t>DEFINICION</w:t>
      </w:r>
    </w:p>
    <w:p w14:paraId="4F7A0C37" w14:textId="77777777" w:rsidR="00A06319" w:rsidRPr="00132D69" w:rsidRDefault="00A06319" w:rsidP="00132D69">
      <w:pPr>
        <w:spacing w:line="276" w:lineRule="auto"/>
        <w:jc w:val="both"/>
        <w:rPr>
          <w:rFonts w:cs="Arial"/>
          <w:sz w:val="22"/>
          <w:szCs w:val="22"/>
        </w:rPr>
      </w:pPr>
    </w:p>
    <w:p w14:paraId="3D5A3B8B" w14:textId="77777777" w:rsidR="004F24A5" w:rsidRDefault="004F24A5" w:rsidP="00132D69">
      <w:pPr>
        <w:spacing w:line="276" w:lineRule="auto"/>
        <w:jc w:val="both"/>
        <w:rPr>
          <w:rFonts w:cs="Arial"/>
          <w:sz w:val="22"/>
          <w:szCs w:val="22"/>
        </w:rPr>
      </w:pPr>
      <w:r w:rsidRPr="00132D69">
        <w:rPr>
          <w:rFonts w:cs="Arial"/>
          <w:sz w:val="22"/>
          <w:szCs w:val="22"/>
        </w:rPr>
        <w:t xml:space="preserve">En está línea temática se convoca a Iniciativas y/o Proyectos innovadores en conceptos y procesos para promover otras formas de encuentro y formación ciudadana, estrategias incluyentes y amables para la promoción de la </w:t>
      </w:r>
      <w:proofErr w:type="spellStart"/>
      <w:r w:rsidRPr="00132D69">
        <w:rPr>
          <w:rFonts w:cs="Arial"/>
          <w:sz w:val="22"/>
          <w:szCs w:val="22"/>
        </w:rPr>
        <w:t>asociatividad</w:t>
      </w:r>
      <w:proofErr w:type="spellEnd"/>
      <w:r w:rsidRPr="00132D69">
        <w:rPr>
          <w:rFonts w:cs="Arial"/>
          <w:sz w:val="22"/>
          <w:szCs w:val="22"/>
        </w:rPr>
        <w:t xml:space="preserve"> y la construcción colectiva basadas en la democracia, justicia, derechos humanos, pluralismo, institucionalidad, corresponsabilidad, bien común, transparencia y el respeto por la vida.</w:t>
      </w:r>
    </w:p>
    <w:p w14:paraId="6FA38A39" w14:textId="77777777" w:rsidR="00A06319" w:rsidRPr="00132D69" w:rsidRDefault="00A06319" w:rsidP="00132D69">
      <w:pPr>
        <w:spacing w:line="276" w:lineRule="auto"/>
        <w:jc w:val="both"/>
        <w:rPr>
          <w:rFonts w:cs="Arial"/>
          <w:sz w:val="22"/>
          <w:szCs w:val="22"/>
        </w:rPr>
      </w:pPr>
    </w:p>
    <w:p w14:paraId="49AB11A5" w14:textId="77777777" w:rsidR="004F24A5" w:rsidRPr="00132D69" w:rsidRDefault="004F24A5" w:rsidP="00132D69">
      <w:pPr>
        <w:spacing w:line="276" w:lineRule="auto"/>
        <w:jc w:val="both"/>
        <w:rPr>
          <w:rFonts w:cs="Arial"/>
          <w:sz w:val="22"/>
          <w:szCs w:val="22"/>
        </w:rPr>
      </w:pPr>
      <w:r w:rsidRPr="00132D69">
        <w:rPr>
          <w:rFonts w:cs="Arial"/>
          <w:sz w:val="22"/>
          <w:szCs w:val="22"/>
        </w:rPr>
        <w:t>Esta línea premia iniciativas y/o Proyectos que promuevan la corresponsabilidad social y la cultura ciudadana desde procesos abiertos y permanentes de transformación social que contribuyan a la cooperación, aprendizaje colectivo y la acumulación de conocimientos y experiencias.</w:t>
      </w:r>
    </w:p>
    <w:p w14:paraId="42D0D217" w14:textId="77777777" w:rsidR="004F24A5" w:rsidRPr="00132D69" w:rsidRDefault="004F24A5" w:rsidP="00132D69">
      <w:pPr>
        <w:spacing w:line="276" w:lineRule="auto"/>
        <w:jc w:val="both"/>
        <w:rPr>
          <w:rFonts w:cs="Arial"/>
          <w:sz w:val="22"/>
          <w:szCs w:val="22"/>
        </w:rPr>
      </w:pPr>
    </w:p>
    <w:p w14:paraId="60188C74" w14:textId="77777777" w:rsidR="004F24A5" w:rsidRPr="00132D69" w:rsidRDefault="004F24A5" w:rsidP="00132D69">
      <w:pPr>
        <w:spacing w:after="160" w:line="276" w:lineRule="auto"/>
        <w:jc w:val="both"/>
        <w:rPr>
          <w:rFonts w:cs="Arial"/>
          <w:b/>
          <w:sz w:val="22"/>
          <w:szCs w:val="22"/>
        </w:rPr>
      </w:pPr>
      <w:r w:rsidRPr="00132D69">
        <w:rPr>
          <w:rFonts w:cs="Arial"/>
          <w:b/>
          <w:sz w:val="22"/>
          <w:szCs w:val="22"/>
        </w:rPr>
        <w:lastRenderedPageBreak/>
        <w:t>LINEA 3: Gestión Socio-ambiental (Desarrollo Sostenible)</w:t>
      </w:r>
    </w:p>
    <w:p w14:paraId="28D11EA6" w14:textId="3286BC1F" w:rsidR="004F24A5" w:rsidRDefault="004F24A5" w:rsidP="00132D69">
      <w:pPr>
        <w:spacing w:line="276" w:lineRule="auto"/>
        <w:jc w:val="both"/>
        <w:rPr>
          <w:rFonts w:cs="Arial"/>
          <w:sz w:val="22"/>
          <w:szCs w:val="22"/>
        </w:rPr>
      </w:pPr>
      <w:r w:rsidRPr="00132D69">
        <w:rPr>
          <w:rFonts w:cs="Arial"/>
          <w:sz w:val="22"/>
          <w:szCs w:val="22"/>
        </w:rPr>
        <w:t>DEFINICION</w:t>
      </w:r>
    </w:p>
    <w:p w14:paraId="75EBCDCC" w14:textId="77777777" w:rsidR="00A06319" w:rsidRPr="00132D69" w:rsidRDefault="00A06319" w:rsidP="00132D69">
      <w:pPr>
        <w:spacing w:line="276" w:lineRule="auto"/>
        <w:jc w:val="both"/>
        <w:rPr>
          <w:rFonts w:cs="Arial"/>
          <w:sz w:val="22"/>
          <w:szCs w:val="22"/>
        </w:rPr>
      </w:pPr>
    </w:p>
    <w:p w14:paraId="62748037" w14:textId="6D3F6DE1" w:rsidR="004F24A5" w:rsidRDefault="004F24A5" w:rsidP="00132D69">
      <w:pPr>
        <w:spacing w:line="276" w:lineRule="auto"/>
        <w:jc w:val="both"/>
        <w:rPr>
          <w:rFonts w:cs="Arial"/>
          <w:sz w:val="22"/>
          <w:szCs w:val="22"/>
        </w:rPr>
      </w:pPr>
      <w:r w:rsidRPr="00132D69">
        <w:rPr>
          <w:rFonts w:cs="Arial"/>
          <w:sz w:val="22"/>
          <w:szCs w:val="22"/>
        </w:rPr>
        <w:t xml:space="preserve">Se convocan a Iniciativas y/o Proyectos medio ambientales que promuevan la preservación de la biodiversidad y de los ecosistemas que </w:t>
      </w:r>
      <w:r w:rsidR="00A06319" w:rsidRPr="00132D69">
        <w:rPr>
          <w:rFonts w:cs="Arial"/>
          <w:sz w:val="22"/>
          <w:szCs w:val="22"/>
        </w:rPr>
        <w:t>garantice</w:t>
      </w:r>
      <w:r w:rsidRPr="00132D69">
        <w:rPr>
          <w:rFonts w:cs="Arial"/>
          <w:sz w:val="22"/>
          <w:szCs w:val="22"/>
        </w:rPr>
        <w:t xml:space="preserve"> el bienestar de las futuras generaciones.</w:t>
      </w:r>
      <w:r w:rsidR="00A06319">
        <w:rPr>
          <w:rFonts w:cs="Arial"/>
          <w:sz w:val="22"/>
          <w:szCs w:val="22"/>
        </w:rPr>
        <w:t xml:space="preserve">  </w:t>
      </w:r>
      <w:r w:rsidRPr="00132D69">
        <w:rPr>
          <w:rFonts w:cs="Arial"/>
          <w:sz w:val="22"/>
          <w:szCs w:val="22"/>
        </w:rPr>
        <w:t>Esta línea premia las Iniciativas y/o Proyectos que hagan de San Andrés la más educada ambientalmente y que consideren que la naturaleza no es solo un recurso sino un patrimonio que debe ser valorado desde diferentes puntos de vista.</w:t>
      </w:r>
    </w:p>
    <w:p w14:paraId="35673452" w14:textId="77777777" w:rsidR="00A06319" w:rsidRPr="00132D69" w:rsidRDefault="00A06319" w:rsidP="00132D69">
      <w:pPr>
        <w:spacing w:line="276" w:lineRule="auto"/>
        <w:jc w:val="both"/>
        <w:rPr>
          <w:rFonts w:cs="Arial"/>
          <w:sz w:val="22"/>
          <w:szCs w:val="22"/>
        </w:rPr>
      </w:pPr>
    </w:p>
    <w:p w14:paraId="2A67ADB3" w14:textId="77777777" w:rsidR="004F24A5" w:rsidRPr="00132D69" w:rsidRDefault="004F24A5" w:rsidP="00132D69">
      <w:pPr>
        <w:spacing w:line="276" w:lineRule="auto"/>
        <w:jc w:val="both"/>
        <w:rPr>
          <w:rFonts w:cs="Arial"/>
          <w:sz w:val="22"/>
          <w:szCs w:val="22"/>
        </w:rPr>
      </w:pPr>
      <w:r w:rsidRPr="00132D69">
        <w:rPr>
          <w:rFonts w:cs="Arial"/>
          <w:sz w:val="22"/>
          <w:szCs w:val="22"/>
        </w:rPr>
        <w:t>Las iniciativas y/o Proyectos que aquí se presenten deben considerar jornadas de limpieza y de ornatos de los sectores, así como procesos educativos innovadores que fomenten una cultura ambiental sostenible en la comunidad.</w:t>
      </w:r>
    </w:p>
    <w:p w14:paraId="667F7F32" w14:textId="77777777" w:rsidR="004F24A5" w:rsidRPr="00132D69" w:rsidRDefault="004F24A5" w:rsidP="00132D69">
      <w:pPr>
        <w:spacing w:line="276" w:lineRule="auto"/>
        <w:jc w:val="both"/>
        <w:rPr>
          <w:rFonts w:cs="Arial"/>
          <w:sz w:val="22"/>
          <w:szCs w:val="22"/>
        </w:rPr>
      </w:pPr>
    </w:p>
    <w:p w14:paraId="443F92D5" w14:textId="77777777" w:rsidR="004F24A5" w:rsidRPr="00132D69" w:rsidRDefault="004F24A5" w:rsidP="00132D69">
      <w:pPr>
        <w:spacing w:after="160" w:line="276" w:lineRule="auto"/>
        <w:jc w:val="both"/>
        <w:rPr>
          <w:rFonts w:cs="Arial"/>
          <w:b/>
          <w:sz w:val="22"/>
          <w:szCs w:val="22"/>
        </w:rPr>
      </w:pPr>
      <w:r w:rsidRPr="00132D69">
        <w:rPr>
          <w:rFonts w:cs="Arial"/>
          <w:b/>
          <w:sz w:val="22"/>
          <w:szCs w:val="22"/>
        </w:rPr>
        <w:t>LINEA 4: Emprendimientos productivos comunitarios (Desarrollo Socio-económico)</w:t>
      </w:r>
    </w:p>
    <w:p w14:paraId="55F0BDE9" w14:textId="77777777" w:rsidR="004F24A5" w:rsidRDefault="004F24A5" w:rsidP="00132D69">
      <w:pPr>
        <w:spacing w:line="276" w:lineRule="auto"/>
        <w:jc w:val="both"/>
        <w:rPr>
          <w:rFonts w:cs="Arial"/>
          <w:sz w:val="22"/>
          <w:szCs w:val="22"/>
        </w:rPr>
      </w:pPr>
      <w:r w:rsidRPr="00132D69">
        <w:rPr>
          <w:rFonts w:cs="Arial"/>
          <w:sz w:val="22"/>
          <w:szCs w:val="22"/>
        </w:rPr>
        <w:t>DEFINICION</w:t>
      </w:r>
    </w:p>
    <w:p w14:paraId="7242F175" w14:textId="77777777" w:rsidR="00A06319" w:rsidRPr="00132D69" w:rsidRDefault="00A06319" w:rsidP="00132D69">
      <w:pPr>
        <w:spacing w:line="276" w:lineRule="auto"/>
        <w:jc w:val="both"/>
        <w:rPr>
          <w:rFonts w:cs="Arial"/>
          <w:sz w:val="22"/>
          <w:szCs w:val="22"/>
        </w:rPr>
      </w:pPr>
    </w:p>
    <w:p w14:paraId="0FB266E5" w14:textId="77777777" w:rsidR="004F24A5" w:rsidRDefault="004F24A5" w:rsidP="00132D69">
      <w:pPr>
        <w:spacing w:line="276" w:lineRule="auto"/>
        <w:jc w:val="both"/>
        <w:rPr>
          <w:rFonts w:cs="Arial"/>
          <w:sz w:val="22"/>
          <w:szCs w:val="22"/>
        </w:rPr>
      </w:pPr>
      <w:r w:rsidRPr="00132D69">
        <w:rPr>
          <w:rFonts w:cs="Arial"/>
          <w:sz w:val="22"/>
          <w:szCs w:val="22"/>
        </w:rPr>
        <w:t>En esta línea se podrán presentar Iniciativas y/o Proyectos de autogestión comunitaria para crear o fortalecer ideas de negocio o emprendimientos productivos para el logro de objetivos comunes, de bienestar y sostenimiento de la comunidad.</w:t>
      </w:r>
    </w:p>
    <w:p w14:paraId="534F07A1" w14:textId="77777777" w:rsidR="00A06319" w:rsidRPr="00132D69" w:rsidRDefault="00A06319" w:rsidP="00132D69">
      <w:pPr>
        <w:spacing w:line="276" w:lineRule="auto"/>
        <w:jc w:val="both"/>
        <w:rPr>
          <w:rFonts w:cs="Arial"/>
          <w:sz w:val="22"/>
          <w:szCs w:val="22"/>
        </w:rPr>
      </w:pPr>
    </w:p>
    <w:p w14:paraId="4A220B19" w14:textId="77777777" w:rsidR="004F24A5" w:rsidRDefault="004F24A5" w:rsidP="00132D69">
      <w:pPr>
        <w:spacing w:line="276" w:lineRule="auto"/>
        <w:jc w:val="both"/>
        <w:rPr>
          <w:rFonts w:cs="Arial"/>
          <w:sz w:val="22"/>
          <w:szCs w:val="22"/>
        </w:rPr>
      </w:pPr>
      <w:r w:rsidRPr="00132D69">
        <w:rPr>
          <w:rFonts w:cs="Arial"/>
          <w:sz w:val="22"/>
          <w:szCs w:val="22"/>
        </w:rPr>
        <w:t xml:space="preserve">Esta línea define la productividad como una fusión del sector económico y social, y su fin último es mejorar la calidad de vida de las personas de San </w:t>
      </w:r>
      <w:proofErr w:type="spellStart"/>
      <w:r w:rsidRPr="00132D69">
        <w:rPr>
          <w:rFonts w:cs="Arial"/>
          <w:sz w:val="22"/>
          <w:szCs w:val="22"/>
        </w:rPr>
        <w:t>Andres</w:t>
      </w:r>
      <w:proofErr w:type="spellEnd"/>
      <w:r w:rsidRPr="00132D69">
        <w:rPr>
          <w:rFonts w:cs="Arial"/>
          <w:sz w:val="22"/>
          <w:szCs w:val="22"/>
        </w:rPr>
        <w:t xml:space="preserve"> Isla, ya que las mejoras de productividad generan mayores niveles de competitividad y por lo tanto, beneficios generales a la población.</w:t>
      </w:r>
    </w:p>
    <w:p w14:paraId="19E47D2A" w14:textId="77777777" w:rsidR="00A06319" w:rsidRPr="00132D69" w:rsidRDefault="00A06319" w:rsidP="00132D69">
      <w:pPr>
        <w:spacing w:line="276" w:lineRule="auto"/>
        <w:jc w:val="both"/>
        <w:rPr>
          <w:rFonts w:cs="Arial"/>
          <w:sz w:val="22"/>
          <w:szCs w:val="22"/>
        </w:rPr>
      </w:pPr>
    </w:p>
    <w:p w14:paraId="1710A8DC" w14:textId="77777777" w:rsidR="004F24A5" w:rsidRPr="00132D69" w:rsidRDefault="004F24A5" w:rsidP="00132D69">
      <w:pPr>
        <w:spacing w:line="276" w:lineRule="auto"/>
        <w:jc w:val="both"/>
        <w:rPr>
          <w:rFonts w:cs="Arial"/>
          <w:sz w:val="22"/>
          <w:szCs w:val="22"/>
        </w:rPr>
      </w:pPr>
      <w:r w:rsidRPr="00132D69">
        <w:rPr>
          <w:rFonts w:cs="Arial"/>
          <w:sz w:val="22"/>
          <w:szCs w:val="22"/>
        </w:rPr>
        <w:t>Aquí las iniciativas y/o Proyectos deben apuntar a solucionar las necesidades de la comunidad o que estén relacionadas con la vocación productiva del territorio, promuevan negocios comunitarios socialmente responsables, que promuevan el comercio justo, el cuidado de los recursos naturales, que promuevan relaciones justas.</w:t>
      </w:r>
    </w:p>
    <w:p w14:paraId="752AAD2D" w14:textId="77777777" w:rsidR="004F24A5" w:rsidRPr="00132D69" w:rsidRDefault="004F24A5" w:rsidP="00132D69">
      <w:pPr>
        <w:spacing w:line="276" w:lineRule="auto"/>
        <w:jc w:val="both"/>
        <w:rPr>
          <w:rFonts w:cs="Arial"/>
          <w:sz w:val="22"/>
          <w:szCs w:val="22"/>
        </w:rPr>
      </w:pPr>
    </w:p>
    <w:p w14:paraId="01428C77" w14:textId="77777777" w:rsidR="004F24A5" w:rsidRPr="00132D69" w:rsidRDefault="004F24A5" w:rsidP="00132D69">
      <w:pPr>
        <w:spacing w:line="276" w:lineRule="auto"/>
        <w:jc w:val="both"/>
        <w:rPr>
          <w:rFonts w:cs="Arial"/>
          <w:sz w:val="22"/>
          <w:szCs w:val="22"/>
        </w:rPr>
      </w:pPr>
    </w:p>
    <w:p w14:paraId="7113611B" w14:textId="77777777" w:rsidR="004F24A5" w:rsidRPr="00132D69" w:rsidRDefault="004F24A5" w:rsidP="00132D69">
      <w:pPr>
        <w:spacing w:after="160" w:line="276" w:lineRule="auto"/>
        <w:jc w:val="both"/>
        <w:rPr>
          <w:rFonts w:cs="Arial"/>
          <w:b/>
          <w:sz w:val="22"/>
          <w:szCs w:val="22"/>
        </w:rPr>
      </w:pPr>
      <w:r w:rsidRPr="00132D69">
        <w:rPr>
          <w:rFonts w:cs="Arial"/>
          <w:b/>
          <w:sz w:val="22"/>
          <w:szCs w:val="22"/>
        </w:rPr>
        <w:t>LINEA 5: Infraestructura Social ( Ambientes para el bienestar)</w:t>
      </w:r>
    </w:p>
    <w:p w14:paraId="0F814BA3" w14:textId="77777777" w:rsidR="004F24A5" w:rsidRDefault="004F24A5" w:rsidP="00132D69">
      <w:pPr>
        <w:spacing w:line="276" w:lineRule="auto"/>
        <w:jc w:val="both"/>
        <w:rPr>
          <w:rFonts w:cs="Arial"/>
          <w:sz w:val="22"/>
          <w:szCs w:val="22"/>
        </w:rPr>
      </w:pPr>
      <w:r w:rsidRPr="00132D69">
        <w:rPr>
          <w:rFonts w:cs="Arial"/>
          <w:sz w:val="22"/>
          <w:szCs w:val="22"/>
        </w:rPr>
        <w:t>DEFINICION</w:t>
      </w:r>
    </w:p>
    <w:p w14:paraId="6DA26748" w14:textId="77777777" w:rsidR="00A06319" w:rsidRPr="00132D69" w:rsidRDefault="00A06319" w:rsidP="00132D69">
      <w:pPr>
        <w:spacing w:line="276" w:lineRule="auto"/>
        <w:jc w:val="both"/>
        <w:rPr>
          <w:rFonts w:cs="Arial"/>
          <w:sz w:val="22"/>
          <w:szCs w:val="22"/>
        </w:rPr>
      </w:pPr>
    </w:p>
    <w:p w14:paraId="6E3F70C6" w14:textId="77777777" w:rsidR="004F24A5" w:rsidRDefault="004F24A5" w:rsidP="00132D69">
      <w:pPr>
        <w:spacing w:line="276" w:lineRule="auto"/>
        <w:jc w:val="both"/>
        <w:rPr>
          <w:rFonts w:cs="Arial"/>
          <w:sz w:val="22"/>
          <w:szCs w:val="22"/>
        </w:rPr>
      </w:pPr>
      <w:r w:rsidRPr="00132D69">
        <w:rPr>
          <w:rFonts w:cs="Arial"/>
          <w:sz w:val="22"/>
          <w:szCs w:val="22"/>
        </w:rPr>
        <w:t>En esta línea podrán presentarse iniciativas y/o Proyectos de trabajo comunitario que requieran el mejoramiento de infraestructuras de propiedad pública y comunitaria para optimizar la calidad de los procesos que desarrolla la comunidad, es decir, Iniciativas y/o Proyectos de procesos sociales y comunitarios donde el uso de infraestructuras, y por tanto, su adecuación y mejoramiento, sea fundamental para la dignificación del encuentro y la construcción comunitaria.</w:t>
      </w:r>
    </w:p>
    <w:p w14:paraId="0A6129C0" w14:textId="77777777" w:rsidR="00A06319" w:rsidRPr="00132D69" w:rsidRDefault="00A06319" w:rsidP="00132D69">
      <w:pPr>
        <w:spacing w:line="276" w:lineRule="auto"/>
        <w:jc w:val="both"/>
        <w:rPr>
          <w:rFonts w:cs="Arial"/>
          <w:sz w:val="22"/>
          <w:szCs w:val="22"/>
        </w:rPr>
      </w:pPr>
    </w:p>
    <w:p w14:paraId="12D63D7D" w14:textId="77777777" w:rsidR="004F24A5" w:rsidRPr="00132D69" w:rsidRDefault="004F24A5" w:rsidP="00132D69">
      <w:pPr>
        <w:spacing w:line="276" w:lineRule="auto"/>
        <w:jc w:val="both"/>
        <w:rPr>
          <w:rFonts w:cs="Arial"/>
          <w:sz w:val="22"/>
          <w:szCs w:val="22"/>
        </w:rPr>
      </w:pPr>
      <w:r w:rsidRPr="00132D69">
        <w:rPr>
          <w:rFonts w:cs="Arial"/>
          <w:sz w:val="22"/>
          <w:szCs w:val="22"/>
        </w:rPr>
        <w:t>Esta línea NO concibe Iniciativas y/o Proyectos para la realización de obras y mejoras de construcción civil exclusivamente, se entiende como una alternativa de fortalecimiento a proyectos y actividades sociales y comunitarias donde el uso de infraestructuras es determinante para su funcionamiento y el bienestar de la comunidad.</w:t>
      </w:r>
    </w:p>
    <w:p w14:paraId="68343122" w14:textId="77777777" w:rsidR="00916CFB" w:rsidRPr="00132D69" w:rsidRDefault="00916CFB" w:rsidP="00132D69">
      <w:pPr>
        <w:spacing w:line="276" w:lineRule="auto"/>
        <w:jc w:val="both"/>
        <w:rPr>
          <w:rFonts w:cs="Arial"/>
          <w:color w:val="000000" w:themeColor="text1"/>
          <w:sz w:val="22"/>
          <w:szCs w:val="22"/>
        </w:rPr>
      </w:pPr>
    </w:p>
    <w:p w14:paraId="354DC38A" w14:textId="77777777" w:rsidR="004324D2" w:rsidRPr="00132D69" w:rsidRDefault="004324D2" w:rsidP="00132D69">
      <w:pPr>
        <w:spacing w:line="276" w:lineRule="auto"/>
        <w:jc w:val="both"/>
        <w:rPr>
          <w:rFonts w:cs="Arial"/>
          <w:color w:val="000000" w:themeColor="text1"/>
          <w:sz w:val="22"/>
          <w:szCs w:val="22"/>
        </w:rPr>
      </w:pPr>
    </w:p>
    <w:p w14:paraId="035344FA" w14:textId="0D2334EA" w:rsidR="00916CFB" w:rsidRPr="00622C46" w:rsidRDefault="00916CFB" w:rsidP="00622C46">
      <w:pPr>
        <w:pStyle w:val="Prrafodelista"/>
        <w:numPr>
          <w:ilvl w:val="0"/>
          <w:numId w:val="41"/>
        </w:numPr>
        <w:spacing w:line="276" w:lineRule="auto"/>
        <w:jc w:val="both"/>
        <w:rPr>
          <w:rFonts w:cs="Arial"/>
          <w:b/>
          <w:color w:val="000000" w:themeColor="text1"/>
          <w:sz w:val="22"/>
          <w:szCs w:val="22"/>
        </w:rPr>
      </w:pPr>
      <w:r w:rsidRPr="00622C46">
        <w:rPr>
          <w:rFonts w:cs="Arial"/>
          <w:b/>
          <w:color w:val="000000" w:themeColor="text1"/>
          <w:sz w:val="22"/>
          <w:szCs w:val="22"/>
        </w:rPr>
        <w:t>OTRAS CONDICIONES DE LOS PROPONENTES</w:t>
      </w:r>
    </w:p>
    <w:p w14:paraId="6AEFD09E" w14:textId="77777777" w:rsidR="00622C46" w:rsidRPr="00622C46" w:rsidRDefault="00622C46" w:rsidP="00622C46">
      <w:pPr>
        <w:pStyle w:val="Prrafodelista"/>
        <w:spacing w:line="276" w:lineRule="auto"/>
        <w:ind w:left="720"/>
        <w:jc w:val="both"/>
        <w:rPr>
          <w:rFonts w:cs="Arial"/>
          <w:b/>
          <w:color w:val="000000" w:themeColor="text1"/>
          <w:sz w:val="22"/>
          <w:szCs w:val="22"/>
        </w:rPr>
      </w:pPr>
    </w:p>
    <w:p w14:paraId="2C89D502" w14:textId="77777777" w:rsidR="00916CFB" w:rsidRPr="00132D69" w:rsidRDefault="00916CFB" w:rsidP="00132D69">
      <w:pPr>
        <w:pStyle w:val="Prrafodelista"/>
        <w:spacing w:line="276" w:lineRule="auto"/>
        <w:ind w:left="1080"/>
        <w:jc w:val="both"/>
        <w:rPr>
          <w:rFonts w:cs="Arial"/>
          <w:b/>
          <w:color w:val="000000" w:themeColor="text1"/>
          <w:sz w:val="22"/>
          <w:szCs w:val="22"/>
        </w:rPr>
      </w:pPr>
    </w:p>
    <w:p w14:paraId="3EBD6B52" w14:textId="43F11886" w:rsidR="00916CFB" w:rsidRPr="00622C46" w:rsidRDefault="00916CFB" w:rsidP="00622C46">
      <w:pPr>
        <w:pStyle w:val="Prrafodelista"/>
        <w:numPr>
          <w:ilvl w:val="1"/>
          <w:numId w:val="41"/>
        </w:numPr>
        <w:spacing w:line="276" w:lineRule="auto"/>
        <w:jc w:val="both"/>
        <w:rPr>
          <w:rFonts w:cs="Arial"/>
          <w:b/>
          <w:color w:val="000000" w:themeColor="text1"/>
          <w:sz w:val="22"/>
          <w:szCs w:val="22"/>
        </w:rPr>
      </w:pPr>
      <w:r w:rsidRPr="00622C46">
        <w:rPr>
          <w:rFonts w:cs="Arial"/>
          <w:b/>
          <w:color w:val="000000" w:themeColor="text1"/>
          <w:sz w:val="22"/>
          <w:szCs w:val="22"/>
        </w:rPr>
        <w:t xml:space="preserve">CRITEROS DE </w:t>
      </w:r>
      <w:r w:rsidR="00622C46" w:rsidRPr="00622C46">
        <w:rPr>
          <w:rFonts w:cs="Arial"/>
          <w:b/>
          <w:color w:val="000000" w:themeColor="text1"/>
          <w:sz w:val="22"/>
          <w:szCs w:val="22"/>
        </w:rPr>
        <w:t>SELECCIÓN REFERIDOS A LA OFERTA</w:t>
      </w:r>
    </w:p>
    <w:p w14:paraId="11B277F5" w14:textId="77777777" w:rsidR="00622C46" w:rsidRPr="00622C46" w:rsidRDefault="00622C46" w:rsidP="00622C46">
      <w:pPr>
        <w:pStyle w:val="Prrafodelista"/>
        <w:spacing w:line="276" w:lineRule="auto"/>
        <w:ind w:left="940"/>
        <w:jc w:val="both"/>
        <w:rPr>
          <w:rFonts w:cs="Arial"/>
          <w:b/>
          <w:color w:val="000000" w:themeColor="text1"/>
          <w:sz w:val="22"/>
          <w:szCs w:val="22"/>
        </w:rPr>
      </w:pPr>
    </w:p>
    <w:p w14:paraId="03CAFF1C" w14:textId="77777777" w:rsidR="0014613E" w:rsidRPr="00622C46" w:rsidRDefault="0014613E" w:rsidP="00132D69">
      <w:pPr>
        <w:spacing w:line="276" w:lineRule="auto"/>
        <w:jc w:val="both"/>
        <w:rPr>
          <w:rFonts w:cs="Arial"/>
          <w:color w:val="000000" w:themeColor="text1"/>
          <w:sz w:val="22"/>
          <w:szCs w:val="22"/>
        </w:rPr>
      </w:pPr>
    </w:p>
    <w:p w14:paraId="1DA9923E" w14:textId="41F48188" w:rsidR="00F41232" w:rsidRDefault="00622C46" w:rsidP="00622C46">
      <w:pPr>
        <w:spacing w:line="276" w:lineRule="auto"/>
        <w:ind w:firstLine="360"/>
        <w:jc w:val="both"/>
        <w:rPr>
          <w:rFonts w:cs="Arial"/>
          <w:color w:val="000000" w:themeColor="text1"/>
          <w:sz w:val="22"/>
          <w:szCs w:val="22"/>
        </w:rPr>
      </w:pPr>
      <w:r>
        <w:rPr>
          <w:rFonts w:cs="Arial"/>
          <w:color w:val="000000" w:themeColor="text1"/>
          <w:sz w:val="22"/>
          <w:szCs w:val="22"/>
        </w:rPr>
        <w:t xml:space="preserve">5.1.1. </w:t>
      </w:r>
      <w:r w:rsidR="00916CFB" w:rsidRPr="00622C46">
        <w:rPr>
          <w:rFonts w:cs="Arial"/>
          <w:color w:val="000000" w:themeColor="text1"/>
          <w:sz w:val="22"/>
          <w:szCs w:val="22"/>
        </w:rPr>
        <w:t xml:space="preserve">VALOR </w:t>
      </w:r>
    </w:p>
    <w:p w14:paraId="6E20053C" w14:textId="77777777" w:rsidR="00FD7546" w:rsidRPr="00132D69" w:rsidRDefault="00FD7546" w:rsidP="00132D69">
      <w:pPr>
        <w:spacing w:line="276" w:lineRule="auto"/>
        <w:jc w:val="both"/>
        <w:rPr>
          <w:rFonts w:cs="Arial"/>
          <w:sz w:val="22"/>
          <w:szCs w:val="22"/>
          <w:lang w:eastAsia="x-none"/>
        </w:rPr>
      </w:pPr>
    </w:p>
    <w:p w14:paraId="1EE25738" w14:textId="629E3F51" w:rsidR="00F41232" w:rsidRPr="00132D69" w:rsidRDefault="00C31A66" w:rsidP="00132D69">
      <w:pPr>
        <w:spacing w:line="276" w:lineRule="auto"/>
        <w:jc w:val="both"/>
        <w:rPr>
          <w:rFonts w:cs="Arial"/>
          <w:color w:val="000000"/>
          <w:sz w:val="22"/>
          <w:szCs w:val="22"/>
        </w:rPr>
      </w:pPr>
      <w:r>
        <w:rPr>
          <w:rFonts w:cs="Arial"/>
          <w:color w:val="000000"/>
          <w:sz w:val="22"/>
          <w:szCs w:val="22"/>
        </w:rPr>
        <w:t>El Departamento</w:t>
      </w:r>
      <w:r w:rsidR="00FD7546" w:rsidRPr="00132D69">
        <w:rPr>
          <w:rFonts w:cs="Arial"/>
          <w:color w:val="000000"/>
          <w:sz w:val="22"/>
          <w:szCs w:val="22"/>
        </w:rPr>
        <w:t xml:space="preserve"> </w:t>
      </w:r>
      <w:r w:rsidR="00F41232" w:rsidRPr="00132D69">
        <w:rPr>
          <w:rFonts w:cs="Arial"/>
          <w:color w:val="000000"/>
          <w:sz w:val="22"/>
          <w:szCs w:val="22"/>
        </w:rPr>
        <w:t xml:space="preserve">asignará un monto de </w:t>
      </w:r>
      <w:r w:rsidR="00FD7546" w:rsidRPr="00132D69">
        <w:rPr>
          <w:rFonts w:cs="Arial"/>
          <w:b/>
          <w:color w:val="000000"/>
          <w:sz w:val="22"/>
          <w:szCs w:val="22"/>
        </w:rPr>
        <w:t xml:space="preserve">QUINIENTOS MILLONES DE PESOS </w:t>
      </w:r>
      <w:r w:rsidR="00F41232" w:rsidRPr="00132D69">
        <w:rPr>
          <w:rFonts w:cs="Arial"/>
          <w:b/>
          <w:color w:val="000000"/>
          <w:sz w:val="22"/>
          <w:szCs w:val="22"/>
        </w:rPr>
        <w:t>($</w:t>
      </w:r>
      <w:r w:rsidR="00FD7546" w:rsidRPr="00132D69">
        <w:rPr>
          <w:rFonts w:cs="Arial"/>
          <w:b/>
          <w:color w:val="000000"/>
          <w:sz w:val="22"/>
          <w:szCs w:val="22"/>
        </w:rPr>
        <w:t>500</w:t>
      </w:r>
      <w:r w:rsidR="00F41232" w:rsidRPr="00132D69">
        <w:rPr>
          <w:rFonts w:cs="Arial"/>
          <w:b/>
          <w:color w:val="000000"/>
          <w:sz w:val="22"/>
          <w:szCs w:val="22"/>
        </w:rPr>
        <w:t>.000.000)</w:t>
      </w:r>
      <w:r w:rsidR="00F41232" w:rsidRPr="00132D69">
        <w:rPr>
          <w:rFonts w:cs="Arial"/>
          <w:color w:val="000000"/>
          <w:sz w:val="22"/>
          <w:szCs w:val="22"/>
        </w:rPr>
        <w:t xml:space="preserve"> </w:t>
      </w:r>
      <w:r w:rsidR="00F41232" w:rsidRPr="00132D69">
        <w:rPr>
          <w:rFonts w:cs="Arial"/>
          <w:b/>
          <w:color w:val="000000"/>
          <w:sz w:val="22"/>
          <w:szCs w:val="22"/>
        </w:rPr>
        <w:t>MCTE</w:t>
      </w:r>
      <w:r w:rsidR="00F41232" w:rsidRPr="00132D69">
        <w:rPr>
          <w:rFonts w:cs="Arial"/>
          <w:color w:val="000000"/>
          <w:sz w:val="22"/>
          <w:szCs w:val="22"/>
        </w:rPr>
        <w:t xml:space="preserve">, para apoyar </w:t>
      </w:r>
      <w:r w:rsidR="00FD7546" w:rsidRPr="00132D69">
        <w:rPr>
          <w:rFonts w:cs="Arial"/>
          <w:color w:val="000000"/>
          <w:sz w:val="22"/>
          <w:szCs w:val="22"/>
        </w:rPr>
        <w:t xml:space="preserve">iniciativas y/o proyectos comunitarios </w:t>
      </w:r>
      <w:r w:rsidR="00F41232" w:rsidRPr="00132D69">
        <w:rPr>
          <w:rFonts w:cs="Arial"/>
          <w:color w:val="000000"/>
          <w:sz w:val="22"/>
          <w:szCs w:val="22"/>
        </w:rPr>
        <w:t xml:space="preserve">bajo esta convocatoria. </w:t>
      </w:r>
    </w:p>
    <w:p w14:paraId="6C38B0CB" w14:textId="77777777" w:rsidR="00F41232" w:rsidRPr="00132D69" w:rsidRDefault="00F41232" w:rsidP="00132D69">
      <w:pPr>
        <w:spacing w:line="276" w:lineRule="auto"/>
        <w:jc w:val="both"/>
        <w:rPr>
          <w:rFonts w:cs="Arial"/>
          <w:b/>
          <w:color w:val="000000"/>
          <w:sz w:val="22"/>
          <w:szCs w:val="22"/>
        </w:rPr>
      </w:pPr>
    </w:p>
    <w:p w14:paraId="55E35774" w14:textId="7575A507" w:rsidR="00F41232" w:rsidRPr="00132D69" w:rsidRDefault="00F41232" w:rsidP="00132D69">
      <w:pPr>
        <w:spacing w:line="276" w:lineRule="auto"/>
        <w:jc w:val="both"/>
        <w:rPr>
          <w:rFonts w:cs="Arial"/>
          <w:b/>
          <w:sz w:val="22"/>
          <w:szCs w:val="22"/>
        </w:rPr>
      </w:pPr>
      <w:r w:rsidRPr="00132D69">
        <w:rPr>
          <w:rFonts w:cs="Arial"/>
          <w:sz w:val="22"/>
          <w:szCs w:val="22"/>
        </w:rPr>
        <w:t xml:space="preserve">El monto máximo por </w:t>
      </w:r>
      <w:r w:rsidR="00FD7546" w:rsidRPr="00132D69">
        <w:rPr>
          <w:rFonts w:cs="Arial"/>
          <w:sz w:val="22"/>
          <w:szCs w:val="22"/>
        </w:rPr>
        <w:t xml:space="preserve">iniciativas y/o </w:t>
      </w:r>
      <w:r w:rsidRPr="00132D69">
        <w:rPr>
          <w:rFonts w:cs="Arial"/>
          <w:sz w:val="22"/>
          <w:szCs w:val="22"/>
        </w:rPr>
        <w:t>proyecto</w:t>
      </w:r>
      <w:r w:rsidR="00FD7546" w:rsidRPr="00132D69">
        <w:rPr>
          <w:rFonts w:cs="Arial"/>
          <w:sz w:val="22"/>
          <w:szCs w:val="22"/>
        </w:rPr>
        <w:t>s comunitarios</w:t>
      </w:r>
      <w:r w:rsidRPr="00132D69">
        <w:rPr>
          <w:rFonts w:cs="Arial"/>
          <w:sz w:val="22"/>
          <w:szCs w:val="22"/>
        </w:rPr>
        <w:t xml:space="preserve"> que sea aprobado a través de esta convocatoria </w:t>
      </w:r>
      <w:r w:rsidR="00FD7546" w:rsidRPr="00132D69">
        <w:rPr>
          <w:rFonts w:cs="Arial"/>
          <w:sz w:val="22"/>
          <w:szCs w:val="22"/>
        </w:rPr>
        <w:t xml:space="preserve">será de </w:t>
      </w:r>
      <w:r w:rsidR="00FD7546" w:rsidRPr="00132D69">
        <w:rPr>
          <w:rFonts w:cs="Arial"/>
          <w:b/>
          <w:sz w:val="22"/>
          <w:szCs w:val="22"/>
        </w:rPr>
        <w:t xml:space="preserve">TREINTA MILLONES DE PESOS ($30.000.000) </w:t>
      </w:r>
      <w:r w:rsidRPr="00132D69">
        <w:rPr>
          <w:rFonts w:cs="Arial"/>
          <w:b/>
          <w:sz w:val="22"/>
          <w:szCs w:val="22"/>
        </w:rPr>
        <w:t>MCTE.</w:t>
      </w:r>
    </w:p>
    <w:p w14:paraId="0D9ED2C9" w14:textId="77777777" w:rsidR="00F41232" w:rsidRPr="00132D69" w:rsidRDefault="00F41232" w:rsidP="00132D69">
      <w:pPr>
        <w:spacing w:line="276" w:lineRule="auto"/>
        <w:jc w:val="both"/>
        <w:rPr>
          <w:rFonts w:cs="Arial"/>
          <w:color w:val="000000" w:themeColor="text1"/>
          <w:sz w:val="22"/>
          <w:szCs w:val="22"/>
        </w:rPr>
      </w:pPr>
    </w:p>
    <w:p w14:paraId="2109341A" w14:textId="6047C0C4" w:rsidR="00F41232" w:rsidRPr="00132D69" w:rsidRDefault="00A35789" w:rsidP="00132D69">
      <w:pPr>
        <w:spacing w:line="276" w:lineRule="auto"/>
        <w:jc w:val="both"/>
        <w:rPr>
          <w:rFonts w:cs="Arial"/>
          <w:sz w:val="22"/>
          <w:szCs w:val="22"/>
        </w:rPr>
      </w:pPr>
      <w:r w:rsidRPr="00132D69">
        <w:rPr>
          <w:rFonts w:cs="Arial"/>
          <w:sz w:val="22"/>
          <w:szCs w:val="22"/>
        </w:rPr>
        <w:t xml:space="preserve">La Secretaría de </w:t>
      </w:r>
      <w:r w:rsidR="00E06CE0" w:rsidRPr="00132D69">
        <w:rPr>
          <w:rFonts w:cs="Arial"/>
          <w:sz w:val="22"/>
          <w:szCs w:val="22"/>
        </w:rPr>
        <w:t xml:space="preserve">Gobierno </w:t>
      </w:r>
      <w:r w:rsidRPr="00132D69">
        <w:rPr>
          <w:rFonts w:cs="Arial"/>
          <w:sz w:val="22"/>
          <w:szCs w:val="22"/>
        </w:rPr>
        <w:t>se reserva el derecho de revisar y constatar que los precios ofertados por el oferente estén ajustados a los precios de mercado.</w:t>
      </w:r>
    </w:p>
    <w:p w14:paraId="1931B1F4" w14:textId="77777777" w:rsidR="00632CDF" w:rsidRPr="00132D69" w:rsidRDefault="00632CDF" w:rsidP="00132D69">
      <w:pPr>
        <w:spacing w:line="276" w:lineRule="auto"/>
        <w:jc w:val="both"/>
        <w:rPr>
          <w:rFonts w:cs="Arial"/>
          <w:sz w:val="22"/>
          <w:szCs w:val="22"/>
        </w:rPr>
      </w:pPr>
    </w:p>
    <w:p w14:paraId="2284ACB1" w14:textId="159C5869" w:rsidR="00A35789" w:rsidRPr="00132D69" w:rsidRDefault="00A35789" w:rsidP="00132D69">
      <w:pPr>
        <w:widowControl w:val="0"/>
        <w:suppressAutoHyphens/>
        <w:spacing w:line="276" w:lineRule="auto"/>
        <w:jc w:val="both"/>
        <w:rPr>
          <w:rFonts w:cs="Arial"/>
          <w:sz w:val="22"/>
          <w:szCs w:val="22"/>
        </w:rPr>
      </w:pPr>
      <w:r w:rsidRPr="00132D69">
        <w:rPr>
          <w:rFonts w:cs="Arial"/>
          <w:sz w:val="22"/>
          <w:szCs w:val="22"/>
        </w:rPr>
        <w:t>El valor de la propuesta deberá cubrir el valor total de la iniciativa, incluidos impuestos, cobros y gravámenes, a que haya lugar para la suscripción, legalización y ejecución del con</w:t>
      </w:r>
      <w:r w:rsidR="00E06CE0" w:rsidRPr="00132D69">
        <w:rPr>
          <w:rFonts w:cs="Arial"/>
          <w:sz w:val="22"/>
          <w:szCs w:val="22"/>
        </w:rPr>
        <w:t>venio</w:t>
      </w:r>
      <w:r w:rsidRPr="00132D69">
        <w:rPr>
          <w:rFonts w:cs="Arial"/>
          <w:sz w:val="22"/>
          <w:szCs w:val="22"/>
        </w:rPr>
        <w:t xml:space="preserve">. Para los convenios de cooperación y apoyo a suscribir con las </w:t>
      </w:r>
      <w:r w:rsidR="00727F65" w:rsidRPr="00132D69">
        <w:rPr>
          <w:rFonts w:cs="Arial"/>
          <w:sz w:val="22"/>
          <w:szCs w:val="22"/>
        </w:rPr>
        <w:t>Juntas de Acción Comunal</w:t>
      </w:r>
      <w:r w:rsidRPr="00132D69">
        <w:rPr>
          <w:rFonts w:cs="Arial"/>
          <w:sz w:val="22"/>
          <w:szCs w:val="22"/>
        </w:rPr>
        <w:t>, se debe tener en cuenta los siguientes valores: Estampilla Procultura (2%). El valor de la  retención en la fuente varía de acuerdo a la actividad desarrollada.</w:t>
      </w:r>
    </w:p>
    <w:p w14:paraId="56E1CDFA" w14:textId="77777777" w:rsidR="00A35789" w:rsidRPr="00132D69" w:rsidRDefault="00A35789" w:rsidP="00132D69">
      <w:pPr>
        <w:spacing w:line="276" w:lineRule="auto"/>
        <w:jc w:val="both"/>
        <w:rPr>
          <w:rFonts w:cs="Arial"/>
          <w:color w:val="000000" w:themeColor="text1"/>
          <w:sz w:val="22"/>
          <w:szCs w:val="22"/>
        </w:rPr>
      </w:pPr>
    </w:p>
    <w:p w14:paraId="2FA7DB32" w14:textId="3C15209D" w:rsidR="00F41232" w:rsidRPr="00132D69" w:rsidRDefault="00225BE1" w:rsidP="00132D69">
      <w:pPr>
        <w:widowControl w:val="0"/>
        <w:suppressAutoHyphens/>
        <w:spacing w:line="276" w:lineRule="auto"/>
        <w:jc w:val="both"/>
        <w:rPr>
          <w:rFonts w:cs="Arial"/>
          <w:sz w:val="22"/>
          <w:szCs w:val="22"/>
        </w:rPr>
      </w:pPr>
      <w:r w:rsidRPr="00132D69">
        <w:rPr>
          <w:rFonts w:cs="Arial"/>
          <w:sz w:val="22"/>
          <w:szCs w:val="22"/>
        </w:rPr>
        <w:t xml:space="preserve">Se debe contemplar el pago de retención en la fuente teniendo en cuenta los conceptos, bases y tarifas de retención establecidos para el año 2015, para ser aplicados a la inversión de recursos provenientes del aporte de la Secretaría de </w:t>
      </w:r>
      <w:r w:rsidR="00727F65" w:rsidRPr="00132D69">
        <w:rPr>
          <w:rFonts w:cs="Arial"/>
          <w:sz w:val="22"/>
          <w:szCs w:val="22"/>
        </w:rPr>
        <w:t>Gobierno</w:t>
      </w:r>
      <w:r w:rsidRPr="00132D69">
        <w:rPr>
          <w:rFonts w:cs="Arial"/>
          <w:sz w:val="22"/>
          <w:szCs w:val="22"/>
        </w:rPr>
        <w:t xml:space="preserve">. </w:t>
      </w:r>
    </w:p>
    <w:p w14:paraId="5590CBCE" w14:textId="77777777" w:rsidR="00F41232" w:rsidRPr="00132D69" w:rsidRDefault="00F41232" w:rsidP="00132D69">
      <w:pPr>
        <w:spacing w:line="276" w:lineRule="auto"/>
        <w:jc w:val="both"/>
        <w:rPr>
          <w:rFonts w:cs="Arial"/>
          <w:color w:val="000000" w:themeColor="text1"/>
          <w:sz w:val="22"/>
          <w:szCs w:val="22"/>
        </w:rPr>
      </w:pPr>
    </w:p>
    <w:p w14:paraId="64464E84" w14:textId="77777777" w:rsidR="003F7772" w:rsidRPr="00132D69" w:rsidRDefault="003F7772" w:rsidP="00132D69">
      <w:pPr>
        <w:spacing w:line="276" w:lineRule="auto"/>
        <w:jc w:val="both"/>
        <w:rPr>
          <w:rFonts w:cs="Arial"/>
          <w:b/>
          <w:color w:val="000000" w:themeColor="text1"/>
          <w:sz w:val="22"/>
          <w:szCs w:val="22"/>
        </w:rPr>
      </w:pPr>
    </w:p>
    <w:p w14:paraId="000C835A" w14:textId="29A80BE2" w:rsidR="003817D5" w:rsidRDefault="003F7772" w:rsidP="003F7772">
      <w:pPr>
        <w:spacing w:line="276" w:lineRule="auto"/>
        <w:ind w:firstLine="708"/>
        <w:jc w:val="both"/>
        <w:rPr>
          <w:rFonts w:cs="Arial"/>
          <w:color w:val="000000" w:themeColor="text1"/>
          <w:sz w:val="22"/>
          <w:szCs w:val="22"/>
        </w:rPr>
      </w:pPr>
      <w:r>
        <w:rPr>
          <w:rFonts w:cs="Arial"/>
          <w:color w:val="000000" w:themeColor="text1"/>
          <w:sz w:val="22"/>
          <w:szCs w:val="22"/>
        </w:rPr>
        <w:t xml:space="preserve">5.1.2. </w:t>
      </w:r>
      <w:r w:rsidR="00407AD8" w:rsidRPr="003F7772">
        <w:rPr>
          <w:rFonts w:cs="Arial"/>
          <w:color w:val="000000" w:themeColor="text1"/>
          <w:sz w:val="22"/>
          <w:szCs w:val="22"/>
        </w:rPr>
        <w:t>PLAZO</w:t>
      </w:r>
    </w:p>
    <w:p w14:paraId="7B17CD03" w14:textId="77777777" w:rsidR="00632133" w:rsidRPr="00132D69" w:rsidRDefault="00632133" w:rsidP="00132D69">
      <w:pPr>
        <w:spacing w:line="276" w:lineRule="auto"/>
        <w:jc w:val="both"/>
        <w:rPr>
          <w:rFonts w:cs="Arial"/>
          <w:color w:val="000000" w:themeColor="text1"/>
          <w:sz w:val="22"/>
          <w:szCs w:val="22"/>
        </w:rPr>
      </w:pPr>
    </w:p>
    <w:p w14:paraId="7DC98F54" w14:textId="56562119" w:rsidR="00976D85" w:rsidRPr="00132D69" w:rsidRDefault="00976D85" w:rsidP="00132D69">
      <w:pPr>
        <w:spacing w:line="276" w:lineRule="auto"/>
        <w:jc w:val="both"/>
        <w:rPr>
          <w:rFonts w:cs="Arial"/>
          <w:b/>
          <w:color w:val="000000" w:themeColor="text1"/>
          <w:sz w:val="22"/>
          <w:szCs w:val="22"/>
        </w:rPr>
      </w:pPr>
      <w:r w:rsidRPr="00132D69">
        <w:rPr>
          <w:rFonts w:cs="Arial"/>
          <w:color w:val="000000" w:themeColor="text1"/>
          <w:sz w:val="22"/>
          <w:szCs w:val="22"/>
        </w:rPr>
        <w:t xml:space="preserve">El proceso de fortalecimiento de las Juntas de Acción Comunal a través del apoyo a iniciativas y/o proyectos comunitarios tendrá un término de </w:t>
      </w:r>
      <w:r w:rsidR="00631009" w:rsidRPr="00132D69">
        <w:rPr>
          <w:rFonts w:cs="Arial"/>
          <w:b/>
          <w:color w:val="000000" w:themeColor="text1"/>
          <w:sz w:val="22"/>
          <w:szCs w:val="22"/>
        </w:rPr>
        <w:t xml:space="preserve">TRES </w:t>
      </w:r>
      <w:r w:rsidRPr="00132D69">
        <w:rPr>
          <w:rFonts w:cs="Arial"/>
          <w:b/>
          <w:color w:val="000000" w:themeColor="text1"/>
          <w:sz w:val="22"/>
          <w:szCs w:val="22"/>
        </w:rPr>
        <w:t>(3)</w:t>
      </w:r>
      <w:r w:rsidRPr="00132D69">
        <w:rPr>
          <w:rFonts w:cs="Arial"/>
          <w:color w:val="000000" w:themeColor="text1"/>
          <w:sz w:val="22"/>
          <w:szCs w:val="22"/>
        </w:rPr>
        <w:t xml:space="preserve"> </w:t>
      </w:r>
      <w:r w:rsidR="00797564" w:rsidRPr="00132D69">
        <w:rPr>
          <w:rFonts w:cs="Arial"/>
          <w:b/>
          <w:color w:val="000000" w:themeColor="text1"/>
          <w:sz w:val="22"/>
          <w:szCs w:val="22"/>
        </w:rPr>
        <w:t>MESES</w:t>
      </w:r>
      <w:r w:rsidRPr="00132D69">
        <w:rPr>
          <w:rFonts w:cs="Arial"/>
          <w:b/>
          <w:color w:val="000000" w:themeColor="text1"/>
          <w:sz w:val="22"/>
          <w:szCs w:val="22"/>
        </w:rPr>
        <w:t>.</w:t>
      </w:r>
    </w:p>
    <w:p w14:paraId="5B20EA92" w14:textId="4A4D923A" w:rsidR="00407AD8" w:rsidRPr="00132D69" w:rsidRDefault="00407AD8" w:rsidP="00132D69">
      <w:pPr>
        <w:spacing w:line="276" w:lineRule="auto"/>
        <w:jc w:val="both"/>
        <w:rPr>
          <w:rFonts w:cs="Arial"/>
          <w:color w:val="000000" w:themeColor="text1"/>
          <w:sz w:val="22"/>
          <w:szCs w:val="22"/>
        </w:rPr>
      </w:pPr>
    </w:p>
    <w:p w14:paraId="18D3BBAF" w14:textId="77777777" w:rsidR="00407AD8" w:rsidRPr="00132D69" w:rsidRDefault="00407AD8" w:rsidP="00132D69">
      <w:pPr>
        <w:spacing w:line="276" w:lineRule="auto"/>
        <w:jc w:val="both"/>
        <w:rPr>
          <w:rFonts w:cs="Arial"/>
          <w:b/>
          <w:color w:val="000000" w:themeColor="text1"/>
          <w:sz w:val="22"/>
          <w:szCs w:val="22"/>
        </w:rPr>
      </w:pPr>
    </w:p>
    <w:p w14:paraId="0DD3D77C" w14:textId="5C7836E9" w:rsidR="00884F87" w:rsidRPr="003F7772" w:rsidRDefault="00541764" w:rsidP="003F7772">
      <w:pPr>
        <w:pStyle w:val="Prrafodelista"/>
        <w:numPr>
          <w:ilvl w:val="0"/>
          <w:numId w:val="41"/>
        </w:numPr>
        <w:spacing w:line="276" w:lineRule="auto"/>
        <w:jc w:val="both"/>
        <w:rPr>
          <w:rFonts w:cs="Arial"/>
          <w:b/>
          <w:color w:val="000000" w:themeColor="text1"/>
          <w:sz w:val="22"/>
          <w:szCs w:val="22"/>
        </w:rPr>
      </w:pPr>
      <w:r w:rsidRPr="003F7772">
        <w:rPr>
          <w:rFonts w:cs="Arial"/>
          <w:b/>
          <w:color w:val="000000" w:themeColor="text1"/>
          <w:sz w:val="22"/>
          <w:szCs w:val="22"/>
        </w:rPr>
        <w:t>GARANTÍAS</w:t>
      </w:r>
    </w:p>
    <w:p w14:paraId="12FE5849" w14:textId="77777777" w:rsidR="00384473" w:rsidRPr="003F7772" w:rsidRDefault="00384473" w:rsidP="003F7772">
      <w:pPr>
        <w:spacing w:line="276" w:lineRule="auto"/>
        <w:jc w:val="both"/>
        <w:rPr>
          <w:rFonts w:cs="Arial"/>
          <w:color w:val="000000" w:themeColor="text1"/>
          <w:sz w:val="22"/>
          <w:szCs w:val="22"/>
        </w:rPr>
      </w:pPr>
    </w:p>
    <w:p w14:paraId="428DB0C0" w14:textId="0A8AB915" w:rsidR="00384473" w:rsidRPr="00132D69" w:rsidRDefault="00541764" w:rsidP="00132D69">
      <w:pPr>
        <w:spacing w:line="276" w:lineRule="auto"/>
        <w:jc w:val="both"/>
        <w:rPr>
          <w:rFonts w:cs="Arial"/>
          <w:color w:val="000000" w:themeColor="text1"/>
          <w:sz w:val="22"/>
          <w:szCs w:val="22"/>
        </w:rPr>
      </w:pPr>
      <w:r w:rsidRPr="00132D69">
        <w:rPr>
          <w:rFonts w:cs="Arial"/>
          <w:color w:val="000000" w:themeColor="text1"/>
          <w:sz w:val="22"/>
          <w:szCs w:val="22"/>
        </w:rPr>
        <w:t xml:space="preserve">Las </w:t>
      </w:r>
      <w:r w:rsidR="00245C5D" w:rsidRPr="00132D69">
        <w:rPr>
          <w:rFonts w:cs="Arial"/>
          <w:color w:val="000000" w:themeColor="text1"/>
          <w:sz w:val="22"/>
          <w:szCs w:val="22"/>
        </w:rPr>
        <w:t>Juntas de Acción Comunal deberán garantizar</w:t>
      </w:r>
      <w:r w:rsidR="00384473" w:rsidRPr="00132D69">
        <w:rPr>
          <w:rFonts w:cs="Arial"/>
          <w:color w:val="000000" w:themeColor="text1"/>
          <w:sz w:val="22"/>
          <w:szCs w:val="22"/>
        </w:rPr>
        <w:t xml:space="preserve"> el cumplimiento de las ob</w:t>
      </w:r>
      <w:r w:rsidRPr="00132D69">
        <w:rPr>
          <w:rFonts w:cs="Arial"/>
          <w:color w:val="000000" w:themeColor="text1"/>
          <w:sz w:val="22"/>
          <w:szCs w:val="22"/>
        </w:rPr>
        <w:t>ligaciones que adquirirá</w:t>
      </w:r>
      <w:r w:rsidR="00A52077">
        <w:rPr>
          <w:rFonts w:cs="Arial"/>
          <w:color w:val="000000" w:themeColor="text1"/>
          <w:sz w:val="22"/>
          <w:szCs w:val="22"/>
        </w:rPr>
        <w:t>n</w:t>
      </w:r>
      <w:r w:rsidR="00245C5D" w:rsidRPr="00132D69">
        <w:rPr>
          <w:rFonts w:cs="Arial"/>
          <w:color w:val="000000" w:themeColor="text1"/>
          <w:sz w:val="22"/>
          <w:szCs w:val="22"/>
        </w:rPr>
        <w:t xml:space="preserve"> por medio de la firma de un</w:t>
      </w:r>
      <w:r w:rsidR="00384473" w:rsidRPr="00132D69">
        <w:rPr>
          <w:rFonts w:cs="Arial"/>
          <w:color w:val="000000" w:themeColor="text1"/>
          <w:sz w:val="22"/>
          <w:szCs w:val="22"/>
        </w:rPr>
        <w:t xml:space="preserve"> conven</w:t>
      </w:r>
      <w:r w:rsidRPr="00132D69">
        <w:rPr>
          <w:rFonts w:cs="Arial"/>
          <w:color w:val="000000" w:themeColor="text1"/>
          <w:sz w:val="22"/>
          <w:szCs w:val="22"/>
        </w:rPr>
        <w:t>io</w:t>
      </w:r>
      <w:r w:rsidR="00384473" w:rsidRPr="00132D69">
        <w:rPr>
          <w:rFonts w:cs="Arial"/>
          <w:color w:val="000000" w:themeColor="text1"/>
          <w:sz w:val="22"/>
          <w:szCs w:val="22"/>
        </w:rPr>
        <w:t xml:space="preserve">, mediante la constitución de una garantía única a favor del Departamento, en una compañía legalmente establecida en Colombia, cuya póliza matriz se encuentre debidamente aprobada por la Superintendencia Bancaria; la cual será aprobada por el DEPARTAMENTO, con los siguientes amparos: A) </w:t>
      </w:r>
      <w:r w:rsidR="00384473" w:rsidRPr="00132D69">
        <w:rPr>
          <w:rFonts w:cs="Arial"/>
          <w:b/>
          <w:color w:val="000000" w:themeColor="text1"/>
          <w:sz w:val="22"/>
          <w:szCs w:val="22"/>
        </w:rPr>
        <w:t xml:space="preserve">De Cumplimiento Del Convenido: </w:t>
      </w:r>
      <w:r w:rsidR="00384473" w:rsidRPr="00132D69">
        <w:rPr>
          <w:rFonts w:cs="Arial"/>
          <w:sz w:val="22"/>
          <w:szCs w:val="22"/>
        </w:rPr>
        <w:t xml:space="preserve">para garantizar el cumplimiento general del convenio, el pago de multas de la pena pecuniaria y demás sanciones, en cuantía equivalente al diez (10%) del valor del convenio y con una vigencia igual a la duración del convenio y cuatro (4) meses más.  </w:t>
      </w:r>
      <w:r w:rsidR="00384473" w:rsidRPr="00132D69">
        <w:rPr>
          <w:rFonts w:cs="Arial"/>
          <w:b/>
          <w:sz w:val="22"/>
          <w:szCs w:val="22"/>
        </w:rPr>
        <w:t>B)</w:t>
      </w:r>
      <w:r w:rsidR="00384473" w:rsidRPr="00132D69">
        <w:rPr>
          <w:rFonts w:cs="Arial"/>
          <w:sz w:val="22"/>
          <w:szCs w:val="22"/>
        </w:rPr>
        <w:t xml:space="preserve"> </w:t>
      </w:r>
      <w:r w:rsidR="00384473" w:rsidRPr="00132D69">
        <w:rPr>
          <w:rFonts w:cs="Arial"/>
          <w:b/>
          <w:sz w:val="22"/>
          <w:szCs w:val="22"/>
        </w:rPr>
        <w:t>devolución del pago anticipado</w:t>
      </w:r>
      <w:r w:rsidR="00384473" w:rsidRPr="00132D69">
        <w:rPr>
          <w:rFonts w:cs="Arial"/>
          <w:sz w:val="22"/>
          <w:szCs w:val="22"/>
        </w:rPr>
        <w:t xml:space="preserve">: equivalente al 100% del valor total del anticipo, con una vigencia igual al plazo del </w:t>
      </w:r>
      <w:r w:rsidR="00384473" w:rsidRPr="00132D69">
        <w:rPr>
          <w:rFonts w:cs="Arial"/>
          <w:sz w:val="22"/>
          <w:szCs w:val="22"/>
        </w:rPr>
        <w:lastRenderedPageBreak/>
        <w:t xml:space="preserve">mismo y cuatro (4) meses más. Igualmente, cuando en cualquier evento en que se aumente el valor del convenio o se prorrogue su vigencia deberá ampliar o prorrogar la correspondiente garantía. </w:t>
      </w:r>
      <w:r w:rsidR="00384473" w:rsidRPr="00132D69">
        <w:rPr>
          <w:rFonts w:cs="Arial"/>
          <w:b/>
          <w:sz w:val="22"/>
          <w:szCs w:val="22"/>
        </w:rPr>
        <w:t>C)</w:t>
      </w:r>
      <w:r w:rsidR="00384473" w:rsidRPr="00132D69">
        <w:rPr>
          <w:rFonts w:cs="Arial"/>
          <w:sz w:val="22"/>
          <w:szCs w:val="22"/>
        </w:rPr>
        <w:t xml:space="preserve"> </w:t>
      </w:r>
      <w:r w:rsidR="00384473" w:rsidRPr="00132D69">
        <w:rPr>
          <w:rFonts w:cs="Arial"/>
          <w:b/>
          <w:sz w:val="22"/>
          <w:szCs w:val="22"/>
        </w:rPr>
        <w:t>del pago de salarios y prestaciones sociales</w:t>
      </w:r>
      <w:r w:rsidR="00384473" w:rsidRPr="00132D69">
        <w:rPr>
          <w:rFonts w:cs="Arial"/>
          <w:sz w:val="22"/>
          <w:szCs w:val="22"/>
        </w:rPr>
        <w:t xml:space="preserve">: equivalente al cinco (5%) del valor total del convenio; la cual se mantendrá vigente por el término del convenio y tres años más. </w:t>
      </w:r>
      <w:r w:rsidR="00384473" w:rsidRPr="00132D69">
        <w:rPr>
          <w:rFonts w:cs="Arial"/>
          <w:b/>
          <w:sz w:val="22"/>
          <w:szCs w:val="22"/>
        </w:rPr>
        <w:t>D)</w:t>
      </w:r>
      <w:r w:rsidR="00384473" w:rsidRPr="00132D69">
        <w:rPr>
          <w:rFonts w:cs="Arial"/>
          <w:sz w:val="22"/>
          <w:szCs w:val="22"/>
        </w:rPr>
        <w:t xml:space="preserve">  </w:t>
      </w:r>
      <w:r w:rsidR="00384473" w:rsidRPr="00132D69">
        <w:rPr>
          <w:rFonts w:cs="Arial"/>
          <w:b/>
          <w:sz w:val="22"/>
          <w:szCs w:val="22"/>
        </w:rPr>
        <w:t>de responsabilidad civil extracontractual</w:t>
      </w:r>
      <w:r w:rsidR="00384473" w:rsidRPr="00132D69">
        <w:rPr>
          <w:rFonts w:cs="Arial"/>
          <w:sz w:val="22"/>
          <w:szCs w:val="22"/>
        </w:rPr>
        <w:t xml:space="preserve">: equivalente al cinco (5%) del valor total del convenio, la cual se mantendrá vigente por el término del convenio y cuatro (4) meses más. </w:t>
      </w:r>
      <w:r w:rsidR="00384473" w:rsidRPr="00132D69">
        <w:rPr>
          <w:rFonts w:cs="Arial"/>
          <w:b/>
          <w:sz w:val="22"/>
          <w:szCs w:val="22"/>
        </w:rPr>
        <w:t>E)</w:t>
      </w:r>
      <w:r w:rsidR="00384473" w:rsidRPr="00132D69">
        <w:rPr>
          <w:rFonts w:cs="Arial"/>
          <w:sz w:val="22"/>
          <w:szCs w:val="22"/>
        </w:rPr>
        <w:t xml:space="preserve"> </w:t>
      </w:r>
      <w:r w:rsidR="00384473" w:rsidRPr="00132D69">
        <w:rPr>
          <w:rFonts w:cs="Arial"/>
          <w:b/>
          <w:sz w:val="22"/>
          <w:szCs w:val="22"/>
        </w:rPr>
        <w:t>de calidad del objeto convenido</w:t>
      </w:r>
      <w:r w:rsidR="00384473" w:rsidRPr="00132D69">
        <w:rPr>
          <w:rFonts w:cs="Arial"/>
          <w:sz w:val="22"/>
          <w:szCs w:val="22"/>
        </w:rPr>
        <w:t>: por el 50% del valor total del presente convenio por el término del convenio y seis (6) meses más. Esta consistirá en pólizas expedidas por compañías de seguros legalmente autorizadas para funcionar en Colombia. La cual no expirara por falta de pago de la prima o por revocatoria unilateral, artículo 17 del decreto 679 de 1994 concordante con el artículo 7º de la ley 1150 del 2007.</w:t>
      </w:r>
    </w:p>
    <w:p w14:paraId="50C2937C" w14:textId="77777777" w:rsidR="00407AD8" w:rsidRDefault="00407AD8" w:rsidP="00132D69">
      <w:pPr>
        <w:spacing w:line="276" w:lineRule="auto"/>
        <w:jc w:val="both"/>
        <w:rPr>
          <w:rFonts w:cs="Arial"/>
          <w:color w:val="000000" w:themeColor="text1"/>
          <w:sz w:val="22"/>
          <w:szCs w:val="22"/>
        </w:rPr>
      </w:pPr>
    </w:p>
    <w:p w14:paraId="06EB0B09" w14:textId="77777777" w:rsidR="00A52077" w:rsidRPr="00132D69" w:rsidRDefault="00A52077" w:rsidP="00132D69">
      <w:pPr>
        <w:spacing w:line="276" w:lineRule="auto"/>
        <w:jc w:val="both"/>
        <w:rPr>
          <w:rFonts w:cs="Arial"/>
          <w:color w:val="000000" w:themeColor="text1"/>
          <w:sz w:val="22"/>
          <w:szCs w:val="22"/>
        </w:rPr>
      </w:pPr>
    </w:p>
    <w:p w14:paraId="53A0DECD" w14:textId="2468DF5D" w:rsidR="007F45C1" w:rsidRPr="00A52077" w:rsidRDefault="00C31A66" w:rsidP="00A52077">
      <w:pPr>
        <w:pStyle w:val="Prrafodelista"/>
        <w:numPr>
          <w:ilvl w:val="0"/>
          <w:numId w:val="41"/>
        </w:numPr>
        <w:spacing w:line="276" w:lineRule="auto"/>
        <w:jc w:val="both"/>
        <w:rPr>
          <w:rFonts w:cs="Arial"/>
          <w:b/>
          <w:sz w:val="22"/>
          <w:szCs w:val="22"/>
        </w:rPr>
      </w:pPr>
      <w:r>
        <w:rPr>
          <w:rFonts w:cs="Arial"/>
          <w:b/>
          <w:sz w:val="22"/>
          <w:szCs w:val="22"/>
        </w:rPr>
        <w:t>MODIFICACION O</w:t>
      </w:r>
      <w:r w:rsidR="00CF4A7B" w:rsidRPr="00A52077">
        <w:rPr>
          <w:rFonts w:cs="Arial"/>
          <w:b/>
          <w:sz w:val="22"/>
          <w:szCs w:val="22"/>
        </w:rPr>
        <w:t xml:space="preserve"> ADICIÓN</w:t>
      </w:r>
      <w:r w:rsidR="00CF4A7B" w:rsidRPr="00A52077">
        <w:rPr>
          <w:rFonts w:cs="Arial"/>
          <w:b/>
          <w:color w:val="0070C0"/>
          <w:sz w:val="22"/>
          <w:szCs w:val="22"/>
        </w:rPr>
        <w:t xml:space="preserve"> </w:t>
      </w:r>
    </w:p>
    <w:p w14:paraId="5D9047BF" w14:textId="77777777" w:rsidR="007F45C1" w:rsidRPr="00A52077" w:rsidRDefault="007F45C1" w:rsidP="00A52077">
      <w:pPr>
        <w:spacing w:line="276" w:lineRule="auto"/>
        <w:jc w:val="both"/>
        <w:rPr>
          <w:rFonts w:cs="Arial"/>
          <w:color w:val="000000" w:themeColor="text1"/>
          <w:sz w:val="22"/>
          <w:szCs w:val="22"/>
        </w:rPr>
      </w:pPr>
    </w:p>
    <w:p w14:paraId="031D4C19" w14:textId="221B09C2" w:rsidR="00884F87" w:rsidRPr="00132D69" w:rsidRDefault="00C31A66" w:rsidP="00132D69">
      <w:pPr>
        <w:spacing w:line="276" w:lineRule="auto"/>
        <w:jc w:val="both"/>
        <w:rPr>
          <w:rFonts w:cs="Arial"/>
          <w:color w:val="000000" w:themeColor="text1"/>
          <w:sz w:val="22"/>
          <w:szCs w:val="22"/>
        </w:rPr>
      </w:pPr>
      <w:r>
        <w:rPr>
          <w:rFonts w:cs="Arial"/>
          <w:sz w:val="22"/>
          <w:szCs w:val="22"/>
        </w:rPr>
        <w:t xml:space="preserve">Los </w:t>
      </w:r>
      <w:r w:rsidR="00CF4A7B" w:rsidRPr="00C31A66">
        <w:rPr>
          <w:rFonts w:cs="Arial"/>
          <w:sz w:val="22"/>
          <w:szCs w:val="22"/>
        </w:rPr>
        <w:t>convenio</w:t>
      </w:r>
      <w:r>
        <w:rPr>
          <w:rFonts w:cs="Arial"/>
          <w:sz w:val="22"/>
          <w:szCs w:val="22"/>
        </w:rPr>
        <w:t>s se suscribirán, modificaran o adicionaran</w:t>
      </w:r>
      <w:r w:rsidR="00CF4A7B" w:rsidRPr="00C31A66">
        <w:rPr>
          <w:rFonts w:cs="Arial"/>
          <w:sz w:val="22"/>
          <w:szCs w:val="22"/>
        </w:rPr>
        <w:t xml:space="preserve"> por mutuo acuerdo de las partes, en cualquier moment</w:t>
      </w:r>
      <w:r w:rsidR="00245C5D" w:rsidRPr="00C31A66">
        <w:rPr>
          <w:rFonts w:cs="Arial"/>
          <w:sz w:val="22"/>
          <w:szCs w:val="22"/>
        </w:rPr>
        <w:t>o y antes del vencimiento del té</w:t>
      </w:r>
      <w:r w:rsidR="00CF4A7B" w:rsidRPr="00C31A66">
        <w:rPr>
          <w:rFonts w:cs="Arial"/>
          <w:sz w:val="22"/>
          <w:szCs w:val="22"/>
        </w:rPr>
        <w:t>rmino del mismo en aras de evitar la afectación de la prestación del servicio que deba satisfacerse,  sin que ello implique modificación de la designación de los recursos apropiados, ni modificación del objeto del convenio.</w:t>
      </w:r>
    </w:p>
    <w:p w14:paraId="15FD092A" w14:textId="77777777" w:rsidR="004D724D" w:rsidRPr="00132D69" w:rsidRDefault="004D724D" w:rsidP="00132D69">
      <w:pPr>
        <w:pStyle w:val="Prrafodelista"/>
        <w:spacing w:line="276" w:lineRule="auto"/>
        <w:ind w:left="720"/>
        <w:jc w:val="both"/>
        <w:rPr>
          <w:rFonts w:cs="Arial"/>
          <w:b/>
          <w:color w:val="000000" w:themeColor="text1"/>
          <w:sz w:val="22"/>
          <w:szCs w:val="22"/>
        </w:rPr>
      </w:pPr>
    </w:p>
    <w:p w14:paraId="1127DD08" w14:textId="77777777" w:rsidR="00632CDF" w:rsidRPr="00A52077" w:rsidRDefault="00632CDF" w:rsidP="00A52077">
      <w:pPr>
        <w:spacing w:line="276" w:lineRule="auto"/>
        <w:jc w:val="both"/>
        <w:rPr>
          <w:rFonts w:cs="Arial"/>
          <w:b/>
          <w:color w:val="000000" w:themeColor="text1"/>
          <w:sz w:val="22"/>
          <w:szCs w:val="22"/>
        </w:rPr>
      </w:pPr>
      <w:bookmarkStart w:id="0" w:name="_GoBack"/>
      <w:bookmarkEnd w:id="0"/>
    </w:p>
    <w:p w14:paraId="41572617" w14:textId="780F6348" w:rsidR="00884F87" w:rsidRPr="00A52077" w:rsidRDefault="004E5669" w:rsidP="00A52077">
      <w:pPr>
        <w:pStyle w:val="Prrafodelista"/>
        <w:numPr>
          <w:ilvl w:val="0"/>
          <w:numId w:val="41"/>
        </w:numPr>
        <w:spacing w:line="276" w:lineRule="auto"/>
        <w:jc w:val="both"/>
        <w:rPr>
          <w:rFonts w:cs="Arial"/>
          <w:b/>
          <w:color w:val="000000" w:themeColor="text1"/>
          <w:sz w:val="22"/>
          <w:szCs w:val="22"/>
        </w:rPr>
      </w:pPr>
      <w:r w:rsidRPr="00A52077">
        <w:rPr>
          <w:rFonts w:cs="Arial"/>
          <w:b/>
          <w:color w:val="000000" w:themeColor="text1"/>
          <w:sz w:val="22"/>
          <w:szCs w:val="22"/>
        </w:rPr>
        <w:t xml:space="preserve">SUPERVISIÓN </w:t>
      </w:r>
    </w:p>
    <w:p w14:paraId="475D244F" w14:textId="77777777" w:rsidR="00541764" w:rsidRPr="00A52077" w:rsidRDefault="00541764" w:rsidP="00A52077">
      <w:pPr>
        <w:spacing w:line="276" w:lineRule="auto"/>
        <w:jc w:val="both"/>
        <w:rPr>
          <w:rFonts w:cs="Arial"/>
          <w:b/>
          <w:color w:val="000000" w:themeColor="text1"/>
          <w:sz w:val="22"/>
          <w:szCs w:val="22"/>
        </w:rPr>
      </w:pPr>
    </w:p>
    <w:p w14:paraId="5B46D060" w14:textId="3E45F11B" w:rsidR="004E5669" w:rsidRDefault="00245C5D" w:rsidP="00132D69">
      <w:pPr>
        <w:spacing w:line="276" w:lineRule="auto"/>
        <w:jc w:val="both"/>
        <w:rPr>
          <w:rFonts w:eastAsia="Calibri" w:cs="Arial"/>
          <w:sz w:val="22"/>
          <w:szCs w:val="22"/>
          <w:lang w:val="es-CO" w:eastAsia="es-CO"/>
        </w:rPr>
      </w:pPr>
      <w:r w:rsidRPr="00132D69">
        <w:rPr>
          <w:rFonts w:eastAsia="Calibri" w:cs="Arial"/>
          <w:sz w:val="22"/>
          <w:szCs w:val="22"/>
          <w:lang w:val="es-CO" w:eastAsia="es-CO"/>
        </w:rPr>
        <w:t xml:space="preserve">La supervisión </w:t>
      </w:r>
      <w:r w:rsidR="00541764" w:rsidRPr="00132D69">
        <w:rPr>
          <w:rFonts w:eastAsia="Calibri" w:cs="Arial"/>
          <w:sz w:val="22"/>
          <w:szCs w:val="22"/>
          <w:lang w:val="es-CO" w:eastAsia="es-CO"/>
        </w:rPr>
        <w:t>de</w:t>
      </w:r>
      <w:r w:rsidR="00C31A66">
        <w:rPr>
          <w:rFonts w:eastAsia="Calibri" w:cs="Arial"/>
          <w:sz w:val="22"/>
          <w:szCs w:val="22"/>
          <w:lang w:val="es-CO" w:eastAsia="es-CO"/>
        </w:rPr>
        <w:t xml:space="preserve"> </w:t>
      </w:r>
      <w:r w:rsidR="00541764" w:rsidRPr="00132D69">
        <w:rPr>
          <w:rFonts w:eastAsia="Calibri" w:cs="Arial"/>
          <w:sz w:val="22"/>
          <w:szCs w:val="22"/>
          <w:lang w:val="es-CO" w:eastAsia="es-CO"/>
        </w:rPr>
        <w:t>l</w:t>
      </w:r>
      <w:r w:rsidR="00C31A66">
        <w:rPr>
          <w:rFonts w:eastAsia="Calibri" w:cs="Arial"/>
          <w:sz w:val="22"/>
          <w:szCs w:val="22"/>
          <w:lang w:val="es-CO" w:eastAsia="es-CO"/>
        </w:rPr>
        <w:t>os</w:t>
      </w:r>
      <w:r w:rsidR="00541764" w:rsidRPr="00132D69">
        <w:rPr>
          <w:rFonts w:eastAsia="Calibri" w:cs="Arial"/>
          <w:sz w:val="22"/>
          <w:szCs w:val="22"/>
          <w:lang w:val="es-CO" w:eastAsia="es-CO"/>
        </w:rPr>
        <w:t xml:space="preserve"> convenio</w:t>
      </w:r>
      <w:r w:rsidR="00C31A66">
        <w:rPr>
          <w:rFonts w:eastAsia="Calibri" w:cs="Arial"/>
          <w:sz w:val="22"/>
          <w:szCs w:val="22"/>
          <w:lang w:val="es-CO" w:eastAsia="es-CO"/>
        </w:rPr>
        <w:t xml:space="preserve">s que se suscriban recaerá </w:t>
      </w:r>
      <w:r w:rsidR="00541764" w:rsidRPr="00132D69">
        <w:rPr>
          <w:rFonts w:eastAsia="Calibri" w:cs="Arial"/>
          <w:sz w:val="22"/>
          <w:szCs w:val="22"/>
          <w:lang w:val="es-CO" w:eastAsia="es-CO"/>
        </w:rPr>
        <w:t xml:space="preserve">sobre la Secretaria de </w:t>
      </w:r>
      <w:r w:rsidRPr="00132D69">
        <w:rPr>
          <w:rFonts w:eastAsia="Calibri" w:cs="Arial"/>
          <w:sz w:val="22"/>
          <w:szCs w:val="22"/>
          <w:lang w:val="es-CO" w:eastAsia="es-CO"/>
        </w:rPr>
        <w:t xml:space="preserve">Gobierno </w:t>
      </w:r>
      <w:r w:rsidR="00C31A66">
        <w:rPr>
          <w:rFonts w:eastAsia="Calibri" w:cs="Arial"/>
          <w:sz w:val="22"/>
          <w:szCs w:val="22"/>
          <w:lang w:val="es-CO" w:eastAsia="es-CO"/>
        </w:rPr>
        <w:t>del Departamento</w:t>
      </w:r>
      <w:r w:rsidR="001B110B" w:rsidRPr="00132D69">
        <w:rPr>
          <w:rFonts w:eastAsia="Calibri" w:cs="Arial"/>
          <w:sz w:val="22"/>
          <w:szCs w:val="22"/>
          <w:lang w:val="es-CO" w:eastAsia="es-CO"/>
        </w:rPr>
        <w:t>.</w:t>
      </w:r>
    </w:p>
    <w:p w14:paraId="3ED3AA45" w14:textId="77777777" w:rsidR="00A52077" w:rsidRDefault="00A52077" w:rsidP="00132D69">
      <w:pPr>
        <w:spacing w:line="276" w:lineRule="auto"/>
        <w:jc w:val="both"/>
        <w:rPr>
          <w:rFonts w:eastAsia="Calibri" w:cs="Arial"/>
          <w:sz w:val="22"/>
          <w:szCs w:val="22"/>
          <w:lang w:val="es-CO" w:eastAsia="es-CO"/>
        </w:rPr>
      </w:pPr>
    </w:p>
    <w:p w14:paraId="23EA19F4" w14:textId="77777777" w:rsidR="00884F87" w:rsidRPr="00132D69" w:rsidRDefault="00884F87" w:rsidP="00C31A66">
      <w:pPr>
        <w:spacing w:line="276" w:lineRule="auto"/>
        <w:jc w:val="both"/>
        <w:rPr>
          <w:rFonts w:cs="Arial"/>
          <w:color w:val="000000" w:themeColor="text1"/>
          <w:sz w:val="22"/>
          <w:szCs w:val="22"/>
        </w:rPr>
      </w:pPr>
    </w:p>
    <w:p w14:paraId="66F26255" w14:textId="57DE2927" w:rsidR="004632FC" w:rsidRPr="00A52077" w:rsidRDefault="0074537B" w:rsidP="00A52077">
      <w:pPr>
        <w:pStyle w:val="Prrafodelista"/>
        <w:numPr>
          <w:ilvl w:val="0"/>
          <w:numId w:val="41"/>
        </w:numPr>
        <w:spacing w:line="276" w:lineRule="auto"/>
        <w:jc w:val="both"/>
        <w:rPr>
          <w:rFonts w:cs="Arial"/>
          <w:b/>
          <w:color w:val="000000" w:themeColor="text1"/>
          <w:sz w:val="22"/>
          <w:szCs w:val="22"/>
        </w:rPr>
      </w:pPr>
      <w:r w:rsidRPr="00A52077">
        <w:rPr>
          <w:rFonts w:cs="Arial"/>
          <w:b/>
          <w:color w:val="000000" w:themeColor="text1"/>
          <w:sz w:val="22"/>
          <w:szCs w:val="22"/>
        </w:rPr>
        <w:t xml:space="preserve">PERMISOS, AUTORIZACIONES Y LICENCIAS REQUERIDAS </w:t>
      </w:r>
    </w:p>
    <w:p w14:paraId="7BB335A9" w14:textId="77777777" w:rsidR="0074537B" w:rsidRPr="00A52077" w:rsidRDefault="0074537B" w:rsidP="00A52077">
      <w:pPr>
        <w:spacing w:line="276" w:lineRule="auto"/>
        <w:jc w:val="both"/>
        <w:rPr>
          <w:rFonts w:cs="Arial"/>
          <w:b/>
          <w:color w:val="000000" w:themeColor="text1"/>
          <w:sz w:val="22"/>
          <w:szCs w:val="22"/>
        </w:rPr>
      </w:pPr>
    </w:p>
    <w:p w14:paraId="251E8BFB" w14:textId="1FE1B23B" w:rsidR="0074537B" w:rsidRPr="00132D69" w:rsidRDefault="00656EBA" w:rsidP="00132D69">
      <w:pPr>
        <w:spacing w:line="276" w:lineRule="auto"/>
        <w:jc w:val="both"/>
        <w:rPr>
          <w:rFonts w:cs="Arial"/>
          <w:color w:val="000000" w:themeColor="text1"/>
          <w:sz w:val="22"/>
          <w:szCs w:val="22"/>
        </w:rPr>
      </w:pPr>
      <w:r>
        <w:rPr>
          <w:rFonts w:cs="Arial"/>
          <w:color w:val="000000" w:themeColor="text1"/>
          <w:sz w:val="22"/>
          <w:szCs w:val="22"/>
        </w:rPr>
        <w:t>Para la celebración del</w:t>
      </w:r>
      <w:r w:rsidR="0074537B" w:rsidRPr="00132D69">
        <w:rPr>
          <w:rFonts w:cs="Arial"/>
          <w:color w:val="000000" w:themeColor="text1"/>
          <w:sz w:val="22"/>
          <w:szCs w:val="22"/>
        </w:rPr>
        <w:t xml:space="preserve"> convenio, la Asamblea Depar</w:t>
      </w:r>
      <w:r w:rsidR="009432FF" w:rsidRPr="00132D69">
        <w:rPr>
          <w:rFonts w:cs="Arial"/>
          <w:color w:val="000000" w:themeColor="text1"/>
          <w:sz w:val="22"/>
          <w:szCs w:val="22"/>
        </w:rPr>
        <w:t>tamental, mediante Ordenanza 018 de 2014</w:t>
      </w:r>
      <w:r w:rsidR="0074537B" w:rsidRPr="00132D69">
        <w:rPr>
          <w:rFonts w:cs="Arial"/>
          <w:color w:val="000000" w:themeColor="text1"/>
          <w:sz w:val="22"/>
          <w:szCs w:val="22"/>
        </w:rPr>
        <w:t>, autorizó a la Gobernadora del Departamento para suscribir contratos.  Mediante Decreto 0251</w:t>
      </w:r>
      <w:r w:rsidR="009432FF" w:rsidRPr="00132D69">
        <w:rPr>
          <w:rFonts w:cs="Arial"/>
          <w:color w:val="000000" w:themeColor="text1"/>
          <w:sz w:val="22"/>
          <w:szCs w:val="22"/>
        </w:rPr>
        <w:t xml:space="preserve"> del 26 junio de 2014</w:t>
      </w:r>
      <w:r w:rsidR="0074537B" w:rsidRPr="00132D69">
        <w:rPr>
          <w:rFonts w:cs="Arial"/>
          <w:color w:val="000000" w:themeColor="text1"/>
          <w:sz w:val="22"/>
          <w:szCs w:val="22"/>
        </w:rPr>
        <w:t>, la Gobernadora del Departamento, delegó en las distintas unidades ejecutora</w:t>
      </w:r>
      <w:r w:rsidR="00245C5D" w:rsidRPr="00132D69">
        <w:rPr>
          <w:rFonts w:cs="Arial"/>
          <w:color w:val="000000" w:themeColor="text1"/>
          <w:sz w:val="22"/>
          <w:szCs w:val="22"/>
        </w:rPr>
        <w:t>s</w:t>
      </w:r>
      <w:r w:rsidR="0074537B" w:rsidRPr="00132D69">
        <w:rPr>
          <w:rFonts w:cs="Arial"/>
          <w:color w:val="000000" w:themeColor="text1"/>
          <w:sz w:val="22"/>
          <w:szCs w:val="22"/>
        </w:rPr>
        <w:t xml:space="preserve"> el cumplimiento de los requ</w:t>
      </w:r>
      <w:r w:rsidR="00245C5D" w:rsidRPr="00132D69">
        <w:rPr>
          <w:rFonts w:cs="Arial"/>
          <w:color w:val="000000" w:themeColor="text1"/>
          <w:sz w:val="22"/>
          <w:szCs w:val="22"/>
        </w:rPr>
        <w:t>isitos previos de la planeación</w:t>
      </w:r>
      <w:r w:rsidR="0074537B" w:rsidRPr="00132D69">
        <w:rPr>
          <w:rFonts w:cs="Arial"/>
          <w:color w:val="000000" w:themeColor="text1"/>
          <w:sz w:val="22"/>
          <w:szCs w:val="22"/>
        </w:rPr>
        <w:t xml:space="preserve"> del contrato, igualmente mediante el mismo, se delegó la firma de contratos de prestación de servicios y de apoyo a la gestión a la Secretaría General, siempre que no supere la menor cuantía.</w:t>
      </w:r>
    </w:p>
    <w:p w14:paraId="1FECF221" w14:textId="77777777" w:rsidR="0074537B" w:rsidRPr="00132D69" w:rsidRDefault="0074537B" w:rsidP="00132D69">
      <w:pPr>
        <w:pStyle w:val="Prrafodelista"/>
        <w:spacing w:line="276" w:lineRule="auto"/>
        <w:ind w:left="720"/>
        <w:jc w:val="both"/>
        <w:rPr>
          <w:rFonts w:cs="Arial"/>
          <w:color w:val="000000" w:themeColor="text1"/>
          <w:sz w:val="22"/>
          <w:szCs w:val="22"/>
        </w:rPr>
      </w:pPr>
    </w:p>
    <w:p w14:paraId="60119C93" w14:textId="77777777" w:rsidR="0074537B" w:rsidRPr="00132D69" w:rsidRDefault="0074537B" w:rsidP="00132D69">
      <w:pPr>
        <w:spacing w:line="276" w:lineRule="auto"/>
        <w:jc w:val="both"/>
        <w:rPr>
          <w:rFonts w:cs="Arial"/>
          <w:color w:val="000000" w:themeColor="text1"/>
          <w:sz w:val="22"/>
          <w:szCs w:val="22"/>
        </w:rPr>
      </w:pPr>
    </w:p>
    <w:p w14:paraId="1EB0A346" w14:textId="77777777" w:rsidR="0074537B" w:rsidRPr="00132D69" w:rsidRDefault="0074537B" w:rsidP="00132D69">
      <w:pPr>
        <w:pStyle w:val="Prrafodelista"/>
        <w:spacing w:line="276" w:lineRule="auto"/>
        <w:ind w:left="720"/>
        <w:jc w:val="both"/>
        <w:rPr>
          <w:rFonts w:cs="Arial"/>
          <w:color w:val="000000" w:themeColor="text1"/>
          <w:sz w:val="22"/>
          <w:szCs w:val="22"/>
        </w:rPr>
      </w:pPr>
    </w:p>
    <w:p w14:paraId="02D9D46A" w14:textId="77777777" w:rsidR="004632FC" w:rsidRPr="00132D69" w:rsidRDefault="004632FC" w:rsidP="00132D69">
      <w:pPr>
        <w:spacing w:line="276" w:lineRule="auto"/>
        <w:jc w:val="both"/>
        <w:rPr>
          <w:rFonts w:cs="Arial"/>
          <w:b/>
          <w:color w:val="000000" w:themeColor="text1"/>
          <w:sz w:val="22"/>
          <w:szCs w:val="22"/>
        </w:rPr>
      </w:pPr>
    </w:p>
    <w:p w14:paraId="79B6897F" w14:textId="6CBFCCB3" w:rsidR="0051613B" w:rsidRPr="00132D69" w:rsidRDefault="00245C5D" w:rsidP="00132D69">
      <w:pPr>
        <w:spacing w:line="276" w:lineRule="auto"/>
        <w:jc w:val="both"/>
        <w:rPr>
          <w:rFonts w:cs="Arial"/>
          <w:b/>
          <w:color w:val="000000" w:themeColor="text1"/>
          <w:sz w:val="22"/>
          <w:szCs w:val="22"/>
        </w:rPr>
      </w:pPr>
      <w:r w:rsidRPr="00132D69">
        <w:rPr>
          <w:rFonts w:cs="Arial"/>
          <w:b/>
          <w:color w:val="000000" w:themeColor="text1"/>
          <w:sz w:val="22"/>
          <w:szCs w:val="22"/>
        </w:rPr>
        <w:t>LICETTE HOOKER REALES</w:t>
      </w:r>
    </w:p>
    <w:p w14:paraId="6AC5C6AC" w14:textId="104C509E" w:rsidR="0051613B" w:rsidRPr="00132D69" w:rsidRDefault="000065E4" w:rsidP="00132D69">
      <w:pPr>
        <w:spacing w:line="276" w:lineRule="auto"/>
        <w:jc w:val="both"/>
        <w:rPr>
          <w:rFonts w:cs="Arial"/>
          <w:color w:val="000000" w:themeColor="text1"/>
          <w:sz w:val="22"/>
          <w:szCs w:val="22"/>
        </w:rPr>
      </w:pPr>
      <w:r w:rsidRPr="00132D69">
        <w:rPr>
          <w:rFonts w:cs="Arial"/>
          <w:color w:val="000000" w:themeColor="text1"/>
          <w:sz w:val="22"/>
          <w:szCs w:val="22"/>
        </w:rPr>
        <w:t>Secretaria</w:t>
      </w:r>
      <w:r w:rsidR="0051613B" w:rsidRPr="00132D69">
        <w:rPr>
          <w:rFonts w:cs="Arial"/>
          <w:color w:val="000000" w:themeColor="text1"/>
          <w:sz w:val="22"/>
          <w:szCs w:val="22"/>
        </w:rPr>
        <w:t xml:space="preserve"> </w:t>
      </w:r>
      <w:r w:rsidR="007D7949" w:rsidRPr="00132D69">
        <w:rPr>
          <w:rFonts w:cs="Arial"/>
          <w:color w:val="000000" w:themeColor="text1"/>
          <w:sz w:val="22"/>
          <w:szCs w:val="22"/>
        </w:rPr>
        <w:t xml:space="preserve">de </w:t>
      </w:r>
      <w:r w:rsidR="00245C5D" w:rsidRPr="00132D69">
        <w:rPr>
          <w:rFonts w:cs="Arial"/>
          <w:color w:val="000000" w:themeColor="text1"/>
          <w:sz w:val="22"/>
          <w:szCs w:val="22"/>
        </w:rPr>
        <w:t>Gobierno</w:t>
      </w:r>
      <w:r w:rsidR="0060484A" w:rsidRPr="00132D69">
        <w:rPr>
          <w:rFonts w:cs="Arial"/>
          <w:color w:val="000000" w:themeColor="text1"/>
          <w:sz w:val="22"/>
          <w:szCs w:val="22"/>
        </w:rPr>
        <w:t xml:space="preserve"> </w:t>
      </w:r>
    </w:p>
    <w:p w14:paraId="406396DE" w14:textId="77777777" w:rsidR="00C87E64" w:rsidRPr="00132D69" w:rsidRDefault="00C87E64" w:rsidP="00132D69">
      <w:pPr>
        <w:tabs>
          <w:tab w:val="center" w:pos="4252"/>
          <w:tab w:val="right" w:pos="8504"/>
        </w:tabs>
        <w:autoSpaceDE w:val="0"/>
        <w:autoSpaceDN w:val="0"/>
        <w:adjustRightInd w:val="0"/>
        <w:spacing w:line="276" w:lineRule="auto"/>
        <w:ind w:right="-1"/>
        <w:jc w:val="both"/>
        <w:rPr>
          <w:rFonts w:cs="Arial"/>
          <w:color w:val="000000" w:themeColor="text1"/>
          <w:sz w:val="22"/>
          <w:szCs w:val="22"/>
        </w:rPr>
      </w:pPr>
    </w:p>
    <w:p w14:paraId="479F8928" w14:textId="77777777" w:rsidR="00C87E64" w:rsidRPr="00132D69" w:rsidRDefault="00C87E64" w:rsidP="00132D69">
      <w:pPr>
        <w:tabs>
          <w:tab w:val="center" w:pos="4252"/>
          <w:tab w:val="right" w:pos="8504"/>
        </w:tabs>
        <w:autoSpaceDE w:val="0"/>
        <w:autoSpaceDN w:val="0"/>
        <w:adjustRightInd w:val="0"/>
        <w:spacing w:line="276" w:lineRule="auto"/>
        <w:ind w:right="-1"/>
        <w:jc w:val="both"/>
        <w:rPr>
          <w:rFonts w:cs="Arial"/>
          <w:color w:val="000000" w:themeColor="text1"/>
          <w:sz w:val="22"/>
          <w:szCs w:val="22"/>
        </w:rPr>
      </w:pPr>
    </w:p>
    <w:p w14:paraId="4E5D9A73" w14:textId="3171E99B" w:rsidR="002963EA" w:rsidRPr="0042124B" w:rsidRDefault="00C35FBF" w:rsidP="00132D69">
      <w:pPr>
        <w:tabs>
          <w:tab w:val="center" w:pos="4252"/>
          <w:tab w:val="right" w:pos="8504"/>
        </w:tabs>
        <w:autoSpaceDE w:val="0"/>
        <w:autoSpaceDN w:val="0"/>
        <w:adjustRightInd w:val="0"/>
        <w:spacing w:line="276" w:lineRule="auto"/>
        <w:ind w:right="-1"/>
        <w:jc w:val="both"/>
        <w:rPr>
          <w:rFonts w:cs="Arial"/>
          <w:color w:val="000000" w:themeColor="text1"/>
          <w:sz w:val="12"/>
          <w:szCs w:val="12"/>
        </w:rPr>
      </w:pPr>
      <w:r w:rsidRPr="0042124B">
        <w:rPr>
          <w:rFonts w:cs="Arial"/>
          <w:color w:val="000000" w:themeColor="text1"/>
          <w:sz w:val="12"/>
          <w:szCs w:val="12"/>
        </w:rPr>
        <w:t>Proyectó</w:t>
      </w:r>
      <w:r w:rsidR="004632FC" w:rsidRPr="0042124B">
        <w:rPr>
          <w:rFonts w:cs="Arial"/>
          <w:color w:val="000000" w:themeColor="text1"/>
          <w:sz w:val="12"/>
          <w:szCs w:val="12"/>
        </w:rPr>
        <w:t xml:space="preserve">: </w:t>
      </w:r>
      <w:r w:rsidR="00245C5D" w:rsidRPr="0042124B">
        <w:rPr>
          <w:rFonts w:cs="Arial"/>
          <w:color w:val="000000" w:themeColor="text1"/>
          <w:sz w:val="12"/>
          <w:szCs w:val="12"/>
        </w:rPr>
        <w:t>Emma Forbes Pacheco</w:t>
      </w:r>
    </w:p>
    <w:p w14:paraId="77FAFC39" w14:textId="5D44FF95" w:rsidR="002963EA" w:rsidRPr="0042124B" w:rsidRDefault="002963EA" w:rsidP="00132D69">
      <w:pPr>
        <w:tabs>
          <w:tab w:val="center" w:pos="4252"/>
          <w:tab w:val="right" w:pos="8504"/>
        </w:tabs>
        <w:autoSpaceDE w:val="0"/>
        <w:autoSpaceDN w:val="0"/>
        <w:adjustRightInd w:val="0"/>
        <w:spacing w:line="276" w:lineRule="auto"/>
        <w:ind w:right="-1"/>
        <w:jc w:val="both"/>
        <w:rPr>
          <w:rFonts w:cs="Arial"/>
          <w:color w:val="000000" w:themeColor="text1"/>
          <w:sz w:val="12"/>
          <w:szCs w:val="12"/>
        </w:rPr>
      </w:pPr>
      <w:r w:rsidRPr="0042124B">
        <w:rPr>
          <w:rFonts w:cs="Arial"/>
          <w:color w:val="000000" w:themeColor="text1"/>
          <w:sz w:val="12"/>
          <w:szCs w:val="12"/>
        </w:rPr>
        <w:t xml:space="preserve">Revisó: </w:t>
      </w:r>
      <w:r w:rsidR="00787879" w:rsidRPr="0042124B">
        <w:rPr>
          <w:rFonts w:cs="Arial"/>
          <w:color w:val="000000" w:themeColor="text1"/>
          <w:sz w:val="12"/>
          <w:szCs w:val="12"/>
        </w:rPr>
        <w:t xml:space="preserve">   </w:t>
      </w:r>
      <w:proofErr w:type="spellStart"/>
      <w:r w:rsidR="00F2068D" w:rsidRPr="0042124B">
        <w:rPr>
          <w:rFonts w:cs="Arial"/>
          <w:color w:val="000000" w:themeColor="text1"/>
          <w:sz w:val="12"/>
          <w:szCs w:val="12"/>
        </w:rPr>
        <w:t>E</w:t>
      </w:r>
      <w:r w:rsidR="00245C5D" w:rsidRPr="0042124B">
        <w:rPr>
          <w:rFonts w:cs="Arial"/>
          <w:color w:val="000000" w:themeColor="text1"/>
          <w:sz w:val="12"/>
          <w:szCs w:val="12"/>
        </w:rPr>
        <w:t>ileen</w:t>
      </w:r>
      <w:proofErr w:type="spellEnd"/>
      <w:r w:rsidR="00245C5D" w:rsidRPr="0042124B">
        <w:rPr>
          <w:rFonts w:cs="Arial"/>
          <w:color w:val="000000" w:themeColor="text1"/>
          <w:sz w:val="12"/>
          <w:szCs w:val="12"/>
        </w:rPr>
        <w:t xml:space="preserve"> Stephens/</w:t>
      </w:r>
      <w:proofErr w:type="spellStart"/>
      <w:r w:rsidR="00245C5D" w:rsidRPr="0042124B">
        <w:rPr>
          <w:rFonts w:cs="Arial"/>
          <w:color w:val="000000" w:themeColor="text1"/>
          <w:sz w:val="12"/>
          <w:szCs w:val="12"/>
        </w:rPr>
        <w:t>Licette</w:t>
      </w:r>
      <w:proofErr w:type="spellEnd"/>
      <w:r w:rsidR="00245C5D" w:rsidRPr="0042124B">
        <w:rPr>
          <w:rFonts w:cs="Arial"/>
          <w:color w:val="000000" w:themeColor="text1"/>
          <w:sz w:val="12"/>
          <w:szCs w:val="12"/>
        </w:rPr>
        <w:t xml:space="preserve"> </w:t>
      </w:r>
      <w:proofErr w:type="spellStart"/>
      <w:r w:rsidR="00245C5D" w:rsidRPr="0042124B">
        <w:rPr>
          <w:rFonts w:cs="Arial"/>
          <w:color w:val="000000" w:themeColor="text1"/>
          <w:sz w:val="12"/>
          <w:szCs w:val="12"/>
        </w:rPr>
        <w:t>Hooker</w:t>
      </w:r>
      <w:proofErr w:type="spellEnd"/>
      <w:r w:rsidR="00245C5D" w:rsidRPr="0042124B">
        <w:rPr>
          <w:rFonts w:cs="Arial"/>
          <w:color w:val="000000" w:themeColor="text1"/>
          <w:sz w:val="12"/>
          <w:szCs w:val="12"/>
        </w:rPr>
        <w:t xml:space="preserve"> Reales</w:t>
      </w:r>
    </w:p>
    <w:p w14:paraId="72AB1DBA" w14:textId="77777777" w:rsidR="00C15EF0" w:rsidRPr="0042124B" w:rsidRDefault="007D4ADB" w:rsidP="00132D69">
      <w:pPr>
        <w:tabs>
          <w:tab w:val="center" w:pos="4252"/>
          <w:tab w:val="right" w:pos="8504"/>
        </w:tabs>
        <w:autoSpaceDE w:val="0"/>
        <w:autoSpaceDN w:val="0"/>
        <w:adjustRightInd w:val="0"/>
        <w:spacing w:line="276" w:lineRule="auto"/>
        <w:ind w:right="-1"/>
        <w:jc w:val="both"/>
        <w:rPr>
          <w:rFonts w:cs="Arial"/>
          <w:color w:val="000000" w:themeColor="text1"/>
          <w:sz w:val="12"/>
          <w:szCs w:val="12"/>
        </w:rPr>
      </w:pPr>
      <w:r w:rsidRPr="0042124B">
        <w:rPr>
          <w:rFonts w:cs="Arial"/>
          <w:color w:val="000000" w:themeColor="text1"/>
          <w:sz w:val="12"/>
          <w:szCs w:val="12"/>
        </w:rPr>
        <w:t xml:space="preserve">Aprobó: </w:t>
      </w:r>
      <w:r w:rsidR="00787879" w:rsidRPr="0042124B">
        <w:rPr>
          <w:rFonts w:cs="Arial"/>
          <w:color w:val="000000" w:themeColor="text1"/>
          <w:sz w:val="12"/>
          <w:szCs w:val="12"/>
        </w:rPr>
        <w:t xml:space="preserve">  </w:t>
      </w:r>
      <w:r w:rsidR="004632FC" w:rsidRPr="0042124B">
        <w:rPr>
          <w:rFonts w:cs="Arial"/>
          <w:color w:val="000000" w:themeColor="text1"/>
          <w:sz w:val="12"/>
          <w:szCs w:val="12"/>
        </w:rPr>
        <w:t>OAJ</w:t>
      </w:r>
    </w:p>
    <w:p w14:paraId="29A04EB3" w14:textId="77777777" w:rsidR="00DB3EB0" w:rsidRPr="00132D69" w:rsidRDefault="00DB3EB0" w:rsidP="00132D69">
      <w:pPr>
        <w:tabs>
          <w:tab w:val="center" w:pos="4252"/>
          <w:tab w:val="right" w:pos="8504"/>
        </w:tabs>
        <w:autoSpaceDE w:val="0"/>
        <w:autoSpaceDN w:val="0"/>
        <w:adjustRightInd w:val="0"/>
        <w:spacing w:line="276" w:lineRule="auto"/>
        <w:ind w:right="-1"/>
        <w:jc w:val="both"/>
        <w:rPr>
          <w:rFonts w:cs="Arial"/>
          <w:bCs/>
          <w:color w:val="000000" w:themeColor="text1"/>
          <w:sz w:val="22"/>
          <w:szCs w:val="22"/>
        </w:rPr>
      </w:pPr>
    </w:p>
    <w:p w14:paraId="1425EC42" w14:textId="77777777" w:rsidR="00C0631B" w:rsidRPr="00132D69" w:rsidRDefault="00C0631B" w:rsidP="00132D69">
      <w:pPr>
        <w:tabs>
          <w:tab w:val="center" w:pos="4252"/>
          <w:tab w:val="right" w:pos="8504"/>
        </w:tabs>
        <w:autoSpaceDE w:val="0"/>
        <w:autoSpaceDN w:val="0"/>
        <w:adjustRightInd w:val="0"/>
        <w:spacing w:line="276" w:lineRule="auto"/>
        <w:ind w:right="-1"/>
        <w:jc w:val="both"/>
        <w:rPr>
          <w:rFonts w:cs="Arial"/>
          <w:bCs/>
          <w:color w:val="000000" w:themeColor="text1"/>
          <w:sz w:val="22"/>
          <w:szCs w:val="22"/>
        </w:rPr>
      </w:pPr>
    </w:p>
    <w:sectPr w:rsidR="00C0631B" w:rsidRPr="00132D69" w:rsidSect="006C74CA">
      <w:headerReference w:type="default" r:id="rId8"/>
      <w:footerReference w:type="even" r:id="rId9"/>
      <w:footerReference w:type="default" r:id="rId10"/>
      <w:headerReference w:type="first" r:id="rId11"/>
      <w:footerReference w:type="first" r:id="rId12"/>
      <w:pgSz w:w="12240" w:h="20160" w:code="5"/>
      <w:pgMar w:top="1418" w:right="1701" w:bottom="1985" w:left="1701"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BF056" w14:textId="77777777" w:rsidR="001F0AB0" w:rsidRDefault="001F0AB0">
      <w:r>
        <w:separator/>
      </w:r>
    </w:p>
  </w:endnote>
  <w:endnote w:type="continuationSeparator" w:id="0">
    <w:p w14:paraId="5B4BC094" w14:textId="77777777" w:rsidR="001F0AB0" w:rsidRDefault="001F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77B0" w14:textId="77777777" w:rsidR="00492DC9" w:rsidRDefault="00492DC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9E94798" w14:textId="77777777" w:rsidR="00492DC9" w:rsidRDefault="00492D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5BC0E" w14:textId="77777777" w:rsidR="00492DC9" w:rsidRDefault="00492DC9" w:rsidP="00316619">
    <w:pPr>
      <w:jc w:val="center"/>
    </w:pPr>
    <w:proofErr w:type="spellStart"/>
    <w:r>
      <w:t>Cra</w:t>
    </w:r>
    <w:proofErr w:type="spellEnd"/>
    <w:r>
      <w:t>. 1</w:t>
    </w:r>
    <w:r w:rsidRPr="00DD1DC9">
      <w:rPr>
        <w:vertAlign w:val="superscript"/>
      </w:rPr>
      <w:t>a</w:t>
    </w:r>
    <w:r>
      <w:t>. Av.</w:t>
    </w:r>
    <w:r w:rsidRPr="000742DA">
      <w:t xml:space="preserve"> Francisco Newball,  Edificio CORAL PALACE</w:t>
    </w:r>
  </w:p>
  <w:p w14:paraId="4A3C1138" w14:textId="77777777" w:rsidR="00492DC9" w:rsidRPr="00B77F68" w:rsidRDefault="00492DC9" w:rsidP="00316619">
    <w:pPr>
      <w:jc w:val="center"/>
      <w:rPr>
        <w:lang w:val="es-CO"/>
      </w:rPr>
    </w:pPr>
    <w:r w:rsidRPr="00B77F68">
      <w:rPr>
        <w:lang w:val="es-CO"/>
      </w:rPr>
      <w:t>PBX (8)5130801 Telefax 5123466</w:t>
    </w:r>
  </w:p>
  <w:p w14:paraId="7D6D6AA8" w14:textId="77777777" w:rsidR="00492DC9" w:rsidRPr="00B77F68" w:rsidRDefault="00492DC9" w:rsidP="00316619">
    <w:pPr>
      <w:jc w:val="center"/>
      <w:rPr>
        <w:u w:val="single"/>
        <w:lang w:val="es-CO"/>
      </w:rPr>
    </w:pPr>
    <w:r w:rsidRPr="00B77F68">
      <w:rPr>
        <w:lang w:val="es-CO"/>
      </w:rPr>
      <w:t>Página Web: www.sanandres.gov.co</w:t>
    </w:r>
  </w:p>
  <w:p w14:paraId="69A19CA6" w14:textId="77777777" w:rsidR="00492DC9" w:rsidRDefault="00492DC9" w:rsidP="00316619">
    <w:pPr>
      <w:jc w:val="center"/>
    </w:pPr>
    <w:r w:rsidRPr="003F613B">
      <w:t>San Andrés Isla, Colombia</w:t>
    </w:r>
  </w:p>
  <w:p w14:paraId="7803829D" w14:textId="77777777" w:rsidR="00492DC9" w:rsidRPr="008818CB" w:rsidRDefault="00492DC9" w:rsidP="00316619">
    <w:pPr>
      <w:jc w:val="center"/>
      <w:rPr>
        <w:sz w:val="16"/>
        <w:szCs w:val="16"/>
      </w:rPr>
    </w:pPr>
    <w:r>
      <w:rPr>
        <w:sz w:val="16"/>
        <w:szCs w:val="16"/>
      </w:rPr>
      <w:t>1700- 63.08 – V:02</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sidRPr="008818CB">
      <w:rPr>
        <w:sz w:val="16"/>
        <w:szCs w:val="16"/>
      </w:rPr>
      <w:t>Pág</w:t>
    </w:r>
    <w:proofErr w:type="spellEnd"/>
    <w:r w:rsidRPr="008818CB">
      <w:rPr>
        <w:sz w:val="16"/>
        <w:szCs w:val="16"/>
      </w:rPr>
      <w:t xml:space="preserve"> </w:t>
    </w:r>
    <w:r>
      <w:rPr>
        <w:sz w:val="16"/>
        <w:szCs w:val="16"/>
      </w:rPr>
      <w:t>1</w:t>
    </w:r>
    <w:r w:rsidRPr="008818CB">
      <w:rPr>
        <w:sz w:val="16"/>
        <w:szCs w:val="16"/>
      </w:rPr>
      <w:t xml:space="preserve"> de </w:t>
    </w:r>
    <w:r>
      <w:rPr>
        <w:sz w:val="16"/>
        <w:szCs w:val="16"/>
      </w:rPr>
      <w:t>1</w:t>
    </w:r>
  </w:p>
  <w:p w14:paraId="39B6B9F8" w14:textId="77777777" w:rsidR="00492DC9" w:rsidRDefault="00492DC9" w:rsidP="00316619">
    <w:pPr>
      <w:jc w:val="center"/>
      <w:rPr>
        <w:sz w:val="16"/>
        <w:szCs w:val="16"/>
      </w:rPr>
    </w:pPr>
  </w:p>
  <w:p w14:paraId="62BF0160" w14:textId="77777777" w:rsidR="0094641F" w:rsidRDefault="0094641F" w:rsidP="00316619">
    <w:pPr>
      <w:pStyle w:val="Piedepgina"/>
      <w:rPr>
        <w:sz w:val="20"/>
      </w:rPr>
    </w:pPr>
  </w:p>
  <w:p w14:paraId="54A49EBC" w14:textId="77777777" w:rsidR="0094641F" w:rsidRPr="00492CED" w:rsidRDefault="0094641F" w:rsidP="00316619">
    <w:pPr>
      <w:pStyle w:val="Piedepgina"/>
      <w:rPr>
        <w:rFonts w:ascii="Century Gothic" w:hAnsi="Century Gothic"/>
        <w:b/>
        <w:szCs w:val="18"/>
      </w:rPr>
    </w:pPr>
  </w:p>
  <w:p w14:paraId="7BA019E7" w14:textId="77777777" w:rsidR="00492DC9" w:rsidRDefault="00492DC9" w:rsidP="0051613B">
    <w:pPr>
      <w:pStyle w:val="Piedepgina"/>
      <w:spacing w:before="0" w:line="240" w:lineRule="auto"/>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F54A1" w14:textId="77777777" w:rsidR="00492DC9" w:rsidRDefault="00492DC9" w:rsidP="00316619">
    <w:pPr>
      <w:jc w:val="center"/>
    </w:pPr>
    <w:proofErr w:type="spellStart"/>
    <w:r>
      <w:t>Cra</w:t>
    </w:r>
    <w:proofErr w:type="spellEnd"/>
    <w:r>
      <w:t>. 1</w:t>
    </w:r>
    <w:r w:rsidRPr="00DD1DC9">
      <w:rPr>
        <w:vertAlign w:val="superscript"/>
      </w:rPr>
      <w:t>a</w:t>
    </w:r>
    <w:r>
      <w:t>. Av.</w:t>
    </w:r>
    <w:r w:rsidRPr="000742DA">
      <w:t xml:space="preserve"> Francisco Newball,  Edificio CORAL PALACE</w:t>
    </w:r>
  </w:p>
  <w:p w14:paraId="327E6334" w14:textId="77777777" w:rsidR="00492DC9" w:rsidRPr="00B77F68" w:rsidRDefault="00492DC9" w:rsidP="00316619">
    <w:pPr>
      <w:jc w:val="center"/>
      <w:rPr>
        <w:lang w:val="es-CO"/>
      </w:rPr>
    </w:pPr>
    <w:r w:rsidRPr="00B77F68">
      <w:rPr>
        <w:lang w:val="es-CO"/>
      </w:rPr>
      <w:t>PBX (8)5130801 Telefax 5123466</w:t>
    </w:r>
  </w:p>
  <w:p w14:paraId="35B09D01" w14:textId="77777777" w:rsidR="00492DC9" w:rsidRPr="00B77F68" w:rsidRDefault="00492DC9" w:rsidP="00316619">
    <w:pPr>
      <w:jc w:val="center"/>
      <w:rPr>
        <w:u w:val="single"/>
        <w:lang w:val="es-CO"/>
      </w:rPr>
    </w:pPr>
    <w:r w:rsidRPr="00B77F68">
      <w:rPr>
        <w:lang w:val="es-CO"/>
      </w:rPr>
      <w:t>Página Web: www.sanandres.gov.co</w:t>
    </w:r>
  </w:p>
  <w:p w14:paraId="53840468" w14:textId="77777777" w:rsidR="00492DC9" w:rsidRDefault="00492DC9" w:rsidP="00316619">
    <w:pPr>
      <w:jc w:val="center"/>
    </w:pPr>
    <w:r w:rsidRPr="003F613B">
      <w:t>San Andrés Isla, Colombia</w:t>
    </w:r>
  </w:p>
  <w:p w14:paraId="0AA9E9D8" w14:textId="77777777" w:rsidR="00492DC9" w:rsidRPr="008818CB" w:rsidRDefault="00492DC9" w:rsidP="00316619">
    <w:pPr>
      <w:jc w:val="center"/>
      <w:rPr>
        <w:sz w:val="16"/>
        <w:szCs w:val="16"/>
      </w:rPr>
    </w:pPr>
    <w:r>
      <w:rPr>
        <w:sz w:val="16"/>
        <w:szCs w:val="16"/>
      </w:rPr>
      <w:t>1700- 63.08 – V:02</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sidRPr="008818CB">
      <w:rPr>
        <w:sz w:val="16"/>
        <w:szCs w:val="16"/>
      </w:rPr>
      <w:t>Pág</w:t>
    </w:r>
    <w:proofErr w:type="spellEnd"/>
    <w:r w:rsidRPr="008818CB">
      <w:rPr>
        <w:sz w:val="16"/>
        <w:szCs w:val="16"/>
      </w:rPr>
      <w:t xml:space="preserve"> </w:t>
    </w:r>
    <w:r>
      <w:rPr>
        <w:sz w:val="16"/>
        <w:szCs w:val="16"/>
      </w:rPr>
      <w:t>1</w:t>
    </w:r>
    <w:r w:rsidRPr="008818CB">
      <w:rPr>
        <w:sz w:val="16"/>
        <w:szCs w:val="16"/>
      </w:rPr>
      <w:t xml:space="preserve"> de </w:t>
    </w:r>
    <w:r>
      <w:rPr>
        <w:sz w:val="16"/>
        <w:szCs w:val="16"/>
      </w:rPr>
      <w:t>1</w:t>
    </w:r>
  </w:p>
  <w:p w14:paraId="337CB1B3" w14:textId="77777777" w:rsidR="00492DC9" w:rsidRDefault="00492DC9" w:rsidP="00316619">
    <w:pPr>
      <w:jc w:val="center"/>
      <w:rPr>
        <w:sz w:val="16"/>
        <w:szCs w:val="16"/>
      </w:rPr>
    </w:pPr>
  </w:p>
  <w:p w14:paraId="51B9FCA3" w14:textId="77777777" w:rsidR="00492DC9" w:rsidRPr="005C4705" w:rsidRDefault="00492DC9" w:rsidP="00316619">
    <w:pPr>
      <w:jc w:val="center"/>
    </w:pPr>
  </w:p>
  <w:p w14:paraId="671DE688" w14:textId="77777777" w:rsidR="00492DC9" w:rsidRPr="00492CED" w:rsidRDefault="00492DC9" w:rsidP="00316619">
    <w:pPr>
      <w:pStyle w:val="Piedepgina"/>
      <w:rPr>
        <w:rFonts w:ascii="Century Gothic" w:hAnsi="Century Gothic"/>
        <w:b/>
        <w:szCs w:val="18"/>
      </w:rPr>
    </w:pPr>
  </w:p>
  <w:p w14:paraId="0121F023" w14:textId="77777777" w:rsidR="00492DC9" w:rsidRPr="00316619" w:rsidRDefault="00492DC9" w:rsidP="003166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C1A0D" w14:textId="77777777" w:rsidR="001F0AB0" w:rsidRDefault="001F0AB0">
      <w:r>
        <w:separator/>
      </w:r>
    </w:p>
  </w:footnote>
  <w:footnote w:type="continuationSeparator" w:id="0">
    <w:p w14:paraId="11C058CA" w14:textId="77777777" w:rsidR="001F0AB0" w:rsidRDefault="001F0AB0">
      <w:r>
        <w:continuationSeparator/>
      </w:r>
    </w:p>
  </w:footnote>
  <w:footnote w:id="1">
    <w:p w14:paraId="24301418" w14:textId="77777777" w:rsidR="00492DC9" w:rsidRPr="00490B0F" w:rsidRDefault="00492DC9" w:rsidP="006622A4">
      <w:pPr>
        <w:pStyle w:val="Textonotapie"/>
        <w:jc w:val="both"/>
        <w:rPr>
          <w:rFonts w:ascii="Arial" w:hAnsi="Arial" w:cs="Arial"/>
          <w:sz w:val="12"/>
          <w:szCs w:val="12"/>
        </w:rPr>
      </w:pPr>
      <w:r>
        <w:rPr>
          <w:rStyle w:val="Refdenotaalpie"/>
        </w:rPr>
        <w:footnoteRef/>
      </w:r>
      <w:r>
        <w:t xml:space="preserve"> </w:t>
      </w:r>
      <w:r w:rsidRPr="00490B0F">
        <w:rPr>
          <w:rFonts w:ascii="Arial" w:hAnsi="Arial" w:cs="Arial"/>
          <w:sz w:val="12"/>
          <w:szCs w:val="12"/>
        </w:rPr>
        <w:t xml:space="preserve">En este documento se incluyen los requisitos de los estudios y documentos previos previstos en el artículo 25 de la Ley 80 de 1993 y en el artículo  84 del Decreto 1510 de 2013. Igualmente, teniendo en cuenta que el artículo 15 de Decreto 1510 impuso la obligación de hacer en análisis del sector al que pertenece el contratista y en el que se ofrece la prestación en la que está interesada la entidad contratante, en este mismo documento se incluyen los aspectos que corresponden a dicho análisis. Esto resulta conveniente pues el análisis del sector constituye el fundamento para la incorporación de condiciones de los pliegos y del contrato. Es importante precisar, como lo advirtió la Agencia Nacional de Contratación, que el deber de análisis contenido en este artículo 15 tiene que cumplirse en todas las modalidades de selección de contratitas. En caso que sea necesario cada capítulo puede tener uno a varios anexos en los que se profundice la información requerida. </w:t>
      </w:r>
    </w:p>
    <w:p w14:paraId="637FAFAA" w14:textId="77777777" w:rsidR="00492DC9" w:rsidRPr="00490B0F" w:rsidRDefault="00492DC9" w:rsidP="006622A4">
      <w:pPr>
        <w:pStyle w:val="Textonotapie"/>
        <w:rPr>
          <w:rFonts w:ascii="Arial" w:hAnsi="Arial" w:cs="Arial"/>
          <w:sz w:val="12"/>
          <w:szCs w:val="12"/>
        </w:rPr>
      </w:pPr>
      <w:r w:rsidRPr="00490B0F">
        <w:rPr>
          <w:rStyle w:val="Refdenotaalpie"/>
          <w:rFonts w:ascii="Arial" w:hAnsi="Arial" w:cs="Arial"/>
          <w:sz w:val="12"/>
          <w:szCs w:val="12"/>
        </w:rPr>
        <w:footnoteRef/>
      </w:r>
      <w:r w:rsidRPr="00490B0F">
        <w:rPr>
          <w:rFonts w:ascii="Arial" w:hAnsi="Arial" w:cs="Arial"/>
          <w:sz w:val="12"/>
          <w:szCs w:val="12"/>
        </w:rPr>
        <w:t xml:space="preserve"> Las especificaciones podría incluirse en un anexo al documento. </w:t>
      </w:r>
    </w:p>
    <w:p w14:paraId="3482E985" w14:textId="77777777" w:rsidR="00492DC9" w:rsidRPr="00490B0F" w:rsidRDefault="00492DC9" w:rsidP="006622A4">
      <w:pPr>
        <w:spacing w:beforeLines="1" w:before="2" w:afterLines="1" w:after="2"/>
        <w:jc w:val="both"/>
        <w:rPr>
          <w:rFonts w:cs="Arial"/>
          <w:sz w:val="12"/>
          <w:szCs w:val="12"/>
          <w:lang w:eastAsia="es-ES_tradnl"/>
        </w:rPr>
      </w:pPr>
      <w:r w:rsidRPr="00490B0F">
        <w:rPr>
          <w:rStyle w:val="Refdenotaalpie"/>
          <w:rFonts w:cs="Arial"/>
          <w:sz w:val="12"/>
          <w:szCs w:val="12"/>
        </w:rPr>
        <w:footnoteRef/>
      </w:r>
      <w:r w:rsidRPr="00490B0F">
        <w:rPr>
          <w:rFonts w:cs="Arial"/>
          <w:sz w:val="12"/>
          <w:szCs w:val="12"/>
        </w:rPr>
        <w:t xml:space="preserve"> La Agencia Nacional de Contratación efectuó unas recomendaciones para la elaboración de análisis del sector en la contratación por mínima cuantía, recomendaciones que se incluyen en el presente formato. Las recomendaciones son: “</w:t>
      </w:r>
      <w:r w:rsidRPr="00490B0F">
        <w:rPr>
          <w:rFonts w:cs="Arial"/>
          <w:color w:val="333333"/>
          <w:sz w:val="12"/>
          <w:szCs w:val="12"/>
          <w:lang w:eastAsia="es-ES_tradnl"/>
        </w:rPr>
        <w:t xml:space="preserve">En los Procesos de Contratación de mínima cuantía el alcance del estudio de sector debe ser proporcionado al valor del Proceso de Contratación, la naturaleza del objeto a contratar, el tipo de contrato y a los Riesgos identificados para el Proceso de Contratación. </w:t>
      </w:r>
    </w:p>
    <w:p w14:paraId="1D456836" w14:textId="77777777" w:rsidR="00492DC9" w:rsidRPr="00490B0F" w:rsidRDefault="00492DC9" w:rsidP="006622A4">
      <w:pPr>
        <w:spacing w:beforeLines="1" w:before="2" w:afterLines="1" w:after="2"/>
        <w:jc w:val="both"/>
        <w:rPr>
          <w:rFonts w:cs="Arial"/>
          <w:sz w:val="12"/>
          <w:szCs w:val="12"/>
          <w:lang w:eastAsia="es-ES_tradnl"/>
        </w:rPr>
      </w:pPr>
      <w:r w:rsidRPr="00490B0F">
        <w:rPr>
          <w:rFonts w:cs="Arial"/>
          <w:color w:val="333333"/>
          <w:sz w:val="12"/>
          <w:szCs w:val="12"/>
          <w:lang w:eastAsia="es-ES_tradnl"/>
        </w:rPr>
        <w:t>Por ejemplo, no es necesario hacer un estudio extensivo de las condiciones generales de los potenciales oferentes, definir el PIB industrial o estudiar la estructura de los estados financieros</w:t>
      </w:r>
      <w:r w:rsidRPr="00A32DEE">
        <w:rPr>
          <w:rFonts w:cs="Arial"/>
          <w:color w:val="333333"/>
          <w:sz w:val="22"/>
          <w:szCs w:val="22"/>
          <w:lang w:eastAsia="es-ES_tradnl"/>
        </w:rPr>
        <w:t xml:space="preserve"> </w:t>
      </w:r>
      <w:r w:rsidRPr="00490B0F">
        <w:rPr>
          <w:rFonts w:cs="Arial"/>
          <w:color w:val="333333"/>
          <w:sz w:val="12"/>
          <w:szCs w:val="12"/>
          <w:lang w:eastAsia="es-ES_tradnl"/>
        </w:rPr>
        <w:t xml:space="preserve">de los posibles proveedores y de la industria. En estos casos, es necesario revisar las condiciones particulares de otros Procesos de Contratación similares, acopiar información suficiente de precios, calidad, condiciones y plazos de entrega con otros clientes del proveedor públicos o privados, solicitar información a los proveedores, verificar la idoneidad de los mismos y plasmar tal información en los Documentos del Proceso, siempre con el propósito de que la decisión de negocio sea adecuada y garantice la satisfacción de la necesidad de la Entidad Estatal, cumpliendo los objetivos de eficiencia, eficacia y economía.” (…) Si a pesar de tratarse de un Proceso de Contratación de mínima  cuantía, el objeto a contratar es muy importante para la Entidad Estatal (por ejemplo, software crítico para la actividad misional) o si los Riesgos exigen un tratamiento especial como en el caso que se ofrezcan comúnmente en el mercado plazos largos de entrega del bien o servicio, entonces el análisis de sector debe ser más complejo y agregar mayor información general y detallada de los potenciales proveedores y el sector.” </w:t>
      </w:r>
    </w:p>
    <w:p w14:paraId="0ABBB1BE" w14:textId="77777777" w:rsidR="00492DC9" w:rsidRDefault="00492DC9" w:rsidP="006622A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1B404" w14:textId="77777777" w:rsidR="00492DC9" w:rsidRDefault="00492DC9" w:rsidP="00B82B04">
    <w:pPr>
      <w:pStyle w:val="Encabezado"/>
      <w:spacing w:after="0"/>
      <w:ind w:right="360"/>
      <w:jc w:val="center"/>
      <w:rPr>
        <w:i/>
        <w:sz w:val="16"/>
        <w:szCs w:val="16"/>
      </w:rPr>
    </w:pPr>
    <w:r w:rsidRPr="004D5313">
      <w:rPr>
        <w:noProof/>
        <w:sz w:val="16"/>
        <w:szCs w:val="16"/>
        <w:lang w:val="es-CO" w:eastAsia="es-CO"/>
      </w:rPr>
      <w:drawing>
        <wp:inline distT="0" distB="0" distL="0" distR="0" wp14:anchorId="43B30691" wp14:editId="460FD0CA">
          <wp:extent cx="628650" cy="495300"/>
          <wp:effectExtent l="1905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8650" cy="495300"/>
                  </a:xfrm>
                  <a:prstGeom prst="rect">
                    <a:avLst/>
                  </a:prstGeom>
                  <a:noFill/>
                  <a:ln w="9525">
                    <a:noFill/>
                    <a:miter lim="800000"/>
                    <a:headEnd/>
                    <a:tailEnd/>
                  </a:ln>
                </pic:spPr>
              </pic:pic>
            </a:graphicData>
          </a:graphic>
        </wp:inline>
      </w:drawing>
    </w:r>
  </w:p>
  <w:p w14:paraId="7D13E035" w14:textId="77777777" w:rsidR="00492DC9" w:rsidRPr="004D5313" w:rsidRDefault="00492DC9" w:rsidP="00B82B04">
    <w:pPr>
      <w:pStyle w:val="Encabezado"/>
      <w:spacing w:after="0"/>
      <w:ind w:right="360"/>
      <w:jc w:val="center"/>
      <w:rPr>
        <w:i/>
        <w:sz w:val="16"/>
        <w:szCs w:val="16"/>
      </w:rPr>
    </w:pPr>
    <w:r>
      <w:rPr>
        <w:i/>
        <w:sz w:val="16"/>
        <w:szCs w:val="16"/>
      </w:rPr>
      <w:t xml:space="preserve">        </w:t>
    </w:r>
  </w:p>
  <w:tbl>
    <w:tblPr>
      <w:tblW w:w="8529" w:type="dxa"/>
      <w:tblLook w:val="04A0" w:firstRow="1" w:lastRow="0" w:firstColumn="1" w:lastColumn="0" w:noHBand="0" w:noVBand="1"/>
    </w:tblPr>
    <w:tblGrid>
      <w:gridCol w:w="2441"/>
      <w:gridCol w:w="3673"/>
      <w:gridCol w:w="2415"/>
    </w:tblGrid>
    <w:tr w:rsidR="00492DC9" w14:paraId="275E1D3F" w14:textId="77777777" w:rsidTr="00492DC9">
      <w:trPr>
        <w:trHeight w:val="673"/>
      </w:trPr>
      <w:tc>
        <w:tcPr>
          <w:tcW w:w="2441" w:type="dxa"/>
        </w:tcPr>
        <w:p w14:paraId="55422ACB" w14:textId="77777777" w:rsidR="00492DC9" w:rsidRDefault="00492DC9" w:rsidP="00492DC9">
          <w:pPr>
            <w:pStyle w:val="Encabezado"/>
          </w:pPr>
        </w:p>
      </w:tc>
      <w:tc>
        <w:tcPr>
          <w:tcW w:w="3673" w:type="dxa"/>
        </w:tcPr>
        <w:p w14:paraId="66708363" w14:textId="77777777" w:rsidR="00492DC9" w:rsidRPr="00AB13F9" w:rsidRDefault="00492DC9" w:rsidP="00492DC9">
          <w:pPr>
            <w:pStyle w:val="Puesto"/>
            <w:rPr>
              <w:rFonts w:ascii="Tahoma" w:hAnsi="Tahoma" w:cs="Tahoma"/>
              <w:b w:val="0"/>
              <w:sz w:val="18"/>
              <w:szCs w:val="18"/>
            </w:rPr>
          </w:pPr>
          <w:r w:rsidRPr="00AB13F9">
            <w:rPr>
              <w:rFonts w:ascii="Tahoma" w:hAnsi="Tahoma" w:cs="Tahoma"/>
              <w:b w:val="0"/>
              <w:sz w:val="18"/>
              <w:szCs w:val="18"/>
            </w:rPr>
            <w:t>GOBERNACIÓN</w:t>
          </w:r>
        </w:p>
        <w:p w14:paraId="056D5E69" w14:textId="77777777" w:rsidR="00492DC9" w:rsidRPr="00AB13F9" w:rsidRDefault="00492DC9" w:rsidP="00492DC9">
          <w:pPr>
            <w:pStyle w:val="Puesto"/>
            <w:rPr>
              <w:rFonts w:ascii="Tahoma" w:hAnsi="Tahoma" w:cs="Tahoma"/>
              <w:b w:val="0"/>
              <w:sz w:val="18"/>
              <w:szCs w:val="18"/>
            </w:rPr>
          </w:pPr>
          <w:r w:rsidRPr="00AB13F9">
            <w:rPr>
              <w:rFonts w:ascii="Tahoma" w:hAnsi="Tahoma" w:cs="Tahoma"/>
              <w:b w:val="0"/>
              <w:sz w:val="18"/>
              <w:szCs w:val="18"/>
            </w:rPr>
            <w:t xml:space="preserve"> Departamento Archipiélago de San Andrés,</w:t>
          </w:r>
        </w:p>
        <w:p w14:paraId="4FCB95C5" w14:textId="77777777" w:rsidR="00492DC9" w:rsidRPr="00AB13F9" w:rsidRDefault="00492DC9" w:rsidP="00492DC9">
          <w:pPr>
            <w:pStyle w:val="Puesto"/>
            <w:rPr>
              <w:rFonts w:ascii="Tahoma" w:hAnsi="Tahoma" w:cs="Tahoma"/>
              <w:b w:val="0"/>
              <w:noProof/>
              <w:sz w:val="18"/>
              <w:szCs w:val="18"/>
            </w:rPr>
          </w:pPr>
          <w:r w:rsidRPr="00AB13F9">
            <w:rPr>
              <w:rFonts w:ascii="Tahoma" w:hAnsi="Tahoma" w:cs="Tahoma"/>
              <w:b w:val="0"/>
              <w:sz w:val="18"/>
              <w:szCs w:val="18"/>
            </w:rPr>
            <w:t>Providencia y Santa Catalina</w:t>
          </w:r>
        </w:p>
        <w:p w14:paraId="503D862D" w14:textId="77777777" w:rsidR="00492DC9" w:rsidRPr="00CE7217" w:rsidRDefault="00492DC9" w:rsidP="00492DC9">
          <w:pPr>
            <w:pStyle w:val="Puesto"/>
            <w:rPr>
              <w:rFonts w:ascii="Brush Script MT" w:hAnsi="Brush Script MT" w:cs="Arial"/>
              <w:b w:val="0"/>
              <w:noProof/>
              <w:szCs w:val="28"/>
            </w:rPr>
          </w:pPr>
          <w:r w:rsidRPr="00CE7217">
            <w:rPr>
              <w:rFonts w:ascii="Brush Script MT" w:hAnsi="Brush Script MT" w:cs="Arial"/>
              <w:b w:val="0"/>
              <w:noProof/>
              <w:szCs w:val="28"/>
            </w:rPr>
            <w:t>Reserva de Biosfera Seaflower</w:t>
          </w:r>
        </w:p>
        <w:p w14:paraId="63513D7E" w14:textId="77777777" w:rsidR="00492DC9" w:rsidRPr="00CE7217" w:rsidRDefault="00492DC9" w:rsidP="00492DC9">
          <w:pPr>
            <w:jc w:val="center"/>
            <w:rPr>
              <w:rFonts w:ascii="French Script MT" w:hAnsi="French Script MT" w:cs="Tahoma"/>
              <w:noProof/>
              <w:sz w:val="18"/>
              <w:szCs w:val="18"/>
            </w:rPr>
          </w:pPr>
          <w:r w:rsidRPr="00CE7217">
            <w:rPr>
              <w:rFonts w:cs="Arial"/>
              <w:b/>
              <w:sz w:val="18"/>
              <w:szCs w:val="18"/>
            </w:rPr>
            <w:t>NIT: 892400038-2</w:t>
          </w:r>
        </w:p>
      </w:tc>
      <w:tc>
        <w:tcPr>
          <w:tcW w:w="2415" w:type="dxa"/>
        </w:tcPr>
        <w:p w14:paraId="3EB1001D" w14:textId="77777777" w:rsidR="00492DC9" w:rsidRDefault="00492DC9" w:rsidP="00492DC9">
          <w:pPr>
            <w:pStyle w:val="Encabezado"/>
          </w:pPr>
        </w:p>
      </w:tc>
    </w:tr>
  </w:tbl>
  <w:p w14:paraId="5313A699" w14:textId="77777777" w:rsidR="00492DC9" w:rsidRDefault="00492DC9" w:rsidP="00B82B04">
    <w:pPr>
      <w:pStyle w:val="Encabezado"/>
      <w:spacing w:after="0" w:line="240" w:lineRule="auto"/>
      <w:jc w:val="center"/>
      <w:rPr>
        <w:noProof/>
        <w:sz w:val="22"/>
        <w:szCs w:val="22"/>
      </w:rPr>
    </w:pPr>
  </w:p>
  <w:p w14:paraId="33EB2D66" w14:textId="77777777" w:rsidR="00492DC9" w:rsidRDefault="00492DC9" w:rsidP="0051613B">
    <w:pPr>
      <w:pStyle w:val="Encabezado"/>
      <w:spacing w:after="0" w:line="240" w:lineRule="auto"/>
      <w:jc w:val="center"/>
      <w:rPr>
        <w:noProof/>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DFB4A" w14:textId="77777777" w:rsidR="00492DC9" w:rsidRDefault="00492DC9" w:rsidP="00B82B04">
    <w:pPr>
      <w:pStyle w:val="Encabezado"/>
      <w:spacing w:after="0"/>
      <w:ind w:right="360"/>
      <w:jc w:val="center"/>
      <w:rPr>
        <w:i/>
        <w:sz w:val="16"/>
        <w:szCs w:val="16"/>
      </w:rPr>
    </w:pPr>
    <w:r w:rsidRPr="004D5313">
      <w:rPr>
        <w:noProof/>
        <w:sz w:val="16"/>
        <w:szCs w:val="16"/>
        <w:lang w:val="es-CO" w:eastAsia="es-CO"/>
      </w:rPr>
      <w:drawing>
        <wp:inline distT="0" distB="0" distL="0" distR="0" wp14:anchorId="67C9AAF3" wp14:editId="3EB016C0">
          <wp:extent cx="533400" cy="495300"/>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495300"/>
                  </a:xfrm>
                  <a:prstGeom prst="rect">
                    <a:avLst/>
                  </a:prstGeom>
                  <a:noFill/>
                  <a:ln w="9525">
                    <a:noFill/>
                    <a:miter lim="800000"/>
                    <a:headEnd/>
                    <a:tailEnd/>
                  </a:ln>
                </pic:spPr>
              </pic:pic>
            </a:graphicData>
          </a:graphic>
        </wp:inline>
      </w:drawing>
    </w:r>
  </w:p>
  <w:p w14:paraId="3A4E2E09" w14:textId="77777777" w:rsidR="00492DC9" w:rsidRPr="004D5313" w:rsidRDefault="00492DC9" w:rsidP="00B82B04">
    <w:pPr>
      <w:pStyle w:val="Encabezado"/>
      <w:spacing w:after="0"/>
      <w:ind w:right="360"/>
      <w:jc w:val="center"/>
      <w:rPr>
        <w:i/>
        <w:sz w:val="16"/>
        <w:szCs w:val="16"/>
      </w:rPr>
    </w:pPr>
  </w:p>
  <w:p w14:paraId="6448D553" w14:textId="77777777" w:rsidR="00492DC9" w:rsidRPr="004D5313" w:rsidRDefault="00492DC9" w:rsidP="00B82B04">
    <w:pPr>
      <w:pStyle w:val="Encabezado"/>
      <w:spacing w:after="0" w:line="240" w:lineRule="auto"/>
      <w:jc w:val="center"/>
      <w:rPr>
        <w:rFonts w:cs="Arial"/>
        <w:sz w:val="16"/>
        <w:szCs w:val="16"/>
      </w:rPr>
    </w:pPr>
    <w:r w:rsidRPr="004D5313">
      <w:rPr>
        <w:rFonts w:cs="Arial"/>
        <w:sz w:val="16"/>
        <w:szCs w:val="16"/>
      </w:rPr>
      <w:t>DEPARTAMENTO ARCHIPIELAGO DE SAN ANDRES,</w:t>
    </w:r>
  </w:p>
  <w:p w14:paraId="592CCAFC" w14:textId="77777777" w:rsidR="00492DC9" w:rsidRPr="004D5313" w:rsidRDefault="00492DC9" w:rsidP="00B82B04">
    <w:pPr>
      <w:pStyle w:val="Encabezado"/>
      <w:spacing w:after="0" w:line="240" w:lineRule="auto"/>
      <w:jc w:val="center"/>
      <w:rPr>
        <w:rFonts w:cs="Arial"/>
        <w:noProof/>
        <w:sz w:val="16"/>
        <w:szCs w:val="16"/>
      </w:rPr>
    </w:pPr>
    <w:r w:rsidRPr="004D5313">
      <w:rPr>
        <w:rFonts w:cs="Arial"/>
        <w:sz w:val="16"/>
        <w:szCs w:val="16"/>
      </w:rPr>
      <w:t>PROVIDENCIA Y SANTA CATALINA</w:t>
    </w:r>
    <w:r w:rsidRPr="004D5313">
      <w:rPr>
        <w:rFonts w:cs="Arial"/>
        <w:noProof/>
        <w:sz w:val="16"/>
        <w:szCs w:val="16"/>
      </w:rPr>
      <w:t xml:space="preserve"> </w:t>
    </w:r>
  </w:p>
  <w:p w14:paraId="26740CBA" w14:textId="77777777" w:rsidR="00492DC9" w:rsidRPr="00B82B04" w:rsidRDefault="00492DC9" w:rsidP="00B82B04">
    <w:pPr>
      <w:pStyle w:val="Encabezado"/>
      <w:spacing w:after="0" w:line="240" w:lineRule="auto"/>
      <w:jc w:val="center"/>
      <w:rPr>
        <w:rFonts w:cs="Arial"/>
        <w:noProof/>
        <w:sz w:val="16"/>
        <w:szCs w:val="16"/>
      </w:rPr>
    </w:pPr>
    <w:r>
      <w:rPr>
        <w:rFonts w:cs="Arial"/>
        <w:noProof/>
        <w:sz w:val="16"/>
        <w:szCs w:val="16"/>
      </w:rPr>
      <w:t>Reserva de Biosfera Seaflower</w:t>
    </w:r>
  </w:p>
  <w:p w14:paraId="4D18F39E" w14:textId="77777777" w:rsidR="00492DC9" w:rsidRPr="00B82B04" w:rsidRDefault="00492DC9" w:rsidP="00B82B04">
    <w:pPr>
      <w:pStyle w:val="Encabezado"/>
      <w:spacing w:after="0"/>
      <w:rPr>
        <w:rFonts w:cs="Arial"/>
        <w:noProo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036"/>
    <w:multiLevelType w:val="hybridMultilevel"/>
    <w:tmpl w:val="8326C55A"/>
    <w:lvl w:ilvl="0" w:tplc="C2002AC6">
      <w:start w:val="9"/>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85788F"/>
    <w:multiLevelType w:val="hybridMultilevel"/>
    <w:tmpl w:val="CAE8BA38"/>
    <w:lvl w:ilvl="0" w:tplc="240A0001">
      <w:start w:val="1"/>
      <w:numFmt w:val="bullet"/>
      <w:lvlText w:val=""/>
      <w:lvlJc w:val="left"/>
      <w:pPr>
        <w:ind w:left="765" w:hanging="360"/>
      </w:pPr>
      <w:rPr>
        <w:rFonts w:ascii="Symbol" w:hAnsi="Symbol" w:hint="default"/>
      </w:rPr>
    </w:lvl>
    <w:lvl w:ilvl="1" w:tplc="240A000D">
      <w:start w:val="1"/>
      <w:numFmt w:val="bullet"/>
      <w:lvlText w:val=""/>
      <w:lvlJc w:val="left"/>
      <w:pPr>
        <w:ind w:left="1485" w:hanging="360"/>
      </w:pPr>
      <w:rPr>
        <w:rFonts w:ascii="Wingdings" w:hAnsi="Wingdings"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 w15:restartNumberingAfterBreak="0">
    <w:nsid w:val="05583F1A"/>
    <w:multiLevelType w:val="hybridMultilevel"/>
    <w:tmpl w:val="B4B2BA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787AA9"/>
    <w:multiLevelType w:val="hybridMultilevel"/>
    <w:tmpl w:val="F2066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1E0707"/>
    <w:multiLevelType w:val="hybridMultilevel"/>
    <w:tmpl w:val="693A604C"/>
    <w:lvl w:ilvl="0" w:tplc="11ECFC22">
      <w:start w:val="1"/>
      <w:numFmt w:val="low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BB9791E"/>
    <w:multiLevelType w:val="multilevel"/>
    <w:tmpl w:val="68227DBA"/>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DE549A7"/>
    <w:multiLevelType w:val="hybridMultilevel"/>
    <w:tmpl w:val="2A8451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F150DD"/>
    <w:multiLevelType w:val="hybridMultilevel"/>
    <w:tmpl w:val="021893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257100"/>
    <w:multiLevelType w:val="hybridMultilevel"/>
    <w:tmpl w:val="0CD6BE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AA7AEB"/>
    <w:multiLevelType w:val="hybridMultilevel"/>
    <w:tmpl w:val="CA104F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4BA618E"/>
    <w:multiLevelType w:val="hybridMultilevel"/>
    <w:tmpl w:val="A9165B32"/>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14EB2EDC"/>
    <w:multiLevelType w:val="hybridMultilevel"/>
    <w:tmpl w:val="350EBD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3623BA"/>
    <w:multiLevelType w:val="hybridMultilevel"/>
    <w:tmpl w:val="458EE858"/>
    <w:lvl w:ilvl="0" w:tplc="240A0017">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793150F"/>
    <w:multiLevelType w:val="multilevel"/>
    <w:tmpl w:val="9510ED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E26C9B"/>
    <w:multiLevelType w:val="hybridMultilevel"/>
    <w:tmpl w:val="79D08A48"/>
    <w:lvl w:ilvl="0" w:tplc="240A0003">
      <w:start w:val="1"/>
      <w:numFmt w:val="bullet"/>
      <w:lvlText w:val="o"/>
      <w:lvlJc w:val="left"/>
      <w:pPr>
        <w:ind w:left="2136" w:hanging="360"/>
      </w:pPr>
      <w:rPr>
        <w:rFonts w:ascii="Courier New" w:hAnsi="Courier New" w:cs="Courier New"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5" w15:restartNumberingAfterBreak="0">
    <w:nsid w:val="18B625C6"/>
    <w:multiLevelType w:val="multilevel"/>
    <w:tmpl w:val="A88EFA18"/>
    <w:lvl w:ilvl="0">
      <w:start w:val="1"/>
      <w:numFmt w:val="decimal"/>
      <w:lvlText w:val="%1."/>
      <w:lvlJc w:val="left"/>
      <w:pPr>
        <w:ind w:left="720" w:hanging="360"/>
      </w:pPr>
      <w:rPr>
        <w:rFonts w:hint="default"/>
        <w:b/>
      </w:rPr>
    </w:lvl>
    <w:lvl w:ilvl="1">
      <w:start w:val="1"/>
      <w:numFmt w:val="decimal"/>
      <w:isLgl/>
      <w:lvlText w:val="%1.%2."/>
      <w:lvlJc w:val="left"/>
      <w:pPr>
        <w:ind w:left="940" w:hanging="5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E4490E"/>
    <w:multiLevelType w:val="hybridMultilevel"/>
    <w:tmpl w:val="62723F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FD67F0B"/>
    <w:multiLevelType w:val="hybridMultilevel"/>
    <w:tmpl w:val="573E679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1FF64BB9"/>
    <w:multiLevelType w:val="hybridMultilevel"/>
    <w:tmpl w:val="71FC357E"/>
    <w:lvl w:ilvl="0" w:tplc="24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9" w15:restartNumberingAfterBreak="0">
    <w:nsid w:val="205B6C71"/>
    <w:multiLevelType w:val="hybridMultilevel"/>
    <w:tmpl w:val="88AEFB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09D6E09"/>
    <w:multiLevelType w:val="hybridMultilevel"/>
    <w:tmpl w:val="163EA328"/>
    <w:lvl w:ilvl="0" w:tplc="E6E6A220">
      <w:start w:val="4"/>
      <w:numFmt w:val="decimal"/>
      <w:lvlText w:val="%1."/>
      <w:lvlJc w:val="left"/>
      <w:pPr>
        <w:ind w:left="360" w:hanging="360"/>
      </w:pPr>
      <w:rPr>
        <w:rFonts w:hint="default"/>
        <w:b/>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25403724"/>
    <w:multiLevelType w:val="multilevel"/>
    <w:tmpl w:val="E6A2788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283E91"/>
    <w:multiLevelType w:val="hybridMultilevel"/>
    <w:tmpl w:val="1BBA14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482C81"/>
    <w:multiLevelType w:val="hybridMultilevel"/>
    <w:tmpl w:val="347A84E2"/>
    <w:lvl w:ilvl="0" w:tplc="9DE02B1C">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1DA0D73"/>
    <w:multiLevelType w:val="hybridMultilevel"/>
    <w:tmpl w:val="591868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7302CEC"/>
    <w:multiLevelType w:val="multilevel"/>
    <w:tmpl w:val="CFAED250"/>
    <w:lvl w:ilvl="0">
      <w:start w:val="1"/>
      <w:numFmt w:val="decimal"/>
      <w:lvlText w:val="%1."/>
      <w:lvlJc w:val="left"/>
      <w:pPr>
        <w:ind w:left="720" w:hanging="360"/>
      </w:pPr>
      <w:rPr>
        <w:rFonts w:hint="default"/>
        <w:b/>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9B578C"/>
    <w:multiLevelType w:val="hybridMultilevel"/>
    <w:tmpl w:val="C7F0F4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B274B0C"/>
    <w:multiLevelType w:val="hybridMultilevel"/>
    <w:tmpl w:val="8F762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CAB119D"/>
    <w:multiLevelType w:val="hybridMultilevel"/>
    <w:tmpl w:val="08B0AC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D109A8"/>
    <w:multiLevelType w:val="multilevel"/>
    <w:tmpl w:val="6BA4F4EC"/>
    <w:lvl w:ilvl="0">
      <w:start w:val="7"/>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0A4685D"/>
    <w:multiLevelType w:val="hybridMultilevel"/>
    <w:tmpl w:val="F2565206"/>
    <w:lvl w:ilvl="0" w:tplc="240A0011">
      <w:start w:val="1"/>
      <w:numFmt w:val="decimal"/>
      <w:pStyle w:val="Listaconnmeros"/>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6A0327"/>
    <w:multiLevelType w:val="hybridMultilevel"/>
    <w:tmpl w:val="6A3C1F12"/>
    <w:lvl w:ilvl="0" w:tplc="240A000D">
      <w:start w:val="1"/>
      <w:numFmt w:val="bullet"/>
      <w:lvlText w:val=""/>
      <w:lvlJc w:val="left"/>
      <w:pPr>
        <w:tabs>
          <w:tab w:val="num" w:pos="1485"/>
        </w:tabs>
        <w:ind w:left="1485" w:hanging="360"/>
      </w:pPr>
      <w:rPr>
        <w:rFonts w:ascii="Wingdings" w:hAnsi="Wingdings"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32" w15:restartNumberingAfterBreak="0">
    <w:nsid w:val="54657C30"/>
    <w:multiLevelType w:val="multilevel"/>
    <w:tmpl w:val="FD02F6B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59597B01"/>
    <w:multiLevelType w:val="hybridMultilevel"/>
    <w:tmpl w:val="5A7EF0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510B85"/>
    <w:multiLevelType w:val="hybridMultilevel"/>
    <w:tmpl w:val="410A828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5E62295A"/>
    <w:multiLevelType w:val="hybridMultilevel"/>
    <w:tmpl w:val="FDD685A8"/>
    <w:lvl w:ilvl="0" w:tplc="B5B0AEE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7A2D8D"/>
    <w:multiLevelType w:val="multilevel"/>
    <w:tmpl w:val="6BBEBB90"/>
    <w:lvl w:ilvl="0">
      <w:start w:val="1"/>
      <w:numFmt w:val="decimal"/>
      <w:lvlText w:val="%1."/>
      <w:lvlJc w:val="left"/>
      <w:pPr>
        <w:ind w:left="862" w:hanging="360"/>
      </w:pPr>
      <w:rPr>
        <w:b/>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37" w15:restartNumberingAfterBreak="0">
    <w:nsid w:val="614F714E"/>
    <w:multiLevelType w:val="hybridMultilevel"/>
    <w:tmpl w:val="A56834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280303"/>
    <w:multiLevelType w:val="hybridMultilevel"/>
    <w:tmpl w:val="F9B091BE"/>
    <w:lvl w:ilvl="0" w:tplc="FFFFFFFF">
      <w:start w:val="1"/>
      <w:numFmt w:val="lowerLetter"/>
      <w:lvlText w:val="%1."/>
      <w:lvlJc w:val="left"/>
      <w:pPr>
        <w:tabs>
          <w:tab w:val="num" w:pos="795"/>
        </w:tabs>
        <w:ind w:left="795" w:hanging="435"/>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E051214"/>
    <w:multiLevelType w:val="hybridMultilevel"/>
    <w:tmpl w:val="667626DA"/>
    <w:lvl w:ilvl="0" w:tplc="240A0001">
      <w:start w:val="1"/>
      <w:numFmt w:val="bullet"/>
      <w:lvlText w:val=""/>
      <w:lvlJc w:val="left"/>
      <w:pPr>
        <w:tabs>
          <w:tab w:val="num" w:pos="1485"/>
        </w:tabs>
        <w:ind w:left="1485" w:hanging="360"/>
      </w:pPr>
      <w:rPr>
        <w:rFonts w:ascii="Symbol" w:hAnsi="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40" w15:restartNumberingAfterBreak="0">
    <w:nsid w:val="6F2A7D3C"/>
    <w:multiLevelType w:val="hybridMultilevel"/>
    <w:tmpl w:val="0E24CD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45083A"/>
    <w:multiLevelType w:val="hybridMultilevel"/>
    <w:tmpl w:val="2966B34E"/>
    <w:lvl w:ilvl="0" w:tplc="686666DA">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E14682"/>
    <w:multiLevelType w:val="hybridMultilevel"/>
    <w:tmpl w:val="F28813FE"/>
    <w:lvl w:ilvl="0" w:tplc="84A06194">
      <w:start w:val="1"/>
      <w:numFmt w:val="lowerRoman"/>
      <w:lvlText w:val="%1."/>
      <w:lvlJc w:val="left"/>
      <w:pPr>
        <w:ind w:left="765" w:hanging="720"/>
      </w:pPr>
      <w:rPr>
        <w:rFonts w:hint="default"/>
        <w:b/>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3" w15:restartNumberingAfterBreak="0">
    <w:nsid w:val="70ED0CF4"/>
    <w:multiLevelType w:val="hybridMultilevel"/>
    <w:tmpl w:val="A97A47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03246D"/>
    <w:multiLevelType w:val="hybridMultilevel"/>
    <w:tmpl w:val="358A44F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26B473F"/>
    <w:multiLevelType w:val="hybridMultilevel"/>
    <w:tmpl w:val="0DC8FC6C"/>
    <w:lvl w:ilvl="0" w:tplc="CD7E09CA">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762F366E"/>
    <w:multiLevelType w:val="hybridMultilevel"/>
    <w:tmpl w:val="95BCFC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7442FF1"/>
    <w:multiLevelType w:val="hybridMultilevel"/>
    <w:tmpl w:val="F26A74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B21619A"/>
    <w:multiLevelType w:val="hybridMultilevel"/>
    <w:tmpl w:val="4A782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C3E17DC"/>
    <w:multiLevelType w:val="hybridMultilevel"/>
    <w:tmpl w:val="E8A0D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46"/>
  </w:num>
  <w:num w:numId="4">
    <w:abstractNumId w:val="12"/>
  </w:num>
  <w:num w:numId="5">
    <w:abstractNumId w:val="44"/>
  </w:num>
  <w:num w:numId="6">
    <w:abstractNumId w:val="27"/>
  </w:num>
  <w:num w:numId="7">
    <w:abstractNumId w:val="20"/>
  </w:num>
  <w:num w:numId="8">
    <w:abstractNumId w:val="23"/>
  </w:num>
  <w:num w:numId="9">
    <w:abstractNumId w:val="7"/>
  </w:num>
  <w:num w:numId="10">
    <w:abstractNumId w:val="38"/>
  </w:num>
  <w:num w:numId="11">
    <w:abstractNumId w:val="42"/>
  </w:num>
  <w:num w:numId="12">
    <w:abstractNumId w:val="45"/>
  </w:num>
  <w:num w:numId="13">
    <w:abstractNumId w:val="4"/>
  </w:num>
  <w:num w:numId="14">
    <w:abstractNumId w:val="0"/>
  </w:num>
  <w:num w:numId="15">
    <w:abstractNumId w:val="29"/>
  </w:num>
  <w:num w:numId="16">
    <w:abstractNumId w:val="36"/>
  </w:num>
  <w:num w:numId="17">
    <w:abstractNumId w:val="13"/>
  </w:num>
  <w:num w:numId="18">
    <w:abstractNumId w:val="10"/>
  </w:num>
  <w:num w:numId="19">
    <w:abstractNumId w:val="5"/>
  </w:num>
  <w:num w:numId="20">
    <w:abstractNumId w:val="9"/>
  </w:num>
  <w:num w:numId="21">
    <w:abstractNumId w:val="32"/>
  </w:num>
  <w:num w:numId="22">
    <w:abstractNumId w:val="1"/>
  </w:num>
  <w:num w:numId="23">
    <w:abstractNumId w:val="31"/>
  </w:num>
  <w:num w:numId="24">
    <w:abstractNumId w:val="39"/>
  </w:num>
  <w:num w:numId="25">
    <w:abstractNumId w:val="48"/>
  </w:num>
  <w:num w:numId="26">
    <w:abstractNumId w:val="34"/>
  </w:num>
  <w:num w:numId="27">
    <w:abstractNumId w:val="18"/>
  </w:num>
  <w:num w:numId="28">
    <w:abstractNumId w:val="17"/>
  </w:num>
  <w:num w:numId="29">
    <w:abstractNumId w:val="14"/>
  </w:num>
  <w:num w:numId="30">
    <w:abstractNumId w:val="16"/>
  </w:num>
  <w:num w:numId="31">
    <w:abstractNumId w:val="37"/>
  </w:num>
  <w:num w:numId="32">
    <w:abstractNumId w:val="19"/>
  </w:num>
  <w:num w:numId="33">
    <w:abstractNumId w:val="6"/>
  </w:num>
  <w:num w:numId="34">
    <w:abstractNumId w:val="26"/>
  </w:num>
  <w:num w:numId="35">
    <w:abstractNumId w:val="41"/>
  </w:num>
  <w:num w:numId="36">
    <w:abstractNumId w:val="28"/>
  </w:num>
  <w:num w:numId="37">
    <w:abstractNumId w:val="3"/>
  </w:num>
  <w:num w:numId="38">
    <w:abstractNumId w:val="43"/>
  </w:num>
  <w:num w:numId="39">
    <w:abstractNumId w:val="2"/>
  </w:num>
  <w:num w:numId="40">
    <w:abstractNumId w:val="40"/>
  </w:num>
  <w:num w:numId="41">
    <w:abstractNumId w:val="15"/>
  </w:num>
  <w:num w:numId="42">
    <w:abstractNumId w:val="8"/>
  </w:num>
  <w:num w:numId="43">
    <w:abstractNumId w:val="33"/>
  </w:num>
  <w:num w:numId="44">
    <w:abstractNumId w:val="47"/>
  </w:num>
  <w:num w:numId="45">
    <w:abstractNumId w:val="24"/>
  </w:num>
  <w:num w:numId="46">
    <w:abstractNumId w:val="25"/>
  </w:num>
  <w:num w:numId="47">
    <w:abstractNumId w:val="11"/>
  </w:num>
  <w:num w:numId="48">
    <w:abstractNumId w:val="49"/>
  </w:num>
  <w:num w:numId="49">
    <w:abstractNumId w:val="22"/>
  </w:num>
  <w:num w:numId="5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9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3B"/>
    <w:rsid w:val="0000199E"/>
    <w:rsid w:val="00002054"/>
    <w:rsid w:val="000045E1"/>
    <w:rsid w:val="000065E4"/>
    <w:rsid w:val="00007460"/>
    <w:rsid w:val="00013146"/>
    <w:rsid w:val="0001541F"/>
    <w:rsid w:val="00016817"/>
    <w:rsid w:val="000218A3"/>
    <w:rsid w:val="000230E1"/>
    <w:rsid w:val="00025343"/>
    <w:rsid w:val="000312FC"/>
    <w:rsid w:val="00031312"/>
    <w:rsid w:val="00031E8F"/>
    <w:rsid w:val="000327C7"/>
    <w:rsid w:val="000335BA"/>
    <w:rsid w:val="0003407B"/>
    <w:rsid w:val="000346F4"/>
    <w:rsid w:val="000350D1"/>
    <w:rsid w:val="0004126E"/>
    <w:rsid w:val="00043036"/>
    <w:rsid w:val="00046054"/>
    <w:rsid w:val="000507AB"/>
    <w:rsid w:val="00052390"/>
    <w:rsid w:val="000558C1"/>
    <w:rsid w:val="000572D9"/>
    <w:rsid w:val="00062919"/>
    <w:rsid w:val="0006354B"/>
    <w:rsid w:val="00064453"/>
    <w:rsid w:val="000668C7"/>
    <w:rsid w:val="000670DA"/>
    <w:rsid w:val="00071C51"/>
    <w:rsid w:val="0007623A"/>
    <w:rsid w:val="00077254"/>
    <w:rsid w:val="00080A6A"/>
    <w:rsid w:val="000820CB"/>
    <w:rsid w:val="00082115"/>
    <w:rsid w:val="00084668"/>
    <w:rsid w:val="00084D05"/>
    <w:rsid w:val="00085364"/>
    <w:rsid w:val="00085636"/>
    <w:rsid w:val="00093B72"/>
    <w:rsid w:val="00094937"/>
    <w:rsid w:val="00095535"/>
    <w:rsid w:val="00096484"/>
    <w:rsid w:val="00097154"/>
    <w:rsid w:val="000A1493"/>
    <w:rsid w:val="000A1E3A"/>
    <w:rsid w:val="000A2121"/>
    <w:rsid w:val="000A2F69"/>
    <w:rsid w:val="000A32CF"/>
    <w:rsid w:val="000A37EB"/>
    <w:rsid w:val="000A467B"/>
    <w:rsid w:val="000A46E6"/>
    <w:rsid w:val="000A47E4"/>
    <w:rsid w:val="000A4AC4"/>
    <w:rsid w:val="000B0A74"/>
    <w:rsid w:val="000B2092"/>
    <w:rsid w:val="000B58D1"/>
    <w:rsid w:val="000C03F0"/>
    <w:rsid w:val="000C137B"/>
    <w:rsid w:val="000C4FC1"/>
    <w:rsid w:val="000C6842"/>
    <w:rsid w:val="000C739B"/>
    <w:rsid w:val="000D1757"/>
    <w:rsid w:val="000D2433"/>
    <w:rsid w:val="000D2552"/>
    <w:rsid w:val="000E0ADF"/>
    <w:rsid w:val="000E0D24"/>
    <w:rsid w:val="000E2DF9"/>
    <w:rsid w:val="000E3930"/>
    <w:rsid w:val="000E5EE8"/>
    <w:rsid w:val="000F2CD5"/>
    <w:rsid w:val="000F52A2"/>
    <w:rsid w:val="000F617E"/>
    <w:rsid w:val="000F6B90"/>
    <w:rsid w:val="000F7F9D"/>
    <w:rsid w:val="001013A9"/>
    <w:rsid w:val="001018FD"/>
    <w:rsid w:val="00113012"/>
    <w:rsid w:val="001171A3"/>
    <w:rsid w:val="00117AEE"/>
    <w:rsid w:val="00120B8C"/>
    <w:rsid w:val="00120F27"/>
    <w:rsid w:val="0012180C"/>
    <w:rsid w:val="001251AC"/>
    <w:rsid w:val="00130198"/>
    <w:rsid w:val="001327A0"/>
    <w:rsid w:val="00132D69"/>
    <w:rsid w:val="00140B03"/>
    <w:rsid w:val="00141DD6"/>
    <w:rsid w:val="0014613E"/>
    <w:rsid w:val="00150229"/>
    <w:rsid w:val="00150C10"/>
    <w:rsid w:val="00151A36"/>
    <w:rsid w:val="00152A17"/>
    <w:rsid w:val="00153A3D"/>
    <w:rsid w:val="00153F2A"/>
    <w:rsid w:val="0015685B"/>
    <w:rsid w:val="00156B48"/>
    <w:rsid w:val="00161BFE"/>
    <w:rsid w:val="00163233"/>
    <w:rsid w:val="001703B0"/>
    <w:rsid w:val="001704DE"/>
    <w:rsid w:val="001710A1"/>
    <w:rsid w:val="00174589"/>
    <w:rsid w:val="00175A52"/>
    <w:rsid w:val="001772C6"/>
    <w:rsid w:val="00177D1A"/>
    <w:rsid w:val="00183B29"/>
    <w:rsid w:val="001847D8"/>
    <w:rsid w:val="001874C2"/>
    <w:rsid w:val="001A15B4"/>
    <w:rsid w:val="001A5F1C"/>
    <w:rsid w:val="001A63D7"/>
    <w:rsid w:val="001A71E4"/>
    <w:rsid w:val="001B110B"/>
    <w:rsid w:val="001B12F2"/>
    <w:rsid w:val="001B14F4"/>
    <w:rsid w:val="001B1B96"/>
    <w:rsid w:val="001B32F3"/>
    <w:rsid w:val="001C2763"/>
    <w:rsid w:val="001C399D"/>
    <w:rsid w:val="001C79DA"/>
    <w:rsid w:val="001D006D"/>
    <w:rsid w:val="001D4275"/>
    <w:rsid w:val="001E1920"/>
    <w:rsid w:val="001E422F"/>
    <w:rsid w:val="001E723B"/>
    <w:rsid w:val="001E7CE7"/>
    <w:rsid w:val="001E7D13"/>
    <w:rsid w:val="001F0AB0"/>
    <w:rsid w:val="001F2097"/>
    <w:rsid w:val="001F2625"/>
    <w:rsid w:val="001F57C0"/>
    <w:rsid w:val="001F7FB2"/>
    <w:rsid w:val="002002FA"/>
    <w:rsid w:val="00200538"/>
    <w:rsid w:val="00200D47"/>
    <w:rsid w:val="00201872"/>
    <w:rsid w:val="002023B3"/>
    <w:rsid w:val="0020574A"/>
    <w:rsid w:val="0021128D"/>
    <w:rsid w:val="002168A0"/>
    <w:rsid w:val="00222C90"/>
    <w:rsid w:val="00223824"/>
    <w:rsid w:val="002240B3"/>
    <w:rsid w:val="00225BE1"/>
    <w:rsid w:val="00225C96"/>
    <w:rsid w:val="0022605A"/>
    <w:rsid w:val="00232973"/>
    <w:rsid w:val="00232E5A"/>
    <w:rsid w:val="002371AA"/>
    <w:rsid w:val="0024068C"/>
    <w:rsid w:val="00241B64"/>
    <w:rsid w:val="00245C5D"/>
    <w:rsid w:val="00247918"/>
    <w:rsid w:val="002506CD"/>
    <w:rsid w:val="00252278"/>
    <w:rsid w:val="002553AA"/>
    <w:rsid w:val="00256F63"/>
    <w:rsid w:val="00257B98"/>
    <w:rsid w:val="00262BC1"/>
    <w:rsid w:val="0026386F"/>
    <w:rsid w:val="00264268"/>
    <w:rsid w:val="00264FB5"/>
    <w:rsid w:val="00265514"/>
    <w:rsid w:val="00270653"/>
    <w:rsid w:val="00271D0C"/>
    <w:rsid w:val="0027371C"/>
    <w:rsid w:val="002774D1"/>
    <w:rsid w:val="00280A4F"/>
    <w:rsid w:val="00280B6D"/>
    <w:rsid w:val="00281A62"/>
    <w:rsid w:val="00283F6E"/>
    <w:rsid w:val="00286310"/>
    <w:rsid w:val="002870F2"/>
    <w:rsid w:val="00292EF1"/>
    <w:rsid w:val="00295E38"/>
    <w:rsid w:val="00295EAA"/>
    <w:rsid w:val="002963EA"/>
    <w:rsid w:val="00296E88"/>
    <w:rsid w:val="002A0938"/>
    <w:rsid w:val="002A0E77"/>
    <w:rsid w:val="002A28F2"/>
    <w:rsid w:val="002A4E58"/>
    <w:rsid w:val="002A6166"/>
    <w:rsid w:val="002B2843"/>
    <w:rsid w:val="002B2EC6"/>
    <w:rsid w:val="002C3B41"/>
    <w:rsid w:val="002C4636"/>
    <w:rsid w:val="002C4CF4"/>
    <w:rsid w:val="002C5382"/>
    <w:rsid w:val="002C54B9"/>
    <w:rsid w:val="002C5CFE"/>
    <w:rsid w:val="002C665B"/>
    <w:rsid w:val="002C781B"/>
    <w:rsid w:val="002C7E58"/>
    <w:rsid w:val="002D2137"/>
    <w:rsid w:val="002D3093"/>
    <w:rsid w:val="002D318F"/>
    <w:rsid w:val="002D3EA0"/>
    <w:rsid w:val="002D3EFC"/>
    <w:rsid w:val="002D4170"/>
    <w:rsid w:val="002D6BAA"/>
    <w:rsid w:val="002D73E9"/>
    <w:rsid w:val="002D7ED5"/>
    <w:rsid w:val="002E19CE"/>
    <w:rsid w:val="002E4683"/>
    <w:rsid w:val="002E529E"/>
    <w:rsid w:val="002E64E3"/>
    <w:rsid w:val="002E7A3F"/>
    <w:rsid w:val="002E7F6C"/>
    <w:rsid w:val="002F002A"/>
    <w:rsid w:val="002F0CDC"/>
    <w:rsid w:val="002F2BE5"/>
    <w:rsid w:val="002F6A0E"/>
    <w:rsid w:val="00303C7A"/>
    <w:rsid w:val="0030581C"/>
    <w:rsid w:val="00310C70"/>
    <w:rsid w:val="003134C2"/>
    <w:rsid w:val="003157B2"/>
    <w:rsid w:val="00316619"/>
    <w:rsid w:val="00317D3A"/>
    <w:rsid w:val="0032186D"/>
    <w:rsid w:val="003228C8"/>
    <w:rsid w:val="00324445"/>
    <w:rsid w:val="00327013"/>
    <w:rsid w:val="003272AA"/>
    <w:rsid w:val="00332C8E"/>
    <w:rsid w:val="00333BF8"/>
    <w:rsid w:val="00335039"/>
    <w:rsid w:val="0033587B"/>
    <w:rsid w:val="00336487"/>
    <w:rsid w:val="003373CA"/>
    <w:rsid w:val="00337F1A"/>
    <w:rsid w:val="0034056F"/>
    <w:rsid w:val="00341CE3"/>
    <w:rsid w:val="00342555"/>
    <w:rsid w:val="0034282F"/>
    <w:rsid w:val="0034665F"/>
    <w:rsid w:val="00354242"/>
    <w:rsid w:val="003554EA"/>
    <w:rsid w:val="00356532"/>
    <w:rsid w:val="00357FA1"/>
    <w:rsid w:val="00361338"/>
    <w:rsid w:val="00362B01"/>
    <w:rsid w:val="003632F2"/>
    <w:rsid w:val="0036664D"/>
    <w:rsid w:val="00366796"/>
    <w:rsid w:val="00376114"/>
    <w:rsid w:val="003800A4"/>
    <w:rsid w:val="003817D5"/>
    <w:rsid w:val="00381B67"/>
    <w:rsid w:val="00384473"/>
    <w:rsid w:val="00384966"/>
    <w:rsid w:val="00385BA2"/>
    <w:rsid w:val="00386643"/>
    <w:rsid w:val="00397B20"/>
    <w:rsid w:val="003A038B"/>
    <w:rsid w:val="003A2CC2"/>
    <w:rsid w:val="003A45DD"/>
    <w:rsid w:val="003A69BF"/>
    <w:rsid w:val="003B2518"/>
    <w:rsid w:val="003B3B49"/>
    <w:rsid w:val="003B53FF"/>
    <w:rsid w:val="003B6D44"/>
    <w:rsid w:val="003B7CFE"/>
    <w:rsid w:val="003C0B4D"/>
    <w:rsid w:val="003C3E8B"/>
    <w:rsid w:val="003C5CFB"/>
    <w:rsid w:val="003D5C19"/>
    <w:rsid w:val="003E2577"/>
    <w:rsid w:val="003E2D0A"/>
    <w:rsid w:val="003E6831"/>
    <w:rsid w:val="003F1F14"/>
    <w:rsid w:val="003F25B2"/>
    <w:rsid w:val="003F3318"/>
    <w:rsid w:val="003F5BB3"/>
    <w:rsid w:val="003F6BEC"/>
    <w:rsid w:val="003F7772"/>
    <w:rsid w:val="003F7B75"/>
    <w:rsid w:val="00400582"/>
    <w:rsid w:val="0040195C"/>
    <w:rsid w:val="00407AD8"/>
    <w:rsid w:val="00410671"/>
    <w:rsid w:val="00410896"/>
    <w:rsid w:val="004109BA"/>
    <w:rsid w:val="00411368"/>
    <w:rsid w:val="0042001F"/>
    <w:rsid w:val="0042124B"/>
    <w:rsid w:val="00421E69"/>
    <w:rsid w:val="00424AF7"/>
    <w:rsid w:val="004267F7"/>
    <w:rsid w:val="00426CF9"/>
    <w:rsid w:val="004301E3"/>
    <w:rsid w:val="0043175A"/>
    <w:rsid w:val="004318F4"/>
    <w:rsid w:val="00432283"/>
    <w:rsid w:val="004324D2"/>
    <w:rsid w:val="00434143"/>
    <w:rsid w:val="0043506C"/>
    <w:rsid w:val="00436BC2"/>
    <w:rsid w:val="00441845"/>
    <w:rsid w:val="0044257A"/>
    <w:rsid w:val="00443005"/>
    <w:rsid w:val="00443AC4"/>
    <w:rsid w:val="00443B96"/>
    <w:rsid w:val="00454D5E"/>
    <w:rsid w:val="004625D1"/>
    <w:rsid w:val="00462A8D"/>
    <w:rsid w:val="004632FC"/>
    <w:rsid w:val="004644CE"/>
    <w:rsid w:val="00467A0D"/>
    <w:rsid w:val="00477992"/>
    <w:rsid w:val="00477C44"/>
    <w:rsid w:val="00486D38"/>
    <w:rsid w:val="00490B0F"/>
    <w:rsid w:val="0049256C"/>
    <w:rsid w:val="00492CED"/>
    <w:rsid w:val="00492DC9"/>
    <w:rsid w:val="00493604"/>
    <w:rsid w:val="004943ED"/>
    <w:rsid w:val="004963EF"/>
    <w:rsid w:val="004A1123"/>
    <w:rsid w:val="004A42D1"/>
    <w:rsid w:val="004A44E6"/>
    <w:rsid w:val="004A5913"/>
    <w:rsid w:val="004A7CAB"/>
    <w:rsid w:val="004B0333"/>
    <w:rsid w:val="004B37C8"/>
    <w:rsid w:val="004B5DDE"/>
    <w:rsid w:val="004C09A5"/>
    <w:rsid w:val="004C1B14"/>
    <w:rsid w:val="004C548F"/>
    <w:rsid w:val="004C5D16"/>
    <w:rsid w:val="004D0C2E"/>
    <w:rsid w:val="004D2B21"/>
    <w:rsid w:val="004D304A"/>
    <w:rsid w:val="004D724D"/>
    <w:rsid w:val="004E12AE"/>
    <w:rsid w:val="004E5669"/>
    <w:rsid w:val="004F177D"/>
    <w:rsid w:val="004F24A5"/>
    <w:rsid w:val="004F69B3"/>
    <w:rsid w:val="00500C24"/>
    <w:rsid w:val="00503D59"/>
    <w:rsid w:val="00504CD8"/>
    <w:rsid w:val="0050523F"/>
    <w:rsid w:val="00505A1A"/>
    <w:rsid w:val="00506889"/>
    <w:rsid w:val="00506FED"/>
    <w:rsid w:val="00514D26"/>
    <w:rsid w:val="0051579A"/>
    <w:rsid w:val="0051613B"/>
    <w:rsid w:val="00516D26"/>
    <w:rsid w:val="00522268"/>
    <w:rsid w:val="005263B5"/>
    <w:rsid w:val="00530FD7"/>
    <w:rsid w:val="00532D66"/>
    <w:rsid w:val="00533765"/>
    <w:rsid w:val="00534D7C"/>
    <w:rsid w:val="005351FD"/>
    <w:rsid w:val="00536321"/>
    <w:rsid w:val="005406C0"/>
    <w:rsid w:val="00541764"/>
    <w:rsid w:val="00541ECE"/>
    <w:rsid w:val="00552B09"/>
    <w:rsid w:val="005573F4"/>
    <w:rsid w:val="0056187D"/>
    <w:rsid w:val="0056198A"/>
    <w:rsid w:val="00563436"/>
    <w:rsid w:val="0056461B"/>
    <w:rsid w:val="00565EB0"/>
    <w:rsid w:val="00566C0A"/>
    <w:rsid w:val="005754D9"/>
    <w:rsid w:val="005767C7"/>
    <w:rsid w:val="00576CF6"/>
    <w:rsid w:val="00587FA5"/>
    <w:rsid w:val="00591873"/>
    <w:rsid w:val="00593563"/>
    <w:rsid w:val="00593821"/>
    <w:rsid w:val="00595DFE"/>
    <w:rsid w:val="005966E1"/>
    <w:rsid w:val="00596F6A"/>
    <w:rsid w:val="00597388"/>
    <w:rsid w:val="005A039E"/>
    <w:rsid w:val="005A1F62"/>
    <w:rsid w:val="005A3170"/>
    <w:rsid w:val="005A4284"/>
    <w:rsid w:val="005A486B"/>
    <w:rsid w:val="005A4928"/>
    <w:rsid w:val="005A4A26"/>
    <w:rsid w:val="005A64C1"/>
    <w:rsid w:val="005A6D27"/>
    <w:rsid w:val="005A767B"/>
    <w:rsid w:val="005B1C6C"/>
    <w:rsid w:val="005C058D"/>
    <w:rsid w:val="005C2F9B"/>
    <w:rsid w:val="005C3EFD"/>
    <w:rsid w:val="005C4481"/>
    <w:rsid w:val="005D02CD"/>
    <w:rsid w:val="005D2B1A"/>
    <w:rsid w:val="005E17B8"/>
    <w:rsid w:val="005E19C1"/>
    <w:rsid w:val="005E3C8C"/>
    <w:rsid w:val="005E4A10"/>
    <w:rsid w:val="005F1178"/>
    <w:rsid w:val="005F1529"/>
    <w:rsid w:val="005F6B8C"/>
    <w:rsid w:val="005F7458"/>
    <w:rsid w:val="006005F0"/>
    <w:rsid w:val="00601070"/>
    <w:rsid w:val="006010D0"/>
    <w:rsid w:val="006018F6"/>
    <w:rsid w:val="00602B6D"/>
    <w:rsid w:val="0060484A"/>
    <w:rsid w:val="00607780"/>
    <w:rsid w:val="00611E80"/>
    <w:rsid w:val="0061285E"/>
    <w:rsid w:val="006128A1"/>
    <w:rsid w:val="006163F1"/>
    <w:rsid w:val="006170F2"/>
    <w:rsid w:val="00620A19"/>
    <w:rsid w:val="00620B51"/>
    <w:rsid w:val="00622C46"/>
    <w:rsid w:val="0062343F"/>
    <w:rsid w:val="00631009"/>
    <w:rsid w:val="00632133"/>
    <w:rsid w:val="00632CDF"/>
    <w:rsid w:val="0064451C"/>
    <w:rsid w:val="0064799C"/>
    <w:rsid w:val="00647E91"/>
    <w:rsid w:val="00650131"/>
    <w:rsid w:val="00650A79"/>
    <w:rsid w:val="00652A5A"/>
    <w:rsid w:val="00653370"/>
    <w:rsid w:val="00655253"/>
    <w:rsid w:val="00655F44"/>
    <w:rsid w:val="00656EBA"/>
    <w:rsid w:val="00657ADE"/>
    <w:rsid w:val="00661599"/>
    <w:rsid w:val="006622A4"/>
    <w:rsid w:val="006636A2"/>
    <w:rsid w:val="006660ED"/>
    <w:rsid w:val="0066636C"/>
    <w:rsid w:val="006713D9"/>
    <w:rsid w:val="00674E4E"/>
    <w:rsid w:val="0067540D"/>
    <w:rsid w:val="00680EA4"/>
    <w:rsid w:val="00681A22"/>
    <w:rsid w:val="00683421"/>
    <w:rsid w:val="0068394D"/>
    <w:rsid w:val="00684C8F"/>
    <w:rsid w:val="00687C0A"/>
    <w:rsid w:val="00690CD1"/>
    <w:rsid w:val="006914EA"/>
    <w:rsid w:val="00692460"/>
    <w:rsid w:val="00693C76"/>
    <w:rsid w:val="00695123"/>
    <w:rsid w:val="00695E0C"/>
    <w:rsid w:val="006978EC"/>
    <w:rsid w:val="006A06F2"/>
    <w:rsid w:val="006A1917"/>
    <w:rsid w:val="006A1A46"/>
    <w:rsid w:val="006A40E0"/>
    <w:rsid w:val="006B087B"/>
    <w:rsid w:val="006B117A"/>
    <w:rsid w:val="006B4ACA"/>
    <w:rsid w:val="006B5242"/>
    <w:rsid w:val="006B5CA7"/>
    <w:rsid w:val="006C3096"/>
    <w:rsid w:val="006C6391"/>
    <w:rsid w:val="006C74CA"/>
    <w:rsid w:val="006D205B"/>
    <w:rsid w:val="006D26E9"/>
    <w:rsid w:val="006D7D8A"/>
    <w:rsid w:val="006E2AFC"/>
    <w:rsid w:val="006E65D8"/>
    <w:rsid w:val="006F424A"/>
    <w:rsid w:val="006F5FB3"/>
    <w:rsid w:val="006F6072"/>
    <w:rsid w:val="006F6E9A"/>
    <w:rsid w:val="00703FC6"/>
    <w:rsid w:val="00711AC5"/>
    <w:rsid w:val="00712DD1"/>
    <w:rsid w:val="00714536"/>
    <w:rsid w:val="00715B45"/>
    <w:rsid w:val="00715CD1"/>
    <w:rsid w:val="00722A32"/>
    <w:rsid w:val="007253C8"/>
    <w:rsid w:val="0072739A"/>
    <w:rsid w:val="00727F65"/>
    <w:rsid w:val="00730F26"/>
    <w:rsid w:val="00732BF2"/>
    <w:rsid w:val="007339B6"/>
    <w:rsid w:val="00733C72"/>
    <w:rsid w:val="0073604A"/>
    <w:rsid w:val="00737D77"/>
    <w:rsid w:val="00742061"/>
    <w:rsid w:val="00744A6D"/>
    <w:rsid w:val="0074537B"/>
    <w:rsid w:val="007506D8"/>
    <w:rsid w:val="007544E1"/>
    <w:rsid w:val="00755762"/>
    <w:rsid w:val="00757F80"/>
    <w:rsid w:val="00762A2B"/>
    <w:rsid w:val="00766294"/>
    <w:rsid w:val="0076645F"/>
    <w:rsid w:val="007671D5"/>
    <w:rsid w:val="0077110C"/>
    <w:rsid w:val="00775778"/>
    <w:rsid w:val="00782119"/>
    <w:rsid w:val="007838CC"/>
    <w:rsid w:val="00784F55"/>
    <w:rsid w:val="00787879"/>
    <w:rsid w:val="00791328"/>
    <w:rsid w:val="007944BB"/>
    <w:rsid w:val="00794A82"/>
    <w:rsid w:val="007960D0"/>
    <w:rsid w:val="007964CE"/>
    <w:rsid w:val="00796E49"/>
    <w:rsid w:val="00797179"/>
    <w:rsid w:val="00797564"/>
    <w:rsid w:val="00797B94"/>
    <w:rsid w:val="007A0620"/>
    <w:rsid w:val="007A0A98"/>
    <w:rsid w:val="007A514D"/>
    <w:rsid w:val="007A61DA"/>
    <w:rsid w:val="007A6D13"/>
    <w:rsid w:val="007B02C4"/>
    <w:rsid w:val="007B0608"/>
    <w:rsid w:val="007B0D69"/>
    <w:rsid w:val="007B1DEF"/>
    <w:rsid w:val="007B4792"/>
    <w:rsid w:val="007B72DD"/>
    <w:rsid w:val="007B790F"/>
    <w:rsid w:val="007B7E69"/>
    <w:rsid w:val="007C0497"/>
    <w:rsid w:val="007C0D60"/>
    <w:rsid w:val="007C199A"/>
    <w:rsid w:val="007C48B4"/>
    <w:rsid w:val="007C55E1"/>
    <w:rsid w:val="007C7715"/>
    <w:rsid w:val="007D04BD"/>
    <w:rsid w:val="007D2E30"/>
    <w:rsid w:val="007D4ADB"/>
    <w:rsid w:val="007D61EA"/>
    <w:rsid w:val="007D71B7"/>
    <w:rsid w:val="007D7949"/>
    <w:rsid w:val="007E2ACB"/>
    <w:rsid w:val="007E35C4"/>
    <w:rsid w:val="007E3EA7"/>
    <w:rsid w:val="007E4BF6"/>
    <w:rsid w:val="007E575A"/>
    <w:rsid w:val="007E7216"/>
    <w:rsid w:val="007F3D5B"/>
    <w:rsid w:val="007F45C1"/>
    <w:rsid w:val="007F4606"/>
    <w:rsid w:val="007F7F43"/>
    <w:rsid w:val="00804064"/>
    <w:rsid w:val="00807194"/>
    <w:rsid w:val="0081222E"/>
    <w:rsid w:val="00814472"/>
    <w:rsid w:val="00815FFC"/>
    <w:rsid w:val="0081655C"/>
    <w:rsid w:val="00823460"/>
    <w:rsid w:val="00824497"/>
    <w:rsid w:val="0082517A"/>
    <w:rsid w:val="00827205"/>
    <w:rsid w:val="008302DE"/>
    <w:rsid w:val="00830A64"/>
    <w:rsid w:val="00835949"/>
    <w:rsid w:val="00841436"/>
    <w:rsid w:val="00843B04"/>
    <w:rsid w:val="00843C1C"/>
    <w:rsid w:val="00844CE7"/>
    <w:rsid w:val="00844E9A"/>
    <w:rsid w:val="0085056D"/>
    <w:rsid w:val="00861674"/>
    <w:rsid w:val="00863EAC"/>
    <w:rsid w:val="008646BD"/>
    <w:rsid w:val="008663BB"/>
    <w:rsid w:val="00866A6C"/>
    <w:rsid w:val="00870DDB"/>
    <w:rsid w:val="0088155B"/>
    <w:rsid w:val="008833F8"/>
    <w:rsid w:val="00884F87"/>
    <w:rsid w:val="0088650E"/>
    <w:rsid w:val="008925E2"/>
    <w:rsid w:val="008937DF"/>
    <w:rsid w:val="008A0A6E"/>
    <w:rsid w:val="008A36CF"/>
    <w:rsid w:val="008A3BC9"/>
    <w:rsid w:val="008A3C86"/>
    <w:rsid w:val="008A453C"/>
    <w:rsid w:val="008A4937"/>
    <w:rsid w:val="008A5B42"/>
    <w:rsid w:val="008A755F"/>
    <w:rsid w:val="008B7421"/>
    <w:rsid w:val="008C179B"/>
    <w:rsid w:val="008C1D9E"/>
    <w:rsid w:val="008C3A81"/>
    <w:rsid w:val="008C6554"/>
    <w:rsid w:val="008C7226"/>
    <w:rsid w:val="008D2699"/>
    <w:rsid w:val="008D316D"/>
    <w:rsid w:val="008D79B8"/>
    <w:rsid w:val="008E5FBE"/>
    <w:rsid w:val="008F0469"/>
    <w:rsid w:val="008F132D"/>
    <w:rsid w:val="008F3D12"/>
    <w:rsid w:val="008F660D"/>
    <w:rsid w:val="008F7454"/>
    <w:rsid w:val="008F77EB"/>
    <w:rsid w:val="0090072F"/>
    <w:rsid w:val="00907E85"/>
    <w:rsid w:val="00913963"/>
    <w:rsid w:val="00916CFB"/>
    <w:rsid w:val="00924D43"/>
    <w:rsid w:val="0092515C"/>
    <w:rsid w:val="009306BF"/>
    <w:rsid w:val="00936245"/>
    <w:rsid w:val="00936760"/>
    <w:rsid w:val="009432FF"/>
    <w:rsid w:val="00943EB7"/>
    <w:rsid w:val="0094641F"/>
    <w:rsid w:val="00947153"/>
    <w:rsid w:val="00956404"/>
    <w:rsid w:val="00957E04"/>
    <w:rsid w:val="009600D9"/>
    <w:rsid w:val="00961572"/>
    <w:rsid w:val="00965357"/>
    <w:rsid w:val="009709E9"/>
    <w:rsid w:val="00971538"/>
    <w:rsid w:val="00972988"/>
    <w:rsid w:val="00973CBD"/>
    <w:rsid w:val="00975CD0"/>
    <w:rsid w:val="00976D85"/>
    <w:rsid w:val="0098675C"/>
    <w:rsid w:val="0098686A"/>
    <w:rsid w:val="00986DAC"/>
    <w:rsid w:val="00996BA9"/>
    <w:rsid w:val="00996D03"/>
    <w:rsid w:val="009A2C21"/>
    <w:rsid w:val="009A3814"/>
    <w:rsid w:val="009A3886"/>
    <w:rsid w:val="009A6D22"/>
    <w:rsid w:val="009B1C15"/>
    <w:rsid w:val="009B41E3"/>
    <w:rsid w:val="009C004E"/>
    <w:rsid w:val="009C0ACD"/>
    <w:rsid w:val="009C489F"/>
    <w:rsid w:val="009C518A"/>
    <w:rsid w:val="009C60F3"/>
    <w:rsid w:val="009C6301"/>
    <w:rsid w:val="009D2153"/>
    <w:rsid w:val="009E0C15"/>
    <w:rsid w:val="009E21CF"/>
    <w:rsid w:val="009E2DCD"/>
    <w:rsid w:val="009E6304"/>
    <w:rsid w:val="009E757E"/>
    <w:rsid w:val="009F027A"/>
    <w:rsid w:val="009F2904"/>
    <w:rsid w:val="00A01D68"/>
    <w:rsid w:val="00A02E4E"/>
    <w:rsid w:val="00A05E51"/>
    <w:rsid w:val="00A06319"/>
    <w:rsid w:val="00A10E62"/>
    <w:rsid w:val="00A11774"/>
    <w:rsid w:val="00A13E3D"/>
    <w:rsid w:val="00A148D9"/>
    <w:rsid w:val="00A15159"/>
    <w:rsid w:val="00A16941"/>
    <w:rsid w:val="00A16DED"/>
    <w:rsid w:val="00A2271B"/>
    <w:rsid w:val="00A239AE"/>
    <w:rsid w:val="00A2488E"/>
    <w:rsid w:val="00A3227B"/>
    <w:rsid w:val="00A32BAC"/>
    <w:rsid w:val="00A32DEE"/>
    <w:rsid w:val="00A35789"/>
    <w:rsid w:val="00A35ECF"/>
    <w:rsid w:val="00A37C9D"/>
    <w:rsid w:val="00A4460B"/>
    <w:rsid w:val="00A47039"/>
    <w:rsid w:val="00A47C9E"/>
    <w:rsid w:val="00A52077"/>
    <w:rsid w:val="00A52529"/>
    <w:rsid w:val="00A53A5D"/>
    <w:rsid w:val="00A54E60"/>
    <w:rsid w:val="00A5661F"/>
    <w:rsid w:val="00A5790E"/>
    <w:rsid w:val="00A71EEB"/>
    <w:rsid w:val="00A749BA"/>
    <w:rsid w:val="00A7537F"/>
    <w:rsid w:val="00A756AD"/>
    <w:rsid w:val="00A76642"/>
    <w:rsid w:val="00A76BCF"/>
    <w:rsid w:val="00A76BFB"/>
    <w:rsid w:val="00A77A5C"/>
    <w:rsid w:val="00A85573"/>
    <w:rsid w:val="00A8593E"/>
    <w:rsid w:val="00A86CA8"/>
    <w:rsid w:val="00A8788C"/>
    <w:rsid w:val="00A90165"/>
    <w:rsid w:val="00A918EE"/>
    <w:rsid w:val="00A93308"/>
    <w:rsid w:val="00A9599F"/>
    <w:rsid w:val="00AA47BE"/>
    <w:rsid w:val="00AA4E86"/>
    <w:rsid w:val="00AB35A0"/>
    <w:rsid w:val="00AC1171"/>
    <w:rsid w:val="00AC11A7"/>
    <w:rsid w:val="00AC235F"/>
    <w:rsid w:val="00AC2D1B"/>
    <w:rsid w:val="00AC7D3E"/>
    <w:rsid w:val="00AD17A5"/>
    <w:rsid w:val="00AE1696"/>
    <w:rsid w:val="00AE1971"/>
    <w:rsid w:val="00AE3DB1"/>
    <w:rsid w:val="00AE46D6"/>
    <w:rsid w:val="00AF0BB3"/>
    <w:rsid w:val="00AF1367"/>
    <w:rsid w:val="00AF1A37"/>
    <w:rsid w:val="00AF3402"/>
    <w:rsid w:val="00B003F2"/>
    <w:rsid w:val="00B02816"/>
    <w:rsid w:val="00B0582C"/>
    <w:rsid w:val="00B07CF5"/>
    <w:rsid w:val="00B14AFF"/>
    <w:rsid w:val="00B16E5C"/>
    <w:rsid w:val="00B2224E"/>
    <w:rsid w:val="00B22E4D"/>
    <w:rsid w:val="00B23403"/>
    <w:rsid w:val="00B235A7"/>
    <w:rsid w:val="00B23BB6"/>
    <w:rsid w:val="00B24A03"/>
    <w:rsid w:val="00B26EFA"/>
    <w:rsid w:val="00B27A89"/>
    <w:rsid w:val="00B30AF2"/>
    <w:rsid w:val="00B32A78"/>
    <w:rsid w:val="00B32CCC"/>
    <w:rsid w:val="00B34514"/>
    <w:rsid w:val="00B34749"/>
    <w:rsid w:val="00B35AEE"/>
    <w:rsid w:val="00B3654D"/>
    <w:rsid w:val="00B400B3"/>
    <w:rsid w:val="00B40EDF"/>
    <w:rsid w:val="00B42780"/>
    <w:rsid w:val="00B4284D"/>
    <w:rsid w:val="00B461E9"/>
    <w:rsid w:val="00B46A11"/>
    <w:rsid w:val="00B51713"/>
    <w:rsid w:val="00B535B7"/>
    <w:rsid w:val="00B60065"/>
    <w:rsid w:val="00B62ABB"/>
    <w:rsid w:val="00B63B7F"/>
    <w:rsid w:val="00B64187"/>
    <w:rsid w:val="00B7628C"/>
    <w:rsid w:val="00B82292"/>
    <w:rsid w:val="00B82B04"/>
    <w:rsid w:val="00B841EF"/>
    <w:rsid w:val="00B909CE"/>
    <w:rsid w:val="00B92D3E"/>
    <w:rsid w:val="00B947E1"/>
    <w:rsid w:val="00B9612F"/>
    <w:rsid w:val="00BA250A"/>
    <w:rsid w:val="00BA4CD3"/>
    <w:rsid w:val="00BA536A"/>
    <w:rsid w:val="00BB0108"/>
    <w:rsid w:val="00BB3441"/>
    <w:rsid w:val="00BB4B74"/>
    <w:rsid w:val="00BC18A8"/>
    <w:rsid w:val="00BC432A"/>
    <w:rsid w:val="00BC74B6"/>
    <w:rsid w:val="00BD32D1"/>
    <w:rsid w:val="00BD78DC"/>
    <w:rsid w:val="00BE1AC5"/>
    <w:rsid w:val="00BE28C1"/>
    <w:rsid w:val="00BE2E83"/>
    <w:rsid w:val="00BF1B01"/>
    <w:rsid w:val="00BF6AA3"/>
    <w:rsid w:val="00C00BE0"/>
    <w:rsid w:val="00C02E0D"/>
    <w:rsid w:val="00C04920"/>
    <w:rsid w:val="00C0631B"/>
    <w:rsid w:val="00C07C26"/>
    <w:rsid w:val="00C101BF"/>
    <w:rsid w:val="00C13C3A"/>
    <w:rsid w:val="00C149AB"/>
    <w:rsid w:val="00C15EF0"/>
    <w:rsid w:val="00C17EC5"/>
    <w:rsid w:val="00C22A84"/>
    <w:rsid w:val="00C271BE"/>
    <w:rsid w:val="00C303A9"/>
    <w:rsid w:val="00C31A66"/>
    <w:rsid w:val="00C35FBF"/>
    <w:rsid w:val="00C36687"/>
    <w:rsid w:val="00C36B0B"/>
    <w:rsid w:val="00C40DBD"/>
    <w:rsid w:val="00C4159E"/>
    <w:rsid w:val="00C42D06"/>
    <w:rsid w:val="00C4427A"/>
    <w:rsid w:val="00C45543"/>
    <w:rsid w:val="00C460D9"/>
    <w:rsid w:val="00C54BEF"/>
    <w:rsid w:val="00C55ADB"/>
    <w:rsid w:val="00C60D1B"/>
    <w:rsid w:val="00C6324F"/>
    <w:rsid w:val="00C63B50"/>
    <w:rsid w:val="00C6549B"/>
    <w:rsid w:val="00C674E2"/>
    <w:rsid w:val="00C67934"/>
    <w:rsid w:val="00C74936"/>
    <w:rsid w:val="00C74E15"/>
    <w:rsid w:val="00C76E41"/>
    <w:rsid w:val="00C7767E"/>
    <w:rsid w:val="00C8035A"/>
    <w:rsid w:val="00C8091F"/>
    <w:rsid w:val="00C80AC9"/>
    <w:rsid w:val="00C80B40"/>
    <w:rsid w:val="00C822FD"/>
    <w:rsid w:val="00C87E64"/>
    <w:rsid w:val="00C90B5D"/>
    <w:rsid w:val="00C919CC"/>
    <w:rsid w:val="00C9541C"/>
    <w:rsid w:val="00C97DC5"/>
    <w:rsid w:val="00CA28F7"/>
    <w:rsid w:val="00CA310F"/>
    <w:rsid w:val="00CA65A3"/>
    <w:rsid w:val="00CA70A0"/>
    <w:rsid w:val="00CA7884"/>
    <w:rsid w:val="00CB0FBC"/>
    <w:rsid w:val="00CB3CFD"/>
    <w:rsid w:val="00CB618D"/>
    <w:rsid w:val="00CC276A"/>
    <w:rsid w:val="00CC2D1B"/>
    <w:rsid w:val="00CC44B1"/>
    <w:rsid w:val="00CC6216"/>
    <w:rsid w:val="00CC72EF"/>
    <w:rsid w:val="00CD057C"/>
    <w:rsid w:val="00CD1AC3"/>
    <w:rsid w:val="00CD3550"/>
    <w:rsid w:val="00CE3D23"/>
    <w:rsid w:val="00CE7217"/>
    <w:rsid w:val="00CF49F4"/>
    <w:rsid w:val="00CF4A7B"/>
    <w:rsid w:val="00CF4F2A"/>
    <w:rsid w:val="00CF5658"/>
    <w:rsid w:val="00D003DD"/>
    <w:rsid w:val="00D033A8"/>
    <w:rsid w:val="00D03F89"/>
    <w:rsid w:val="00D06E42"/>
    <w:rsid w:val="00D10C0E"/>
    <w:rsid w:val="00D12293"/>
    <w:rsid w:val="00D14109"/>
    <w:rsid w:val="00D17535"/>
    <w:rsid w:val="00D266FD"/>
    <w:rsid w:val="00D31A2D"/>
    <w:rsid w:val="00D33D3B"/>
    <w:rsid w:val="00D35575"/>
    <w:rsid w:val="00D36DCD"/>
    <w:rsid w:val="00D41CB4"/>
    <w:rsid w:val="00D43315"/>
    <w:rsid w:val="00D46874"/>
    <w:rsid w:val="00D47AF4"/>
    <w:rsid w:val="00D52B1F"/>
    <w:rsid w:val="00D549E2"/>
    <w:rsid w:val="00D56B64"/>
    <w:rsid w:val="00D61F15"/>
    <w:rsid w:val="00D62C56"/>
    <w:rsid w:val="00D634F3"/>
    <w:rsid w:val="00D647CE"/>
    <w:rsid w:val="00D663BA"/>
    <w:rsid w:val="00D66A87"/>
    <w:rsid w:val="00D701B9"/>
    <w:rsid w:val="00D72733"/>
    <w:rsid w:val="00D73C0A"/>
    <w:rsid w:val="00D761C5"/>
    <w:rsid w:val="00D81575"/>
    <w:rsid w:val="00D831E7"/>
    <w:rsid w:val="00D855EE"/>
    <w:rsid w:val="00D8794A"/>
    <w:rsid w:val="00D90EA3"/>
    <w:rsid w:val="00D91E84"/>
    <w:rsid w:val="00D93310"/>
    <w:rsid w:val="00D94D27"/>
    <w:rsid w:val="00D95713"/>
    <w:rsid w:val="00DB2ABE"/>
    <w:rsid w:val="00DB3EB0"/>
    <w:rsid w:val="00DC22B0"/>
    <w:rsid w:val="00DC4B79"/>
    <w:rsid w:val="00DD3C75"/>
    <w:rsid w:val="00DD5754"/>
    <w:rsid w:val="00DD66D5"/>
    <w:rsid w:val="00DE35DA"/>
    <w:rsid w:val="00DE3863"/>
    <w:rsid w:val="00DE3FE2"/>
    <w:rsid w:val="00DE5D9C"/>
    <w:rsid w:val="00DE5F60"/>
    <w:rsid w:val="00DE612A"/>
    <w:rsid w:val="00DE6A61"/>
    <w:rsid w:val="00DE746A"/>
    <w:rsid w:val="00DF0E31"/>
    <w:rsid w:val="00E006C3"/>
    <w:rsid w:val="00E04037"/>
    <w:rsid w:val="00E06CE0"/>
    <w:rsid w:val="00E07497"/>
    <w:rsid w:val="00E07624"/>
    <w:rsid w:val="00E078B8"/>
    <w:rsid w:val="00E07BA5"/>
    <w:rsid w:val="00E111CF"/>
    <w:rsid w:val="00E12190"/>
    <w:rsid w:val="00E123DA"/>
    <w:rsid w:val="00E173DF"/>
    <w:rsid w:val="00E17BFB"/>
    <w:rsid w:val="00E24213"/>
    <w:rsid w:val="00E27476"/>
    <w:rsid w:val="00E30CAB"/>
    <w:rsid w:val="00E31E48"/>
    <w:rsid w:val="00E320D1"/>
    <w:rsid w:val="00E36160"/>
    <w:rsid w:val="00E419AE"/>
    <w:rsid w:val="00E42334"/>
    <w:rsid w:val="00E4265F"/>
    <w:rsid w:val="00E47DED"/>
    <w:rsid w:val="00E52396"/>
    <w:rsid w:val="00E52DBE"/>
    <w:rsid w:val="00E54DF2"/>
    <w:rsid w:val="00E556F6"/>
    <w:rsid w:val="00E55D0E"/>
    <w:rsid w:val="00E57CD3"/>
    <w:rsid w:val="00E63A31"/>
    <w:rsid w:val="00E6514D"/>
    <w:rsid w:val="00E66F4D"/>
    <w:rsid w:val="00E6731B"/>
    <w:rsid w:val="00E74ABE"/>
    <w:rsid w:val="00E74AEE"/>
    <w:rsid w:val="00E7523E"/>
    <w:rsid w:val="00E8106C"/>
    <w:rsid w:val="00E82E61"/>
    <w:rsid w:val="00E90370"/>
    <w:rsid w:val="00E937D9"/>
    <w:rsid w:val="00E939DB"/>
    <w:rsid w:val="00E93AFB"/>
    <w:rsid w:val="00E94176"/>
    <w:rsid w:val="00E96CF4"/>
    <w:rsid w:val="00E97A55"/>
    <w:rsid w:val="00EA104C"/>
    <w:rsid w:val="00EA1E65"/>
    <w:rsid w:val="00EA34D9"/>
    <w:rsid w:val="00EA3BFF"/>
    <w:rsid w:val="00EA3D1C"/>
    <w:rsid w:val="00EA54BB"/>
    <w:rsid w:val="00EA6F5B"/>
    <w:rsid w:val="00EA7419"/>
    <w:rsid w:val="00EB03D4"/>
    <w:rsid w:val="00EB14C0"/>
    <w:rsid w:val="00EB501C"/>
    <w:rsid w:val="00EB5C06"/>
    <w:rsid w:val="00EC2900"/>
    <w:rsid w:val="00EC34A2"/>
    <w:rsid w:val="00EC373A"/>
    <w:rsid w:val="00EC4454"/>
    <w:rsid w:val="00EC6042"/>
    <w:rsid w:val="00EC6213"/>
    <w:rsid w:val="00EC7072"/>
    <w:rsid w:val="00EC71CA"/>
    <w:rsid w:val="00EC74F9"/>
    <w:rsid w:val="00EC781A"/>
    <w:rsid w:val="00ED08F3"/>
    <w:rsid w:val="00ED798C"/>
    <w:rsid w:val="00ED79BE"/>
    <w:rsid w:val="00EE0692"/>
    <w:rsid w:val="00EE3887"/>
    <w:rsid w:val="00EE3D38"/>
    <w:rsid w:val="00EE6B64"/>
    <w:rsid w:val="00EF1966"/>
    <w:rsid w:val="00EF3CC4"/>
    <w:rsid w:val="00EF66D4"/>
    <w:rsid w:val="00EF6907"/>
    <w:rsid w:val="00EF7AF1"/>
    <w:rsid w:val="00F00117"/>
    <w:rsid w:val="00F012BC"/>
    <w:rsid w:val="00F020DA"/>
    <w:rsid w:val="00F02333"/>
    <w:rsid w:val="00F02E04"/>
    <w:rsid w:val="00F02F42"/>
    <w:rsid w:val="00F04A22"/>
    <w:rsid w:val="00F07FA2"/>
    <w:rsid w:val="00F11BCC"/>
    <w:rsid w:val="00F17ED1"/>
    <w:rsid w:val="00F2068D"/>
    <w:rsid w:val="00F31AA5"/>
    <w:rsid w:val="00F322E7"/>
    <w:rsid w:val="00F368BD"/>
    <w:rsid w:val="00F37DE9"/>
    <w:rsid w:val="00F37E22"/>
    <w:rsid w:val="00F37E5A"/>
    <w:rsid w:val="00F40FB2"/>
    <w:rsid w:val="00F41232"/>
    <w:rsid w:val="00F429F5"/>
    <w:rsid w:val="00F43E41"/>
    <w:rsid w:val="00F454D2"/>
    <w:rsid w:val="00F456AF"/>
    <w:rsid w:val="00F476A6"/>
    <w:rsid w:val="00F52031"/>
    <w:rsid w:val="00F5392A"/>
    <w:rsid w:val="00F55295"/>
    <w:rsid w:val="00F6095F"/>
    <w:rsid w:val="00F6361D"/>
    <w:rsid w:val="00F66C58"/>
    <w:rsid w:val="00F71BE8"/>
    <w:rsid w:val="00F74EA6"/>
    <w:rsid w:val="00F813AC"/>
    <w:rsid w:val="00F8334E"/>
    <w:rsid w:val="00F83FD6"/>
    <w:rsid w:val="00F87745"/>
    <w:rsid w:val="00F93959"/>
    <w:rsid w:val="00F94A80"/>
    <w:rsid w:val="00F96A4E"/>
    <w:rsid w:val="00FA3475"/>
    <w:rsid w:val="00FA374B"/>
    <w:rsid w:val="00FA69C2"/>
    <w:rsid w:val="00FB09EA"/>
    <w:rsid w:val="00FB2472"/>
    <w:rsid w:val="00FB2FF5"/>
    <w:rsid w:val="00FB4CDD"/>
    <w:rsid w:val="00FB5351"/>
    <w:rsid w:val="00FB71F3"/>
    <w:rsid w:val="00FB7F0F"/>
    <w:rsid w:val="00FC4C55"/>
    <w:rsid w:val="00FD2737"/>
    <w:rsid w:val="00FD2B22"/>
    <w:rsid w:val="00FD31E5"/>
    <w:rsid w:val="00FD7546"/>
    <w:rsid w:val="00FE6061"/>
    <w:rsid w:val="00FE6938"/>
    <w:rsid w:val="00FF0E3A"/>
    <w:rsid w:val="00FF0F2A"/>
    <w:rsid w:val="00FF160B"/>
    <w:rsid w:val="00FF3978"/>
    <w:rsid w:val="00FF41A6"/>
    <w:rsid w:val="00FF4B19"/>
    <w:rsid w:val="00FF5130"/>
    <w:rsid w:val="00FF5D8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F5428"/>
  <w15:docId w15:val="{0F3C01B4-2DBD-47CA-86F6-722D1E1E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3B"/>
    <w:rPr>
      <w:rFonts w:ascii="Arial" w:hAnsi="Arial"/>
      <w:spacing w:val="-5"/>
      <w:lang w:val="es-ES" w:eastAsia="es-ES"/>
    </w:rPr>
  </w:style>
  <w:style w:type="paragraph" w:styleId="Ttulo1">
    <w:name w:val="heading 1"/>
    <w:basedOn w:val="Normal"/>
    <w:next w:val="Normal"/>
    <w:qFormat/>
    <w:rsid w:val="00596F6A"/>
    <w:pPr>
      <w:keepNext/>
      <w:overflowPunct w:val="0"/>
      <w:autoSpaceDE w:val="0"/>
      <w:autoSpaceDN w:val="0"/>
      <w:adjustRightInd w:val="0"/>
      <w:jc w:val="both"/>
      <w:textAlignment w:val="baseline"/>
      <w:outlineLvl w:val="0"/>
    </w:pPr>
    <w:rPr>
      <w:rFonts w:cs="Arial"/>
      <w:b/>
      <w:spacing w:val="0"/>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1613B"/>
    <w:pPr>
      <w:keepLines/>
      <w:tabs>
        <w:tab w:val="center" w:pos="4320"/>
        <w:tab w:val="right" w:pos="8640"/>
      </w:tabs>
      <w:spacing w:before="600" w:line="180" w:lineRule="atLeast"/>
      <w:jc w:val="both"/>
    </w:pPr>
    <w:rPr>
      <w:sz w:val="18"/>
    </w:rPr>
  </w:style>
  <w:style w:type="paragraph" w:styleId="Encabezado">
    <w:name w:val="header"/>
    <w:basedOn w:val="Normal"/>
    <w:link w:val="EncabezadoCar"/>
    <w:rsid w:val="0051613B"/>
    <w:pPr>
      <w:keepLines/>
      <w:tabs>
        <w:tab w:val="center" w:pos="4320"/>
        <w:tab w:val="right" w:pos="8640"/>
      </w:tabs>
      <w:spacing w:after="600" w:line="180" w:lineRule="atLeast"/>
      <w:jc w:val="both"/>
    </w:pPr>
  </w:style>
  <w:style w:type="character" w:styleId="Nmerodepgina">
    <w:name w:val="page number"/>
    <w:rsid w:val="0051613B"/>
    <w:rPr>
      <w:sz w:val="18"/>
    </w:rPr>
  </w:style>
  <w:style w:type="character" w:styleId="Hipervnculo">
    <w:name w:val="Hyperlink"/>
    <w:basedOn w:val="Fuentedeprrafopredeter"/>
    <w:rsid w:val="0051613B"/>
    <w:rPr>
      <w:color w:val="0000FF"/>
      <w:u w:val="single"/>
    </w:rPr>
  </w:style>
  <w:style w:type="paragraph" w:customStyle="1" w:styleId="CarCarCharChar">
    <w:name w:val="Car Car Char Char"/>
    <w:basedOn w:val="Normal"/>
    <w:rsid w:val="007E4BF6"/>
    <w:pPr>
      <w:spacing w:after="160" w:line="240" w:lineRule="exact"/>
    </w:pPr>
    <w:rPr>
      <w:rFonts w:ascii="Verdana" w:hAnsi="Verdana"/>
      <w:spacing w:val="0"/>
      <w:lang w:eastAsia="en-US"/>
    </w:rPr>
  </w:style>
  <w:style w:type="paragraph" w:styleId="Textoindependiente">
    <w:name w:val="Body Text"/>
    <w:basedOn w:val="Normal"/>
    <w:rsid w:val="00596F6A"/>
    <w:pPr>
      <w:overflowPunct w:val="0"/>
      <w:autoSpaceDE w:val="0"/>
      <w:autoSpaceDN w:val="0"/>
      <w:adjustRightInd w:val="0"/>
      <w:jc w:val="both"/>
      <w:textAlignment w:val="baseline"/>
    </w:pPr>
    <w:rPr>
      <w:rFonts w:cs="Arial"/>
      <w:bCs/>
      <w:spacing w:val="0"/>
      <w:sz w:val="24"/>
      <w:lang w:val="es-ES_tradnl"/>
    </w:rPr>
  </w:style>
  <w:style w:type="table" w:styleId="Tablaconcuadrcula">
    <w:name w:val="Table Grid"/>
    <w:basedOn w:val="Tablanormal"/>
    <w:rsid w:val="002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F25B2"/>
    <w:pPr>
      <w:ind w:left="708"/>
    </w:pPr>
  </w:style>
  <w:style w:type="paragraph" w:customStyle="1" w:styleId="contenido">
    <w:name w:val="contenido"/>
    <w:basedOn w:val="Listaconnmeros"/>
    <w:rsid w:val="00A53A5D"/>
    <w:pPr>
      <w:numPr>
        <w:numId w:val="0"/>
      </w:numPr>
      <w:contextualSpacing w:val="0"/>
      <w:jc w:val="both"/>
    </w:pPr>
    <w:rPr>
      <w:rFonts w:ascii="Eras Light ITC" w:hAnsi="Eras Light ITC"/>
      <w:spacing w:val="0"/>
      <w:sz w:val="22"/>
      <w:szCs w:val="24"/>
    </w:rPr>
  </w:style>
  <w:style w:type="paragraph" w:styleId="Listaconnmeros">
    <w:name w:val="List Number"/>
    <w:basedOn w:val="Normal"/>
    <w:rsid w:val="00A53A5D"/>
    <w:pPr>
      <w:numPr>
        <w:numId w:val="2"/>
      </w:numPr>
      <w:tabs>
        <w:tab w:val="num" w:pos="360"/>
      </w:tabs>
      <w:ind w:left="0" w:firstLine="0"/>
      <w:contextualSpacing/>
    </w:pPr>
  </w:style>
  <w:style w:type="paragraph" w:styleId="Subttulo">
    <w:name w:val="Subtitle"/>
    <w:basedOn w:val="Normal"/>
    <w:next w:val="Normal"/>
    <w:link w:val="SubttuloCar"/>
    <w:qFormat/>
    <w:rsid w:val="00A53A5D"/>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A53A5D"/>
    <w:rPr>
      <w:rFonts w:ascii="Cambria" w:hAnsi="Cambria"/>
      <w:spacing w:val="-5"/>
      <w:sz w:val="24"/>
      <w:szCs w:val="24"/>
      <w:lang w:val="es-ES" w:eastAsia="es-ES"/>
    </w:rPr>
  </w:style>
  <w:style w:type="paragraph" w:styleId="NormalWeb">
    <w:name w:val="Normal (Web)"/>
    <w:basedOn w:val="Normal"/>
    <w:uiPriority w:val="99"/>
    <w:unhideWhenUsed/>
    <w:rsid w:val="00486D38"/>
    <w:pPr>
      <w:spacing w:before="100" w:beforeAutospacing="1" w:after="100" w:afterAutospacing="1"/>
    </w:pPr>
    <w:rPr>
      <w:rFonts w:ascii="Times New Roman" w:hAnsi="Times New Roman"/>
      <w:spacing w:val="0"/>
      <w:sz w:val="24"/>
      <w:szCs w:val="24"/>
      <w:lang w:val="es-CO" w:eastAsia="es-CO"/>
    </w:rPr>
  </w:style>
  <w:style w:type="paragraph" w:styleId="Textodeglobo">
    <w:name w:val="Balloon Text"/>
    <w:basedOn w:val="Normal"/>
    <w:link w:val="TextodegloboCar"/>
    <w:rsid w:val="00B82B04"/>
    <w:rPr>
      <w:rFonts w:ascii="Tahoma" w:hAnsi="Tahoma" w:cs="Tahoma"/>
      <w:sz w:val="16"/>
      <w:szCs w:val="16"/>
    </w:rPr>
  </w:style>
  <w:style w:type="character" w:customStyle="1" w:styleId="TextodegloboCar">
    <w:name w:val="Texto de globo Car"/>
    <w:basedOn w:val="Fuentedeprrafopredeter"/>
    <w:link w:val="Textodeglobo"/>
    <w:rsid w:val="00B82B04"/>
    <w:rPr>
      <w:rFonts w:ascii="Tahoma" w:hAnsi="Tahoma" w:cs="Tahoma"/>
      <w:spacing w:val="-5"/>
      <w:sz w:val="16"/>
      <w:szCs w:val="16"/>
      <w:lang w:val="es-ES" w:eastAsia="es-ES"/>
    </w:rPr>
  </w:style>
  <w:style w:type="paragraph" w:customStyle="1" w:styleId="CarCarCharChar1">
    <w:name w:val="Car Car Char Char1"/>
    <w:basedOn w:val="Normal"/>
    <w:rsid w:val="00E52DBE"/>
    <w:pPr>
      <w:spacing w:after="160" w:line="240" w:lineRule="exact"/>
    </w:pPr>
    <w:rPr>
      <w:rFonts w:ascii="Verdana" w:hAnsi="Verdana"/>
      <w:spacing w:val="0"/>
      <w:lang w:eastAsia="en-US"/>
    </w:rPr>
  </w:style>
  <w:style w:type="character" w:styleId="Textoennegrita">
    <w:name w:val="Strong"/>
    <w:basedOn w:val="Fuentedeprrafopredeter"/>
    <w:uiPriority w:val="22"/>
    <w:qFormat/>
    <w:rsid w:val="004C548F"/>
    <w:rPr>
      <w:b/>
      <w:bCs/>
    </w:rPr>
  </w:style>
  <w:style w:type="character" w:styleId="nfasis">
    <w:name w:val="Emphasis"/>
    <w:basedOn w:val="Fuentedeprrafopredeter"/>
    <w:qFormat/>
    <w:rsid w:val="00BA4CD3"/>
    <w:rPr>
      <w:i/>
      <w:iCs/>
    </w:rPr>
  </w:style>
  <w:style w:type="character" w:customStyle="1" w:styleId="EncabezadoCar">
    <w:name w:val="Encabezado Car"/>
    <w:link w:val="Encabezado"/>
    <w:rsid w:val="00A918EE"/>
    <w:rPr>
      <w:rFonts w:ascii="Arial" w:hAnsi="Arial"/>
      <w:spacing w:val="-5"/>
      <w:lang w:val="es-ES" w:eastAsia="es-ES"/>
    </w:rPr>
  </w:style>
  <w:style w:type="paragraph" w:customStyle="1" w:styleId="Default">
    <w:name w:val="Default"/>
    <w:rsid w:val="00A918EE"/>
    <w:pPr>
      <w:autoSpaceDE w:val="0"/>
      <w:autoSpaceDN w:val="0"/>
      <w:adjustRightInd w:val="0"/>
    </w:pPr>
    <w:rPr>
      <w:rFonts w:ascii="Arial" w:eastAsia="Calibri" w:hAnsi="Arial" w:cs="Arial"/>
      <w:color w:val="000000"/>
      <w:sz w:val="24"/>
      <w:szCs w:val="24"/>
      <w:lang w:eastAsia="en-US"/>
    </w:rPr>
  </w:style>
  <w:style w:type="character" w:customStyle="1" w:styleId="textonavy1">
    <w:name w:val="texto_navy1"/>
    <w:rsid w:val="00A918EE"/>
    <w:rPr>
      <w:color w:val="000080"/>
    </w:rPr>
  </w:style>
  <w:style w:type="character" w:customStyle="1" w:styleId="estilo7">
    <w:name w:val="estilo7"/>
    <w:basedOn w:val="Fuentedeprrafopredeter"/>
    <w:rsid w:val="00E6514D"/>
  </w:style>
  <w:style w:type="paragraph" w:styleId="Sinespaciado">
    <w:name w:val="No Spacing"/>
    <w:uiPriority w:val="1"/>
    <w:qFormat/>
    <w:rsid w:val="009B41E3"/>
    <w:rPr>
      <w:sz w:val="24"/>
      <w:szCs w:val="24"/>
      <w:lang w:eastAsia="es-MX"/>
    </w:rPr>
  </w:style>
  <w:style w:type="character" w:customStyle="1" w:styleId="PiedepginaCar">
    <w:name w:val="Pie de página Car"/>
    <w:basedOn w:val="Fuentedeprrafopredeter"/>
    <w:link w:val="Piedepgina"/>
    <w:uiPriority w:val="99"/>
    <w:rsid w:val="00316619"/>
    <w:rPr>
      <w:rFonts w:ascii="Arial" w:hAnsi="Arial"/>
      <w:spacing w:val="-5"/>
      <w:sz w:val="18"/>
      <w:lang w:val="es-ES" w:eastAsia="es-ES"/>
    </w:rPr>
  </w:style>
  <w:style w:type="paragraph" w:styleId="Textonotapie">
    <w:name w:val="footnote text"/>
    <w:basedOn w:val="Normal"/>
    <w:link w:val="TextonotapieCar"/>
    <w:uiPriority w:val="99"/>
    <w:unhideWhenUsed/>
    <w:rsid w:val="00F6361D"/>
    <w:rPr>
      <w:rFonts w:ascii="Cambria" w:eastAsia="Cambria" w:hAnsi="Cambria"/>
      <w:spacing w:val="0"/>
      <w:sz w:val="24"/>
      <w:szCs w:val="24"/>
      <w:lang w:val="es-ES_tradnl" w:eastAsia="en-US"/>
    </w:rPr>
  </w:style>
  <w:style w:type="character" w:customStyle="1" w:styleId="TextonotapieCar">
    <w:name w:val="Texto nota pie Car"/>
    <w:basedOn w:val="Fuentedeprrafopredeter"/>
    <w:link w:val="Textonotapie"/>
    <w:uiPriority w:val="99"/>
    <w:rsid w:val="00F6361D"/>
    <w:rPr>
      <w:rFonts w:ascii="Cambria" w:eastAsia="Cambria" w:hAnsi="Cambria"/>
      <w:sz w:val="24"/>
      <w:szCs w:val="24"/>
      <w:lang w:val="es-ES_tradnl" w:eastAsia="en-US"/>
    </w:rPr>
  </w:style>
  <w:style w:type="character" w:styleId="Refdenotaalpie">
    <w:name w:val="footnote reference"/>
    <w:unhideWhenUsed/>
    <w:rsid w:val="00F6361D"/>
    <w:rPr>
      <w:vertAlign w:val="superscript"/>
    </w:rPr>
  </w:style>
  <w:style w:type="paragraph" w:styleId="Puesto">
    <w:name w:val="Title"/>
    <w:basedOn w:val="Normal"/>
    <w:link w:val="PuestoCar"/>
    <w:qFormat/>
    <w:rsid w:val="00CE7217"/>
    <w:pPr>
      <w:overflowPunct w:val="0"/>
      <w:adjustRightInd w:val="0"/>
      <w:jc w:val="center"/>
    </w:pPr>
    <w:rPr>
      <w:rFonts w:ascii="Times New Roman" w:hAnsi="Times New Roman"/>
      <w:b/>
      <w:spacing w:val="0"/>
      <w:sz w:val="28"/>
      <w:lang w:val="es-ES_tradnl"/>
    </w:rPr>
  </w:style>
  <w:style w:type="character" w:customStyle="1" w:styleId="PuestoCar">
    <w:name w:val="Puesto Car"/>
    <w:basedOn w:val="Fuentedeprrafopredeter"/>
    <w:link w:val="Puesto"/>
    <w:rsid w:val="00CE7217"/>
    <w:rPr>
      <w:b/>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8790">
      <w:bodyDiv w:val="1"/>
      <w:marLeft w:val="0"/>
      <w:marRight w:val="0"/>
      <w:marTop w:val="0"/>
      <w:marBottom w:val="0"/>
      <w:divBdr>
        <w:top w:val="none" w:sz="0" w:space="0" w:color="auto"/>
        <w:left w:val="none" w:sz="0" w:space="0" w:color="auto"/>
        <w:bottom w:val="none" w:sz="0" w:space="0" w:color="auto"/>
        <w:right w:val="none" w:sz="0" w:space="0" w:color="auto"/>
      </w:divBdr>
    </w:div>
    <w:div w:id="129440607">
      <w:bodyDiv w:val="1"/>
      <w:marLeft w:val="0"/>
      <w:marRight w:val="0"/>
      <w:marTop w:val="0"/>
      <w:marBottom w:val="0"/>
      <w:divBdr>
        <w:top w:val="none" w:sz="0" w:space="0" w:color="auto"/>
        <w:left w:val="none" w:sz="0" w:space="0" w:color="auto"/>
        <w:bottom w:val="none" w:sz="0" w:space="0" w:color="auto"/>
        <w:right w:val="none" w:sz="0" w:space="0" w:color="auto"/>
      </w:divBdr>
    </w:div>
    <w:div w:id="1149859041">
      <w:bodyDiv w:val="1"/>
      <w:marLeft w:val="0"/>
      <w:marRight w:val="0"/>
      <w:marTop w:val="0"/>
      <w:marBottom w:val="0"/>
      <w:divBdr>
        <w:top w:val="none" w:sz="0" w:space="0" w:color="auto"/>
        <w:left w:val="none" w:sz="0" w:space="0" w:color="auto"/>
        <w:bottom w:val="none" w:sz="0" w:space="0" w:color="auto"/>
        <w:right w:val="none" w:sz="0" w:space="0" w:color="auto"/>
      </w:divBdr>
    </w:div>
    <w:div w:id="1164275568">
      <w:bodyDiv w:val="1"/>
      <w:marLeft w:val="0"/>
      <w:marRight w:val="0"/>
      <w:marTop w:val="0"/>
      <w:marBottom w:val="0"/>
      <w:divBdr>
        <w:top w:val="none" w:sz="0" w:space="0" w:color="auto"/>
        <w:left w:val="none" w:sz="0" w:space="0" w:color="auto"/>
        <w:bottom w:val="none" w:sz="0" w:space="0" w:color="auto"/>
        <w:right w:val="none" w:sz="0" w:space="0" w:color="auto"/>
      </w:divBdr>
      <w:divsChild>
        <w:div w:id="2012682277">
          <w:marLeft w:val="0"/>
          <w:marRight w:val="0"/>
          <w:marTop w:val="0"/>
          <w:marBottom w:val="0"/>
          <w:divBdr>
            <w:top w:val="none" w:sz="0" w:space="0" w:color="auto"/>
            <w:left w:val="none" w:sz="0" w:space="0" w:color="auto"/>
            <w:bottom w:val="none" w:sz="0" w:space="0" w:color="auto"/>
            <w:right w:val="none" w:sz="0" w:space="0" w:color="auto"/>
          </w:divBdr>
          <w:divsChild>
            <w:div w:id="1626276977">
              <w:marLeft w:val="0"/>
              <w:marRight w:val="0"/>
              <w:marTop w:val="150"/>
              <w:marBottom w:val="150"/>
              <w:divBdr>
                <w:top w:val="none" w:sz="0" w:space="0" w:color="auto"/>
                <w:left w:val="none" w:sz="0" w:space="0" w:color="auto"/>
                <w:bottom w:val="none" w:sz="0" w:space="0" w:color="auto"/>
                <w:right w:val="none" w:sz="0" w:space="0" w:color="auto"/>
              </w:divBdr>
              <w:divsChild>
                <w:div w:id="1969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82782">
      <w:bodyDiv w:val="1"/>
      <w:marLeft w:val="0"/>
      <w:marRight w:val="0"/>
      <w:marTop w:val="0"/>
      <w:marBottom w:val="0"/>
      <w:divBdr>
        <w:top w:val="none" w:sz="0" w:space="0" w:color="auto"/>
        <w:left w:val="none" w:sz="0" w:space="0" w:color="auto"/>
        <w:bottom w:val="none" w:sz="0" w:space="0" w:color="auto"/>
        <w:right w:val="none" w:sz="0" w:space="0" w:color="auto"/>
      </w:divBdr>
      <w:divsChild>
        <w:div w:id="1029910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81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62C3-3A5F-4FF5-94FE-02F0C4B1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22217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ESTUDIO DE CONVENIENCIA Y FACTIBILIDAD PARA CONTRATACION DIRECTA</vt:lpstr>
    </vt:vector>
  </TitlesOfParts>
  <Company>Hewlett-Packard Company</Company>
  <LinksUpToDate>false</LinksUpToDate>
  <CharactersWithSpaces>26204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CONVENIENCIA Y FACTIBILIDAD PARA CONTRATACION DIRECTA</dc:title>
  <dc:creator>zpusey</dc:creator>
  <cp:lastModifiedBy>EILEEN STEPHENS</cp:lastModifiedBy>
  <cp:revision>3</cp:revision>
  <cp:lastPrinted>2015-06-03T23:25:00Z</cp:lastPrinted>
  <dcterms:created xsi:type="dcterms:W3CDTF">2015-06-03T23:22:00Z</dcterms:created>
  <dcterms:modified xsi:type="dcterms:W3CDTF">2015-06-03T23:30:00Z</dcterms:modified>
</cp:coreProperties>
</file>