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09B312" w14:textId="62EB1CA9" w:rsidR="00086268" w:rsidRPr="00BC589B" w:rsidRDefault="00A317F9" w:rsidP="00086268">
      <w:pPr>
        <w:rPr>
          <w:rFonts w:ascii="Verdana" w:hAnsi="Verdana" w:cs="Arial"/>
        </w:rPr>
      </w:pPr>
      <w:r>
        <w:rPr>
          <w:rFonts w:ascii="Verdana" w:hAnsi="Verdana" w:cs="Arial"/>
          <w:noProof/>
          <w:lang w:val="es-CO" w:eastAsia="es-CO"/>
        </w:rPr>
        <w:drawing>
          <wp:anchor distT="0" distB="0" distL="114300" distR="114300" simplePos="0" relativeHeight="251666944" behindDoc="0" locked="0" layoutInCell="1" allowOverlap="1" wp14:anchorId="67880382" wp14:editId="67FB9294">
            <wp:simplePos x="0" y="0"/>
            <wp:positionH relativeFrom="column">
              <wp:posOffset>-490855</wp:posOffset>
            </wp:positionH>
            <wp:positionV relativeFrom="paragraph">
              <wp:posOffset>129540</wp:posOffset>
            </wp:positionV>
            <wp:extent cx="6287135" cy="977265"/>
            <wp:effectExtent l="0" t="0" r="12065" b="0"/>
            <wp:wrapThrough wrapText="bothSides">
              <wp:wrapPolygon edited="0">
                <wp:start x="0" y="0"/>
                <wp:lineTo x="0" y="20772"/>
                <wp:lineTo x="21554" y="20772"/>
                <wp:lineTo x="21554" y="0"/>
                <wp:lineTo x="0" y="0"/>
              </wp:wrapPolygon>
            </wp:wrapThrough>
            <wp:docPr id="1030" name="Imagen 25" descr="C:\Users\Usuario\Desktop\cabezote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Imagen 25" descr="C:\Users\Usuario\Desktop\cabezote JPG.jpg"/>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87135" cy="977265"/>
                    </a:xfrm>
                    <a:prstGeom prst="rect">
                      <a:avLst/>
                    </a:prstGeom>
                    <a:noFill/>
                    <a:ln>
                      <a:noFill/>
                    </a:ln>
                  </pic:spPr>
                </pic:pic>
              </a:graphicData>
            </a:graphic>
          </wp:anchor>
        </w:drawing>
      </w:r>
      <w:r w:rsidR="00321347">
        <w:rPr>
          <w:rFonts w:ascii="Verdana" w:hAnsi="Verdana" w:cs="Arial"/>
          <w:noProof/>
          <w:lang w:val="es-CO" w:eastAsia="es-CO"/>
        </w:rPr>
        <mc:AlternateContent>
          <mc:Choice Requires="wps">
            <w:drawing>
              <wp:anchor distT="0" distB="0" distL="114300" distR="114300" simplePos="0" relativeHeight="251670016" behindDoc="0" locked="0" layoutInCell="1" allowOverlap="1" wp14:anchorId="39331760" wp14:editId="165556AE">
                <wp:simplePos x="0" y="0"/>
                <wp:positionH relativeFrom="column">
                  <wp:posOffset>991870</wp:posOffset>
                </wp:positionH>
                <wp:positionV relativeFrom="paragraph">
                  <wp:posOffset>4817110</wp:posOffset>
                </wp:positionV>
                <wp:extent cx="800100" cy="1828800"/>
                <wp:effectExtent l="0" t="0" r="0" b="0"/>
                <wp:wrapThrough wrapText="bothSides">
                  <wp:wrapPolygon edited="0">
                    <wp:start x="686" y="0"/>
                    <wp:lineTo x="686" y="21300"/>
                    <wp:lineTo x="19886" y="21300"/>
                    <wp:lineTo x="19886" y="0"/>
                    <wp:lineTo x="686" y="0"/>
                  </wp:wrapPolygon>
                </wp:wrapThrough>
                <wp:docPr id="1039" name="Cuadro de texto 1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0100" cy="18288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53FF9E1" w14:textId="0C4CD299" w:rsidR="008F2B08" w:rsidRPr="004F421C" w:rsidRDefault="008F2B08" w:rsidP="00A317F9">
                            <w:pPr>
                              <w:rPr>
                                <w:rFonts w:ascii="Verdana" w:hAnsi="Verdana"/>
                                <w:color w:val="FFFFFF" w:themeColor="background1"/>
                                <w:sz w:val="88"/>
                                <w:szCs w:val="88"/>
                                <w:lang w:val="es-ES"/>
                              </w:rPr>
                            </w:pPr>
                            <w:r w:rsidRPr="004F421C">
                              <w:rPr>
                                <w:rFonts w:ascii="Verdana" w:hAnsi="Verdana"/>
                                <w:color w:val="FFFFFF" w:themeColor="background1"/>
                                <w:sz w:val="88"/>
                                <w:szCs w:val="88"/>
                                <w:lang w:val="es-ES"/>
                              </w:rPr>
                              <w:t>20</w:t>
                            </w:r>
                            <w:r>
                              <w:rPr>
                                <w:rFonts w:ascii="Verdana" w:hAnsi="Verdana"/>
                                <w:color w:val="FFFFFF" w:themeColor="background1"/>
                                <w:sz w:val="88"/>
                                <w:szCs w:val="88"/>
                                <w:lang w:val="es-ES"/>
                              </w:rPr>
                              <w:t>21</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9331760" id="_x0000_t202" coordsize="21600,21600" o:spt="202" path="m,l,21600r21600,l21600,xe">
                <v:stroke joinstyle="miter"/>
                <v:path gradientshapeok="t" o:connecttype="rect"/>
              </v:shapetype>
              <v:shape id="Cuadro de texto 1039" o:spid="_x0000_s1026" type="#_x0000_t202" style="position:absolute;margin-left:78.1pt;margin-top:379.3pt;width:63pt;height:2in;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" filled="f" stroked="f">
                <v:path arrowok="t"/>
                <v:textbox style="layout-flow:vertical-ideographic">
                  <w:txbxContent>
                    <w:p w14:paraId="353FF9E1" w14:textId="0C4CD299" w:rsidR="008F2B08" w:rsidRPr="004F421C" w:rsidRDefault="008F2B08" w:rsidP="00A317F9">
                      <w:pPr>
                        <w:rPr>
                          <w:rFonts w:ascii="Verdana" w:hAnsi="Verdana"/>
                          <w:color w:val="FFFFFF" w:themeColor="background1"/>
                          <w:sz w:val="88"/>
                          <w:szCs w:val="88"/>
                          <w:lang w:val="es-ES"/>
                        </w:rPr>
                      </w:pPr>
                      <w:r w:rsidRPr="004F421C">
                        <w:rPr>
                          <w:rFonts w:ascii="Verdana" w:hAnsi="Verdana"/>
                          <w:color w:val="FFFFFF" w:themeColor="background1"/>
                          <w:sz w:val="88"/>
                          <w:szCs w:val="88"/>
                          <w:lang w:val="es-ES"/>
                        </w:rPr>
                        <w:t>20</w:t>
                      </w:r>
                      <w:r>
                        <w:rPr>
                          <w:rFonts w:ascii="Verdana" w:hAnsi="Verdana"/>
                          <w:color w:val="FFFFFF" w:themeColor="background1"/>
                          <w:sz w:val="88"/>
                          <w:szCs w:val="88"/>
                          <w:lang w:val="es-ES"/>
                        </w:rPr>
                        <w:t>21</w:t>
                      </w:r>
                    </w:p>
                  </w:txbxContent>
                </v:textbox>
                <w10:wrap type="through"/>
              </v:shape>
            </w:pict>
          </mc:Fallback>
        </mc:AlternateContent>
      </w:r>
      <w:r w:rsidR="00321347">
        <w:rPr>
          <w:rFonts w:ascii="Verdana" w:hAnsi="Verdana" w:cs="Arial"/>
          <w:noProof/>
          <w:lang w:val="es-CO" w:eastAsia="es-CO"/>
        </w:rPr>
        <mc:AlternateContent>
          <mc:Choice Requires="wpg">
            <w:drawing>
              <wp:anchor distT="0" distB="0" distL="114300" distR="114300" simplePos="0" relativeHeight="251668992" behindDoc="0" locked="0" layoutInCell="1" allowOverlap="1" wp14:anchorId="78148F05" wp14:editId="669FB9C0">
                <wp:simplePos x="0" y="0"/>
                <wp:positionH relativeFrom="column">
                  <wp:posOffset>-488950</wp:posOffset>
                </wp:positionH>
                <wp:positionV relativeFrom="paragraph">
                  <wp:posOffset>1159510</wp:posOffset>
                </wp:positionV>
                <wp:extent cx="6287135" cy="5598160"/>
                <wp:effectExtent l="0" t="0" r="12065" b="0"/>
                <wp:wrapThrough wrapText="bothSides">
                  <wp:wrapPolygon edited="0">
                    <wp:start x="0" y="0"/>
                    <wp:lineTo x="0" y="21463"/>
                    <wp:lineTo x="21554" y="21463"/>
                    <wp:lineTo x="21554" y="0"/>
                    <wp:lineTo x="0" y="0"/>
                  </wp:wrapPolygon>
                </wp:wrapThrough>
                <wp:docPr id="19" name="Agrupar 10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7135" cy="5598160"/>
                          <a:chOff x="0" y="0"/>
                          <a:chExt cx="6287135" cy="5598160"/>
                        </a:xfrm>
                      </wpg:grpSpPr>
                      <pic:pic xmlns:pic="http://schemas.openxmlformats.org/drawingml/2006/picture">
                        <pic:nvPicPr>
                          <pic:cNvPr id="20" name="Imagen 1033"/>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7135" cy="55981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Imagen 12" descr="3207529-Four-children-at-computer-terminals-depth-of-field-high-key--Stock-Photo"/>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219456" y="438912"/>
                            <a:ext cx="2199005" cy="1486535"/>
                          </a:xfrm>
                          <a:prstGeom prst="rect">
                            <a:avLst/>
                          </a:prstGeom>
                          <a:solidFill>
                            <a:srgbClr val="EDEDED"/>
                          </a:solidFill>
                          <a:ln w="88900" cap="sq">
                            <a:solidFill>
                              <a:srgbClr val="FFFFFF"/>
                            </a:solidFill>
                            <a:miter lim="800000"/>
                            <a:headEnd/>
                            <a:tailEnd/>
                          </a:ln>
                          <a:effectLst>
                            <a:outerShdw blurRad="63500" dist="18000" dir="5400000" algn="tl" rotWithShape="0">
                              <a:srgbClr val="000000">
                                <a:alpha val="39999"/>
                              </a:srgbClr>
                            </a:outerShdw>
                          </a:effectLst>
                        </pic:spPr>
                      </pic:pic>
                      <pic:pic xmlns:pic="http://schemas.openxmlformats.org/drawingml/2006/picture">
                        <pic:nvPicPr>
                          <pic:cNvPr id="53" name="Imagen 13" descr="2internet630lr"/>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3895344" y="3767328"/>
                            <a:ext cx="2163445" cy="1490345"/>
                          </a:xfrm>
                          <a:prstGeom prst="rect">
                            <a:avLst/>
                          </a:prstGeom>
                          <a:solidFill>
                            <a:srgbClr val="EDEDED"/>
                          </a:solidFill>
                          <a:ln w="88900" cap="sq">
                            <a:solidFill>
                              <a:srgbClr val="FFFFFF"/>
                            </a:solidFill>
                            <a:miter lim="800000"/>
                            <a:headEnd/>
                            <a:tailEnd/>
                          </a:ln>
                          <a:effectLst>
                            <a:outerShdw blurRad="63500" dist="18000" dir="5400000" algn="tl" rotWithShape="0">
                              <a:srgbClr val="000000">
                                <a:alpha val="39999"/>
                              </a:srgbClr>
                            </a:outerShdw>
                          </a:effectLst>
                        </pic:spPr>
                      </pic:pic>
                      <wps:wsp>
                        <wps:cNvPr id="55" name="Cuadro de texto 1036"/>
                        <wps:cNvSpPr txBox="1">
                          <a:spLocks noChangeArrowheads="1"/>
                        </wps:cNvSpPr>
                        <wps:spPr bwMode="auto">
                          <a:xfrm>
                            <a:off x="0" y="2542032"/>
                            <a:ext cx="3434715" cy="1912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897A1D" w14:textId="77777777" w:rsidR="008F2B08" w:rsidRPr="00243CCE" w:rsidRDefault="008F2B08" w:rsidP="00A317F9">
                              <w:pPr>
                                <w:rPr>
                                  <w:rFonts w:ascii="Verdana" w:hAnsi="Verdana" w:cs="Arial"/>
                                  <w:b/>
                                  <w:noProof/>
                                  <w:color w:val="FFC000" w:themeColor="accent4"/>
                                  <w:sz w:val="144"/>
                                  <w:szCs w:val="144"/>
                                  <w:lang w:val="es-ES"/>
                                </w:rPr>
                              </w:pPr>
                              <w:r w:rsidRPr="00243CCE">
                                <w:rPr>
                                  <w:rFonts w:ascii="Verdana" w:hAnsi="Verdana" w:cs="Arial"/>
                                  <w:b/>
                                  <w:noProof/>
                                  <w:color w:val="FFC000" w:themeColor="accent4"/>
                                  <w:sz w:val="144"/>
                                  <w:szCs w:val="144"/>
                                  <w:lang w:val="es-ES"/>
                                </w:rPr>
                                <w:t xml:space="preserve">PETI </w:t>
                              </w:r>
                            </w:p>
                            <w:p w14:paraId="191E71CB" w14:textId="77777777" w:rsidR="008F2B08" w:rsidRPr="004F421C" w:rsidRDefault="008F2B08" w:rsidP="00A317F9">
                              <w:pPr>
                                <w:jc w:val="center"/>
                                <w:rPr>
                                  <w:rFonts w:ascii="Verdana" w:eastAsiaTheme="minorHAnsi" w:hAnsi="Verdana" w:cs="Arial"/>
                                  <w:b/>
                                  <w:noProof/>
                                  <w:color w:val="ED7D31" w:themeColor="accent2"/>
                                  <w:sz w:val="92"/>
                                  <w:szCs w:val="92"/>
                                  <w:lang w:val="es-ES"/>
                                </w:rPr>
                              </w:pPr>
                              <w:r>
                                <w:rPr>
                                  <w:rFonts w:ascii="Verdana" w:hAnsi="Verdana" w:cs="Arial"/>
                                  <w:b/>
                                  <w:noProof/>
                                  <w:color w:val="FFC000" w:themeColor="accent4"/>
                                  <w:sz w:val="72"/>
                                  <w:szCs w:val="72"/>
                                  <w:lang w:val="es-ES"/>
                                </w:rPr>
                                <w:t xml:space="preserve">         </w:t>
                              </w:r>
                            </w:p>
                          </w:txbxContent>
                        </wps:txbx>
                        <wps:bodyPr rot="0" vert="horz" wrap="square" lIns="91440" tIns="45720" rIns="91440" bIns="45720" anchor="t" anchorCtr="0" upright="1">
                          <a:spAutoFit/>
                        </wps:bodyPr>
                      </wps:wsp>
                      <wps:wsp>
                        <wps:cNvPr id="59" name="Cuadro de texto 1037"/>
                        <wps:cNvSpPr txBox="1">
                          <a:spLocks noChangeArrowheads="1"/>
                        </wps:cNvSpPr>
                        <wps:spPr bwMode="auto">
                          <a:xfrm>
                            <a:off x="344043" y="3660140"/>
                            <a:ext cx="800100" cy="182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EEC75D" w14:textId="4AAC4107" w:rsidR="008F2B08" w:rsidRPr="004F421C" w:rsidRDefault="008F2B08" w:rsidP="00A317F9">
                              <w:pPr>
                                <w:rPr>
                                  <w:rFonts w:ascii="Verdana" w:hAnsi="Verdana"/>
                                  <w:color w:val="FFFFFF" w:themeColor="background1"/>
                                  <w:sz w:val="88"/>
                                  <w:szCs w:val="88"/>
                                  <w:lang w:val="es-ES"/>
                                </w:rPr>
                              </w:pPr>
                              <w:r w:rsidRPr="004F421C">
                                <w:rPr>
                                  <w:rFonts w:ascii="Verdana" w:hAnsi="Verdana"/>
                                  <w:color w:val="FFFFFF" w:themeColor="background1"/>
                                  <w:sz w:val="88"/>
                                  <w:szCs w:val="88"/>
                                  <w:lang w:val="es-ES"/>
                                </w:rPr>
                                <w:t>201</w:t>
                              </w:r>
                              <w:r>
                                <w:rPr>
                                  <w:rFonts w:ascii="Verdana" w:hAnsi="Verdana"/>
                                  <w:color w:val="FFFFFF" w:themeColor="background1"/>
                                  <w:sz w:val="88"/>
                                  <w:szCs w:val="88"/>
                                  <w:lang w:val="es-ES"/>
                                </w:rPr>
                                <w:t>7</w:t>
                              </w:r>
                            </w:p>
                          </w:txbxContent>
                        </wps:txbx>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148F05" id="Agrupar 1032" o:spid="_x0000_s1027" style="position:absolute;margin-left:-38.5pt;margin-top:91.3pt;width:495.05pt;height:440.8pt;z-index:251668992" coordsize="62871,5598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033" o:spid="_x0000_s1028" type="#_x0000_t75" style="position:absolute;width:62871;height:559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QK+TBAAAA2wAAAA8AAABkcnMvZG93bnJldi54bWxET8uKwjAU3QvzD+EOuBFNFUakGkVmfG1c&#10;jCO6vTTXtNjclCbajl9vFoLLw3nPFq0txZ1qXzhWMBwkIIgzpws2Co5/6/4EhA/IGkvHpOCfPCzm&#10;H50Zpto1/Ev3QzAihrBPUUEeQpVK6bOcLPqBq4gjd3G1xRBhbaSusYnhtpSjJBlLiwXHhhwr+s4p&#10;ux5uVsEu+VldNufxclt+hdNj3zMTs22U6n62yymIQG14i1/unVYwiuvjl/gD5Pw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zQK+TBAAAA2wAAAA8AAAAAAAAAAAAAAAAAnwIA&#10;AGRycy9kb3ducmV2LnhtbFBLBQYAAAAABAAEAPcAAACNAwAAAAA=&#10;">
                  <v:imagedata r:id="rId13" o:title=""/>
                  <v:path arrowok="t"/>
                </v:shape>
                <v:shape id="Imagen 12" o:spid="_x0000_s1029" type="#_x0000_t75" alt="3207529-Four-children-at-computer-terminals-depth-of-field-high-key--Stock-Photo" style="position:absolute;left:2194;top:4389;width:21990;height:148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kRvDAAAA2wAAAA8AAABkcnMvZG93bnJldi54bWxEj0+LwjAUxO/CfofwFrxpasU/VKOIICx4&#10;EKsg3h7N27Rs81KarFY/vREW9jjMzG+Y5bqztbhR6yvHCkbDBARx4XTFRsH5tBvMQfiArLF2TAoe&#10;5GG9+ugtMdPuzke65cGICGGfoYIyhCaT0hclWfRD1xBH79u1FkOUrZG6xXuE21qmSTKVFiuOCyU2&#10;tC2p+Ml/rYJpSuMd7s1hNplok1/92D9nF6X6n91mASJQF/7Df+0vrSAdwftL/AFy9Q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f+RG8MAAADbAAAADwAAAAAAAAAAAAAAAACf&#10;AgAAZHJzL2Rvd25yZXYueG1sUEsFBgAAAAAEAAQA9wAAAI8DAAAAAA==&#10;" filled="t" fillcolor="#ededed" stroked="t" strokecolor="white" strokeweight="7pt">
                  <v:stroke endcap="square"/>
                  <v:imagedata r:id="rId14" o:title="3207529-Four-children-at-computer-terminals-depth-of-field-high-key--Stock-Photo"/>
                  <v:shadow on="t" color="black" opacity="26213f" origin="-.5,-.5" offset="0,.5mm"/>
                  <v:path arrowok="t"/>
                  <o:lock v:ext="edit" aspectratio="f"/>
                </v:shape>
                <v:shape id="Imagen 13" o:spid="_x0000_s1030" type="#_x0000_t75" alt="2internet630lr" style="position:absolute;left:38953;top:37673;width:21634;height:149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7vzGAAAA2wAAAA8AAABkcnMvZG93bnJldi54bWxEj0FrAjEUhO9C/0N4hV6kZmvV6tYotiKI&#10;oNBte/D2unnuLt28LEnU7b9vBMHjMDPfMNN5a2pxIucrywqeegkI4tzqigsFX5+rxzEIH5A11pZJ&#10;wR95mM/uOlNMtT3zB52yUIgIYZ+igjKEJpXS5yUZ9D3bEEfvYJ3BEKUrpHZ4jnBTy36SjKTBiuNC&#10;iQ29l5T/ZkejYLs8jLO37+5o0J3s6x/Cndu8kFIP9+3iFUSgNtzC1/ZaKxg+w+VL/AFy9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4Hu/MYAAADbAAAADwAAAAAAAAAAAAAA&#10;AACfAgAAZHJzL2Rvd25yZXYueG1sUEsFBgAAAAAEAAQA9wAAAJIDAAAAAA==&#10;" filled="t" fillcolor="#ededed" stroked="t" strokecolor="white" strokeweight="7pt">
                  <v:stroke endcap="square"/>
                  <v:imagedata r:id="rId15" o:title="2internet630lr"/>
                  <v:shadow on="t" color="black" opacity="26213f" origin="-.5,-.5" offset="0,.5mm"/>
                  <v:path arrowok="t"/>
                  <o:lock v:ext="edit" aspectratio="f"/>
                </v:shape>
                <v:shape id="Cuadro de texto 1036" o:spid="_x0000_s1031" type="#_x0000_t202" style="position:absolute;top:25420;width:34347;height:191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59YMEA&#10;AADbAAAADwAAAGRycy9kb3ducmV2LnhtbESPQWvCQBSE7wX/w/IK3upGISKpq0it4MGLNr0/sq/Z&#10;0OzbkH018d+7gtDjMDPfMOvt6Ft1pT42gQ3MZxko4irYhmsD5dfhbQUqCrLFNjAZuFGE7WbyssbC&#10;hoHPdL1IrRKEY4EGnEhXaB0rRx7jLHTEyfsJvUdJsq+17XFIcN/qRZYttceG04LDjj4cVb+XP29A&#10;xO7mt/LTx+P3eNoPLqtyLI2Zvo67d1BCo/yHn+2jNZDn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efWDBAAAA2wAAAA8AAAAAAAAAAAAAAAAAmAIAAGRycy9kb3du&#10;cmV2LnhtbFBLBQYAAAAABAAEAPUAAACGAwAAAAA=&#10;" filled="f" stroked="f">
                  <v:textbox style="mso-fit-shape-to-text:t">
                    <w:txbxContent>
                      <w:p w14:paraId="34897A1D" w14:textId="77777777" w:rsidR="008F2B08" w:rsidRPr="00243CCE" w:rsidRDefault="008F2B08" w:rsidP="00A317F9">
                        <w:pPr>
                          <w:rPr>
                            <w:rFonts w:ascii="Verdana" w:hAnsi="Verdana" w:cs="Arial"/>
                            <w:b/>
                            <w:noProof/>
                            <w:color w:val="FFC000" w:themeColor="accent4"/>
                            <w:sz w:val="144"/>
                            <w:szCs w:val="144"/>
                            <w:lang w:val="es-ES"/>
                          </w:rPr>
                        </w:pPr>
                        <w:r w:rsidRPr="00243CCE">
                          <w:rPr>
                            <w:rFonts w:ascii="Verdana" w:hAnsi="Verdana" w:cs="Arial"/>
                            <w:b/>
                            <w:noProof/>
                            <w:color w:val="FFC000" w:themeColor="accent4"/>
                            <w:sz w:val="144"/>
                            <w:szCs w:val="144"/>
                            <w:lang w:val="es-ES"/>
                          </w:rPr>
                          <w:t xml:space="preserve">PETI </w:t>
                        </w:r>
                      </w:p>
                      <w:p w14:paraId="191E71CB" w14:textId="77777777" w:rsidR="008F2B08" w:rsidRPr="004F421C" w:rsidRDefault="008F2B08" w:rsidP="00A317F9">
                        <w:pPr>
                          <w:jc w:val="center"/>
                          <w:rPr>
                            <w:rFonts w:ascii="Verdana" w:eastAsiaTheme="minorHAnsi" w:hAnsi="Verdana" w:cs="Arial"/>
                            <w:b/>
                            <w:noProof/>
                            <w:color w:val="ED7D31" w:themeColor="accent2"/>
                            <w:sz w:val="92"/>
                            <w:szCs w:val="92"/>
                            <w:lang w:val="es-ES"/>
                          </w:rPr>
                        </w:pPr>
                        <w:r>
                          <w:rPr>
                            <w:rFonts w:ascii="Verdana" w:hAnsi="Verdana" w:cs="Arial"/>
                            <w:b/>
                            <w:noProof/>
                            <w:color w:val="FFC000" w:themeColor="accent4"/>
                            <w:sz w:val="72"/>
                            <w:szCs w:val="72"/>
                            <w:lang w:val="es-ES"/>
                          </w:rPr>
                          <w:t xml:space="preserve">         </w:t>
                        </w:r>
                      </w:p>
                    </w:txbxContent>
                  </v:textbox>
                </v:shape>
                <v:shape id="Cuadro de texto 1037" o:spid="_x0000_s1032" type="#_x0000_t202" style="position:absolute;left:3440;top:36601;width:8001;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ruQMYA&#10;AADbAAAADwAAAGRycy9kb3ducmV2LnhtbESPQWvCQBSE74X+h+UVeqsbpRWNrpIKBekhoPXg8SX7&#10;TILZt+nuRlN/fbcg9DjMzDfMcj2YVlzI+caygvEoAUFcWt1wpeDw9fEyA+EDssbWMin4IQ/r1ePD&#10;ElNtr7yjyz5UIkLYp6igDqFLpfRlTQb9yHbE0TtZZzBE6SqpHV4j3LRykiRTabDhuFBjR5uayvO+&#10;Nwq22bH/7l3+Or8db1leFJ/5ezFV6vlpyBYgAg3hP3xvb7WCtzn8fYk/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ruQMYAAADbAAAADwAAAAAAAAAAAAAAAACYAgAAZHJz&#10;L2Rvd25yZXYueG1sUEsFBgAAAAAEAAQA9QAAAIsDAAAAAA==&#10;" filled="f" stroked="f">
                  <v:textbox style="layout-flow:vertical-ideographic">
                    <w:txbxContent>
                      <w:p w14:paraId="65EEC75D" w14:textId="4AAC4107" w:rsidR="008F2B08" w:rsidRPr="004F421C" w:rsidRDefault="008F2B08" w:rsidP="00A317F9">
                        <w:pPr>
                          <w:rPr>
                            <w:rFonts w:ascii="Verdana" w:hAnsi="Verdana"/>
                            <w:color w:val="FFFFFF" w:themeColor="background1"/>
                            <w:sz w:val="88"/>
                            <w:szCs w:val="88"/>
                            <w:lang w:val="es-ES"/>
                          </w:rPr>
                        </w:pPr>
                        <w:r w:rsidRPr="004F421C">
                          <w:rPr>
                            <w:rFonts w:ascii="Verdana" w:hAnsi="Verdana"/>
                            <w:color w:val="FFFFFF" w:themeColor="background1"/>
                            <w:sz w:val="88"/>
                            <w:szCs w:val="88"/>
                            <w:lang w:val="es-ES"/>
                          </w:rPr>
                          <w:t>201</w:t>
                        </w:r>
                        <w:r>
                          <w:rPr>
                            <w:rFonts w:ascii="Verdana" w:hAnsi="Verdana"/>
                            <w:color w:val="FFFFFF" w:themeColor="background1"/>
                            <w:sz w:val="88"/>
                            <w:szCs w:val="88"/>
                            <w:lang w:val="es-ES"/>
                          </w:rPr>
                          <w:t>7</w:t>
                        </w:r>
                      </w:p>
                    </w:txbxContent>
                  </v:textbox>
                </v:shape>
                <w10:wrap type="through"/>
              </v:group>
            </w:pict>
          </mc:Fallback>
        </mc:AlternateContent>
      </w:r>
      <w:r w:rsidR="00321347">
        <w:rPr>
          <w:rFonts w:ascii="Verdana" w:hAnsi="Verdana" w:cs="Arial"/>
          <w:noProof/>
          <w:lang w:val="es-CO" w:eastAsia="es-CO"/>
        </w:rPr>
        <mc:AlternateContent>
          <mc:Choice Requires="wps">
            <w:drawing>
              <wp:anchor distT="0" distB="0" distL="114300" distR="114300" simplePos="0" relativeHeight="251671040" behindDoc="0" locked="0" layoutInCell="1" allowOverlap="1" wp14:anchorId="47BFA827" wp14:editId="22581591">
                <wp:simplePos x="0" y="0"/>
                <wp:positionH relativeFrom="column">
                  <wp:posOffset>-502920</wp:posOffset>
                </wp:positionH>
                <wp:positionV relativeFrom="paragraph">
                  <wp:posOffset>7037070</wp:posOffset>
                </wp:positionV>
                <wp:extent cx="6299835" cy="1211580"/>
                <wp:effectExtent l="0" t="0" r="0" b="7620"/>
                <wp:wrapThrough wrapText="bothSides">
                  <wp:wrapPolygon edited="0">
                    <wp:start x="0" y="0"/>
                    <wp:lineTo x="0" y="21283"/>
                    <wp:lineTo x="21511" y="21283"/>
                    <wp:lineTo x="21511" y="0"/>
                    <wp:lineTo x="0" y="0"/>
                  </wp:wrapPolygon>
                </wp:wrapThrough>
                <wp:docPr id="102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835" cy="1211580"/>
                        </a:xfrm>
                        <a:prstGeom prst="rect">
                          <a:avLst/>
                        </a:prstGeom>
                        <a:solidFill>
                          <a:srgbClr val="002060"/>
                        </a:solidFill>
                        <a:ln w="9525">
                          <a:noFill/>
                          <a:miter lim="800000"/>
                          <a:headEnd/>
                          <a:tailEnd/>
                        </a:ln>
                        <a:effectLst/>
                      </wps:spPr>
                      <wps:txbx>
                        <w:txbxContent>
                          <w:p w14:paraId="39B05D90" w14:textId="77777777" w:rsidR="008F2B08" w:rsidRPr="004F421C" w:rsidRDefault="008F2B08" w:rsidP="00A317F9">
                            <w:pPr>
                              <w:pStyle w:val="NormalWeb"/>
                              <w:spacing w:before="0" w:beforeAutospacing="0" w:after="0" w:afterAutospacing="0"/>
                              <w:jc w:val="center"/>
                              <w:textAlignment w:val="baseline"/>
                              <w:rPr>
                                <w:rFonts w:ascii="Verdana" w:hAnsi="Verdana"/>
                                <w:sz w:val="48"/>
                                <w:szCs w:val="48"/>
                              </w:rPr>
                            </w:pPr>
                            <w:r w:rsidRPr="004F421C">
                              <w:rPr>
                                <w:rFonts w:ascii="Verdana" w:eastAsia="Calibri" w:hAnsi="Verdana"/>
                                <w:bCs/>
                                <w:color w:val="FFFFFF"/>
                                <w:kern w:val="24"/>
                                <w:sz w:val="48"/>
                                <w:szCs w:val="48"/>
                              </w:rPr>
                              <w:t>PLAN ESTRATÉGICO DE TECNOLOGÍAS DE LA INFORMACIÓN Y LAS COMUNICACIONES</w:t>
                            </w:r>
                          </w:p>
                        </w:txbxContent>
                      </wps:txbx>
                      <wps:bodyPr vert="horz" wrap="square" lIns="91440" tIns="45720" rIns="91440" bIns="45720" numCol="1" anchor="ctr" anchorCtr="0" compatLnSpc="1">
                        <a:prstTxWarp prst="textNoShape">
                          <a:avLst/>
                        </a:prstTxWarp>
                        <a:spAutoFit/>
                        <a:scene3d>
                          <a:camera prst="orthographicFront"/>
                          <a:lightRig rig="threePt" dir="t"/>
                        </a:scene3d>
                        <a:sp3d extrusionH="57150">
                          <a:bevelT w="38100" h="38100"/>
                        </a:sp3d>
                      </wps:bodyPr>
                    </wps:wsp>
                  </a:graphicData>
                </a:graphic>
                <wp14:sizeRelH relativeFrom="margin">
                  <wp14:pctWidth>0</wp14:pctWidth>
                </wp14:sizeRelH>
                <wp14:sizeRelV relativeFrom="page">
                  <wp14:pctHeight>0</wp14:pctHeight>
                </wp14:sizeRelV>
              </wp:anchor>
            </w:drawing>
          </mc:Choice>
          <mc:Fallback>
            <w:pict>
              <v:rect w14:anchorId="47BFA827" id="Rectangle 3" o:spid="_x0000_s1033" style="position:absolute;margin-left:-39.6pt;margin-top:554.1pt;width:496.05pt;height:95.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" fillcolor="#002060" stroked="f">
                <v:textbox style="mso-fit-shape-to-text:t">
                  <w:txbxContent>
                    <w:p w14:paraId="39B05D90" w14:textId="77777777" w:rsidR="008F2B08" w:rsidRPr="004F421C" w:rsidRDefault="008F2B08" w:rsidP="00A317F9">
                      <w:pPr>
                        <w:pStyle w:val="NormalWeb"/>
                        <w:spacing w:before="0" w:beforeAutospacing="0" w:after="0" w:afterAutospacing="0"/>
                        <w:jc w:val="center"/>
                        <w:textAlignment w:val="baseline"/>
                        <w:rPr>
                          <w:rFonts w:ascii="Verdana" w:hAnsi="Verdana"/>
                          <w:sz w:val="48"/>
                          <w:szCs w:val="48"/>
                        </w:rPr>
                      </w:pPr>
                      <w:r w:rsidRPr="004F421C">
                        <w:rPr>
                          <w:rFonts w:ascii="Verdana" w:eastAsia="Calibri" w:hAnsi="Verdana"/>
                          <w:bCs/>
                          <w:color w:val="FFFFFF"/>
                          <w:kern w:val="24"/>
                          <w:sz w:val="48"/>
                          <w:szCs w:val="48"/>
                        </w:rPr>
                        <w:t>PLAN ESTRATÉGICO DE TECNOLOGÍAS DE LA INFORMACIÓN Y LAS COMUNICACIONES</w:t>
                      </w:r>
                    </w:p>
                  </w:txbxContent>
                </v:textbox>
                <w10:wrap type="through"/>
              </v:rect>
            </w:pict>
          </mc:Fallback>
        </mc:AlternateContent>
      </w:r>
    </w:p>
    <w:p w14:paraId="5F2774CE" w14:textId="77777777" w:rsidR="00086268" w:rsidRPr="00BC589B" w:rsidRDefault="00086268" w:rsidP="00086268">
      <w:pPr>
        <w:rPr>
          <w:rFonts w:ascii="Verdana" w:hAnsi="Verdana" w:cs="Arial"/>
        </w:rPr>
      </w:pPr>
    </w:p>
    <w:p w14:paraId="07B8F6AE" w14:textId="5804B1B7" w:rsidR="00086268" w:rsidRPr="00BC589B" w:rsidRDefault="00321347" w:rsidP="00A317F9">
      <w:pPr>
        <w:tabs>
          <w:tab w:val="left" w:pos="3327"/>
        </w:tabs>
        <w:rPr>
          <w:rFonts w:ascii="Verdana" w:hAnsi="Verdana" w:cs="Arial"/>
        </w:rPr>
      </w:pPr>
      <w:r>
        <w:rPr>
          <w:rFonts w:ascii="Verdana" w:hAnsi="Verdana" w:cs="Arial"/>
          <w:bCs/>
          <w:noProof/>
          <w:color w:val="002060"/>
          <w:sz w:val="32"/>
          <w:szCs w:val="32"/>
          <w:lang w:val="es-CO" w:eastAsia="es-CO"/>
        </w:rPr>
        <mc:AlternateContent>
          <mc:Choice Requires="wps">
            <w:drawing>
              <wp:anchor distT="91440" distB="91440" distL="114300" distR="114300" simplePos="0" relativeHeight="251673088" behindDoc="0" locked="0" layoutInCell="0" allowOverlap="1" wp14:anchorId="1EA2CB65" wp14:editId="73F6A429">
                <wp:simplePos x="0" y="0"/>
                <wp:positionH relativeFrom="page">
                  <wp:posOffset>176530</wp:posOffset>
                </wp:positionH>
                <wp:positionV relativeFrom="page">
                  <wp:posOffset>1716405</wp:posOffset>
                </wp:positionV>
                <wp:extent cx="2720340" cy="7087235"/>
                <wp:effectExtent l="0" t="0" r="0" b="0"/>
                <wp:wrapSquare wrapText="bothSides"/>
                <wp:docPr id="1073"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720340" cy="7087235"/>
                        </a:xfrm>
                        <a:prstGeom prst="rect">
                          <a:avLst/>
                        </a:prstGeom>
                        <a:solidFill>
                          <a:srgbClr val="002060"/>
                        </a:solidFill>
                        <a:ln>
                          <a:noFill/>
                        </a:ln>
                        <a:effectLst/>
                        <a:extLst/>
                      </wps:spPr>
                      <wps:txbx>
                        <w:txbxContent>
                          <w:p w14:paraId="7521CF50" w14:textId="77777777" w:rsidR="008F2B08" w:rsidRPr="00A317F9" w:rsidRDefault="008F2B08" w:rsidP="00A317F9">
                            <w:pPr>
                              <w:jc w:val="both"/>
                              <w:rPr>
                                <w:rFonts w:ascii="Verdana" w:hAnsi="Verdana"/>
                              </w:rPr>
                            </w:pPr>
                            <w:r>
                              <w:rPr>
                                <w:rFonts w:ascii="Verdana" w:hAnsi="Verdana"/>
                                <w:szCs w:val="18"/>
                              </w:rPr>
                              <w:t xml:space="preserve"> </w:t>
                            </w:r>
                            <w:r w:rsidRPr="00A317F9">
                              <w:rPr>
                                <w:rFonts w:ascii="Verdana" w:hAnsi="Verdana"/>
                              </w:rPr>
                              <w:t>El presente trabajo es resultado del valioso aporte de todas las dependencias de la Gobernación, sedes educativas del Departamento y comunidad residente del Archipiélago, que brindaron la información necesaria para la formulación del Plan Estratégico de TIC, cuyos resultados se presentan en este documento.</w:t>
                            </w:r>
                          </w:p>
                          <w:p w14:paraId="2D1B245A" w14:textId="77777777" w:rsidR="008F2B08" w:rsidRPr="00A317F9" w:rsidRDefault="008F2B08" w:rsidP="00A317F9">
                            <w:pPr>
                              <w:jc w:val="both"/>
                              <w:rPr>
                                <w:rFonts w:ascii="Verdana" w:hAnsi="Verdana"/>
                              </w:rPr>
                            </w:pPr>
                          </w:p>
                          <w:p w14:paraId="054E66F1" w14:textId="77777777" w:rsidR="008F2B08" w:rsidRPr="00A317F9" w:rsidRDefault="008F2B08" w:rsidP="00A317F9">
                            <w:pPr>
                              <w:jc w:val="both"/>
                              <w:rPr>
                                <w:rFonts w:ascii="Verdana" w:hAnsi="Verdana"/>
                              </w:rPr>
                            </w:pPr>
                            <w:r w:rsidRPr="00A317F9">
                              <w:rPr>
                                <w:rFonts w:ascii="Verdana" w:hAnsi="Verdana"/>
                              </w:rPr>
                              <w:t xml:space="preserve">El trabajo pretende no sólo ser la bitácora en materia de gestión tecnológica para los próximos cuatro años, si no, en especial, sentar las bases para la implementación de una arquitectura empresarial de TI, que garantice la eficacia, eficiencia, sostenibilidad y mejora continua en los procesos tecnológicos de la entidad. </w:t>
                            </w:r>
                          </w:p>
                          <w:p w14:paraId="2BCFE1A7" w14:textId="77777777" w:rsidR="008F2B08" w:rsidRPr="00A317F9" w:rsidRDefault="008F2B08" w:rsidP="00A317F9">
                            <w:pPr>
                              <w:jc w:val="both"/>
                              <w:rPr>
                                <w:rFonts w:ascii="Verdana" w:hAnsi="Verdana"/>
                              </w:rPr>
                            </w:pPr>
                          </w:p>
                          <w:p w14:paraId="61107CB0" w14:textId="77777777" w:rsidR="008F2B08" w:rsidRPr="00A317F9" w:rsidRDefault="008F2B08" w:rsidP="00A317F9">
                            <w:pPr>
                              <w:jc w:val="both"/>
                              <w:rPr>
                                <w:rFonts w:ascii="Verdana" w:hAnsi="Verdana"/>
                                <w:szCs w:val="18"/>
                              </w:rPr>
                            </w:pPr>
                          </w:p>
                        </w:txbxContent>
                      </wps:txbx>
                      <wps:bodyPr rot="0" vert="horz" wrap="square" lIns="274320" tIns="274320" rIns="274320" bIns="274320" anchor="t" anchorCtr="0" upright="1">
                        <a:noAutofit/>
                      </wps:bodyPr>
                    </wps:wsp>
                  </a:graphicData>
                </a:graphic>
                <wp14:sizeRelH relativeFrom="page">
                  <wp14:pctWidth>35000</wp14:pctWidth>
                </wp14:sizeRelH>
                <wp14:sizeRelV relativeFrom="margin">
                  <wp14:pctHeight>0</wp14:pctHeight>
                </wp14:sizeRelV>
              </wp:anchor>
            </w:drawing>
          </mc:Choice>
          <mc:Fallback>
            <w:pict>
              <v:rect w14:anchorId="1EA2CB65" id="Rectangle 39" o:spid="_x0000_s1034" style="position:absolute;margin-left:13.9pt;margin-top:135.15pt;width:214.2pt;height:558.05pt;flip:x;z-index:251673088;visibility:visible;mso-wrap-style:square;mso-width-percent:350;mso-height-percent:0;mso-wrap-distance-left:9pt;mso-wrap-distance-top:7.2pt;mso-wrap-distance-right:9pt;mso-wrap-distance-bottom:7.2pt;mso-position-horizontal:absolute;mso-position-horizontal-relative:page;mso-position-vertical:absolute;mso-position-vertical-relative:page;mso-width-percent:35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" o:allowincell="f" fillcolor="#002060" stroked="f">
                <v:textbox inset="21.6pt,21.6pt,21.6pt,21.6pt">
                  <w:txbxContent>
                    <w:p w14:paraId="7521CF50" w14:textId="77777777" w:rsidR="008F2B08" w:rsidRPr="00A317F9" w:rsidRDefault="008F2B08" w:rsidP="00A317F9">
                      <w:pPr>
                        <w:jc w:val="both"/>
                        <w:rPr>
                          <w:rFonts w:ascii="Verdana" w:hAnsi="Verdana"/>
                        </w:rPr>
                      </w:pPr>
                      <w:r>
                        <w:rPr>
                          <w:rFonts w:ascii="Verdana" w:hAnsi="Verdana"/>
                          <w:szCs w:val="18"/>
                        </w:rPr>
                        <w:t xml:space="preserve"> </w:t>
                      </w:r>
                      <w:r w:rsidRPr="00A317F9">
                        <w:rPr>
                          <w:rFonts w:ascii="Verdana" w:hAnsi="Verdana"/>
                        </w:rPr>
                        <w:t>El presente trabajo es resultado del valioso aporte de todas las dependencias de la Gobernación, sedes educativas del Departamento y comunidad residente del Archipiélago, que brindaron la información necesaria para la formulación del Plan Estratégico de TIC, cuyos resultados se presentan en este documento.</w:t>
                      </w:r>
                    </w:p>
                    <w:p w14:paraId="2D1B245A" w14:textId="77777777" w:rsidR="008F2B08" w:rsidRPr="00A317F9" w:rsidRDefault="008F2B08" w:rsidP="00A317F9">
                      <w:pPr>
                        <w:jc w:val="both"/>
                        <w:rPr>
                          <w:rFonts w:ascii="Verdana" w:hAnsi="Verdana"/>
                        </w:rPr>
                      </w:pPr>
                    </w:p>
                    <w:p w14:paraId="054E66F1" w14:textId="77777777" w:rsidR="008F2B08" w:rsidRPr="00A317F9" w:rsidRDefault="008F2B08" w:rsidP="00A317F9">
                      <w:pPr>
                        <w:jc w:val="both"/>
                        <w:rPr>
                          <w:rFonts w:ascii="Verdana" w:hAnsi="Verdana"/>
                        </w:rPr>
                      </w:pPr>
                      <w:r w:rsidRPr="00A317F9">
                        <w:rPr>
                          <w:rFonts w:ascii="Verdana" w:hAnsi="Verdana"/>
                        </w:rPr>
                        <w:t xml:space="preserve">El trabajo pretende no sólo ser la bitácora en materia de gestión tecnológica para los próximos cuatro años, si no, en especial, sentar las bases para la implementación de una arquitectura empresarial de TI, que garantice la eficacia, eficiencia, sostenibilidad y mejora continua en los procesos tecnológicos de la entidad. </w:t>
                      </w:r>
                    </w:p>
                    <w:p w14:paraId="2BCFE1A7" w14:textId="77777777" w:rsidR="008F2B08" w:rsidRPr="00A317F9" w:rsidRDefault="008F2B08" w:rsidP="00A317F9">
                      <w:pPr>
                        <w:jc w:val="both"/>
                        <w:rPr>
                          <w:rFonts w:ascii="Verdana" w:hAnsi="Verdana"/>
                        </w:rPr>
                      </w:pPr>
                    </w:p>
                    <w:p w14:paraId="61107CB0" w14:textId="77777777" w:rsidR="008F2B08" w:rsidRPr="00A317F9" w:rsidRDefault="008F2B08" w:rsidP="00A317F9">
                      <w:pPr>
                        <w:jc w:val="both"/>
                        <w:rPr>
                          <w:rFonts w:ascii="Verdana" w:hAnsi="Verdana"/>
                          <w:szCs w:val="18"/>
                        </w:rPr>
                      </w:pPr>
                    </w:p>
                  </w:txbxContent>
                </v:textbox>
                <w10:wrap type="square" anchorx="page" anchory="page"/>
              </v:rect>
            </w:pict>
          </mc:Fallback>
        </mc:AlternateContent>
      </w:r>
    </w:p>
    <w:p w14:paraId="5DDC1DA4" w14:textId="77777777" w:rsidR="00A317F9" w:rsidRPr="00D75FA5" w:rsidRDefault="00086268" w:rsidP="00A317F9">
      <w:pPr>
        <w:pStyle w:val="Default"/>
        <w:jc w:val="center"/>
        <w:rPr>
          <w:rFonts w:ascii="Verdana" w:hAnsi="Verdana" w:cs="Arial"/>
          <w:b/>
          <w:bCs/>
          <w:color w:val="000000" w:themeColor="text1"/>
          <w:sz w:val="32"/>
          <w:szCs w:val="32"/>
        </w:rPr>
      </w:pPr>
      <w:r w:rsidRPr="00BC589B">
        <w:rPr>
          <w:rFonts w:ascii="Verdana" w:hAnsi="Verdana" w:cs="Arial"/>
        </w:rPr>
        <w:t xml:space="preserve">      </w:t>
      </w:r>
      <w:r w:rsidR="00A317F9" w:rsidRPr="00D75FA5">
        <w:rPr>
          <w:rFonts w:ascii="Verdana" w:hAnsi="Verdana" w:cs="Arial"/>
          <w:bCs/>
          <w:color w:val="000000" w:themeColor="text1"/>
          <w:sz w:val="32"/>
          <w:szCs w:val="32"/>
        </w:rPr>
        <w:t xml:space="preserve">PLAN  ESTRATÉGICO  DE  TIC  -  </w:t>
      </w:r>
      <w:r w:rsidR="00A317F9" w:rsidRPr="00D75FA5">
        <w:rPr>
          <w:rFonts w:ascii="Verdana" w:hAnsi="Verdana" w:cs="Arial"/>
          <w:b/>
          <w:bCs/>
          <w:color w:val="000000" w:themeColor="text1"/>
          <w:sz w:val="32"/>
          <w:szCs w:val="32"/>
        </w:rPr>
        <w:t>PETI</w:t>
      </w:r>
    </w:p>
    <w:p w14:paraId="606A11C4" w14:textId="77777777" w:rsidR="00A317F9" w:rsidRPr="00D75FA5" w:rsidRDefault="00A317F9" w:rsidP="00A317F9">
      <w:pPr>
        <w:pStyle w:val="Default"/>
        <w:jc w:val="center"/>
        <w:rPr>
          <w:rFonts w:ascii="Verdana" w:hAnsi="Verdana" w:cs="Arial"/>
          <w:b/>
          <w:bCs/>
          <w:color w:val="000000" w:themeColor="text1"/>
          <w:sz w:val="32"/>
          <w:szCs w:val="32"/>
        </w:rPr>
      </w:pPr>
    </w:p>
    <w:p w14:paraId="60386956" w14:textId="12E29432" w:rsidR="00A317F9" w:rsidRPr="00D75FA5" w:rsidRDefault="00A317F9" w:rsidP="00A317F9">
      <w:pPr>
        <w:pStyle w:val="Default"/>
        <w:jc w:val="center"/>
        <w:rPr>
          <w:rFonts w:ascii="Verdana" w:hAnsi="Verdana" w:cs="Arial"/>
          <w:bCs/>
          <w:color w:val="000000" w:themeColor="text1"/>
          <w:sz w:val="32"/>
          <w:szCs w:val="32"/>
        </w:rPr>
      </w:pPr>
      <w:r w:rsidRPr="00D75FA5">
        <w:rPr>
          <w:rFonts w:ascii="Verdana" w:hAnsi="Verdana" w:cs="Arial"/>
          <w:bCs/>
          <w:color w:val="000000" w:themeColor="text1"/>
          <w:sz w:val="32"/>
          <w:szCs w:val="32"/>
        </w:rPr>
        <w:t>201</w:t>
      </w:r>
      <w:r w:rsidR="00D80EC7">
        <w:rPr>
          <w:rFonts w:ascii="Verdana" w:hAnsi="Verdana" w:cs="Arial"/>
          <w:bCs/>
          <w:color w:val="000000" w:themeColor="text1"/>
          <w:sz w:val="32"/>
          <w:szCs w:val="32"/>
        </w:rPr>
        <w:t>7</w:t>
      </w:r>
      <w:r w:rsidRPr="00D75FA5">
        <w:rPr>
          <w:rFonts w:ascii="Verdana" w:hAnsi="Verdana" w:cs="Arial"/>
          <w:bCs/>
          <w:color w:val="000000" w:themeColor="text1"/>
          <w:sz w:val="32"/>
          <w:szCs w:val="32"/>
        </w:rPr>
        <w:t xml:space="preserve">  -  202</w:t>
      </w:r>
      <w:r w:rsidR="0010455F">
        <w:rPr>
          <w:rFonts w:ascii="Verdana" w:hAnsi="Verdana" w:cs="Arial"/>
          <w:bCs/>
          <w:color w:val="000000" w:themeColor="text1"/>
          <w:sz w:val="32"/>
          <w:szCs w:val="32"/>
        </w:rPr>
        <w:t>1</w:t>
      </w:r>
    </w:p>
    <w:p w14:paraId="6F2DFFFA" w14:textId="77777777" w:rsidR="00A317F9" w:rsidRPr="00D75FA5" w:rsidRDefault="00A317F9" w:rsidP="00A317F9">
      <w:pPr>
        <w:pStyle w:val="Default"/>
        <w:rPr>
          <w:rFonts w:ascii="Verdana" w:hAnsi="Verdana" w:cs="Arial"/>
          <w:bCs/>
          <w:color w:val="000000" w:themeColor="text1"/>
          <w:sz w:val="32"/>
          <w:szCs w:val="32"/>
        </w:rPr>
      </w:pPr>
    </w:p>
    <w:p w14:paraId="52C1FDB3" w14:textId="77777777" w:rsidR="00A317F9" w:rsidRPr="00D75FA5" w:rsidRDefault="00A317F9" w:rsidP="00A317F9">
      <w:pPr>
        <w:pStyle w:val="Default"/>
        <w:rPr>
          <w:rFonts w:ascii="Verdana" w:hAnsi="Verdana" w:cs="Arial"/>
          <w:bCs/>
          <w:sz w:val="32"/>
          <w:szCs w:val="32"/>
        </w:rPr>
      </w:pPr>
    </w:p>
    <w:p w14:paraId="772E9ACF" w14:textId="77777777" w:rsidR="00A317F9" w:rsidRPr="00D75FA5" w:rsidRDefault="00A317F9" w:rsidP="00A317F9">
      <w:pPr>
        <w:pStyle w:val="Default"/>
        <w:rPr>
          <w:rFonts w:ascii="Verdana" w:hAnsi="Verdana" w:cs="Arial"/>
          <w:bCs/>
          <w:sz w:val="32"/>
          <w:szCs w:val="32"/>
        </w:rPr>
      </w:pPr>
    </w:p>
    <w:p w14:paraId="51F5EEC9" w14:textId="77777777" w:rsidR="00A317F9" w:rsidRPr="00D75FA5" w:rsidRDefault="00CD7231" w:rsidP="00A317F9">
      <w:pPr>
        <w:pStyle w:val="Default"/>
        <w:rPr>
          <w:rFonts w:ascii="Cambria" w:hAnsi="Cambria" w:cs="Arial"/>
          <w:bCs/>
          <w:sz w:val="32"/>
          <w:szCs w:val="32"/>
        </w:rPr>
      </w:pPr>
      <w:r w:rsidRPr="00D75FA5">
        <w:rPr>
          <w:rFonts w:ascii="Cambria" w:hAnsi="Cambria" w:cs="Arial"/>
          <w:bCs/>
          <w:noProof/>
          <w:sz w:val="32"/>
          <w:szCs w:val="32"/>
          <w:lang w:eastAsia="es-CO"/>
        </w:rPr>
        <w:drawing>
          <wp:anchor distT="0" distB="0" distL="114300" distR="114300" simplePos="0" relativeHeight="251675136" behindDoc="0" locked="0" layoutInCell="1" allowOverlap="1" wp14:anchorId="66619265" wp14:editId="483A0914">
            <wp:simplePos x="0" y="0"/>
            <wp:positionH relativeFrom="column">
              <wp:posOffset>2870109</wp:posOffset>
            </wp:positionH>
            <wp:positionV relativeFrom="paragraph">
              <wp:posOffset>157571</wp:posOffset>
            </wp:positionV>
            <wp:extent cx="1720215" cy="1511593"/>
            <wp:effectExtent l="0" t="0" r="6985" b="12700"/>
            <wp:wrapNone/>
            <wp:docPr id="9" name="Imagen 1" descr="http://www.sanandres.gov.co/transmision/images/danland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sanandres.gov.co/transmision/images/danland_logo.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20215" cy="1511593"/>
                    </a:xfrm>
                    <a:prstGeom prst="rect">
                      <a:avLst/>
                    </a:prstGeom>
                    <a:noFill/>
                    <a:ln>
                      <a:noFill/>
                    </a:ln>
                  </pic:spPr>
                </pic:pic>
              </a:graphicData>
            </a:graphic>
          </wp:anchor>
        </w:drawing>
      </w:r>
    </w:p>
    <w:p w14:paraId="62D66AF6" w14:textId="77777777" w:rsidR="00A317F9" w:rsidRPr="00D75FA5" w:rsidRDefault="00A317F9" w:rsidP="00A317F9">
      <w:pPr>
        <w:pStyle w:val="Default"/>
        <w:rPr>
          <w:rFonts w:ascii="Cambria" w:hAnsi="Cambria" w:cs="Arial"/>
          <w:bCs/>
          <w:sz w:val="32"/>
          <w:szCs w:val="32"/>
        </w:rPr>
      </w:pPr>
    </w:p>
    <w:p w14:paraId="56D24651" w14:textId="77777777" w:rsidR="00A317F9" w:rsidRPr="00D75FA5" w:rsidRDefault="00A317F9" w:rsidP="00A317F9">
      <w:pPr>
        <w:pStyle w:val="Default"/>
        <w:rPr>
          <w:rFonts w:ascii="Cambria" w:hAnsi="Cambria" w:cs="Arial"/>
          <w:bCs/>
          <w:sz w:val="32"/>
          <w:szCs w:val="32"/>
        </w:rPr>
      </w:pPr>
    </w:p>
    <w:p w14:paraId="5BE0814B" w14:textId="77777777" w:rsidR="00A317F9" w:rsidRPr="00D75FA5" w:rsidRDefault="00A317F9" w:rsidP="00A317F9">
      <w:pPr>
        <w:pStyle w:val="Default"/>
        <w:rPr>
          <w:rFonts w:ascii="Cambria" w:hAnsi="Cambria" w:cs="Arial"/>
          <w:bCs/>
          <w:sz w:val="32"/>
          <w:szCs w:val="32"/>
        </w:rPr>
      </w:pPr>
    </w:p>
    <w:p w14:paraId="4ECCFB5A" w14:textId="77777777" w:rsidR="00A317F9" w:rsidRPr="00D75FA5" w:rsidRDefault="00A317F9" w:rsidP="00A317F9">
      <w:pPr>
        <w:pStyle w:val="Default"/>
        <w:rPr>
          <w:rFonts w:ascii="Cambria" w:hAnsi="Cambria" w:cs="Arial"/>
          <w:bCs/>
          <w:sz w:val="32"/>
          <w:szCs w:val="32"/>
        </w:rPr>
      </w:pPr>
    </w:p>
    <w:p w14:paraId="28D3951F" w14:textId="77777777" w:rsidR="00A317F9" w:rsidRPr="00D75FA5" w:rsidRDefault="00A317F9" w:rsidP="00A317F9">
      <w:pPr>
        <w:pStyle w:val="Default"/>
        <w:rPr>
          <w:rFonts w:ascii="Cambria" w:hAnsi="Cambria" w:cs="Arial"/>
          <w:bCs/>
          <w:sz w:val="32"/>
          <w:szCs w:val="32"/>
        </w:rPr>
      </w:pPr>
    </w:p>
    <w:p w14:paraId="580C8F8A" w14:textId="77777777" w:rsidR="00A317F9" w:rsidRPr="00D75FA5" w:rsidRDefault="00A317F9" w:rsidP="00A317F9">
      <w:pPr>
        <w:pStyle w:val="Default"/>
        <w:rPr>
          <w:rFonts w:ascii="Cambria" w:hAnsi="Cambria" w:cs="Arial"/>
          <w:bCs/>
          <w:sz w:val="32"/>
          <w:szCs w:val="32"/>
        </w:rPr>
      </w:pPr>
    </w:p>
    <w:p w14:paraId="74EB93B2" w14:textId="77777777" w:rsidR="00A317F9" w:rsidRPr="00D75FA5" w:rsidRDefault="00A317F9" w:rsidP="00A317F9">
      <w:pPr>
        <w:pStyle w:val="Default"/>
        <w:rPr>
          <w:rFonts w:ascii="Cambria" w:hAnsi="Cambria" w:cs="Arial"/>
          <w:bCs/>
          <w:sz w:val="32"/>
          <w:szCs w:val="32"/>
        </w:rPr>
      </w:pPr>
    </w:p>
    <w:p w14:paraId="0C8E0974" w14:textId="77777777" w:rsidR="00A317F9" w:rsidRPr="00D75FA5" w:rsidRDefault="00A317F9" w:rsidP="00A317F9">
      <w:pPr>
        <w:pStyle w:val="Default"/>
        <w:rPr>
          <w:rFonts w:ascii="Cambria" w:hAnsi="Cambria" w:cs="Arial"/>
          <w:bCs/>
          <w:sz w:val="32"/>
          <w:szCs w:val="32"/>
        </w:rPr>
      </w:pPr>
    </w:p>
    <w:p w14:paraId="400D6F4C" w14:textId="77777777" w:rsidR="00A317F9" w:rsidRPr="00D75FA5" w:rsidRDefault="00A317F9" w:rsidP="00A317F9">
      <w:pPr>
        <w:pStyle w:val="Default"/>
        <w:rPr>
          <w:rFonts w:ascii="Cambria" w:hAnsi="Cambria" w:cs="Arial"/>
          <w:bCs/>
          <w:sz w:val="32"/>
          <w:szCs w:val="32"/>
        </w:rPr>
      </w:pPr>
    </w:p>
    <w:p w14:paraId="5E738D60" w14:textId="77777777" w:rsidR="00A317F9" w:rsidRPr="0047642D" w:rsidRDefault="00A317F9" w:rsidP="0047642D">
      <w:pPr>
        <w:jc w:val="center"/>
        <w:rPr>
          <w:rFonts w:ascii="Verdana" w:hAnsi="Verdana"/>
          <w:sz w:val="28"/>
          <w:szCs w:val="28"/>
        </w:rPr>
      </w:pPr>
      <w:bookmarkStart w:id="0" w:name="_Toc522530289"/>
      <w:bookmarkStart w:id="1" w:name="_Toc522548680"/>
      <w:r w:rsidRPr="0047642D">
        <w:rPr>
          <w:rFonts w:ascii="Verdana" w:hAnsi="Verdana"/>
          <w:sz w:val="28"/>
          <w:szCs w:val="28"/>
        </w:rPr>
        <w:t>Elaborado por:</w:t>
      </w:r>
      <w:bookmarkEnd w:id="0"/>
      <w:bookmarkEnd w:id="1"/>
    </w:p>
    <w:p w14:paraId="120382C1" w14:textId="77777777" w:rsidR="00A317F9" w:rsidRPr="0047642D" w:rsidRDefault="00A317F9" w:rsidP="0047642D">
      <w:pPr>
        <w:jc w:val="center"/>
        <w:rPr>
          <w:rFonts w:ascii="Verdana" w:hAnsi="Verdana" w:cs="Arial"/>
          <w:b/>
          <w:bCs/>
          <w:sz w:val="28"/>
          <w:szCs w:val="28"/>
        </w:rPr>
      </w:pPr>
    </w:p>
    <w:p w14:paraId="2BBBE8A7" w14:textId="77777777" w:rsidR="00A317F9" w:rsidRPr="0047642D" w:rsidRDefault="00A317F9" w:rsidP="0047642D">
      <w:pPr>
        <w:jc w:val="center"/>
        <w:rPr>
          <w:rFonts w:ascii="Verdana" w:hAnsi="Verdana" w:cs="Arial"/>
          <w:b/>
          <w:bCs/>
          <w:sz w:val="28"/>
          <w:szCs w:val="28"/>
        </w:rPr>
      </w:pPr>
      <w:bookmarkStart w:id="2" w:name="_Toc522530290"/>
      <w:bookmarkStart w:id="3" w:name="_Toc522548681"/>
      <w:r w:rsidRPr="0047642D">
        <w:rPr>
          <w:rFonts w:ascii="Verdana" w:hAnsi="Verdana" w:cs="Arial"/>
          <w:b/>
          <w:bCs/>
          <w:sz w:val="28"/>
          <w:szCs w:val="28"/>
        </w:rPr>
        <w:t>Secretaría General</w:t>
      </w:r>
      <w:bookmarkEnd w:id="2"/>
      <w:bookmarkEnd w:id="3"/>
    </w:p>
    <w:p w14:paraId="62D90D88" w14:textId="2229B49C" w:rsidR="00A317F9" w:rsidRPr="0047642D" w:rsidRDefault="00452132" w:rsidP="0047642D">
      <w:pPr>
        <w:jc w:val="center"/>
        <w:rPr>
          <w:rFonts w:ascii="Verdana" w:hAnsi="Verdana" w:cs="Arial"/>
          <w:b/>
          <w:bCs/>
          <w:sz w:val="28"/>
          <w:szCs w:val="28"/>
        </w:rPr>
      </w:pPr>
      <w:r>
        <w:rPr>
          <w:rFonts w:ascii="Verdana" w:hAnsi="Verdana" w:cs="Arial"/>
          <w:b/>
          <w:bCs/>
          <w:sz w:val="28"/>
          <w:szCs w:val="28"/>
        </w:rPr>
        <w:t>Grupo TIC</w:t>
      </w:r>
    </w:p>
    <w:p w14:paraId="3BE90375" w14:textId="77777777" w:rsidR="00A317F9" w:rsidRDefault="00A317F9" w:rsidP="0047642D">
      <w:pPr>
        <w:jc w:val="center"/>
        <w:rPr>
          <w:rFonts w:ascii="Verdana" w:hAnsi="Verdana" w:cs="Arial"/>
          <w:bCs/>
          <w:sz w:val="32"/>
          <w:szCs w:val="32"/>
        </w:rPr>
      </w:pPr>
    </w:p>
    <w:p w14:paraId="75366C4D" w14:textId="77777777" w:rsidR="0047642D" w:rsidRDefault="0047642D" w:rsidP="0047642D">
      <w:pPr>
        <w:jc w:val="center"/>
        <w:rPr>
          <w:rFonts w:ascii="Verdana" w:hAnsi="Verdana" w:cs="Arial"/>
          <w:bCs/>
          <w:sz w:val="32"/>
          <w:szCs w:val="32"/>
        </w:rPr>
      </w:pPr>
    </w:p>
    <w:p w14:paraId="43E5CD25" w14:textId="77777777" w:rsidR="00A317F9" w:rsidRPr="00D75FA5" w:rsidRDefault="00A317F9" w:rsidP="0047642D">
      <w:pPr>
        <w:jc w:val="center"/>
        <w:rPr>
          <w:rFonts w:ascii="Verdana" w:hAnsi="Verdana" w:cs="Arial"/>
          <w:bCs/>
          <w:sz w:val="32"/>
          <w:szCs w:val="32"/>
        </w:rPr>
      </w:pPr>
      <w:bookmarkStart w:id="4" w:name="_Toc522530292"/>
      <w:bookmarkStart w:id="5" w:name="_Toc522548683"/>
      <w:r w:rsidRPr="00D75FA5">
        <w:rPr>
          <w:rFonts w:ascii="Verdana" w:hAnsi="Verdana" w:cs="Arial"/>
          <w:bCs/>
          <w:sz w:val="32"/>
          <w:szCs w:val="32"/>
        </w:rPr>
        <w:t>San Andrés Isla –</w:t>
      </w:r>
      <w:bookmarkEnd w:id="4"/>
      <w:bookmarkEnd w:id="5"/>
    </w:p>
    <w:p w14:paraId="61FBD1FE" w14:textId="1AC4A154" w:rsidR="00A317F9" w:rsidRPr="00D75FA5" w:rsidRDefault="00991EF3" w:rsidP="0047642D">
      <w:pPr>
        <w:jc w:val="center"/>
        <w:rPr>
          <w:rFonts w:ascii="Verdana" w:hAnsi="Verdana" w:cs="Arial"/>
          <w:bCs/>
          <w:sz w:val="32"/>
          <w:szCs w:val="32"/>
        </w:rPr>
      </w:pPr>
      <w:bookmarkStart w:id="6" w:name="_Toc522548684"/>
      <w:r>
        <w:rPr>
          <w:rFonts w:ascii="Verdana" w:hAnsi="Verdana" w:cs="Arial"/>
          <w:bCs/>
          <w:sz w:val="32"/>
          <w:szCs w:val="32"/>
        </w:rPr>
        <w:t>Actualizado Enero</w:t>
      </w:r>
      <w:r w:rsidR="00A317F9">
        <w:rPr>
          <w:rFonts w:ascii="Verdana" w:hAnsi="Verdana" w:cs="Arial"/>
          <w:bCs/>
          <w:sz w:val="32"/>
          <w:szCs w:val="32"/>
        </w:rPr>
        <w:t xml:space="preserve"> 20</w:t>
      </w:r>
      <w:r>
        <w:rPr>
          <w:rFonts w:ascii="Verdana" w:hAnsi="Verdana" w:cs="Arial"/>
          <w:bCs/>
          <w:sz w:val="32"/>
          <w:szCs w:val="32"/>
        </w:rPr>
        <w:t>2</w:t>
      </w:r>
      <w:r w:rsidR="00A317F9">
        <w:rPr>
          <w:rFonts w:ascii="Verdana" w:hAnsi="Verdana" w:cs="Arial"/>
          <w:bCs/>
          <w:sz w:val="32"/>
          <w:szCs w:val="32"/>
        </w:rPr>
        <w:t>1</w:t>
      </w:r>
      <w:bookmarkEnd w:id="6"/>
    </w:p>
    <w:p w14:paraId="14B3D70A" w14:textId="77777777" w:rsidR="00086268" w:rsidRPr="00BC589B" w:rsidRDefault="00086268" w:rsidP="00A317F9">
      <w:pPr>
        <w:jc w:val="center"/>
        <w:rPr>
          <w:rFonts w:ascii="Verdana" w:hAnsi="Verdana" w:cs="Arial"/>
        </w:rPr>
      </w:pPr>
    </w:p>
    <w:p w14:paraId="524D6556" w14:textId="77777777" w:rsidR="004270ED" w:rsidRDefault="004270ED" w:rsidP="00D620F2">
      <w:pPr>
        <w:pStyle w:val="Default"/>
        <w:rPr>
          <w:rFonts w:ascii="Verdana" w:hAnsi="Verdana" w:cs="Arial"/>
          <w:bCs/>
          <w:sz w:val="32"/>
          <w:szCs w:val="32"/>
        </w:rPr>
      </w:pPr>
    </w:p>
    <w:p w14:paraId="35027D2B" w14:textId="77777777" w:rsidR="00452132" w:rsidRDefault="00452132" w:rsidP="00D620F2">
      <w:pPr>
        <w:pStyle w:val="Default"/>
        <w:rPr>
          <w:rFonts w:ascii="Verdana" w:hAnsi="Verdana" w:cs="Arial"/>
          <w:bCs/>
          <w:sz w:val="32"/>
          <w:szCs w:val="32"/>
        </w:rPr>
      </w:pPr>
    </w:p>
    <w:p w14:paraId="3B88B2D0" w14:textId="77777777" w:rsidR="00452132" w:rsidRDefault="00452132" w:rsidP="00D620F2">
      <w:pPr>
        <w:pStyle w:val="Default"/>
        <w:rPr>
          <w:rFonts w:ascii="Verdana" w:hAnsi="Verdana" w:cs="Arial"/>
          <w:bCs/>
          <w:sz w:val="32"/>
          <w:szCs w:val="32"/>
        </w:rPr>
      </w:pPr>
    </w:p>
    <w:p w14:paraId="49880D72" w14:textId="77777777" w:rsidR="00452132" w:rsidRPr="00BC589B" w:rsidRDefault="00452132" w:rsidP="00D620F2">
      <w:pPr>
        <w:pStyle w:val="Default"/>
        <w:rPr>
          <w:rFonts w:ascii="Verdana" w:hAnsi="Verdana" w:cs="Arial"/>
          <w:bCs/>
          <w:sz w:val="32"/>
          <w:szCs w:val="32"/>
        </w:rPr>
      </w:pPr>
    </w:p>
    <w:p w14:paraId="7E3571C0" w14:textId="77777777" w:rsidR="00C136CC" w:rsidRDefault="00C136CC" w:rsidP="006E1F9B">
      <w:pPr>
        <w:pStyle w:val="TtulodeTDC"/>
        <w:outlineLvl w:val="0"/>
      </w:pPr>
      <w:bookmarkStart w:id="7" w:name="_Toc522548685"/>
      <w:bookmarkStart w:id="8" w:name="_Toc524900493"/>
      <w:r w:rsidRPr="00C136CC">
        <w:rPr>
          <w:rFonts w:ascii="Verdana" w:hAnsi="Verdana"/>
          <w:color w:val="002060"/>
          <w:sz w:val="56"/>
          <w:szCs w:val="56"/>
        </w:rPr>
        <w:lastRenderedPageBreak/>
        <w:t>Contenido</w:t>
      </w:r>
      <w:bookmarkEnd w:id="7"/>
      <w:bookmarkEnd w:id="8"/>
    </w:p>
    <w:p w14:paraId="6359C6F6" w14:textId="77777777" w:rsidR="006F1162" w:rsidRDefault="006F1162">
      <w:pPr>
        <w:rPr>
          <w:lang w:val="es-ES"/>
        </w:rPr>
      </w:pPr>
    </w:p>
    <w:sdt>
      <w:sdtPr>
        <w:rPr>
          <w:rFonts w:ascii="Calibri" w:eastAsia="Calibri" w:hAnsi="Calibri"/>
          <w:b w:val="0"/>
          <w:bCs w:val="0"/>
          <w:smallCaps w:val="0"/>
          <w:color w:val="auto"/>
          <w:sz w:val="22"/>
          <w:szCs w:val="22"/>
          <w:lang w:val="es-ES" w:eastAsia="en-US"/>
        </w:rPr>
        <w:id w:val="210160691"/>
        <w:docPartObj>
          <w:docPartGallery w:val="Table of Contents"/>
          <w:docPartUnique/>
        </w:docPartObj>
      </w:sdtPr>
      <w:sdtEndPr>
        <w:rPr>
          <w:rFonts w:ascii="Times New Roman" w:hAnsi="Times New Roman"/>
          <w:noProof/>
          <w:sz w:val="24"/>
          <w:szCs w:val="24"/>
          <w:lang w:val="es-ES_tradnl" w:eastAsia="es-ES_tradnl"/>
        </w:rPr>
      </w:sdtEndPr>
      <w:sdtContent>
        <w:p w14:paraId="0632C115" w14:textId="77777777" w:rsidR="0047642D" w:rsidRDefault="0047642D">
          <w:pPr>
            <w:pStyle w:val="TtulodeTDC"/>
          </w:pPr>
          <w:r>
            <w:rPr>
              <w:lang w:val="es-ES"/>
            </w:rPr>
            <w:t>Tabla de contenido</w:t>
          </w:r>
        </w:p>
        <w:p w14:paraId="2FA8D10E" w14:textId="77777777" w:rsidR="004D6C6A" w:rsidRDefault="00415543">
          <w:pPr>
            <w:pStyle w:val="TDC1"/>
            <w:tabs>
              <w:tab w:val="right" w:leader="dot" w:pos="8828"/>
            </w:tabs>
            <w:rPr>
              <w:rFonts w:eastAsiaTheme="minorEastAsia" w:cstheme="minorBidi"/>
              <w:b w:val="0"/>
              <w:noProof/>
              <w:lang w:val="es-ES_tradnl" w:eastAsia="es-ES_tradnl"/>
            </w:rPr>
          </w:pPr>
          <w:r>
            <w:rPr>
              <w:b w:val="0"/>
            </w:rPr>
            <w:fldChar w:fldCharType="begin"/>
          </w:r>
          <w:r w:rsidR="00195541">
            <w:instrText>TOC</w:instrText>
          </w:r>
          <w:r w:rsidR="0047642D">
            <w:instrText xml:space="preserve"> \o "1-3" \h \z \u</w:instrText>
          </w:r>
          <w:r>
            <w:rPr>
              <w:b w:val="0"/>
            </w:rPr>
            <w:fldChar w:fldCharType="separate"/>
          </w:r>
          <w:hyperlink w:anchor="_Toc524900493" w:history="1">
            <w:r w:rsidR="004D6C6A" w:rsidRPr="00070BD0">
              <w:rPr>
                <w:rStyle w:val="Hipervnculo"/>
                <w:rFonts w:ascii="Verdana" w:hAnsi="Verdana"/>
                <w:noProof/>
              </w:rPr>
              <w:t>Contenido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_Toc524900493 \h </w:instrText>
            </w:r>
            <w:r w:rsidR="004D6C6A">
              <w:rPr>
                <w:noProof/>
                <w:webHidden/>
              </w:rPr>
            </w:r>
            <w:r w:rsidR="004D6C6A">
              <w:rPr>
                <w:noProof/>
                <w:webHidden/>
              </w:rPr>
              <w:fldChar w:fldCharType="separate"/>
            </w:r>
            <w:r w:rsidR="004D6C6A">
              <w:rPr>
                <w:noProof/>
                <w:webHidden/>
              </w:rPr>
              <w:t>3</w:t>
            </w:r>
            <w:r w:rsidR="004D6C6A">
              <w:rPr>
                <w:noProof/>
                <w:webHidden/>
              </w:rPr>
              <w:fldChar w:fldCharType="end"/>
            </w:r>
          </w:hyperlink>
        </w:p>
        <w:p w14:paraId="7A68C699"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494" w:history="1">
            <w:r w:rsidR="004D6C6A" w:rsidRPr="00070BD0">
              <w:rPr>
                <w:rStyle w:val="Hipervnculo"/>
                <w:rFonts w:ascii="Verdana" w:hAnsi="Verdana" w:cs="Arial"/>
                <w:noProof/>
                <w:lang w:eastAsia="ja-JP"/>
              </w:rPr>
              <w:t>Lista de Tablas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_Toc524900494 \h </w:instrText>
            </w:r>
            <w:r w:rsidR="004D6C6A">
              <w:rPr>
                <w:noProof/>
                <w:webHidden/>
              </w:rPr>
            </w:r>
            <w:r w:rsidR="004D6C6A">
              <w:rPr>
                <w:noProof/>
                <w:webHidden/>
              </w:rPr>
              <w:fldChar w:fldCharType="separate"/>
            </w:r>
            <w:r w:rsidR="004D6C6A">
              <w:rPr>
                <w:noProof/>
                <w:webHidden/>
              </w:rPr>
              <w:t>6</w:t>
            </w:r>
            <w:r w:rsidR="004D6C6A">
              <w:rPr>
                <w:noProof/>
                <w:webHidden/>
              </w:rPr>
              <w:fldChar w:fldCharType="end"/>
            </w:r>
          </w:hyperlink>
        </w:p>
        <w:p w14:paraId="2097C47C"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495" w:history="1">
            <w:r w:rsidR="004D6C6A" w:rsidRPr="00070BD0">
              <w:rPr>
                <w:rStyle w:val="Hipervnculo"/>
                <w:rFonts w:ascii="Verdana" w:hAnsi="Verdana" w:cs="Arial"/>
                <w:noProof/>
                <w:lang w:eastAsia="ja-JP"/>
              </w:rPr>
              <w:t>Lista de ilustraciones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_Toc524900495 \h </w:instrText>
            </w:r>
            <w:r w:rsidR="004D6C6A">
              <w:rPr>
                <w:noProof/>
                <w:webHidden/>
              </w:rPr>
            </w:r>
            <w:r w:rsidR="004D6C6A">
              <w:rPr>
                <w:noProof/>
                <w:webHidden/>
              </w:rPr>
              <w:fldChar w:fldCharType="separate"/>
            </w:r>
            <w:r w:rsidR="004D6C6A">
              <w:rPr>
                <w:noProof/>
                <w:webHidden/>
              </w:rPr>
              <w:t>7</w:t>
            </w:r>
            <w:r w:rsidR="004D6C6A">
              <w:rPr>
                <w:noProof/>
                <w:webHidden/>
              </w:rPr>
              <w:fldChar w:fldCharType="end"/>
            </w:r>
          </w:hyperlink>
        </w:p>
        <w:p w14:paraId="795987E9"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496" w:history="1">
            <w:r w:rsidR="004D6C6A" w:rsidRPr="00070BD0">
              <w:rPr>
                <w:rStyle w:val="Hipervnculo"/>
                <w:noProof/>
              </w:rPr>
              <w:t>ALCANCE DEL DOCUMENTO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_Toc524900496 \h </w:instrText>
            </w:r>
            <w:r w:rsidR="004D6C6A">
              <w:rPr>
                <w:noProof/>
                <w:webHidden/>
              </w:rPr>
            </w:r>
            <w:r w:rsidR="004D6C6A">
              <w:rPr>
                <w:noProof/>
                <w:webHidden/>
              </w:rPr>
              <w:fldChar w:fldCharType="separate"/>
            </w:r>
            <w:r w:rsidR="004D6C6A">
              <w:rPr>
                <w:noProof/>
                <w:webHidden/>
              </w:rPr>
              <w:t>9</w:t>
            </w:r>
            <w:r w:rsidR="004D6C6A">
              <w:rPr>
                <w:noProof/>
                <w:webHidden/>
              </w:rPr>
              <w:fldChar w:fldCharType="end"/>
            </w:r>
          </w:hyperlink>
        </w:p>
        <w:p w14:paraId="7ABFDEB1"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497" w:history="1">
            <w:r w:rsidR="004D6C6A" w:rsidRPr="00070BD0">
              <w:rPr>
                <w:rStyle w:val="Hipervnculo"/>
                <w:noProof/>
              </w:rPr>
              <w:t>1.</w:t>
            </w:r>
            <w:r w:rsidR="004D6C6A">
              <w:rPr>
                <w:rFonts w:eastAsiaTheme="minorEastAsia" w:cstheme="minorBidi"/>
                <w:b w:val="0"/>
                <w:noProof/>
                <w:lang w:val="es-ES_tradnl" w:eastAsia="es-ES_tradnl"/>
              </w:rPr>
              <w:tab/>
            </w:r>
            <w:r w:rsidR="004D6C6A" w:rsidRPr="00070BD0">
              <w:rPr>
                <w:rStyle w:val="Hipervnculo"/>
                <w:noProof/>
              </w:rPr>
              <w:t>CARACTERIZACIÓN DEL TERRITORIO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_Toc524900497 \h </w:instrText>
            </w:r>
            <w:r w:rsidR="004D6C6A">
              <w:rPr>
                <w:noProof/>
                <w:webHidden/>
              </w:rPr>
            </w:r>
            <w:r w:rsidR="004D6C6A">
              <w:rPr>
                <w:noProof/>
                <w:webHidden/>
              </w:rPr>
              <w:fldChar w:fldCharType="separate"/>
            </w:r>
            <w:r w:rsidR="004D6C6A">
              <w:rPr>
                <w:noProof/>
                <w:webHidden/>
              </w:rPr>
              <w:t>12</w:t>
            </w:r>
            <w:r w:rsidR="004D6C6A">
              <w:rPr>
                <w:noProof/>
                <w:webHidden/>
              </w:rPr>
              <w:fldChar w:fldCharType="end"/>
            </w:r>
          </w:hyperlink>
        </w:p>
        <w:p w14:paraId="2DCF1F9E"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498" w:history="1">
            <w:r w:rsidR="004D6C6A" w:rsidRPr="00070BD0">
              <w:rPr>
                <w:rStyle w:val="Hipervnculo"/>
                <w:rFonts w:ascii="Verdana" w:hAnsi="Verdana" w:cs="Arial"/>
                <w:noProof/>
              </w:rPr>
              <w:t>1.1 Geografía y demografía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_Toc524900498 \h </w:instrText>
            </w:r>
            <w:r w:rsidR="004D6C6A">
              <w:rPr>
                <w:noProof/>
                <w:webHidden/>
              </w:rPr>
            </w:r>
            <w:r w:rsidR="004D6C6A">
              <w:rPr>
                <w:noProof/>
                <w:webHidden/>
              </w:rPr>
              <w:fldChar w:fldCharType="separate"/>
            </w:r>
            <w:r w:rsidR="004D6C6A">
              <w:rPr>
                <w:noProof/>
                <w:webHidden/>
              </w:rPr>
              <w:t>12</w:t>
            </w:r>
            <w:r w:rsidR="004D6C6A">
              <w:rPr>
                <w:noProof/>
                <w:webHidden/>
              </w:rPr>
              <w:fldChar w:fldCharType="end"/>
            </w:r>
          </w:hyperlink>
        </w:p>
        <w:p w14:paraId="7DFCB8DA"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499" w:history="1">
            <w:r w:rsidR="004D6C6A" w:rsidRPr="00070BD0">
              <w:rPr>
                <w:rStyle w:val="Hipervnculo"/>
                <w:rFonts w:ascii="Verdana" w:hAnsi="Verdana" w:cs="Arial"/>
                <w:noProof/>
              </w:rPr>
              <w:t>1.2 Economía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_Toc524900499 \h </w:instrText>
            </w:r>
            <w:r w:rsidR="004D6C6A">
              <w:rPr>
                <w:noProof/>
                <w:webHidden/>
              </w:rPr>
            </w:r>
            <w:r w:rsidR="004D6C6A">
              <w:rPr>
                <w:noProof/>
                <w:webHidden/>
              </w:rPr>
              <w:fldChar w:fldCharType="separate"/>
            </w:r>
            <w:r w:rsidR="004D6C6A">
              <w:rPr>
                <w:noProof/>
                <w:webHidden/>
              </w:rPr>
              <w:t>14</w:t>
            </w:r>
            <w:r w:rsidR="004D6C6A">
              <w:rPr>
                <w:noProof/>
                <w:webHidden/>
              </w:rPr>
              <w:fldChar w:fldCharType="end"/>
            </w:r>
          </w:hyperlink>
        </w:p>
        <w:p w14:paraId="634C75D5"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00" w:history="1">
            <w:r w:rsidR="004D6C6A" w:rsidRPr="00070BD0">
              <w:rPr>
                <w:rStyle w:val="Hipervnculo"/>
                <w:rFonts w:ascii="Verdana" w:hAnsi="Verdana" w:cs="Arial"/>
                <w:noProof/>
              </w:rPr>
              <w:t>1.3</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Particularidades del Archipiélago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_Toc524900500 \h </w:instrText>
            </w:r>
            <w:r w:rsidR="004D6C6A">
              <w:rPr>
                <w:noProof/>
                <w:webHidden/>
              </w:rPr>
            </w:r>
            <w:r w:rsidR="004D6C6A">
              <w:rPr>
                <w:noProof/>
                <w:webHidden/>
              </w:rPr>
              <w:fldChar w:fldCharType="separate"/>
            </w:r>
            <w:r w:rsidR="004D6C6A">
              <w:rPr>
                <w:noProof/>
                <w:webHidden/>
              </w:rPr>
              <w:t>15</w:t>
            </w:r>
            <w:r w:rsidR="004D6C6A">
              <w:rPr>
                <w:noProof/>
                <w:webHidden/>
              </w:rPr>
              <w:fldChar w:fldCharType="end"/>
            </w:r>
          </w:hyperlink>
        </w:p>
        <w:p w14:paraId="0751694A"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1" w:history="1">
            <w:r w:rsidR="004D6C6A" w:rsidRPr="00070BD0">
              <w:rPr>
                <w:rStyle w:val="Hipervnculo"/>
                <w:rFonts w:ascii="Verdana" w:hAnsi="Verdana" w:cs="Arial"/>
                <w:noProof/>
              </w:rPr>
              <w:t>1.4  Dificultades históricamente constituidas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_Toc524900501 \h </w:instrText>
            </w:r>
            <w:r w:rsidR="004D6C6A">
              <w:rPr>
                <w:noProof/>
                <w:webHidden/>
              </w:rPr>
            </w:r>
            <w:r w:rsidR="004D6C6A">
              <w:rPr>
                <w:noProof/>
                <w:webHidden/>
              </w:rPr>
              <w:fldChar w:fldCharType="separate"/>
            </w:r>
            <w:r w:rsidR="004D6C6A">
              <w:rPr>
                <w:noProof/>
                <w:webHidden/>
              </w:rPr>
              <w:t>16</w:t>
            </w:r>
            <w:r w:rsidR="004D6C6A">
              <w:rPr>
                <w:noProof/>
                <w:webHidden/>
              </w:rPr>
              <w:fldChar w:fldCharType="end"/>
            </w:r>
          </w:hyperlink>
        </w:p>
        <w:p w14:paraId="5940E77D"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2" w:history="1">
            <w:r w:rsidR="004D6C6A" w:rsidRPr="00070BD0">
              <w:rPr>
                <w:rStyle w:val="Hipervnculo"/>
                <w:rFonts w:ascii="Verdana" w:hAnsi="Verdana" w:cs="Arial"/>
                <w:noProof/>
              </w:rPr>
              <w:t>1.5 Impactos del Fallo de la Haya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_Toc524900502 \h </w:instrText>
            </w:r>
            <w:r w:rsidR="004D6C6A">
              <w:rPr>
                <w:noProof/>
                <w:webHidden/>
              </w:rPr>
            </w:r>
            <w:r w:rsidR="004D6C6A">
              <w:rPr>
                <w:noProof/>
                <w:webHidden/>
              </w:rPr>
              <w:fldChar w:fldCharType="separate"/>
            </w:r>
            <w:r w:rsidR="004D6C6A">
              <w:rPr>
                <w:noProof/>
                <w:webHidden/>
              </w:rPr>
              <w:t>19</w:t>
            </w:r>
            <w:r w:rsidR="004D6C6A">
              <w:rPr>
                <w:noProof/>
                <w:webHidden/>
              </w:rPr>
              <w:fldChar w:fldCharType="end"/>
            </w:r>
          </w:hyperlink>
        </w:p>
        <w:p w14:paraId="29FD9BAD"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3" w:history="1">
            <w:r w:rsidR="004D6C6A" w:rsidRPr="00070BD0">
              <w:rPr>
                <w:rStyle w:val="Hipervnculo"/>
                <w:rFonts w:ascii="Verdana" w:hAnsi="Verdana" w:cs="Arial"/>
                <w:noProof/>
              </w:rPr>
              <w:t>1.6 Administración pública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_Toc524900503 \h </w:instrText>
            </w:r>
            <w:r w:rsidR="004D6C6A">
              <w:rPr>
                <w:noProof/>
                <w:webHidden/>
              </w:rPr>
            </w:r>
            <w:r w:rsidR="004D6C6A">
              <w:rPr>
                <w:noProof/>
                <w:webHidden/>
              </w:rPr>
              <w:fldChar w:fldCharType="separate"/>
            </w:r>
            <w:r w:rsidR="004D6C6A">
              <w:rPr>
                <w:noProof/>
                <w:webHidden/>
              </w:rPr>
              <w:t>23</w:t>
            </w:r>
            <w:r w:rsidR="004D6C6A">
              <w:rPr>
                <w:noProof/>
                <w:webHidden/>
              </w:rPr>
              <w:fldChar w:fldCharType="end"/>
            </w:r>
          </w:hyperlink>
        </w:p>
        <w:p w14:paraId="0149F998"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4" w:history="1">
            <w:r w:rsidR="004D6C6A" w:rsidRPr="00070BD0">
              <w:rPr>
                <w:rStyle w:val="Hipervnculo"/>
                <w:rFonts w:ascii="Verdana" w:hAnsi="Verdana" w:cs="Arial"/>
                <w:noProof/>
              </w:rPr>
              <w:t>1.7 Plan de Desarrollo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_Toc524900504 \h </w:instrText>
            </w:r>
            <w:r w:rsidR="004D6C6A">
              <w:rPr>
                <w:noProof/>
                <w:webHidden/>
              </w:rPr>
            </w:r>
            <w:r w:rsidR="004D6C6A">
              <w:rPr>
                <w:noProof/>
                <w:webHidden/>
              </w:rPr>
              <w:fldChar w:fldCharType="separate"/>
            </w:r>
            <w:r w:rsidR="004D6C6A">
              <w:rPr>
                <w:noProof/>
                <w:webHidden/>
              </w:rPr>
              <w:t>24</w:t>
            </w:r>
            <w:r w:rsidR="004D6C6A">
              <w:rPr>
                <w:noProof/>
                <w:webHidden/>
              </w:rPr>
              <w:fldChar w:fldCharType="end"/>
            </w:r>
          </w:hyperlink>
        </w:p>
        <w:p w14:paraId="0DF8E31C"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5" w:history="1">
            <w:r w:rsidR="004D6C6A" w:rsidRPr="00070BD0">
              <w:rPr>
                <w:rStyle w:val="Hipervnculo"/>
                <w:rFonts w:ascii="Verdana" w:hAnsi="Verdana" w:cs="Arial"/>
                <w:noProof/>
              </w:rPr>
              <w:t>1.8 Presupuesto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_Toc524900505 \h </w:instrText>
            </w:r>
            <w:r w:rsidR="004D6C6A">
              <w:rPr>
                <w:noProof/>
                <w:webHidden/>
              </w:rPr>
            </w:r>
            <w:r w:rsidR="004D6C6A">
              <w:rPr>
                <w:noProof/>
                <w:webHidden/>
              </w:rPr>
              <w:fldChar w:fldCharType="separate"/>
            </w:r>
            <w:r w:rsidR="004D6C6A">
              <w:rPr>
                <w:noProof/>
                <w:webHidden/>
              </w:rPr>
              <w:t>25</w:t>
            </w:r>
            <w:r w:rsidR="004D6C6A">
              <w:rPr>
                <w:noProof/>
                <w:webHidden/>
              </w:rPr>
              <w:fldChar w:fldCharType="end"/>
            </w:r>
          </w:hyperlink>
        </w:p>
        <w:p w14:paraId="202D6711"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6" w:history="1">
            <w:r w:rsidR="004D6C6A" w:rsidRPr="00070BD0">
              <w:rPr>
                <w:rStyle w:val="Hipervnculo"/>
                <w:rFonts w:ascii="Verdana" w:hAnsi="Verdana" w:cs="Arial"/>
                <w:noProof/>
              </w:rPr>
              <w:t>1.9 Dirección de Sistemas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_Toc524900506 \h </w:instrText>
            </w:r>
            <w:r w:rsidR="004D6C6A">
              <w:rPr>
                <w:noProof/>
                <w:webHidden/>
              </w:rPr>
            </w:r>
            <w:r w:rsidR="004D6C6A">
              <w:rPr>
                <w:noProof/>
                <w:webHidden/>
              </w:rPr>
              <w:fldChar w:fldCharType="separate"/>
            </w:r>
            <w:r w:rsidR="004D6C6A">
              <w:rPr>
                <w:noProof/>
                <w:webHidden/>
              </w:rPr>
              <w:t>26</w:t>
            </w:r>
            <w:r w:rsidR="004D6C6A">
              <w:rPr>
                <w:noProof/>
                <w:webHidden/>
              </w:rPr>
              <w:fldChar w:fldCharType="end"/>
            </w:r>
          </w:hyperlink>
        </w:p>
        <w:p w14:paraId="08D7B781"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07" w:history="1">
            <w:r w:rsidR="004D6C6A" w:rsidRPr="00070BD0">
              <w:rPr>
                <w:rStyle w:val="Hipervnculo"/>
                <w:rFonts w:ascii="Verdana" w:hAnsi="Verdana" w:cs="Arial"/>
                <w:noProof/>
              </w:rPr>
              <w:t>1.10 Análisis financiero sobre las inversiones de TIC en la última década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_Toc524900507 \h </w:instrText>
            </w:r>
            <w:r w:rsidR="004D6C6A">
              <w:rPr>
                <w:noProof/>
                <w:webHidden/>
              </w:rPr>
            </w:r>
            <w:r w:rsidR="004D6C6A">
              <w:rPr>
                <w:noProof/>
                <w:webHidden/>
              </w:rPr>
              <w:fldChar w:fldCharType="separate"/>
            </w:r>
            <w:r w:rsidR="004D6C6A">
              <w:rPr>
                <w:noProof/>
                <w:webHidden/>
              </w:rPr>
              <w:t>27</w:t>
            </w:r>
            <w:r w:rsidR="004D6C6A">
              <w:rPr>
                <w:noProof/>
                <w:webHidden/>
              </w:rPr>
              <w:fldChar w:fldCharType="end"/>
            </w:r>
          </w:hyperlink>
        </w:p>
        <w:p w14:paraId="56A79429"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508" w:history="1">
            <w:r w:rsidR="004D6C6A" w:rsidRPr="00070BD0">
              <w:rPr>
                <w:rStyle w:val="Hipervnculo"/>
                <w:noProof/>
              </w:rPr>
              <w:t>2.</w:t>
            </w:r>
            <w:r w:rsidR="004D6C6A">
              <w:rPr>
                <w:rFonts w:eastAsiaTheme="minorEastAsia" w:cstheme="minorBidi"/>
                <w:b w:val="0"/>
                <w:noProof/>
                <w:lang w:val="es-ES_tradnl" w:eastAsia="es-ES_tradnl"/>
              </w:rPr>
              <w:tab/>
            </w:r>
            <w:r w:rsidR="004D6C6A" w:rsidRPr="00070BD0">
              <w:rPr>
                <w:rStyle w:val="Hipervnculo"/>
                <w:noProof/>
              </w:rPr>
              <w:t>ESTRATEGIA DE GOBIERNO DIGITAL, METODOLOGÍA Y MARCOS DE REFERENCIA PARA LA FORMULACIÓN DEL PETI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_Toc524900508 \h </w:instrText>
            </w:r>
            <w:r w:rsidR="004D6C6A">
              <w:rPr>
                <w:noProof/>
                <w:webHidden/>
              </w:rPr>
            </w:r>
            <w:r w:rsidR="004D6C6A">
              <w:rPr>
                <w:noProof/>
                <w:webHidden/>
              </w:rPr>
              <w:fldChar w:fldCharType="separate"/>
            </w:r>
            <w:r w:rsidR="004D6C6A">
              <w:rPr>
                <w:noProof/>
                <w:webHidden/>
              </w:rPr>
              <w:t>30</w:t>
            </w:r>
            <w:r w:rsidR="004D6C6A">
              <w:rPr>
                <w:noProof/>
                <w:webHidden/>
              </w:rPr>
              <w:fldChar w:fldCharType="end"/>
            </w:r>
          </w:hyperlink>
        </w:p>
        <w:p w14:paraId="75EBC53E"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09" w:history="1">
            <w:r w:rsidR="004D6C6A" w:rsidRPr="00070BD0">
              <w:rPr>
                <w:rStyle w:val="Hipervnculo"/>
                <w:rFonts w:ascii="Verdana" w:hAnsi="Verdana" w:cs="Arial"/>
                <w:noProof/>
              </w:rPr>
              <w:t>2.1</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Qué es el PETI?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_Toc524900509 \h </w:instrText>
            </w:r>
            <w:r w:rsidR="004D6C6A">
              <w:rPr>
                <w:noProof/>
                <w:webHidden/>
              </w:rPr>
            </w:r>
            <w:r w:rsidR="004D6C6A">
              <w:rPr>
                <w:noProof/>
                <w:webHidden/>
              </w:rPr>
              <w:fldChar w:fldCharType="separate"/>
            </w:r>
            <w:r w:rsidR="004D6C6A">
              <w:rPr>
                <w:noProof/>
                <w:webHidden/>
              </w:rPr>
              <w:t>30</w:t>
            </w:r>
            <w:r w:rsidR="004D6C6A">
              <w:rPr>
                <w:noProof/>
                <w:webHidden/>
              </w:rPr>
              <w:fldChar w:fldCharType="end"/>
            </w:r>
          </w:hyperlink>
        </w:p>
        <w:p w14:paraId="70FAC3AC"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10" w:history="1">
            <w:r w:rsidR="004D6C6A" w:rsidRPr="00070BD0">
              <w:rPr>
                <w:rStyle w:val="Hipervnculo"/>
                <w:rFonts w:ascii="Verdana" w:hAnsi="Verdana" w:cs="Arial"/>
                <w:noProof/>
              </w:rPr>
              <w:t>2.2</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Beneficios del PETI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_Toc524900510 \h </w:instrText>
            </w:r>
            <w:r w:rsidR="004D6C6A">
              <w:rPr>
                <w:noProof/>
                <w:webHidden/>
              </w:rPr>
            </w:r>
            <w:r w:rsidR="004D6C6A">
              <w:rPr>
                <w:noProof/>
                <w:webHidden/>
              </w:rPr>
              <w:fldChar w:fldCharType="separate"/>
            </w:r>
            <w:r w:rsidR="004D6C6A">
              <w:rPr>
                <w:noProof/>
                <w:webHidden/>
              </w:rPr>
              <w:t>30</w:t>
            </w:r>
            <w:r w:rsidR="004D6C6A">
              <w:rPr>
                <w:noProof/>
                <w:webHidden/>
              </w:rPr>
              <w:fldChar w:fldCharType="end"/>
            </w:r>
          </w:hyperlink>
        </w:p>
        <w:p w14:paraId="5F3189E7"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11" w:history="1">
            <w:r w:rsidR="004D6C6A" w:rsidRPr="00070BD0">
              <w:rPr>
                <w:rStyle w:val="Hipervnculo"/>
                <w:rFonts w:ascii="Verdana" w:hAnsi="Verdana" w:cs="Arial"/>
                <w:noProof/>
              </w:rPr>
              <w:t>2.3</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Objetivos Estratégicos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_Toc524900511 \h </w:instrText>
            </w:r>
            <w:r w:rsidR="004D6C6A">
              <w:rPr>
                <w:noProof/>
                <w:webHidden/>
              </w:rPr>
            </w:r>
            <w:r w:rsidR="004D6C6A">
              <w:rPr>
                <w:noProof/>
                <w:webHidden/>
              </w:rPr>
              <w:fldChar w:fldCharType="separate"/>
            </w:r>
            <w:r w:rsidR="004D6C6A">
              <w:rPr>
                <w:noProof/>
                <w:webHidden/>
              </w:rPr>
              <w:t>31</w:t>
            </w:r>
            <w:r w:rsidR="004D6C6A">
              <w:rPr>
                <w:noProof/>
                <w:webHidden/>
              </w:rPr>
              <w:fldChar w:fldCharType="end"/>
            </w:r>
          </w:hyperlink>
        </w:p>
        <w:p w14:paraId="0A845CD4"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12" w:history="1">
            <w:r w:rsidR="004D6C6A" w:rsidRPr="00070BD0">
              <w:rPr>
                <w:rStyle w:val="Hipervnculo"/>
                <w:rFonts w:ascii="Verdana" w:hAnsi="Verdana" w:cs="Arial"/>
                <w:noProof/>
              </w:rPr>
              <w:t>2.4</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Objetivos Específicos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_Toc524900512 \h </w:instrText>
            </w:r>
            <w:r w:rsidR="004D6C6A">
              <w:rPr>
                <w:noProof/>
                <w:webHidden/>
              </w:rPr>
            </w:r>
            <w:r w:rsidR="004D6C6A">
              <w:rPr>
                <w:noProof/>
                <w:webHidden/>
              </w:rPr>
              <w:fldChar w:fldCharType="separate"/>
            </w:r>
            <w:r w:rsidR="004D6C6A">
              <w:rPr>
                <w:noProof/>
                <w:webHidden/>
              </w:rPr>
              <w:t>31</w:t>
            </w:r>
            <w:r w:rsidR="004D6C6A">
              <w:rPr>
                <w:noProof/>
                <w:webHidden/>
              </w:rPr>
              <w:fldChar w:fldCharType="end"/>
            </w:r>
          </w:hyperlink>
        </w:p>
        <w:p w14:paraId="12E9F8CD"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13" w:history="1">
            <w:r w:rsidR="004D6C6A" w:rsidRPr="00070BD0">
              <w:rPr>
                <w:rStyle w:val="Hipervnculo"/>
                <w:rFonts w:ascii="Verdana" w:hAnsi="Verdana" w:cs="Arial"/>
                <w:noProof/>
              </w:rPr>
              <w:t>2.5</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Estrategia de Gobierno Digital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_Toc524900513 \h </w:instrText>
            </w:r>
            <w:r w:rsidR="004D6C6A">
              <w:rPr>
                <w:noProof/>
                <w:webHidden/>
              </w:rPr>
            </w:r>
            <w:r w:rsidR="004D6C6A">
              <w:rPr>
                <w:noProof/>
                <w:webHidden/>
              </w:rPr>
              <w:fldChar w:fldCharType="separate"/>
            </w:r>
            <w:r w:rsidR="004D6C6A">
              <w:rPr>
                <w:noProof/>
                <w:webHidden/>
              </w:rPr>
              <w:t>34</w:t>
            </w:r>
            <w:r w:rsidR="004D6C6A">
              <w:rPr>
                <w:noProof/>
                <w:webHidden/>
              </w:rPr>
              <w:fldChar w:fldCharType="end"/>
            </w:r>
          </w:hyperlink>
        </w:p>
        <w:p w14:paraId="34FA8466"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14" w:history="1">
            <w:r w:rsidR="004D6C6A" w:rsidRPr="00070BD0">
              <w:rPr>
                <w:rStyle w:val="Hipervnculo"/>
                <w:rFonts w:ascii="Verdana" w:hAnsi="Verdana" w:cs="Arial"/>
                <w:noProof/>
              </w:rPr>
              <w:t>2.6</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Sobre el Marco de Referencia para la Arquitectura Empresarial del Estado colombiano (MRAE)</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_Toc524900514 \h </w:instrText>
            </w:r>
            <w:r w:rsidR="004D6C6A">
              <w:rPr>
                <w:noProof/>
                <w:webHidden/>
              </w:rPr>
            </w:r>
            <w:r w:rsidR="004D6C6A">
              <w:rPr>
                <w:noProof/>
                <w:webHidden/>
              </w:rPr>
              <w:fldChar w:fldCharType="separate"/>
            </w:r>
            <w:r w:rsidR="004D6C6A">
              <w:rPr>
                <w:noProof/>
                <w:webHidden/>
              </w:rPr>
              <w:t>36</w:t>
            </w:r>
            <w:r w:rsidR="004D6C6A">
              <w:rPr>
                <w:noProof/>
                <w:webHidden/>
              </w:rPr>
              <w:fldChar w:fldCharType="end"/>
            </w:r>
          </w:hyperlink>
        </w:p>
        <w:p w14:paraId="09B6122D"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15" w:history="1">
            <w:r w:rsidR="004D6C6A" w:rsidRPr="00070BD0">
              <w:rPr>
                <w:rStyle w:val="Hipervnculo"/>
                <w:rFonts w:ascii="Verdana" w:hAnsi="Verdana" w:cs="Arial"/>
                <w:noProof/>
              </w:rPr>
              <w:t>2.7 Metodología para la Elaboración del PETI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_Toc524900515 \h </w:instrText>
            </w:r>
            <w:r w:rsidR="004D6C6A">
              <w:rPr>
                <w:noProof/>
                <w:webHidden/>
              </w:rPr>
            </w:r>
            <w:r w:rsidR="004D6C6A">
              <w:rPr>
                <w:noProof/>
                <w:webHidden/>
              </w:rPr>
              <w:fldChar w:fldCharType="separate"/>
            </w:r>
            <w:r w:rsidR="004D6C6A">
              <w:rPr>
                <w:noProof/>
                <w:webHidden/>
              </w:rPr>
              <w:t>37</w:t>
            </w:r>
            <w:r w:rsidR="004D6C6A">
              <w:rPr>
                <w:noProof/>
                <w:webHidden/>
              </w:rPr>
              <w:fldChar w:fldCharType="end"/>
            </w:r>
          </w:hyperlink>
        </w:p>
        <w:p w14:paraId="28E40903"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16" w:history="1">
            <w:r w:rsidR="004D6C6A" w:rsidRPr="00070BD0">
              <w:rPr>
                <w:rStyle w:val="Hipervnculo"/>
                <w:rFonts w:ascii="Verdana" w:hAnsi="Verdana" w:cs="Arial"/>
                <w:noProof/>
              </w:rPr>
              <w:t>2.8 Alcance territorial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_Toc524900516 \h </w:instrText>
            </w:r>
            <w:r w:rsidR="004D6C6A">
              <w:rPr>
                <w:noProof/>
                <w:webHidden/>
              </w:rPr>
            </w:r>
            <w:r w:rsidR="004D6C6A">
              <w:rPr>
                <w:noProof/>
                <w:webHidden/>
              </w:rPr>
              <w:fldChar w:fldCharType="separate"/>
            </w:r>
            <w:r w:rsidR="004D6C6A">
              <w:rPr>
                <w:noProof/>
                <w:webHidden/>
              </w:rPr>
              <w:t>38</w:t>
            </w:r>
            <w:r w:rsidR="004D6C6A">
              <w:rPr>
                <w:noProof/>
                <w:webHidden/>
              </w:rPr>
              <w:fldChar w:fldCharType="end"/>
            </w:r>
          </w:hyperlink>
        </w:p>
        <w:p w14:paraId="4F3A8890"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17" w:history="1">
            <w:r w:rsidR="004D6C6A" w:rsidRPr="00070BD0">
              <w:rPr>
                <w:rStyle w:val="Hipervnculo"/>
                <w:rFonts w:ascii="Verdana" w:hAnsi="Verdana" w:cs="Arial"/>
                <w:noProof/>
              </w:rPr>
              <w:t>2.9 Marco normativo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_Toc524900517 \h </w:instrText>
            </w:r>
            <w:r w:rsidR="004D6C6A">
              <w:rPr>
                <w:noProof/>
                <w:webHidden/>
              </w:rPr>
            </w:r>
            <w:r w:rsidR="004D6C6A">
              <w:rPr>
                <w:noProof/>
                <w:webHidden/>
              </w:rPr>
              <w:fldChar w:fldCharType="separate"/>
            </w:r>
            <w:r w:rsidR="004D6C6A">
              <w:rPr>
                <w:noProof/>
                <w:webHidden/>
              </w:rPr>
              <w:t>39</w:t>
            </w:r>
            <w:r w:rsidR="004D6C6A">
              <w:rPr>
                <w:noProof/>
                <w:webHidden/>
              </w:rPr>
              <w:fldChar w:fldCharType="end"/>
            </w:r>
          </w:hyperlink>
        </w:p>
        <w:p w14:paraId="1395D94D"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18" w:history="1">
            <w:r w:rsidR="004D6C6A" w:rsidRPr="00070BD0">
              <w:rPr>
                <w:rStyle w:val="Hipervnculo"/>
                <w:rFonts w:ascii="Verdana" w:hAnsi="Verdana" w:cs="Arial"/>
                <w:noProof/>
              </w:rPr>
              <w:t>2.10 Rupturas estratégicas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_Toc524900518 \h </w:instrText>
            </w:r>
            <w:r w:rsidR="004D6C6A">
              <w:rPr>
                <w:noProof/>
                <w:webHidden/>
              </w:rPr>
            </w:r>
            <w:r w:rsidR="004D6C6A">
              <w:rPr>
                <w:noProof/>
                <w:webHidden/>
              </w:rPr>
              <w:fldChar w:fldCharType="separate"/>
            </w:r>
            <w:r w:rsidR="004D6C6A">
              <w:rPr>
                <w:noProof/>
                <w:webHidden/>
              </w:rPr>
              <w:t>42</w:t>
            </w:r>
            <w:r w:rsidR="004D6C6A">
              <w:rPr>
                <w:noProof/>
                <w:webHidden/>
              </w:rPr>
              <w:fldChar w:fldCharType="end"/>
            </w:r>
          </w:hyperlink>
        </w:p>
        <w:p w14:paraId="76BE2268"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519" w:history="1">
            <w:r w:rsidR="004D6C6A" w:rsidRPr="00070BD0">
              <w:rPr>
                <w:rStyle w:val="Hipervnculo"/>
                <w:noProof/>
              </w:rPr>
              <w:t>3.</w:t>
            </w:r>
            <w:r w:rsidR="004D6C6A">
              <w:rPr>
                <w:rFonts w:eastAsiaTheme="minorEastAsia" w:cstheme="minorBidi"/>
                <w:b w:val="0"/>
                <w:noProof/>
                <w:lang w:val="es-ES_tradnl" w:eastAsia="es-ES_tradnl"/>
              </w:rPr>
              <w:tab/>
            </w:r>
            <w:r w:rsidR="004D6C6A" w:rsidRPr="00070BD0">
              <w:rPr>
                <w:rStyle w:val="Hipervnculo"/>
                <w:noProof/>
              </w:rPr>
              <w:t>ANÁLISIS DE LA SITUACIÓN ACTUAL DIAGNÓSTICO (AS-IS)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_Toc524900519 \h </w:instrText>
            </w:r>
            <w:r w:rsidR="004D6C6A">
              <w:rPr>
                <w:noProof/>
                <w:webHidden/>
              </w:rPr>
            </w:r>
            <w:r w:rsidR="004D6C6A">
              <w:rPr>
                <w:noProof/>
                <w:webHidden/>
              </w:rPr>
              <w:fldChar w:fldCharType="separate"/>
            </w:r>
            <w:r w:rsidR="004D6C6A">
              <w:rPr>
                <w:noProof/>
                <w:webHidden/>
              </w:rPr>
              <w:t>44</w:t>
            </w:r>
            <w:r w:rsidR="004D6C6A">
              <w:rPr>
                <w:noProof/>
                <w:webHidden/>
              </w:rPr>
              <w:fldChar w:fldCharType="end"/>
            </w:r>
          </w:hyperlink>
        </w:p>
        <w:p w14:paraId="773ADBE6"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20" w:history="1">
            <w:r w:rsidR="004D6C6A" w:rsidRPr="00070BD0">
              <w:rPr>
                <w:rStyle w:val="Hipervnculo"/>
                <w:rFonts w:ascii="Verdana" w:hAnsi="Verdana" w:cs="Arial"/>
                <w:noProof/>
              </w:rPr>
              <w:t>3.1 Análisis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_Toc524900520 \h </w:instrText>
            </w:r>
            <w:r w:rsidR="004D6C6A">
              <w:rPr>
                <w:noProof/>
                <w:webHidden/>
              </w:rPr>
            </w:r>
            <w:r w:rsidR="004D6C6A">
              <w:rPr>
                <w:noProof/>
                <w:webHidden/>
              </w:rPr>
              <w:fldChar w:fldCharType="separate"/>
            </w:r>
            <w:r w:rsidR="004D6C6A">
              <w:rPr>
                <w:noProof/>
                <w:webHidden/>
              </w:rPr>
              <w:t>44</w:t>
            </w:r>
            <w:r w:rsidR="004D6C6A">
              <w:rPr>
                <w:noProof/>
                <w:webHidden/>
              </w:rPr>
              <w:fldChar w:fldCharType="end"/>
            </w:r>
          </w:hyperlink>
        </w:p>
        <w:p w14:paraId="28130AF4"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1" w:history="1">
            <w:r w:rsidR="004D6C6A" w:rsidRPr="00070BD0">
              <w:rPr>
                <w:rStyle w:val="Hipervnculo"/>
                <w:rFonts w:ascii="Verdana" w:hAnsi="Verdana" w:cs="Arial"/>
                <w:noProof/>
              </w:rPr>
              <w:t>3.1.1  Dominio de Estrategia de 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_Toc524900521 \h </w:instrText>
            </w:r>
            <w:r w:rsidR="004D6C6A">
              <w:rPr>
                <w:noProof/>
                <w:webHidden/>
              </w:rPr>
            </w:r>
            <w:r w:rsidR="004D6C6A">
              <w:rPr>
                <w:noProof/>
                <w:webHidden/>
              </w:rPr>
              <w:fldChar w:fldCharType="separate"/>
            </w:r>
            <w:r w:rsidR="004D6C6A">
              <w:rPr>
                <w:noProof/>
                <w:webHidden/>
              </w:rPr>
              <w:t>46</w:t>
            </w:r>
            <w:r w:rsidR="004D6C6A">
              <w:rPr>
                <w:noProof/>
                <w:webHidden/>
              </w:rPr>
              <w:fldChar w:fldCharType="end"/>
            </w:r>
          </w:hyperlink>
        </w:p>
        <w:p w14:paraId="7D980AFA"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2" w:history="1">
            <w:r w:rsidR="004D6C6A" w:rsidRPr="00070BD0">
              <w:rPr>
                <w:rStyle w:val="Hipervnculo"/>
                <w:rFonts w:ascii="Verdana" w:hAnsi="Verdana" w:cs="Arial"/>
                <w:noProof/>
              </w:rPr>
              <w:t>3.1.2 Dominio de Gobierno de 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_Toc524900522 \h </w:instrText>
            </w:r>
            <w:r w:rsidR="004D6C6A">
              <w:rPr>
                <w:noProof/>
                <w:webHidden/>
              </w:rPr>
            </w:r>
            <w:r w:rsidR="004D6C6A">
              <w:rPr>
                <w:noProof/>
                <w:webHidden/>
              </w:rPr>
              <w:fldChar w:fldCharType="separate"/>
            </w:r>
            <w:r w:rsidR="004D6C6A">
              <w:rPr>
                <w:noProof/>
                <w:webHidden/>
              </w:rPr>
              <w:t>48</w:t>
            </w:r>
            <w:r w:rsidR="004D6C6A">
              <w:rPr>
                <w:noProof/>
                <w:webHidden/>
              </w:rPr>
              <w:fldChar w:fldCharType="end"/>
            </w:r>
          </w:hyperlink>
        </w:p>
        <w:p w14:paraId="4CEA1EF1"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3" w:history="1">
            <w:r w:rsidR="004D6C6A" w:rsidRPr="00070BD0">
              <w:rPr>
                <w:rStyle w:val="Hipervnculo"/>
                <w:rFonts w:ascii="Verdana" w:hAnsi="Verdana" w:cs="Arial"/>
                <w:noProof/>
              </w:rPr>
              <w:t>3.1.3 Dominio Información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_Toc524900523 \h </w:instrText>
            </w:r>
            <w:r w:rsidR="004D6C6A">
              <w:rPr>
                <w:noProof/>
                <w:webHidden/>
              </w:rPr>
            </w:r>
            <w:r w:rsidR="004D6C6A">
              <w:rPr>
                <w:noProof/>
                <w:webHidden/>
              </w:rPr>
              <w:fldChar w:fldCharType="separate"/>
            </w:r>
            <w:r w:rsidR="004D6C6A">
              <w:rPr>
                <w:noProof/>
                <w:webHidden/>
              </w:rPr>
              <w:t>51</w:t>
            </w:r>
            <w:r w:rsidR="004D6C6A">
              <w:rPr>
                <w:noProof/>
                <w:webHidden/>
              </w:rPr>
              <w:fldChar w:fldCharType="end"/>
            </w:r>
          </w:hyperlink>
        </w:p>
        <w:p w14:paraId="4CB1E2C9"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4" w:history="1">
            <w:r w:rsidR="004D6C6A" w:rsidRPr="00070BD0">
              <w:rPr>
                <w:rStyle w:val="Hipervnculo"/>
                <w:rFonts w:ascii="Verdana" w:hAnsi="Verdana" w:cs="Arial"/>
                <w:noProof/>
              </w:rPr>
              <w:t>3.1.4 Dominio Sistemas de Información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_Toc524900524 \h </w:instrText>
            </w:r>
            <w:r w:rsidR="004D6C6A">
              <w:rPr>
                <w:noProof/>
                <w:webHidden/>
              </w:rPr>
            </w:r>
            <w:r w:rsidR="004D6C6A">
              <w:rPr>
                <w:noProof/>
                <w:webHidden/>
              </w:rPr>
              <w:fldChar w:fldCharType="separate"/>
            </w:r>
            <w:r w:rsidR="004D6C6A">
              <w:rPr>
                <w:noProof/>
                <w:webHidden/>
              </w:rPr>
              <w:t>53</w:t>
            </w:r>
            <w:r w:rsidR="004D6C6A">
              <w:rPr>
                <w:noProof/>
                <w:webHidden/>
              </w:rPr>
              <w:fldChar w:fldCharType="end"/>
            </w:r>
          </w:hyperlink>
        </w:p>
        <w:p w14:paraId="5F560DB0"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5" w:history="1">
            <w:r w:rsidR="004D6C6A" w:rsidRPr="00070BD0">
              <w:rPr>
                <w:rStyle w:val="Hipervnculo"/>
                <w:rFonts w:ascii="Verdana" w:hAnsi="Verdana" w:cs="Arial"/>
                <w:noProof/>
              </w:rPr>
              <w:t>3.1.5 Dominio Servicios Tecnológicos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_Toc524900525 \h </w:instrText>
            </w:r>
            <w:r w:rsidR="004D6C6A">
              <w:rPr>
                <w:noProof/>
                <w:webHidden/>
              </w:rPr>
            </w:r>
            <w:r w:rsidR="004D6C6A">
              <w:rPr>
                <w:noProof/>
                <w:webHidden/>
              </w:rPr>
              <w:fldChar w:fldCharType="separate"/>
            </w:r>
            <w:r w:rsidR="004D6C6A">
              <w:rPr>
                <w:noProof/>
                <w:webHidden/>
              </w:rPr>
              <w:t>57</w:t>
            </w:r>
            <w:r w:rsidR="004D6C6A">
              <w:rPr>
                <w:noProof/>
                <w:webHidden/>
              </w:rPr>
              <w:fldChar w:fldCharType="end"/>
            </w:r>
          </w:hyperlink>
        </w:p>
        <w:p w14:paraId="0357FC85"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6" w:history="1">
            <w:r w:rsidR="004D6C6A" w:rsidRPr="00070BD0">
              <w:rPr>
                <w:rStyle w:val="Hipervnculo"/>
                <w:rFonts w:ascii="Verdana" w:hAnsi="Verdana" w:cs="Arial"/>
                <w:noProof/>
              </w:rPr>
              <w:t>3.1.6 Dominio Uso y Apropiación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_Toc524900526 \h </w:instrText>
            </w:r>
            <w:r w:rsidR="004D6C6A">
              <w:rPr>
                <w:noProof/>
                <w:webHidden/>
              </w:rPr>
            </w:r>
            <w:r w:rsidR="004D6C6A">
              <w:rPr>
                <w:noProof/>
                <w:webHidden/>
              </w:rPr>
              <w:fldChar w:fldCharType="separate"/>
            </w:r>
            <w:r w:rsidR="004D6C6A">
              <w:rPr>
                <w:noProof/>
                <w:webHidden/>
              </w:rPr>
              <w:t>60</w:t>
            </w:r>
            <w:r w:rsidR="004D6C6A">
              <w:rPr>
                <w:noProof/>
                <w:webHidden/>
              </w:rPr>
              <w:fldChar w:fldCharType="end"/>
            </w:r>
          </w:hyperlink>
        </w:p>
        <w:p w14:paraId="617F3D27"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27" w:history="1">
            <w:r w:rsidR="004D6C6A" w:rsidRPr="00070BD0">
              <w:rPr>
                <w:rStyle w:val="Hipervnculo"/>
                <w:rFonts w:ascii="Verdana" w:hAnsi="Verdana" w:cs="Arial"/>
                <w:noProof/>
              </w:rPr>
              <w:t>3.2. Modelo de seguridad y privacidad de la información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_Toc524900527 \h </w:instrText>
            </w:r>
            <w:r w:rsidR="004D6C6A">
              <w:rPr>
                <w:noProof/>
                <w:webHidden/>
              </w:rPr>
            </w:r>
            <w:r w:rsidR="004D6C6A">
              <w:rPr>
                <w:noProof/>
                <w:webHidden/>
              </w:rPr>
              <w:fldChar w:fldCharType="separate"/>
            </w:r>
            <w:r w:rsidR="004D6C6A">
              <w:rPr>
                <w:noProof/>
                <w:webHidden/>
              </w:rPr>
              <w:t>62</w:t>
            </w:r>
            <w:r w:rsidR="004D6C6A">
              <w:rPr>
                <w:noProof/>
                <w:webHidden/>
              </w:rPr>
              <w:fldChar w:fldCharType="end"/>
            </w:r>
          </w:hyperlink>
        </w:p>
        <w:p w14:paraId="6959DBE7"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8" w:history="1">
            <w:r w:rsidR="004D6C6A" w:rsidRPr="00070BD0">
              <w:rPr>
                <w:rStyle w:val="Hipervnculo"/>
                <w:rFonts w:ascii="Verdana" w:hAnsi="Verdana"/>
                <w:noProof/>
              </w:rPr>
              <w:t>3.2.1 Modelo de operación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_Toc524900528 \h </w:instrText>
            </w:r>
            <w:r w:rsidR="004D6C6A">
              <w:rPr>
                <w:noProof/>
                <w:webHidden/>
              </w:rPr>
            </w:r>
            <w:r w:rsidR="004D6C6A">
              <w:rPr>
                <w:noProof/>
                <w:webHidden/>
              </w:rPr>
              <w:fldChar w:fldCharType="separate"/>
            </w:r>
            <w:r w:rsidR="004D6C6A">
              <w:rPr>
                <w:noProof/>
                <w:webHidden/>
              </w:rPr>
              <w:t>63</w:t>
            </w:r>
            <w:r w:rsidR="004D6C6A">
              <w:rPr>
                <w:noProof/>
                <w:webHidden/>
              </w:rPr>
              <w:fldChar w:fldCharType="end"/>
            </w:r>
          </w:hyperlink>
        </w:p>
        <w:p w14:paraId="37562BD9"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29" w:history="1">
            <w:r w:rsidR="004D6C6A" w:rsidRPr="00070BD0">
              <w:rPr>
                <w:rStyle w:val="Hipervnculo"/>
                <w:rFonts w:ascii="Verdana" w:hAnsi="Verdana"/>
                <w:noProof/>
              </w:rPr>
              <w:t>3.2.2 Análisis de resultados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_Toc524900529 \h </w:instrText>
            </w:r>
            <w:r w:rsidR="004D6C6A">
              <w:rPr>
                <w:noProof/>
                <w:webHidden/>
              </w:rPr>
            </w:r>
            <w:r w:rsidR="004D6C6A">
              <w:rPr>
                <w:noProof/>
                <w:webHidden/>
              </w:rPr>
              <w:fldChar w:fldCharType="separate"/>
            </w:r>
            <w:r w:rsidR="004D6C6A">
              <w:rPr>
                <w:noProof/>
                <w:webHidden/>
              </w:rPr>
              <w:t>66</w:t>
            </w:r>
            <w:r w:rsidR="004D6C6A">
              <w:rPr>
                <w:noProof/>
                <w:webHidden/>
              </w:rPr>
              <w:fldChar w:fldCharType="end"/>
            </w:r>
          </w:hyperlink>
        </w:p>
        <w:p w14:paraId="7FDCF221"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0" w:history="1">
            <w:r w:rsidR="004D6C6A" w:rsidRPr="00070BD0">
              <w:rPr>
                <w:rStyle w:val="Hipervnculo"/>
                <w:rFonts w:ascii="Verdana" w:hAnsi="Verdana"/>
                <w:noProof/>
              </w:rPr>
              <w:t>3.2.3 Análisis de la brecha respecto al MSPI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_Toc524900530 \h </w:instrText>
            </w:r>
            <w:r w:rsidR="004D6C6A">
              <w:rPr>
                <w:noProof/>
                <w:webHidden/>
              </w:rPr>
            </w:r>
            <w:r w:rsidR="004D6C6A">
              <w:rPr>
                <w:noProof/>
                <w:webHidden/>
              </w:rPr>
              <w:fldChar w:fldCharType="separate"/>
            </w:r>
            <w:r w:rsidR="004D6C6A">
              <w:rPr>
                <w:noProof/>
                <w:webHidden/>
              </w:rPr>
              <w:t>70</w:t>
            </w:r>
            <w:r w:rsidR="004D6C6A">
              <w:rPr>
                <w:noProof/>
                <w:webHidden/>
              </w:rPr>
              <w:fldChar w:fldCharType="end"/>
            </w:r>
          </w:hyperlink>
        </w:p>
        <w:p w14:paraId="5A41D512"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1" w:history="1">
            <w:r w:rsidR="004D6C6A" w:rsidRPr="00070BD0">
              <w:rPr>
                <w:rStyle w:val="Hipervnculo"/>
                <w:rFonts w:ascii="Verdana" w:hAnsi="Verdana"/>
                <w:noProof/>
              </w:rPr>
              <w:t>3.2.4 Línea Técnica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_Toc524900531 \h </w:instrText>
            </w:r>
            <w:r w:rsidR="004D6C6A">
              <w:rPr>
                <w:noProof/>
                <w:webHidden/>
              </w:rPr>
            </w:r>
            <w:r w:rsidR="004D6C6A">
              <w:rPr>
                <w:noProof/>
                <w:webHidden/>
              </w:rPr>
              <w:fldChar w:fldCharType="separate"/>
            </w:r>
            <w:r w:rsidR="004D6C6A">
              <w:rPr>
                <w:noProof/>
                <w:webHidden/>
              </w:rPr>
              <w:t>77</w:t>
            </w:r>
            <w:r w:rsidR="004D6C6A">
              <w:rPr>
                <w:noProof/>
                <w:webHidden/>
              </w:rPr>
              <w:fldChar w:fldCharType="end"/>
            </w:r>
          </w:hyperlink>
        </w:p>
        <w:p w14:paraId="2A9801C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2" w:history="1">
            <w:r w:rsidR="004D6C6A" w:rsidRPr="00070BD0">
              <w:rPr>
                <w:rStyle w:val="Hipervnculo"/>
                <w:rFonts w:ascii="Verdana" w:hAnsi="Verdana"/>
                <w:noProof/>
              </w:rPr>
              <w:t>3.2.5 Avance del ciclo de funcionamiento del modelo de operación PHVA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_Toc524900532 \h </w:instrText>
            </w:r>
            <w:r w:rsidR="004D6C6A">
              <w:rPr>
                <w:noProof/>
                <w:webHidden/>
              </w:rPr>
            </w:r>
            <w:r w:rsidR="004D6C6A">
              <w:rPr>
                <w:noProof/>
                <w:webHidden/>
              </w:rPr>
              <w:fldChar w:fldCharType="separate"/>
            </w:r>
            <w:r w:rsidR="004D6C6A">
              <w:rPr>
                <w:noProof/>
                <w:webHidden/>
              </w:rPr>
              <w:t>88</w:t>
            </w:r>
            <w:r w:rsidR="004D6C6A">
              <w:rPr>
                <w:noProof/>
                <w:webHidden/>
              </w:rPr>
              <w:fldChar w:fldCharType="end"/>
            </w:r>
          </w:hyperlink>
        </w:p>
        <w:p w14:paraId="248850BC"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3" w:history="1">
            <w:r w:rsidR="004D6C6A" w:rsidRPr="00070BD0">
              <w:rPr>
                <w:rStyle w:val="Hipervnculo"/>
                <w:rFonts w:ascii="Verdana" w:hAnsi="Verdana"/>
                <w:noProof/>
              </w:rPr>
              <w:t>3.2.6 Nivel de madurez en la implementación del MSPI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_Toc524900533 \h </w:instrText>
            </w:r>
            <w:r w:rsidR="004D6C6A">
              <w:rPr>
                <w:noProof/>
                <w:webHidden/>
              </w:rPr>
            </w:r>
            <w:r w:rsidR="004D6C6A">
              <w:rPr>
                <w:noProof/>
                <w:webHidden/>
              </w:rPr>
              <w:fldChar w:fldCharType="separate"/>
            </w:r>
            <w:r w:rsidR="004D6C6A">
              <w:rPr>
                <w:noProof/>
                <w:webHidden/>
              </w:rPr>
              <w:t>89</w:t>
            </w:r>
            <w:r w:rsidR="004D6C6A">
              <w:rPr>
                <w:noProof/>
                <w:webHidden/>
              </w:rPr>
              <w:fldChar w:fldCharType="end"/>
            </w:r>
          </w:hyperlink>
        </w:p>
        <w:p w14:paraId="1C8E0D4C"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4" w:history="1">
            <w:r w:rsidR="004D6C6A" w:rsidRPr="00070BD0">
              <w:rPr>
                <w:rStyle w:val="Hipervnculo"/>
                <w:rFonts w:ascii="Verdana" w:hAnsi="Verdana"/>
                <w:noProof/>
              </w:rPr>
              <w:t>3.2.7 Recomendaciones Para El Cumplimiento De Los Controles Del Anexo A De La Norma Iso 27001:2013 Y Adicionales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_Toc524900534 \h </w:instrText>
            </w:r>
            <w:r w:rsidR="004D6C6A">
              <w:rPr>
                <w:noProof/>
                <w:webHidden/>
              </w:rPr>
            </w:r>
            <w:r w:rsidR="004D6C6A">
              <w:rPr>
                <w:noProof/>
                <w:webHidden/>
              </w:rPr>
              <w:fldChar w:fldCharType="separate"/>
            </w:r>
            <w:r w:rsidR="004D6C6A">
              <w:rPr>
                <w:noProof/>
                <w:webHidden/>
              </w:rPr>
              <w:t>91</w:t>
            </w:r>
            <w:r w:rsidR="004D6C6A">
              <w:rPr>
                <w:noProof/>
                <w:webHidden/>
              </w:rPr>
              <w:fldChar w:fldCharType="end"/>
            </w:r>
          </w:hyperlink>
        </w:p>
        <w:p w14:paraId="10A0DDA6"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35" w:history="1">
            <w:r w:rsidR="004D6C6A" w:rsidRPr="00070BD0">
              <w:rPr>
                <w:rStyle w:val="Hipervnculo"/>
                <w:rFonts w:ascii="Verdana" w:hAnsi="Verdana" w:cs="Arial"/>
                <w:noProof/>
              </w:rPr>
              <w:t>3.3 Diagnóstico infraestructura Gobernación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_Toc524900535 \h </w:instrText>
            </w:r>
            <w:r w:rsidR="004D6C6A">
              <w:rPr>
                <w:noProof/>
                <w:webHidden/>
              </w:rPr>
            </w:r>
            <w:r w:rsidR="004D6C6A">
              <w:rPr>
                <w:noProof/>
                <w:webHidden/>
              </w:rPr>
              <w:fldChar w:fldCharType="separate"/>
            </w:r>
            <w:r w:rsidR="004D6C6A">
              <w:rPr>
                <w:noProof/>
                <w:webHidden/>
              </w:rPr>
              <w:t>93</w:t>
            </w:r>
            <w:r w:rsidR="004D6C6A">
              <w:rPr>
                <w:noProof/>
                <w:webHidden/>
              </w:rPr>
              <w:fldChar w:fldCharType="end"/>
            </w:r>
          </w:hyperlink>
        </w:p>
        <w:p w14:paraId="0663F64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6" w:history="1">
            <w:r w:rsidR="004D6C6A" w:rsidRPr="00070BD0">
              <w:rPr>
                <w:rStyle w:val="Hipervnculo"/>
                <w:rFonts w:ascii="Verdana" w:hAnsi="Verdana" w:cs="Arial"/>
                <w:noProof/>
              </w:rPr>
              <w:t>3.3.1 Sistemas de Redes y comunicación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_Toc524900536 \h </w:instrText>
            </w:r>
            <w:r w:rsidR="004D6C6A">
              <w:rPr>
                <w:noProof/>
                <w:webHidden/>
              </w:rPr>
            </w:r>
            <w:r w:rsidR="004D6C6A">
              <w:rPr>
                <w:noProof/>
                <w:webHidden/>
              </w:rPr>
              <w:fldChar w:fldCharType="separate"/>
            </w:r>
            <w:r w:rsidR="004D6C6A">
              <w:rPr>
                <w:noProof/>
                <w:webHidden/>
              </w:rPr>
              <w:t>93</w:t>
            </w:r>
            <w:r w:rsidR="004D6C6A">
              <w:rPr>
                <w:noProof/>
                <w:webHidden/>
              </w:rPr>
              <w:fldChar w:fldCharType="end"/>
            </w:r>
          </w:hyperlink>
        </w:p>
        <w:p w14:paraId="43EB0A5B"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7" w:history="1">
            <w:r w:rsidR="004D6C6A" w:rsidRPr="00070BD0">
              <w:rPr>
                <w:rStyle w:val="Hipervnculo"/>
                <w:rFonts w:ascii="Verdana" w:hAnsi="Verdana" w:cs="Arial"/>
                <w:noProof/>
              </w:rPr>
              <w:t>3.3.2 Sistemas de Información y habilitación informática de procesos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_Toc524900537 \h </w:instrText>
            </w:r>
            <w:r w:rsidR="004D6C6A">
              <w:rPr>
                <w:noProof/>
                <w:webHidden/>
              </w:rPr>
            </w:r>
            <w:r w:rsidR="004D6C6A">
              <w:rPr>
                <w:noProof/>
                <w:webHidden/>
              </w:rPr>
              <w:fldChar w:fldCharType="separate"/>
            </w:r>
            <w:r w:rsidR="004D6C6A">
              <w:rPr>
                <w:noProof/>
                <w:webHidden/>
              </w:rPr>
              <w:t>97</w:t>
            </w:r>
            <w:r w:rsidR="004D6C6A">
              <w:rPr>
                <w:noProof/>
                <w:webHidden/>
              </w:rPr>
              <w:fldChar w:fldCharType="end"/>
            </w:r>
          </w:hyperlink>
        </w:p>
        <w:p w14:paraId="2AF930BB"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8" w:history="1">
            <w:r w:rsidR="004D6C6A" w:rsidRPr="00070BD0">
              <w:rPr>
                <w:rStyle w:val="Hipervnculo"/>
                <w:rFonts w:ascii="Verdana" w:hAnsi="Verdana"/>
                <w:noProof/>
              </w:rPr>
              <w:t>3.3.3 Servidores y sistemas de almacenamiento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_Toc524900538 \h </w:instrText>
            </w:r>
            <w:r w:rsidR="004D6C6A">
              <w:rPr>
                <w:noProof/>
                <w:webHidden/>
              </w:rPr>
            </w:r>
            <w:r w:rsidR="004D6C6A">
              <w:rPr>
                <w:noProof/>
                <w:webHidden/>
              </w:rPr>
              <w:fldChar w:fldCharType="separate"/>
            </w:r>
            <w:r w:rsidR="004D6C6A">
              <w:rPr>
                <w:noProof/>
                <w:webHidden/>
              </w:rPr>
              <w:t>115</w:t>
            </w:r>
            <w:r w:rsidR="004D6C6A">
              <w:rPr>
                <w:noProof/>
                <w:webHidden/>
              </w:rPr>
              <w:fldChar w:fldCharType="end"/>
            </w:r>
          </w:hyperlink>
        </w:p>
        <w:p w14:paraId="34CF507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39" w:history="1">
            <w:r w:rsidR="004D6C6A" w:rsidRPr="00070BD0">
              <w:rPr>
                <w:rStyle w:val="Hipervnculo"/>
                <w:rFonts w:ascii="Verdana" w:hAnsi="Verdana" w:cs="Arial"/>
                <w:noProof/>
              </w:rPr>
              <w:t>3.3.4 Puestos de trabajo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_Toc524900539 \h </w:instrText>
            </w:r>
            <w:r w:rsidR="004D6C6A">
              <w:rPr>
                <w:noProof/>
                <w:webHidden/>
              </w:rPr>
            </w:r>
            <w:r w:rsidR="004D6C6A">
              <w:rPr>
                <w:noProof/>
                <w:webHidden/>
              </w:rPr>
              <w:fldChar w:fldCharType="separate"/>
            </w:r>
            <w:r w:rsidR="004D6C6A">
              <w:rPr>
                <w:noProof/>
                <w:webHidden/>
              </w:rPr>
              <w:t>117</w:t>
            </w:r>
            <w:r w:rsidR="004D6C6A">
              <w:rPr>
                <w:noProof/>
                <w:webHidden/>
              </w:rPr>
              <w:fldChar w:fldCharType="end"/>
            </w:r>
          </w:hyperlink>
        </w:p>
        <w:p w14:paraId="104E0F71"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40" w:history="1">
            <w:r w:rsidR="004D6C6A" w:rsidRPr="00070BD0">
              <w:rPr>
                <w:rStyle w:val="Hipervnculo"/>
                <w:rFonts w:ascii="Verdana" w:hAnsi="Verdana" w:cs="Arial"/>
                <w:noProof/>
              </w:rPr>
              <w:t>3.4</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rPr>
              <w:t>Infraestructura TIC educativa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_Toc524900540 \h </w:instrText>
            </w:r>
            <w:r w:rsidR="004D6C6A">
              <w:rPr>
                <w:noProof/>
                <w:webHidden/>
              </w:rPr>
            </w:r>
            <w:r w:rsidR="004D6C6A">
              <w:rPr>
                <w:noProof/>
                <w:webHidden/>
              </w:rPr>
              <w:fldChar w:fldCharType="separate"/>
            </w:r>
            <w:r w:rsidR="004D6C6A">
              <w:rPr>
                <w:noProof/>
                <w:webHidden/>
              </w:rPr>
              <w:t>120</w:t>
            </w:r>
            <w:r w:rsidR="004D6C6A">
              <w:rPr>
                <w:noProof/>
                <w:webHidden/>
              </w:rPr>
              <w:fldChar w:fldCharType="end"/>
            </w:r>
          </w:hyperlink>
        </w:p>
        <w:p w14:paraId="1DB3165A"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1" w:history="1">
            <w:r w:rsidR="004D6C6A" w:rsidRPr="00070BD0">
              <w:rPr>
                <w:rStyle w:val="Hipervnculo"/>
                <w:rFonts w:ascii="Verdana" w:hAnsi="Verdana" w:cs="Arial"/>
                <w:noProof/>
              </w:rPr>
              <w:t>3.4.1 Computadores en las Instituciones Educativas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_Toc524900541 \h </w:instrText>
            </w:r>
            <w:r w:rsidR="004D6C6A">
              <w:rPr>
                <w:noProof/>
                <w:webHidden/>
              </w:rPr>
            </w:r>
            <w:r w:rsidR="004D6C6A">
              <w:rPr>
                <w:noProof/>
                <w:webHidden/>
              </w:rPr>
              <w:fldChar w:fldCharType="separate"/>
            </w:r>
            <w:r w:rsidR="004D6C6A">
              <w:rPr>
                <w:noProof/>
                <w:webHidden/>
              </w:rPr>
              <w:t>120</w:t>
            </w:r>
            <w:r w:rsidR="004D6C6A">
              <w:rPr>
                <w:noProof/>
                <w:webHidden/>
              </w:rPr>
              <w:fldChar w:fldCharType="end"/>
            </w:r>
          </w:hyperlink>
        </w:p>
        <w:p w14:paraId="7A6D4C4A" w14:textId="77777777" w:rsidR="004D6C6A" w:rsidRDefault="008F2B08">
          <w:pPr>
            <w:pStyle w:val="TDC3"/>
            <w:tabs>
              <w:tab w:val="left" w:pos="1320"/>
              <w:tab w:val="right" w:leader="dot" w:pos="8828"/>
            </w:tabs>
            <w:rPr>
              <w:rFonts w:eastAsiaTheme="minorEastAsia" w:cstheme="minorBidi"/>
              <w:noProof/>
              <w:sz w:val="24"/>
              <w:szCs w:val="24"/>
              <w:lang w:val="es-ES_tradnl" w:eastAsia="es-ES_tradnl"/>
            </w:rPr>
          </w:pPr>
          <w:hyperlink w:anchor="_Toc524900542" w:history="1">
            <w:r w:rsidR="004D6C6A" w:rsidRPr="00070BD0">
              <w:rPr>
                <w:rStyle w:val="Hipervnculo"/>
                <w:rFonts w:ascii="Verdana" w:hAnsi="Verdana" w:cs="Arial"/>
                <w:noProof/>
              </w:rPr>
              <w:t>3.4.2</w:t>
            </w:r>
            <w:r w:rsidR="004D6C6A">
              <w:rPr>
                <w:rFonts w:eastAsiaTheme="minorEastAsia" w:cstheme="minorBidi"/>
                <w:noProof/>
                <w:sz w:val="24"/>
                <w:szCs w:val="24"/>
                <w:lang w:val="es-ES_tradnl" w:eastAsia="es-ES_tradnl"/>
              </w:rPr>
              <w:tab/>
            </w:r>
            <w:r w:rsidR="004D6C6A" w:rsidRPr="00070BD0">
              <w:rPr>
                <w:rStyle w:val="Hipervnculo"/>
                <w:rFonts w:ascii="Verdana" w:hAnsi="Verdana" w:cs="Arial"/>
                <w:noProof/>
              </w:rPr>
              <w:t>Conectividad en las Instituciones Educativas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_Toc524900542 \h </w:instrText>
            </w:r>
            <w:r w:rsidR="004D6C6A">
              <w:rPr>
                <w:noProof/>
                <w:webHidden/>
              </w:rPr>
            </w:r>
            <w:r w:rsidR="004D6C6A">
              <w:rPr>
                <w:noProof/>
                <w:webHidden/>
              </w:rPr>
              <w:fldChar w:fldCharType="separate"/>
            </w:r>
            <w:r w:rsidR="004D6C6A">
              <w:rPr>
                <w:noProof/>
                <w:webHidden/>
              </w:rPr>
              <w:t>133</w:t>
            </w:r>
            <w:r w:rsidR="004D6C6A">
              <w:rPr>
                <w:noProof/>
                <w:webHidden/>
              </w:rPr>
              <w:fldChar w:fldCharType="end"/>
            </w:r>
          </w:hyperlink>
        </w:p>
        <w:p w14:paraId="4E14ABAB"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43" w:history="1">
            <w:r w:rsidR="004D6C6A" w:rsidRPr="00070BD0">
              <w:rPr>
                <w:rStyle w:val="Hipervnculo"/>
                <w:rFonts w:ascii="Verdana" w:hAnsi="Verdana" w:cs="Arial"/>
                <w:noProof/>
              </w:rPr>
              <w:t>3.5 Diagnóstico comunidad y caracterización de usuarios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_Toc524900543 \h </w:instrText>
            </w:r>
            <w:r w:rsidR="004D6C6A">
              <w:rPr>
                <w:noProof/>
                <w:webHidden/>
              </w:rPr>
            </w:r>
            <w:r w:rsidR="004D6C6A">
              <w:rPr>
                <w:noProof/>
                <w:webHidden/>
              </w:rPr>
              <w:fldChar w:fldCharType="separate"/>
            </w:r>
            <w:r w:rsidR="004D6C6A">
              <w:rPr>
                <w:noProof/>
                <w:webHidden/>
              </w:rPr>
              <w:t>138</w:t>
            </w:r>
            <w:r w:rsidR="004D6C6A">
              <w:rPr>
                <w:noProof/>
                <w:webHidden/>
              </w:rPr>
              <w:fldChar w:fldCharType="end"/>
            </w:r>
          </w:hyperlink>
        </w:p>
        <w:p w14:paraId="0A0A9179"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4" w:history="1">
            <w:r w:rsidR="004D6C6A" w:rsidRPr="00070BD0">
              <w:rPr>
                <w:rStyle w:val="Hipervnculo"/>
                <w:rFonts w:ascii="Verdana" w:hAnsi="Verdana" w:cs="Arial"/>
                <w:noProof/>
              </w:rPr>
              <w:t>3.5.1 Variables a evaluar</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_Toc524900544 \h </w:instrText>
            </w:r>
            <w:r w:rsidR="004D6C6A">
              <w:rPr>
                <w:noProof/>
                <w:webHidden/>
              </w:rPr>
            </w:r>
            <w:r w:rsidR="004D6C6A">
              <w:rPr>
                <w:noProof/>
                <w:webHidden/>
              </w:rPr>
              <w:fldChar w:fldCharType="separate"/>
            </w:r>
            <w:r w:rsidR="004D6C6A">
              <w:rPr>
                <w:noProof/>
                <w:webHidden/>
              </w:rPr>
              <w:t>138</w:t>
            </w:r>
            <w:r w:rsidR="004D6C6A">
              <w:rPr>
                <w:noProof/>
                <w:webHidden/>
              </w:rPr>
              <w:fldChar w:fldCharType="end"/>
            </w:r>
          </w:hyperlink>
        </w:p>
        <w:p w14:paraId="527B73F9"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5" w:history="1">
            <w:r w:rsidR="004D6C6A" w:rsidRPr="00070BD0">
              <w:rPr>
                <w:rStyle w:val="Hipervnculo"/>
                <w:rFonts w:ascii="Verdana" w:hAnsi="Verdana" w:cs="Arial"/>
                <w:noProof/>
              </w:rPr>
              <w:t>3.5.2 Instrumento para la recolección de la información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_Toc524900545 \h </w:instrText>
            </w:r>
            <w:r w:rsidR="004D6C6A">
              <w:rPr>
                <w:noProof/>
                <w:webHidden/>
              </w:rPr>
            </w:r>
            <w:r w:rsidR="004D6C6A">
              <w:rPr>
                <w:noProof/>
                <w:webHidden/>
              </w:rPr>
              <w:fldChar w:fldCharType="separate"/>
            </w:r>
            <w:r w:rsidR="004D6C6A">
              <w:rPr>
                <w:noProof/>
                <w:webHidden/>
              </w:rPr>
              <w:t>141</w:t>
            </w:r>
            <w:r w:rsidR="004D6C6A">
              <w:rPr>
                <w:noProof/>
                <w:webHidden/>
              </w:rPr>
              <w:fldChar w:fldCharType="end"/>
            </w:r>
          </w:hyperlink>
        </w:p>
        <w:p w14:paraId="651CE6F4"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6" w:history="1">
            <w:r w:rsidR="004D6C6A" w:rsidRPr="00070BD0">
              <w:rPr>
                <w:rStyle w:val="Hipervnculo"/>
                <w:rFonts w:ascii="Verdana" w:hAnsi="Verdana" w:cs="Arial"/>
                <w:noProof/>
              </w:rPr>
              <w:t>3.5.3 Resultados del sondeo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_Toc524900546 \h </w:instrText>
            </w:r>
            <w:r w:rsidR="004D6C6A">
              <w:rPr>
                <w:noProof/>
                <w:webHidden/>
              </w:rPr>
            </w:r>
            <w:r w:rsidR="004D6C6A">
              <w:rPr>
                <w:noProof/>
                <w:webHidden/>
              </w:rPr>
              <w:fldChar w:fldCharType="separate"/>
            </w:r>
            <w:r w:rsidR="004D6C6A">
              <w:rPr>
                <w:noProof/>
                <w:webHidden/>
              </w:rPr>
              <w:t>143</w:t>
            </w:r>
            <w:r w:rsidR="004D6C6A">
              <w:rPr>
                <w:noProof/>
                <w:webHidden/>
              </w:rPr>
              <w:fldChar w:fldCharType="end"/>
            </w:r>
          </w:hyperlink>
        </w:p>
        <w:p w14:paraId="20D51421"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7" w:history="1">
            <w:r w:rsidR="004D6C6A" w:rsidRPr="00070BD0">
              <w:rPr>
                <w:rStyle w:val="Hipervnculo"/>
                <w:rFonts w:ascii="Verdana" w:hAnsi="Verdana"/>
                <w:noProof/>
              </w:rPr>
              <w:t>3.5.4 Análisis de los resultados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_Toc524900547 \h </w:instrText>
            </w:r>
            <w:r w:rsidR="004D6C6A">
              <w:rPr>
                <w:noProof/>
                <w:webHidden/>
              </w:rPr>
            </w:r>
            <w:r w:rsidR="004D6C6A">
              <w:rPr>
                <w:noProof/>
                <w:webHidden/>
              </w:rPr>
              <w:fldChar w:fldCharType="separate"/>
            </w:r>
            <w:r w:rsidR="004D6C6A">
              <w:rPr>
                <w:noProof/>
                <w:webHidden/>
              </w:rPr>
              <w:t>154</w:t>
            </w:r>
            <w:r w:rsidR="004D6C6A">
              <w:rPr>
                <w:noProof/>
                <w:webHidden/>
              </w:rPr>
              <w:fldChar w:fldCharType="end"/>
            </w:r>
          </w:hyperlink>
        </w:p>
        <w:p w14:paraId="297208A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48" w:history="1">
            <w:r w:rsidR="004D6C6A" w:rsidRPr="00070BD0">
              <w:rPr>
                <w:rStyle w:val="Hipervnculo"/>
                <w:rFonts w:ascii="Verdana" w:hAnsi="Verdana"/>
                <w:noProof/>
              </w:rPr>
              <w:t>3.5.5 Ficha técnica de la encuesta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_Toc524900548 \h </w:instrText>
            </w:r>
            <w:r w:rsidR="004D6C6A">
              <w:rPr>
                <w:noProof/>
                <w:webHidden/>
              </w:rPr>
            </w:r>
            <w:r w:rsidR="004D6C6A">
              <w:rPr>
                <w:noProof/>
                <w:webHidden/>
              </w:rPr>
              <w:fldChar w:fldCharType="separate"/>
            </w:r>
            <w:r w:rsidR="004D6C6A">
              <w:rPr>
                <w:noProof/>
                <w:webHidden/>
              </w:rPr>
              <w:t>157</w:t>
            </w:r>
            <w:r w:rsidR="004D6C6A">
              <w:rPr>
                <w:noProof/>
                <w:webHidden/>
              </w:rPr>
              <w:fldChar w:fldCharType="end"/>
            </w:r>
          </w:hyperlink>
        </w:p>
        <w:p w14:paraId="16C2161B"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49" w:history="1">
            <w:r w:rsidR="004D6C6A" w:rsidRPr="00070BD0">
              <w:rPr>
                <w:rStyle w:val="Hipervnculo"/>
                <w:rFonts w:ascii="Verdana" w:hAnsi="Verdana" w:cs="Arial"/>
                <w:noProof/>
              </w:rPr>
              <w:t>3.6 Infraestructura TIC Comunidad</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_Toc524900549 \h </w:instrText>
            </w:r>
            <w:r w:rsidR="004D6C6A">
              <w:rPr>
                <w:noProof/>
                <w:webHidden/>
              </w:rPr>
            </w:r>
            <w:r w:rsidR="004D6C6A">
              <w:rPr>
                <w:noProof/>
                <w:webHidden/>
              </w:rPr>
              <w:fldChar w:fldCharType="separate"/>
            </w:r>
            <w:r w:rsidR="004D6C6A">
              <w:rPr>
                <w:noProof/>
                <w:webHidden/>
              </w:rPr>
              <w:t>157</w:t>
            </w:r>
            <w:r w:rsidR="004D6C6A">
              <w:rPr>
                <w:noProof/>
                <w:webHidden/>
              </w:rPr>
              <w:fldChar w:fldCharType="end"/>
            </w:r>
          </w:hyperlink>
        </w:p>
        <w:p w14:paraId="2ED6C8D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0" w:history="1">
            <w:r w:rsidR="004D6C6A" w:rsidRPr="00070BD0">
              <w:rPr>
                <w:rStyle w:val="Hipervnculo"/>
                <w:rFonts w:ascii="Verdana" w:hAnsi="Verdana"/>
                <w:noProof/>
              </w:rPr>
              <w:t>3.6.1 Aula Móvil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_Toc524900550 \h </w:instrText>
            </w:r>
            <w:r w:rsidR="004D6C6A">
              <w:rPr>
                <w:noProof/>
                <w:webHidden/>
              </w:rPr>
            </w:r>
            <w:r w:rsidR="004D6C6A">
              <w:rPr>
                <w:noProof/>
                <w:webHidden/>
              </w:rPr>
              <w:fldChar w:fldCharType="separate"/>
            </w:r>
            <w:r w:rsidR="004D6C6A">
              <w:rPr>
                <w:noProof/>
                <w:webHidden/>
              </w:rPr>
              <w:t>158</w:t>
            </w:r>
            <w:r w:rsidR="004D6C6A">
              <w:rPr>
                <w:noProof/>
                <w:webHidden/>
              </w:rPr>
              <w:fldChar w:fldCharType="end"/>
            </w:r>
          </w:hyperlink>
        </w:p>
        <w:p w14:paraId="00E31748"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1" w:history="1">
            <w:r w:rsidR="004D6C6A" w:rsidRPr="00070BD0">
              <w:rPr>
                <w:rStyle w:val="Hipervnculo"/>
                <w:rFonts w:ascii="Verdana" w:hAnsi="Verdana"/>
                <w:noProof/>
              </w:rPr>
              <w:t>3.6.2 Puntos vive digital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_Toc524900551 \h </w:instrText>
            </w:r>
            <w:r w:rsidR="004D6C6A">
              <w:rPr>
                <w:noProof/>
                <w:webHidden/>
              </w:rPr>
            </w:r>
            <w:r w:rsidR="004D6C6A">
              <w:rPr>
                <w:noProof/>
                <w:webHidden/>
              </w:rPr>
              <w:fldChar w:fldCharType="separate"/>
            </w:r>
            <w:r w:rsidR="004D6C6A">
              <w:rPr>
                <w:noProof/>
                <w:webHidden/>
              </w:rPr>
              <w:t>159</w:t>
            </w:r>
            <w:r w:rsidR="004D6C6A">
              <w:rPr>
                <w:noProof/>
                <w:webHidden/>
              </w:rPr>
              <w:fldChar w:fldCharType="end"/>
            </w:r>
          </w:hyperlink>
        </w:p>
        <w:p w14:paraId="2300C35B"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2" w:history="1">
            <w:r w:rsidR="004D6C6A" w:rsidRPr="00070BD0">
              <w:rPr>
                <w:rStyle w:val="Hipervnculo"/>
                <w:rFonts w:ascii="Verdana" w:hAnsi="Verdana"/>
                <w:noProof/>
              </w:rPr>
              <w:t>3.6.3 Kioskos digitales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_Toc524900552 \h </w:instrText>
            </w:r>
            <w:r w:rsidR="004D6C6A">
              <w:rPr>
                <w:noProof/>
                <w:webHidden/>
              </w:rPr>
            </w:r>
            <w:r w:rsidR="004D6C6A">
              <w:rPr>
                <w:noProof/>
                <w:webHidden/>
              </w:rPr>
              <w:fldChar w:fldCharType="separate"/>
            </w:r>
            <w:r w:rsidR="004D6C6A">
              <w:rPr>
                <w:noProof/>
                <w:webHidden/>
              </w:rPr>
              <w:t>161</w:t>
            </w:r>
            <w:r w:rsidR="004D6C6A">
              <w:rPr>
                <w:noProof/>
                <w:webHidden/>
              </w:rPr>
              <w:fldChar w:fldCharType="end"/>
            </w:r>
          </w:hyperlink>
        </w:p>
        <w:p w14:paraId="6F533540"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3" w:history="1">
            <w:r w:rsidR="004D6C6A" w:rsidRPr="00070BD0">
              <w:rPr>
                <w:rStyle w:val="Hipervnculo"/>
                <w:rFonts w:ascii="Verdana" w:hAnsi="Verdana"/>
                <w:noProof/>
              </w:rPr>
              <w:t>3.6.4 Tecnocentros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_Toc524900553 \h </w:instrText>
            </w:r>
            <w:r w:rsidR="004D6C6A">
              <w:rPr>
                <w:noProof/>
                <w:webHidden/>
              </w:rPr>
            </w:r>
            <w:r w:rsidR="004D6C6A">
              <w:rPr>
                <w:noProof/>
                <w:webHidden/>
              </w:rPr>
              <w:fldChar w:fldCharType="separate"/>
            </w:r>
            <w:r w:rsidR="004D6C6A">
              <w:rPr>
                <w:noProof/>
                <w:webHidden/>
              </w:rPr>
              <w:t>164</w:t>
            </w:r>
            <w:r w:rsidR="004D6C6A">
              <w:rPr>
                <w:noProof/>
                <w:webHidden/>
              </w:rPr>
              <w:fldChar w:fldCharType="end"/>
            </w:r>
          </w:hyperlink>
        </w:p>
        <w:p w14:paraId="662ED09F"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4" w:history="1">
            <w:r w:rsidR="004D6C6A" w:rsidRPr="00070BD0">
              <w:rPr>
                <w:rStyle w:val="Hipervnculo"/>
                <w:rFonts w:ascii="Verdana" w:hAnsi="Verdana"/>
                <w:noProof/>
              </w:rPr>
              <w:t>3.6.5 Zonas Wifi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_Toc524900554 \h </w:instrText>
            </w:r>
            <w:r w:rsidR="004D6C6A">
              <w:rPr>
                <w:noProof/>
                <w:webHidden/>
              </w:rPr>
            </w:r>
            <w:r w:rsidR="004D6C6A">
              <w:rPr>
                <w:noProof/>
                <w:webHidden/>
              </w:rPr>
              <w:fldChar w:fldCharType="separate"/>
            </w:r>
            <w:r w:rsidR="004D6C6A">
              <w:rPr>
                <w:noProof/>
                <w:webHidden/>
              </w:rPr>
              <w:t>165</w:t>
            </w:r>
            <w:r w:rsidR="004D6C6A">
              <w:rPr>
                <w:noProof/>
                <w:webHidden/>
              </w:rPr>
              <w:fldChar w:fldCharType="end"/>
            </w:r>
          </w:hyperlink>
        </w:p>
        <w:p w14:paraId="2D064971"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5" w:history="1">
            <w:r w:rsidR="004D6C6A" w:rsidRPr="00070BD0">
              <w:rPr>
                <w:rStyle w:val="Hipervnculo"/>
                <w:rFonts w:ascii="Verdana" w:hAnsi="Verdana"/>
                <w:noProof/>
              </w:rPr>
              <w:t>3.6.6 Contenidos digitales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_Toc524900555 \h </w:instrText>
            </w:r>
            <w:r w:rsidR="004D6C6A">
              <w:rPr>
                <w:noProof/>
                <w:webHidden/>
              </w:rPr>
            </w:r>
            <w:r w:rsidR="004D6C6A">
              <w:rPr>
                <w:noProof/>
                <w:webHidden/>
              </w:rPr>
              <w:fldChar w:fldCharType="separate"/>
            </w:r>
            <w:r w:rsidR="004D6C6A">
              <w:rPr>
                <w:noProof/>
                <w:webHidden/>
              </w:rPr>
              <w:t>167</w:t>
            </w:r>
            <w:r w:rsidR="004D6C6A">
              <w:rPr>
                <w:noProof/>
                <w:webHidden/>
              </w:rPr>
              <w:fldChar w:fldCharType="end"/>
            </w:r>
          </w:hyperlink>
        </w:p>
        <w:p w14:paraId="653C3A2F"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556" w:history="1">
            <w:r w:rsidR="004D6C6A" w:rsidRPr="00070BD0">
              <w:rPr>
                <w:rStyle w:val="Hipervnculo"/>
                <w:noProof/>
              </w:rPr>
              <w:t>4.</w:t>
            </w:r>
            <w:r w:rsidR="004D6C6A">
              <w:rPr>
                <w:rFonts w:eastAsiaTheme="minorEastAsia" w:cstheme="minorBidi"/>
                <w:b w:val="0"/>
                <w:noProof/>
                <w:lang w:val="es-ES_tradnl" w:eastAsia="es-ES_tradnl"/>
              </w:rPr>
              <w:tab/>
            </w:r>
            <w:r w:rsidR="004D6C6A" w:rsidRPr="00070BD0">
              <w:rPr>
                <w:rStyle w:val="Hipervnculo"/>
                <w:noProof/>
              </w:rPr>
              <w:t>ENTENDIMIENTO ESTRATÉGICO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_Toc524900556 \h </w:instrText>
            </w:r>
            <w:r w:rsidR="004D6C6A">
              <w:rPr>
                <w:noProof/>
                <w:webHidden/>
              </w:rPr>
            </w:r>
            <w:r w:rsidR="004D6C6A">
              <w:rPr>
                <w:noProof/>
                <w:webHidden/>
              </w:rPr>
              <w:fldChar w:fldCharType="separate"/>
            </w:r>
            <w:r w:rsidR="004D6C6A">
              <w:rPr>
                <w:noProof/>
                <w:webHidden/>
              </w:rPr>
              <w:t>170</w:t>
            </w:r>
            <w:r w:rsidR="004D6C6A">
              <w:rPr>
                <w:noProof/>
                <w:webHidden/>
              </w:rPr>
              <w:fldChar w:fldCharType="end"/>
            </w:r>
          </w:hyperlink>
        </w:p>
        <w:p w14:paraId="5290F783"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7" w:history="1">
            <w:r w:rsidR="004D6C6A" w:rsidRPr="00070BD0">
              <w:rPr>
                <w:rStyle w:val="Hipervnculo"/>
                <w:rFonts w:ascii="Verdana" w:hAnsi="Verdana"/>
                <w:noProof/>
              </w:rPr>
              <w:t>4.1 Objetivo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_Toc524900557 \h </w:instrText>
            </w:r>
            <w:r w:rsidR="004D6C6A">
              <w:rPr>
                <w:noProof/>
                <w:webHidden/>
              </w:rPr>
            </w:r>
            <w:r w:rsidR="004D6C6A">
              <w:rPr>
                <w:noProof/>
                <w:webHidden/>
              </w:rPr>
              <w:fldChar w:fldCharType="separate"/>
            </w:r>
            <w:r w:rsidR="004D6C6A">
              <w:rPr>
                <w:noProof/>
                <w:webHidden/>
              </w:rPr>
              <w:t>170</w:t>
            </w:r>
            <w:r w:rsidR="004D6C6A">
              <w:rPr>
                <w:noProof/>
                <w:webHidden/>
              </w:rPr>
              <w:fldChar w:fldCharType="end"/>
            </w:r>
          </w:hyperlink>
        </w:p>
        <w:p w14:paraId="1E743FA6"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58" w:history="1">
            <w:r w:rsidR="004D6C6A" w:rsidRPr="00070BD0">
              <w:rPr>
                <w:rStyle w:val="Hipervnculo"/>
                <w:rFonts w:ascii="Verdana" w:hAnsi="Verdana"/>
                <w:noProof/>
              </w:rPr>
              <w:t>4.2 Cadena de Valor</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_Toc524900558 \h </w:instrText>
            </w:r>
            <w:r w:rsidR="004D6C6A">
              <w:rPr>
                <w:noProof/>
                <w:webHidden/>
              </w:rPr>
            </w:r>
            <w:r w:rsidR="004D6C6A">
              <w:rPr>
                <w:noProof/>
                <w:webHidden/>
              </w:rPr>
              <w:fldChar w:fldCharType="separate"/>
            </w:r>
            <w:r w:rsidR="004D6C6A">
              <w:rPr>
                <w:noProof/>
                <w:webHidden/>
              </w:rPr>
              <w:t>170</w:t>
            </w:r>
            <w:r w:rsidR="004D6C6A">
              <w:rPr>
                <w:noProof/>
                <w:webHidden/>
              </w:rPr>
              <w:fldChar w:fldCharType="end"/>
            </w:r>
          </w:hyperlink>
        </w:p>
        <w:p w14:paraId="6CBA7BB9"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59" w:history="1">
            <w:r w:rsidR="004D6C6A" w:rsidRPr="00070BD0">
              <w:rPr>
                <w:rStyle w:val="Hipervnculo"/>
                <w:rFonts w:ascii="Verdana" w:hAnsi="Verdana" w:cs="Arial"/>
                <w:noProof/>
                <w:lang w:eastAsia="ja-JP"/>
              </w:rPr>
              <w:t>4.3 Misión y visión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_Toc524900559 \h </w:instrText>
            </w:r>
            <w:r w:rsidR="004D6C6A">
              <w:rPr>
                <w:noProof/>
                <w:webHidden/>
              </w:rPr>
            </w:r>
            <w:r w:rsidR="004D6C6A">
              <w:rPr>
                <w:noProof/>
                <w:webHidden/>
              </w:rPr>
              <w:fldChar w:fldCharType="separate"/>
            </w:r>
            <w:r w:rsidR="004D6C6A">
              <w:rPr>
                <w:noProof/>
                <w:webHidden/>
              </w:rPr>
              <w:t>173</w:t>
            </w:r>
            <w:r w:rsidR="004D6C6A">
              <w:rPr>
                <w:noProof/>
                <w:webHidden/>
              </w:rPr>
              <w:fldChar w:fldCharType="end"/>
            </w:r>
          </w:hyperlink>
        </w:p>
        <w:p w14:paraId="49295FCB"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60" w:history="1">
            <w:r w:rsidR="004D6C6A" w:rsidRPr="00070BD0">
              <w:rPr>
                <w:rStyle w:val="Hipervnculo"/>
                <w:rFonts w:ascii="Verdana" w:hAnsi="Verdana" w:cs="Arial"/>
                <w:noProof/>
                <w:lang w:eastAsia="ja-JP"/>
              </w:rPr>
              <w:t>4.4 Líneas estratégicas del PETI por dominio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_Toc524900560 \h </w:instrText>
            </w:r>
            <w:r w:rsidR="004D6C6A">
              <w:rPr>
                <w:noProof/>
                <w:webHidden/>
              </w:rPr>
            </w:r>
            <w:r w:rsidR="004D6C6A">
              <w:rPr>
                <w:noProof/>
                <w:webHidden/>
              </w:rPr>
              <w:fldChar w:fldCharType="separate"/>
            </w:r>
            <w:r w:rsidR="004D6C6A">
              <w:rPr>
                <w:noProof/>
                <w:webHidden/>
              </w:rPr>
              <w:t>173</w:t>
            </w:r>
            <w:r w:rsidR="004D6C6A">
              <w:rPr>
                <w:noProof/>
                <w:webHidden/>
              </w:rPr>
              <w:fldChar w:fldCharType="end"/>
            </w:r>
          </w:hyperlink>
        </w:p>
        <w:p w14:paraId="534CC4B0"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61" w:history="1">
            <w:r w:rsidR="004D6C6A" w:rsidRPr="00070BD0">
              <w:rPr>
                <w:rStyle w:val="Hipervnculo"/>
                <w:rFonts w:ascii="Verdana" w:hAnsi="Verdana" w:cs="Arial"/>
                <w:noProof/>
                <w:lang w:eastAsia="ja-JP"/>
              </w:rPr>
              <w:t>4.5  Alineación con planes sectoriales e institucionales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_Toc524900561 \h </w:instrText>
            </w:r>
            <w:r w:rsidR="004D6C6A">
              <w:rPr>
                <w:noProof/>
                <w:webHidden/>
              </w:rPr>
            </w:r>
            <w:r w:rsidR="004D6C6A">
              <w:rPr>
                <w:noProof/>
                <w:webHidden/>
              </w:rPr>
              <w:fldChar w:fldCharType="separate"/>
            </w:r>
            <w:r w:rsidR="004D6C6A">
              <w:rPr>
                <w:noProof/>
                <w:webHidden/>
              </w:rPr>
              <w:t>175</w:t>
            </w:r>
            <w:r w:rsidR="004D6C6A">
              <w:rPr>
                <w:noProof/>
                <w:webHidden/>
              </w:rPr>
              <w:fldChar w:fldCharType="end"/>
            </w:r>
          </w:hyperlink>
        </w:p>
        <w:p w14:paraId="43227AE4"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62" w:history="1">
            <w:r w:rsidR="004D6C6A" w:rsidRPr="00070BD0">
              <w:rPr>
                <w:rStyle w:val="Hipervnculo"/>
                <w:rFonts w:ascii="Verdana" w:hAnsi="Verdana"/>
                <w:noProof/>
                <w:lang w:eastAsia="ja-JP"/>
              </w:rPr>
              <w:t>4.5.1 Alineación del PETI con el Plan de Desarrollo Departamental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_Toc524900562 \h </w:instrText>
            </w:r>
            <w:r w:rsidR="004D6C6A">
              <w:rPr>
                <w:noProof/>
                <w:webHidden/>
              </w:rPr>
            </w:r>
            <w:r w:rsidR="004D6C6A">
              <w:rPr>
                <w:noProof/>
                <w:webHidden/>
              </w:rPr>
              <w:fldChar w:fldCharType="separate"/>
            </w:r>
            <w:r w:rsidR="004D6C6A">
              <w:rPr>
                <w:noProof/>
                <w:webHidden/>
              </w:rPr>
              <w:t>175</w:t>
            </w:r>
            <w:r w:rsidR="004D6C6A">
              <w:rPr>
                <w:noProof/>
                <w:webHidden/>
              </w:rPr>
              <w:fldChar w:fldCharType="end"/>
            </w:r>
          </w:hyperlink>
        </w:p>
        <w:p w14:paraId="1CD14656"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63" w:history="1">
            <w:r w:rsidR="004D6C6A" w:rsidRPr="00070BD0">
              <w:rPr>
                <w:rStyle w:val="Hipervnculo"/>
                <w:rFonts w:ascii="Verdana" w:hAnsi="Verdana"/>
                <w:noProof/>
                <w:lang w:eastAsia="ja-JP"/>
              </w:rPr>
              <w:t>4.5.2 Alineación del PETI con el Plan Nacional de Desarrollo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_Toc524900563 \h </w:instrText>
            </w:r>
            <w:r w:rsidR="004D6C6A">
              <w:rPr>
                <w:noProof/>
                <w:webHidden/>
              </w:rPr>
            </w:r>
            <w:r w:rsidR="004D6C6A">
              <w:rPr>
                <w:noProof/>
                <w:webHidden/>
              </w:rPr>
              <w:fldChar w:fldCharType="separate"/>
            </w:r>
            <w:r w:rsidR="004D6C6A">
              <w:rPr>
                <w:noProof/>
                <w:webHidden/>
              </w:rPr>
              <w:t>184</w:t>
            </w:r>
            <w:r w:rsidR="004D6C6A">
              <w:rPr>
                <w:noProof/>
                <w:webHidden/>
              </w:rPr>
              <w:fldChar w:fldCharType="end"/>
            </w:r>
          </w:hyperlink>
        </w:p>
        <w:p w14:paraId="23840BFD"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564" w:history="1">
            <w:r w:rsidR="004D6C6A" w:rsidRPr="00070BD0">
              <w:rPr>
                <w:rStyle w:val="Hipervnculo"/>
                <w:noProof/>
              </w:rPr>
              <w:t>5.</w:t>
            </w:r>
            <w:r w:rsidR="004D6C6A">
              <w:rPr>
                <w:rFonts w:eastAsiaTheme="minorEastAsia" w:cstheme="minorBidi"/>
                <w:b w:val="0"/>
                <w:noProof/>
                <w:lang w:val="es-ES_tradnl" w:eastAsia="es-ES_tradnl"/>
              </w:rPr>
              <w:tab/>
            </w:r>
            <w:r w:rsidR="004D6C6A" w:rsidRPr="00070BD0">
              <w:rPr>
                <w:rStyle w:val="Hipervnculo"/>
                <w:noProof/>
              </w:rPr>
              <w:t>VISIÓN ESTRATÉGICA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_Toc524900564 \h </w:instrText>
            </w:r>
            <w:r w:rsidR="004D6C6A">
              <w:rPr>
                <w:noProof/>
                <w:webHidden/>
              </w:rPr>
            </w:r>
            <w:r w:rsidR="004D6C6A">
              <w:rPr>
                <w:noProof/>
                <w:webHidden/>
              </w:rPr>
              <w:fldChar w:fldCharType="separate"/>
            </w:r>
            <w:r w:rsidR="004D6C6A">
              <w:rPr>
                <w:noProof/>
                <w:webHidden/>
              </w:rPr>
              <w:t>186</w:t>
            </w:r>
            <w:r w:rsidR="004D6C6A">
              <w:rPr>
                <w:noProof/>
                <w:webHidden/>
              </w:rPr>
              <w:fldChar w:fldCharType="end"/>
            </w:r>
          </w:hyperlink>
        </w:p>
        <w:p w14:paraId="1BCCABF9"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65" w:history="1">
            <w:r w:rsidR="004D6C6A" w:rsidRPr="00070BD0">
              <w:rPr>
                <w:rStyle w:val="Hipervnculo"/>
                <w:rFonts w:ascii="Verdana" w:hAnsi="Verdana" w:cs="Arial"/>
                <w:noProof/>
                <w:lang w:eastAsia="ja-JP"/>
              </w:rPr>
              <w:t>5.1 Objetivos Estratégicos y Metas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_Toc524900565 \h </w:instrText>
            </w:r>
            <w:r w:rsidR="004D6C6A">
              <w:rPr>
                <w:noProof/>
                <w:webHidden/>
              </w:rPr>
            </w:r>
            <w:r w:rsidR="004D6C6A">
              <w:rPr>
                <w:noProof/>
                <w:webHidden/>
              </w:rPr>
              <w:fldChar w:fldCharType="separate"/>
            </w:r>
            <w:r w:rsidR="004D6C6A">
              <w:rPr>
                <w:noProof/>
                <w:webHidden/>
              </w:rPr>
              <w:t>186</w:t>
            </w:r>
            <w:r w:rsidR="004D6C6A">
              <w:rPr>
                <w:noProof/>
                <w:webHidden/>
              </w:rPr>
              <w:fldChar w:fldCharType="end"/>
            </w:r>
          </w:hyperlink>
        </w:p>
        <w:p w14:paraId="15EE38BD"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66" w:history="1">
            <w:r w:rsidR="004D6C6A" w:rsidRPr="00070BD0">
              <w:rPr>
                <w:rStyle w:val="Hipervnculo"/>
                <w:rFonts w:ascii="Verdana" w:hAnsi="Verdana" w:cs="Arial"/>
                <w:noProof/>
                <w:lang w:eastAsia="ja-JP"/>
              </w:rPr>
              <w:t>5.2 Análisis de la Brecha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_Toc524900566 \h </w:instrText>
            </w:r>
            <w:r w:rsidR="004D6C6A">
              <w:rPr>
                <w:noProof/>
                <w:webHidden/>
              </w:rPr>
            </w:r>
            <w:r w:rsidR="004D6C6A">
              <w:rPr>
                <w:noProof/>
                <w:webHidden/>
              </w:rPr>
              <w:fldChar w:fldCharType="separate"/>
            </w:r>
            <w:r w:rsidR="004D6C6A">
              <w:rPr>
                <w:noProof/>
                <w:webHidden/>
              </w:rPr>
              <w:t>188</w:t>
            </w:r>
            <w:r w:rsidR="004D6C6A">
              <w:rPr>
                <w:noProof/>
                <w:webHidden/>
              </w:rPr>
              <w:fldChar w:fldCharType="end"/>
            </w:r>
          </w:hyperlink>
        </w:p>
        <w:p w14:paraId="6F0376DC" w14:textId="77777777" w:rsidR="004D6C6A" w:rsidRDefault="008F2B08">
          <w:pPr>
            <w:pStyle w:val="TDC1"/>
            <w:tabs>
              <w:tab w:val="left" w:pos="440"/>
              <w:tab w:val="right" w:leader="dot" w:pos="8828"/>
            </w:tabs>
            <w:rPr>
              <w:rFonts w:eastAsiaTheme="minorEastAsia" w:cstheme="minorBidi"/>
              <w:b w:val="0"/>
              <w:noProof/>
              <w:lang w:val="es-ES_tradnl" w:eastAsia="es-ES_tradnl"/>
            </w:rPr>
          </w:pPr>
          <w:hyperlink w:anchor="_Toc524900567" w:history="1">
            <w:r w:rsidR="004D6C6A" w:rsidRPr="00070BD0">
              <w:rPr>
                <w:rStyle w:val="Hipervnculo"/>
                <w:noProof/>
              </w:rPr>
              <w:t>6.</w:t>
            </w:r>
            <w:r w:rsidR="004D6C6A">
              <w:rPr>
                <w:rFonts w:eastAsiaTheme="minorEastAsia" w:cstheme="minorBidi"/>
                <w:b w:val="0"/>
                <w:noProof/>
                <w:lang w:val="es-ES_tradnl" w:eastAsia="es-ES_tradnl"/>
              </w:rPr>
              <w:tab/>
            </w:r>
            <w:r w:rsidR="004D6C6A" w:rsidRPr="00070BD0">
              <w:rPr>
                <w:rStyle w:val="Hipervnculo"/>
                <w:noProof/>
              </w:rPr>
              <w:t>PLANEACIÓN DE TI Y HOJA DE RUTA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_Toc524900567 \h </w:instrText>
            </w:r>
            <w:r w:rsidR="004D6C6A">
              <w:rPr>
                <w:noProof/>
                <w:webHidden/>
              </w:rPr>
            </w:r>
            <w:r w:rsidR="004D6C6A">
              <w:rPr>
                <w:noProof/>
                <w:webHidden/>
              </w:rPr>
              <w:fldChar w:fldCharType="separate"/>
            </w:r>
            <w:r w:rsidR="004D6C6A">
              <w:rPr>
                <w:noProof/>
                <w:webHidden/>
              </w:rPr>
              <w:t>193</w:t>
            </w:r>
            <w:r w:rsidR="004D6C6A">
              <w:rPr>
                <w:noProof/>
                <w:webHidden/>
              </w:rPr>
              <w:fldChar w:fldCharType="end"/>
            </w:r>
          </w:hyperlink>
        </w:p>
        <w:p w14:paraId="72F3CBB5" w14:textId="77777777" w:rsidR="004D6C6A" w:rsidRDefault="008F2B08">
          <w:pPr>
            <w:pStyle w:val="TDC2"/>
            <w:tabs>
              <w:tab w:val="right" w:leader="dot" w:pos="8828"/>
            </w:tabs>
            <w:rPr>
              <w:rFonts w:eastAsiaTheme="minorEastAsia" w:cstheme="minorBidi"/>
              <w:b w:val="0"/>
              <w:noProof/>
              <w:sz w:val="24"/>
              <w:szCs w:val="24"/>
              <w:lang w:val="es-ES_tradnl" w:eastAsia="es-ES_tradnl"/>
            </w:rPr>
          </w:pPr>
          <w:hyperlink w:anchor="_Toc524900568" w:history="1">
            <w:r w:rsidR="004D6C6A" w:rsidRPr="00070BD0">
              <w:rPr>
                <w:rStyle w:val="Hipervnculo"/>
                <w:rFonts w:ascii="Verdana" w:hAnsi="Verdana" w:cs="Arial"/>
                <w:noProof/>
                <w:lang w:eastAsia="ja-JP"/>
              </w:rPr>
              <w:t>6.1 Portafolio de proyectos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_Toc524900568 \h </w:instrText>
            </w:r>
            <w:r w:rsidR="004D6C6A">
              <w:rPr>
                <w:noProof/>
                <w:webHidden/>
              </w:rPr>
            </w:r>
            <w:r w:rsidR="004D6C6A">
              <w:rPr>
                <w:noProof/>
                <w:webHidden/>
              </w:rPr>
              <w:fldChar w:fldCharType="separate"/>
            </w:r>
            <w:r w:rsidR="004D6C6A">
              <w:rPr>
                <w:noProof/>
                <w:webHidden/>
              </w:rPr>
              <w:t>193</w:t>
            </w:r>
            <w:r w:rsidR="004D6C6A">
              <w:rPr>
                <w:noProof/>
                <w:webHidden/>
              </w:rPr>
              <w:fldChar w:fldCharType="end"/>
            </w:r>
          </w:hyperlink>
        </w:p>
        <w:p w14:paraId="0DDACD47"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69" w:history="1">
            <w:r w:rsidR="004D6C6A" w:rsidRPr="00070BD0">
              <w:rPr>
                <w:rStyle w:val="Hipervnculo"/>
                <w:rFonts w:ascii="Verdana" w:hAnsi="Verdana"/>
                <w:noProof/>
              </w:rPr>
              <w:t>6.1.1 Organización de los proyectos de acuerdo a los propósitos de la Política de Gobierno Digital</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_Toc524900569 \h </w:instrText>
            </w:r>
            <w:r w:rsidR="004D6C6A">
              <w:rPr>
                <w:noProof/>
                <w:webHidden/>
              </w:rPr>
            </w:r>
            <w:r w:rsidR="004D6C6A">
              <w:rPr>
                <w:noProof/>
                <w:webHidden/>
              </w:rPr>
              <w:fldChar w:fldCharType="separate"/>
            </w:r>
            <w:r w:rsidR="004D6C6A">
              <w:rPr>
                <w:noProof/>
                <w:webHidden/>
              </w:rPr>
              <w:t>193</w:t>
            </w:r>
            <w:r w:rsidR="004D6C6A">
              <w:rPr>
                <w:noProof/>
                <w:webHidden/>
              </w:rPr>
              <w:fldChar w:fldCharType="end"/>
            </w:r>
          </w:hyperlink>
        </w:p>
        <w:p w14:paraId="1E01CD46"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70" w:history="1">
            <w:r w:rsidR="004D6C6A" w:rsidRPr="00070BD0">
              <w:rPr>
                <w:rStyle w:val="Hipervnculo"/>
                <w:rFonts w:ascii="Verdana" w:hAnsi="Verdana"/>
                <w:noProof/>
              </w:rPr>
              <w:t>6.1.2 Ficha de los proyectos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_Toc524900570 \h </w:instrText>
            </w:r>
            <w:r w:rsidR="004D6C6A">
              <w:rPr>
                <w:noProof/>
                <w:webHidden/>
              </w:rPr>
            </w:r>
            <w:r w:rsidR="004D6C6A">
              <w:rPr>
                <w:noProof/>
                <w:webHidden/>
              </w:rPr>
              <w:fldChar w:fldCharType="separate"/>
            </w:r>
            <w:r w:rsidR="004D6C6A">
              <w:rPr>
                <w:noProof/>
                <w:webHidden/>
              </w:rPr>
              <w:t>199</w:t>
            </w:r>
            <w:r w:rsidR="004D6C6A">
              <w:rPr>
                <w:noProof/>
                <w:webHidden/>
              </w:rPr>
              <w:fldChar w:fldCharType="end"/>
            </w:r>
          </w:hyperlink>
        </w:p>
        <w:p w14:paraId="462CBDE9" w14:textId="77777777" w:rsidR="004D6C6A" w:rsidRDefault="008F2B08">
          <w:pPr>
            <w:pStyle w:val="TDC2"/>
            <w:tabs>
              <w:tab w:val="left" w:pos="880"/>
              <w:tab w:val="right" w:leader="dot" w:pos="8828"/>
            </w:tabs>
            <w:rPr>
              <w:rFonts w:eastAsiaTheme="minorEastAsia" w:cstheme="minorBidi"/>
              <w:b w:val="0"/>
              <w:noProof/>
              <w:sz w:val="24"/>
              <w:szCs w:val="24"/>
              <w:lang w:val="es-ES_tradnl" w:eastAsia="es-ES_tradnl"/>
            </w:rPr>
          </w:pPr>
          <w:hyperlink w:anchor="_Toc524900571" w:history="1">
            <w:r w:rsidR="004D6C6A" w:rsidRPr="00070BD0">
              <w:rPr>
                <w:rStyle w:val="Hipervnculo"/>
                <w:rFonts w:ascii="Verdana" w:hAnsi="Verdana" w:cs="Arial"/>
                <w:noProof/>
                <w:lang w:eastAsia="ja-JP"/>
              </w:rPr>
              <w:t>6.2</w:t>
            </w:r>
            <w:r w:rsidR="004D6C6A">
              <w:rPr>
                <w:rFonts w:eastAsiaTheme="minorEastAsia" w:cstheme="minorBidi"/>
                <w:b w:val="0"/>
                <w:noProof/>
                <w:sz w:val="24"/>
                <w:szCs w:val="24"/>
                <w:lang w:val="es-ES_tradnl" w:eastAsia="es-ES_tradnl"/>
              </w:rPr>
              <w:tab/>
            </w:r>
            <w:r w:rsidR="004D6C6A" w:rsidRPr="00070BD0">
              <w:rPr>
                <w:rStyle w:val="Hipervnculo"/>
                <w:rFonts w:ascii="Verdana" w:hAnsi="Verdana" w:cs="Arial"/>
                <w:noProof/>
                <w:lang w:eastAsia="ja-JP"/>
              </w:rPr>
              <w:t>Proyección financiera y alternativas de financiación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_Toc524900571 \h </w:instrText>
            </w:r>
            <w:r w:rsidR="004D6C6A">
              <w:rPr>
                <w:noProof/>
                <w:webHidden/>
              </w:rPr>
            </w:r>
            <w:r w:rsidR="004D6C6A">
              <w:rPr>
                <w:noProof/>
                <w:webHidden/>
              </w:rPr>
              <w:fldChar w:fldCharType="separate"/>
            </w:r>
            <w:r w:rsidR="004D6C6A">
              <w:rPr>
                <w:noProof/>
                <w:webHidden/>
              </w:rPr>
              <w:t>247</w:t>
            </w:r>
            <w:r w:rsidR="004D6C6A">
              <w:rPr>
                <w:noProof/>
                <w:webHidden/>
              </w:rPr>
              <w:fldChar w:fldCharType="end"/>
            </w:r>
          </w:hyperlink>
        </w:p>
        <w:p w14:paraId="3D7E786C"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72" w:history="1">
            <w:r w:rsidR="004D6C6A" w:rsidRPr="00070BD0">
              <w:rPr>
                <w:rStyle w:val="Hipervnculo"/>
                <w:rFonts w:ascii="Verdana" w:hAnsi="Verdana"/>
                <w:noProof/>
              </w:rPr>
              <w:t>6.2.1  Proyección financiera</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_Toc524900572 \h </w:instrText>
            </w:r>
            <w:r w:rsidR="004D6C6A">
              <w:rPr>
                <w:noProof/>
                <w:webHidden/>
              </w:rPr>
            </w:r>
            <w:r w:rsidR="004D6C6A">
              <w:rPr>
                <w:noProof/>
                <w:webHidden/>
              </w:rPr>
              <w:fldChar w:fldCharType="separate"/>
            </w:r>
            <w:r w:rsidR="004D6C6A">
              <w:rPr>
                <w:noProof/>
                <w:webHidden/>
              </w:rPr>
              <w:t>247</w:t>
            </w:r>
            <w:r w:rsidR="004D6C6A">
              <w:rPr>
                <w:noProof/>
                <w:webHidden/>
              </w:rPr>
              <w:fldChar w:fldCharType="end"/>
            </w:r>
          </w:hyperlink>
        </w:p>
        <w:p w14:paraId="37DEACD7" w14:textId="77777777" w:rsidR="004D6C6A" w:rsidRDefault="008F2B08">
          <w:pPr>
            <w:pStyle w:val="TDC3"/>
            <w:tabs>
              <w:tab w:val="right" w:leader="dot" w:pos="8828"/>
            </w:tabs>
            <w:rPr>
              <w:rFonts w:eastAsiaTheme="minorEastAsia" w:cstheme="minorBidi"/>
              <w:noProof/>
              <w:sz w:val="24"/>
              <w:szCs w:val="24"/>
              <w:lang w:val="es-ES_tradnl" w:eastAsia="es-ES_tradnl"/>
            </w:rPr>
          </w:pPr>
          <w:hyperlink w:anchor="_Toc524900573" w:history="1">
            <w:r w:rsidR="004D6C6A" w:rsidRPr="00070BD0">
              <w:rPr>
                <w:rStyle w:val="Hipervnculo"/>
                <w:rFonts w:ascii="Verdana" w:hAnsi="Verdana"/>
                <w:noProof/>
              </w:rPr>
              <w:t>6.2.2 Alternativas de financiación</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_Toc524900573 \h </w:instrText>
            </w:r>
            <w:r w:rsidR="004D6C6A">
              <w:rPr>
                <w:noProof/>
                <w:webHidden/>
              </w:rPr>
            </w:r>
            <w:r w:rsidR="004D6C6A">
              <w:rPr>
                <w:noProof/>
                <w:webHidden/>
              </w:rPr>
              <w:fldChar w:fldCharType="separate"/>
            </w:r>
            <w:r w:rsidR="004D6C6A">
              <w:rPr>
                <w:noProof/>
                <w:webHidden/>
              </w:rPr>
              <w:t>248</w:t>
            </w:r>
            <w:r w:rsidR="004D6C6A">
              <w:rPr>
                <w:noProof/>
                <w:webHidden/>
              </w:rPr>
              <w:fldChar w:fldCharType="end"/>
            </w:r>
          </w:hyperlink>
        </w:p>
        <w:p w14:paraId="74997344"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574" w:history="1">
            <w:r w:rsidR="004D6C6A" w:rsidRPr="00070BD0">
              <w:rPr>
                <w:rStyle w:val="Hipervnculo"/>
                <w:noProof/>
              </w:rPr>
              <w:t>7. PLAN DE COMUNICACIÓN DEL PETI</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_Toc524900574 \h </w:instrText>
            </w:r>
            <w:r w:rsidR="004D6C6A">
              <w:rPr>
                <w:noProof/>
                <w:webHidden/>
              </w:rPr>
            </w:r>
            <w:r w:rsidR="004D6C6A">
              <w:rPr>
                <w:noProof/>
                <w:webHidden/>
              </w:rPr>
              <w:fldChar w:fldCharType="separate"/>
            </w:r>
            <w:r w:rsidR="004D6C6A">
              <w:rPr>
                <w:noProof/>
                <w:webHidden/>
              </w:rPr>
              <w:t>252</w:t>
            </w:r>
            <w:r w:rsidR="004D6C6A">
              <w:rPr>
                <w:noProof/>
                <w:webHidden/>
              </w:rPr>
              <w:fldChar w:fldCharType="end"/>
            </w:r>
          </w:hyperlink>
        </w:p>
        <w:p w14:paraId="3DE7FCA0"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575" w:history="1">
            <w:r w:rsidR="004D6C6A" w:rsidRPr="00070BD0">
              <w:rPr>
                <w:rStyle w:val="Hipervnculo"/>
                <w:noProof/>
              </w:rPr>
              <w:t>8. GLOSARIO</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_Toc524900575 \h </w:instrText>
            </w:r>
            <w:r w:rsidR="004D6C6A">
              <w:rPr>
                <w:noProof/>
                <w:webHidden/>
              </w:rPr>
            </w:r>
            <w:r w:rsidR="004D6C6A">
              <w:rPr>
                <w:noProof/>
                <w:webHidden/>
              </w:rPr>
              <w:fldChar w:fldCharType="separate"/>
            </w:r>
            <w:r w:rsidR="004D6C6A">
              <w:rPr>
                <w:noProof/>
                <w:webHidden/>
              </w:rPr>
              <w:t>253</w:t>
            </w:r>
            <w:r w:rsidR="004D6C6A">
              <w:rPr>
                <w:noProof/>
                <w:webHidden/>
              </w:rPr>
              <w:fldChar w:fldCharType="end"/>
            </w:r>
          </w:hyperlink>
        </w:p>
        <w:p w14:paraId="07D368F6" w14:textId="77777777" w:rsidR="004D6C6A" w:rsidRDefault="008F2B08">
          <w:pPr>
            <w:pStyle w:val="TDC1"/>
            <w:tabs>
              <w:tab w:val="right" w:leader="dot" w:pos="8828"/>
            </w:tabs>
            <w:rPr>
              <w:rFonts w:eastAsiaTheme="minorEastAsia" w:cstheme="minorBidi"/>
              <w:b w:val="0"/>
              <w:noProof/>
              <w:lang w:val="es-ES_tradnl" w:eastAsia="es-ES_tradnl"/>
            </w:rPr>
          </w:pPr>
          <w:hyperlink w:anchor="_Toc524900576" w:history="1">
            <w:r w:rsidR="004D6C6A" w:rsidRPr="00070BD0">
              <w:rPr>
                <w:rStyle w:val="Hipervnculo"/>
                <w:noProof/>
              </w:rPr>
              <w:t>9. ANEXOS</w:t>
            </w:r>
            <w:r w:rsidR="004D6C6A">
              <w:rPr>
                <w:noProof/>
                <w:webHidden/>
              </w:rPr>
              <w:tab/>
            </w:r>
            <w:r w:rsidR="004D6C6A">
              <w:rPr>
                <w:noProof/>
                <w:webHidden/>
              </w:rPr>
              <w:fldChar w:fldCharType="begin"/>
            </w:r>
            <w:r w:rsidR="004D6C6A">
              <w:rPr>
                <w:noProof/>
                <w:webHidden/>
              </w:rPr>
              <w:instrText xml:space="preserve"> </w:instrText>
            </w:r>
            <w:r w:rsidR="00195541">
              <w:rPr>
                <w:noProof/>
                <w:webHidden/>
              </w:rPr>
              <w:instrText>PAGEREF</w:instrText>
            </w:r>
            <w:r w:rsidR="004D6C6A">
              <w:rPr>
                <w:noProof/>
                <w:webHidden/>
              </w:rPr>
              <w:instrText xml:space="preserve"> _Toc524900576 \h </w:instrText>
            </w:r>
            <w:r w:rsidR="004D6C6A">
              <w:rPr>
                <w:noProof/>
                <w:webHidden/>
              </w:rPr>
            </w:r>
            <w:r w:rsidR="004D6C6A">
              <w:rPr>
                <w:noProof/>
                <w:webHidden/>
              </w:rPr>
              <w:fldChar w:fldCharType="separate"/>
            </w:r>
            <w:r w:rsidR="004D6C6A">
              <w:rPr>
                <w:noProof/>
                <w:webHidden/>
              </w:rPr>
              <w:t>267</w:t>
            </w:r>
            <w:r w:rsidR="004D6C6A">
              <w:rPr>
                <w:noProof/>
                <w:webHidden/>
              </w:rPr>
              <w:fldChar w:fldCharType="end"/>
            </w:r>
          </w:hyperlink>
        </w:p>
        <w:p w14:paraId="47E95AB7" w14:textId="77777777" w:rsidR="0047642D" w:rsidRDefault="00415543">
          <w:r>
            <w:rPr>
              <w:b/>
              <w:bCs/>
              <w:noProof/>
            </w:rPr>
            <w:fldChar w:fldCharType="end"/>
          </w:r>
        </w:p>
      </w:sdtContent>
    </w:sdt>
    <w:p w14:paraId="56F071A6" w14:textId="77777777" w:rsidR="00DB587B" w:rsidRDefault="00DB587B" w:rsidP="00265717">
      <w:pPr>
        <w:rPr>
          <w:rFonts w:ascii="Verdana" w:hAnsi="Verdana" w:cs="Arial"/>
          <w:lang w:eastAsia="ja-JP"/>
        </w:rPr>
      </w:pPr>
    </w:p>
    <w:p w14:paraId="03789AEB" w14:textId="77777777" w:rsidR="00452132" w:rsidRDefault="00452132" w:rsidP="00265717">
      <w:pPr>
        <w:rPr>
          <w:rFonts w:ascii="Verdana" w:hAnsi="Verdana" w:cs="Arial"/>
          <w:lang w:eastAsia="ja-JP"/>
        </w:rPr>
      </w:pPr>
    </w:p>
    <w:p w14:paraId="44DBEE4E" w14:textId="77777777" w:rsidR="00452132" w:rsidRDefault="00452132" w:rsidP="00265717">
      <w:pPr>
        <w:rPr>
          <w:rFonts w:ascii="Verdana" w:hAnsi="Verdana" w:cs="Arial"/>
          <w:lang w:eastAsia="ja-JP"/>
        </w:rPr>
      </w:pPr>
    </w:p>
    <w:p w14:paraId="4452045F" w14:textId="77777777" w:rsidR="00452132" w:rsidRDefault="00452132" w:rsidP="00265717">
      <w:pPr>
        <w:rPr>
          <w:rFonts w:ascii="Verdana" w:hAnsi="Verdana" w:cs="Arial"/>
          <w:lang w:eastAsia="ja-JP"/>
        </w:rPr>
      </w:pPr>
    </w:p>
    <w:p w14:paraId="197E88C8" w14:textId="77777777" w:rsidR="00452132" w:rsidRDefault="00452132" w:rsidP="00265717">
      <w:pPr>
        <w:rPr>
          <w:rFonts w:ascii="Verdana" w:hAnsi="Verdana" w:cs="Arial"/>
          <w:lang w:eastAsia="ja-JP"/>
        </w:rPr>
      </w:pPr>
    </w:p>
    <w:p w14:paraId="26521316" w14:textId="77777777" w:rsidR="00452132" w:rsidRDefault="00452132" w:rsidP="00265717">
      <w:pPr>
        <w:rPr>
          <w:rFonts w:ascii="Verdana" w:hAnsi="Verdana" w:cs="Arial"/>
          <w:lang w:eastAsia="ja-JP"/>
        </w:rPr>
      </w:pPr>
    </w:p>
    <w:p w14:paraId="35B2EFD6" w14:textId="77777777" w:rsidR="00452132" w:rsidRDefault="00452132" w:rsidP="00265717">
      <w:pPr>
        <w:rPr>
          <w:rFonts w:ascii="Verdana" w:hAnsi="Verdana" w:cs="Arial"/>
          <w:lang w:eastAsia="ja-JP"/>
        </w:rPr>
      </w:pPr>
    </w:p>
    <w:p w14:paraId="2CA7AB1A" w14:textId="77777777" w:rsidR="00452132" w:rsidRDefault="00452132" w:rsidP="00265717">
      <w:pPr>
        <w:rPr>
          <w:rFonts w:ascii="Verdana" w:hAnsi="Verdana" w:cs="Arial"/>
          <w:lang w:eastAsia="ja-JP"/>
        </w:rPr>
      </w:pPr>
    </w:p>
    <w:p w14:paraId="375BCD6D" w14:textId="77777777" w:rsidR="00452132" w:rsidRDefault="00452132" w:rsidP="00265717">
      <w:pPr>
        <w:rPr>
          <w:rFonts w:ascii="Verdana" w:hAnsi="Verdana" w:cs="Arial"/>
          <w:lang w:eastAsia="ja-JP"/>
        </w:rPr>
      </w:pPr>
    </w:p>
    <w:p w14:paraId="57E4A54A" w14:textId="77777777" w:rsidR="00452132" w:rsidRDefault="00452132" w:rsidP="00265717">
      <w:pPr>
        <w:rPr>
          <w:rFonts w:ascii="Verdana" w:hAnsi="Verdana" w:cs="Arial"/>
          <w:lang w:eastAsia="ja-JP"/>
        </w:rPr>
      </w:pPr>
    </w:p>
    <w:p w14:paraId="79A5E7CA" w14:textId="77777777" w:rsidR="00452132" w:rsidRDefault="00452132" w:rsidP="00265717">
      <w:pPr>
        <w:rPr>
          <w:rFonts w:ascii="Verdana" w:hAnsi="Verdana" w:cs="Arial"/>
          <w:lang w:eastAsia="ja-JP"/>
        </w:rPr>
      </w:pPr>
    </w:p>
    <w:p w14:paraId="6CBA1D67" w14:textId="77777777" w:rsidR="00452132" w:rsidRDefault="00452132" w:rsidP="00265717">
      <w:pPr>
        <w:rPr>
          <w:rFonts w:ascii="Verdana" w:hAnsi="Verdana" w:cs="Arial"/>
          <w:lang w:eastAsia="ja-JP"/>
        </w:rPr>
      </w:pPr>
    </w:p>
    <w:p w14:paraId="3B06DD59" w14:textId="77777777" w:rsidR="00452132" w:rsidRDefault="00452132" w:rsidP="00265717">
      <w:pPr>
        <w:rPr>
          <w:rFonts w:ascii="Verdana" w:hAnsi="Verdana" w:cs="Arial"/>
          <w:lang w:eastAsia="ja-JP"/>
        </w:rPr>
      </w:pPr>
    </w:p>
    <w:p w14:paraId="11666C96" w14:textId="77777777" w:rsidR="00452132" w:rsidRDefault="00452132" w:rsidP="00265717">
      <w:pPr>
        <w:rPr>
          <w:rFonts w:ascii="Verdana" w:hAnsi="Verdana" w:cs="Arial"/>
          <w:lang w:eastAsia="ja-JP"/>
        </w:rPr>
      </w:pPr>
    </w:p>
    <w:p w14:paraId="21607463" w14:textId="77777777" w:rsidR="00452132" w:rsidRDefault="00452132" w:rsidP="00265717">
      <w:pPr>
        <w:rPr>
          <w:rFonts w:ascii="Verdana" w:hAnsi="Verdana" w:cs="Arial"/>
          <w:lang w:eastAsia="ja-JP"/>
        </w:rPr>
      </w:pPr>
    </w:p>
    <w:p w14:paraId="0C5DAECB" w14:textId="77777777" w:rsidR="00452132" w:rsidRDefault="00452132" w:rsidP="00265717">
      <w:pPr>
        <w:rPr>
          <w:rFonts w:ascii="Verdana" w:hAnsi="Verdana" w:cs="Arial"/>
          <w:lang w:eastAsia="ja-JP"/>
        </w:rPr>
      </w:pPr>
    </w:p>
    <w:p w14:paraId="01075766" w14:textId="77777777" w:rsidR="00452132" w:rsidRDefault="00452132" w:rsidP="00265717">
      <w:pPr>
        <w:rPr>
          <w:rFonts w:ascii="Verdana" w:hAnsi="Verdana" w:cs="Arial"/>
          <w:lang w:eastAsia="ja-JP"/>
        </w:rPr>
      </w:pPr>
    </w:p>
    <w:p w14:paraId="11B099A2" w14:textId="77777777" w:rsidR="00452132" w:rsidRDefault="00452132" w:rsidP="00265717">
      <w:pPr>
        <w:rPr>
          <w:rFonts w:ascii="Verdana" w:hAnsi="Verdana" w:cs="Arial"/>
          <w:lang w:eastAsia="ja-JP"/>
        </w:rPr>
      </w:pPr>
    </w:p>
    <w:p w14:paraId="482C731F" w14:textId="77777777" w:rsidR="00452132" w:rsidRDefault="00452132" w:rsidP="00265717">
      <w:pPr>
        <w:rPr>
          <w:rFonts w:ascii="Verdana" w:hAnsi="Verdana" w:cs="Arial"/>
          <w:lang w:eastAsia="ja-JP"/>
        </w:rPr>
      </w:pPr>
    </w:p>
    <w:p w14:paraId="44B8735F" w14:textId="77777777" w:rsidR="00914176" w:rsidRPr="00914176" w:rsidRDefault="00914176" w:rsidP="006E1F9B">
      <w:pPr>
        <w:pStyle w:val="Tabladeilustraciones"/>
        <w:tabs>
          <w:tab w:val="right" w:leader="dot" w:pos="8828"/>
        </w:tabs>
        <w:outlineLvl w:val="0"/>
        <w:rPr>
          <w:rFonts w:ascii="Verdana" w:hAnsi="Verdana" w:cs="Arial"/>
          <w:b/>
          <w:lang w:eastAsia="ja-JP"/>
        </w:rPr>
      </w:pPr>
      <w:bookmarkStart w:id="9" w:name="_Toc522548686"/>
      <w:bookmarkStart w:id="10" w:name="_Toc524900494"/>
      <w:r w:rsidRPr="00914176">
        <w:rPr>
          <w:rFonts w:ascii="Verdana" w:hAnsi="Verdana" w:cs="Arial"/>
          <w:b/>
          <w:lang w:eastAsia="ja-JP"/>
        </w:rPr>
        <w:t>Lista de Tablas</w:t>
      </w:r>
      <w:bookmarkEnd w:id="9"/>
      <w:bookmarkEnd w:id="10"/>
    </w:p>
    <w:p w14:paraId="732ED88D" w14:textId="77777777" w:rsidR="00914176" w:rsidRPr="002F5161" w:rsidRDefault="00914176" w:rsidP="00914176">
      <w:pPr>
        <w:rPr>
          <w:sz w:val="20"/>
          <w:szCs w:val="20"/>
          <w:lang w:eastAsia="ja-JP"/>
        </w:rPr>
      </w:pPr>
    </w:p>
    <w:p w14:paraId="67369FA4" w14:textId="77777777" w:rsidR="00452CC2" w:rsidRDefault="00415543">
      <w:pPr>
        <w:pStyle w:val="Tabladeilustraciones"/>
        <w:tabs>
          <w:tab w:val="right" w:leader="dot" w:pos="8828"/>
        </w:tabs>
        <w:rPr>
          <w:rFonts w:asciiTheme="minorHAnsi" w:eastAsiaTheme="minorEastAsia" w:hAnsiTheme="minorHAnsi" w:cstheme="minorBidi"/>
          <w:noProof/>
          <w:lang w:eastAsia="es-CO"/>
        </w:rPr>
      </w:pPr>
      <w:r>
        <w:rPr>
          <w:rFonts w:ascii="Verdana" w:hAnsi="Verdana" w:cs="Arial"/>
          <w:sz w:val="20"/>
          <w:szCs w:val="20"/>
          <w:lang w:eastAsia="ja-JP"/>
        </w:rPr>
        <w:fldChar w:fldCharType="begin"/>
      </w:r>
      <w:r w:rsidR="00A3482E">
        <w:rPr>
          <w:rFonts w:ascii="Verdana" w:hAnsi="Verdana" w:cs="Arial"/>
          <w:sz w:val="20"/>
          <w:szCs w:val="20"/>
          <w:lang w:eastAsia="ja-JP"/>
        </w:rPr>
        <w:instrText xml:space="preserve"> </w:instrText>
      </w:r>
      <w:r w:rsidR="00195541">
        <w:rPr>
          <w:rFonts w:ascii="Verdana" w:hAnsi="Verdana" w:cs="Arial"/>
          <w:sz w:val="20"/>
          <w:szCs w:val="20"/>
          <w:lang w:eastAsia="ja-JP"/>
        </w:rPr>
        <w:instrText>TOC</w:instrText>
      </w:r>
      <w:r w:rsidR="00A3482E">
        <w:rPr>
          <w:rFonts w:ascii="Verdana" w:hAnsi="Verdana" w:cs="Arial"/>
          <w:sz w:val="20"/>
          <w:szCs w:val="20"/>
          <w:lang w:eastAsia="ja-JP"/>
        </w:rPr>
        <w:instrText xml:space="preserve"> \c "Tabla" </w:instrText>
      </w:r>
      <w:r>
        <w:rPr>
          <w:rFonts w:ascii="Verdana" w:hAnsi="Verdana" w:cs="Arial"/>
          <w:sz w:val="20"/>
          <w:szCs w:val="20"/>
          <w:lang w:eastAsia="ja-JP"/>
        </w:rPr>
        <w:fldChar w:fldCharType="separate"/>
      </w:r>
      <w:r w:rsidR="00452CC2">
        <w:rPr>
          <w:noProof/>
        </w:rPr>
        <w:t>Tabla 1.</w:t>
      </w:r>
      <w:r w:rsidR="00452CC2" w:rsidRPr="00C52C55">
        <w:rPr>
          <w:noProof/>
        </w:rPr>
        <w:t>Fases de la Metodología de elaboración del PETI utilizada</w:t>
      </w:r>
      <w:r w:rsidR="00452CC2">
        <w:rPr>
          <w:noProof/>
        </w:rPr>
        <w:tab/>
      </w:r>
      <w:r>
        <w:rPr>
          <w:noProof/>
        </w:rPr>
        <w:fldChar w:fldCharType="begin"/>
      </w:r>
      <w:r w:rsidR="00452CC2">
        <w:rPr>
          <w:noProof/>
        </w:rPr>
        <w:instrText xml:space="preserve"> </w:instrText>
      </w:r>
      <w:r w:rsidR="00195541">
        <w:rPr>
          <w:noProof/>
        </w:rPr>
        <w:instrText>PAGEREF</w:instrText>
      </w:r>
      <w:r w:rsidR="00452CC2">
        <w:rPr>
          <w:noProof/>
        </w:rPr>
        <w:instrText xml:space="preserve"> _Toc522615142 \h </w:instrText>
      </w:r>
      <w:r>
        <w:rPr>
          <w:noProof/>
        </w:rPr>
      </w:r>
      <w:r>
        <w:rPr>
          <w:noProof/>
        </w:rPr>
        <w:fldChar w:fldCharType="separate"/>
      </w:r>
      <w:r w:rsidR="00122F39">
        <w:rPr>
          <w:noProof/>
        </w:rPr>
        <w:t>37</w:t>
      </w:r>
      <w:r>
        <w:rPr>
          <w:noProof/>
        </w:rPr>
        <w:fldChar w:fldCharType="end"/>
      </w:r>
    </w:p>
    <w:p w14:paraId="359751B0"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w:t>
      </w:r>
      <w:r w:rsidRPr="00C52C55">
        <w:rPr>
          <w:noProof/>
        </w:rPr>
        <w:t>Estructura propuesta para la evaluación de la situación actual del dominio de Estrategia de TI.</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_Toc522615143 \h </w:instrText>
      </w:r>
      <w:r w:rsidR="00415543">
        <w:rPr>
          <w:noProof/>
        </w:rPr>
      </w:r>
      <w:r w:rsidR="00415543">
        <w:rPr>
          <w:noProof/>
        </w:rPr>
        <w:fldChar w:fldCharType="separate"/>
      </w:r>
      <w:r w:rsidR="00122F39">
        <w:rPr>
          <w:noProof/>
        </w:rPr>
        <w:t>46</w:t>
      </w:r>
      <w:r w:rsidR="00415543">
        <w:rPr>
          <w:noProof/>
        </w:rPr>
        <w:fldChar w:fldCharType="end"/>
      </w:r>
    </w:p>
    <w:p w14:paraId="09259120"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3.</w:t>
      </w:r>
      <w:r w:rsidRPr="00C52C55">
        <w:rPr>
          <w:noProof/>
        </w:rPr>
        <w:t>Estructura propuesta para la evaluación de la situación actual del dominio de Gobierno de TI.</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_Toc522615144 \h </w:instrText>
      </w:r>
      <w:r w:rsidR="00415543">
        <w:rPr>
          <w:noProof/>
        </w:rPr>
      </w:r>
      <w:r w:rsidR="00415543">
        <w:rPr>
          <w:noProof/>
        </w:rPr>
        <w:fldChar w:fldCharType="separate"/>
      </w:r>
      <w:r w:rsidR="00122F39">
        <w:rPr>
          <w:noProof/>
        </w:rPr>
        <w:t>48</w:t>
      </w:r>
      <w:r w:rsidR="00415543">
        <w:rPr>
          <w:noProof/>
        </w:rPr>
        <w:fldChar w:fldCharType="end"/>
      </w:r>
    </w:p>
    <w:p w14:paraId="013D3758"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4.</w:t>
      </w:r>
      <w:r w:rsidRPr="00C52C55">
        <w:rPr>
          <w:noProof/>
        </w:rPr>
        <w:t>Estructura propuesta para la evaluación de la situación actual del dominio de Información</w:t>
      </w:r>
      <w:r>
        <w:rPr>
          <w:noProof/>
        </w:rPr>
        <w:t>.</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_Toc522615145 \h </w:instrText>
      </w:r>
      <w:r w:rsidR="00415543">
        <w:rPr>
          <w:noProof/>
        </w:rPr>
      </w:r>
      <w:r w:rsidR="00415543">
        <w:rPr>
          <w:noProof/>
        </w:rPr>
        <w:fldChar w:fldCharType="separate"/>
      </w:r>
      <w:r w:rsidR="00122F39">
        <w:rPr>
          <w:noProof/>
        </w:rPr>
        <w:t>51</w:t>
      </w:r>
      <w:r w:rsidR="00415543">
        <w:rPr>
          <w:noProof/>
        </w:rPr>
        <w:fldChar w:fldCharType="end"/>
      </w:r>
    </w:p>
    <w:p w14:paraId="2480DFB8"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5.</w:t>
      </w:r>
      <w:r w:rsidRPr="00C52C55">
        <w:rPr>
          <w:noProof/>
        </w:rPr>
        <w:t>Estructura propuesta para la evaluación de la situación actual del dominio de Información.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_Toc522615146 \h </w:instrText>
      </w:r>
      <w:r w:rsidR="00415543">
        <w:rPr>
          <w:noProof/>
        </w:rPr>
      </w:r>
      <w:r w:rsidR="00415543">
        <w:rPr>
          <w:noProof/>
        </w:rPr>
        <w:fldChar w:fldCharType="separate"/>
      </w:r>
      <w:r w:rsidR="00122F39">
        <w:rPr>
          <w:noProof/>
        </w:rPr>
        <w:t>54</w:t>
      </w:r>
      <w:r w:rsidR="00415543">
        <w:rPr>
          <w:noProof/>
        </w:rPr>
        <w:fldChar w:fldCharType="end"/>
      </w:r>
    </w:p>
    <w:p w14:paraId="7F136AE3"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6.</w:t>
      </w:r>
      <w:r w:rsidRPr="00C52C55">
        <w:rPr>
          <w:noProof/>
        </w:rPr>
        <w:t>Ámbitos y lineamientos Servicios Tecnológicos.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_Toc522615147 \h </w:instrText>
      </w:r>
      <w:r w:rsidR="00415543">
        <w:rPr>
          <w:noProof/>
        </w:rPr>
      </w:r>
      <w:r w:rsidR="00415543">
        <w:rPr>
          <w:noProof/>
        </w:rPr>
        <w:fldChar w:fldCharType="separate"/>
      </w:r>
      <w:r w:rsidR="00122F39">
        <w:rPr>
          <w:noProof/>
        </w:rPr>
        <w:t>57</w:t>
      </w:r>
      <w:r w:rsidR="00415543">
        <w:rPr>
          <w:noProof/>
        </w:rPr>
        <w:fldChar w:fldCharType="end"/>
      </w:r>
    </w:p>
    <w:p w14:paraId="26F87207"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7.</w:t>
      </w:r>
      <w:r w:rsidRPr="00C52C55">
        <w:rPr>
          <w:noProof/>
        </w:rPr>
        <w:t>Ámbitos y lineamientos Uso y Apropiación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_Toc522615148 \h </w:instrText>
      </w:r>
      <w:r w:rsidR="00415543">
        <w:rPr>
          <w:noProof/>
        </w:rPr>
      </w:r>
      <w:r w:rsidR="00415543">
        <w:rPr>
          <w:noProof/>
        </w:rPr>
        <w:fldChar w:fldCharType="separate"/>
      </w:r>
      <w:r w:rsidR="00122F39">
        <w:rPr>
          <w:noProof/>
        </w:rPr>
        <w:t>60</w:t>
      </w:r>
      <w:r w:rsidR="00415543">
        <w:rPr>
          <w:noProof/>
        </w:rPr>
        <w:fldChar w:fldCharType="end"/>
      </w:r>
    </w:p>
    <w:p w14:paraId="243B3376"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8.</w:t>
      </w:r>
      <w:r w:rsidRPr="00C52C55">
        <w:rPr>
          <w:noProof/>
        </w:rPr>
        <w:t>Controles de la Norma y Recomendaciones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_Toc522615149 \h </w:instrText>
      </w:r>
      <w:r w:rsidR="00415543">
        <w:rPr>
          <w:noProof/>
        </w:rPr>
      </w:r>
      <w:r w:rsidR="00415543">
        <w:rPr>
          <w:noProof/>
        </w:rPr>
        <w:fldChar w:fldCharType="separate"/>
      </w:r>
      <w:r w:rsidR="00122F39">
        <w:rPr>
          <w:noProof/>
        </w:rPr>
        <w:t>90</w:t>
      </w:r>
      <w:r w:rsidR="00415543">
        <w:rPr>
          <w:noProof/>
        </w:rPr>
        <w:fldChar w:fldCharType="end"/>
      </w:r>
    </w:p>
    <w:p w14:paraId="0E320332"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9.</w:t>
      </w:r>
      <w:r w:rsidRPr="00C52C55">
        <w:rPr>
          <w:noProof/>
        </w:rPr>
        <w:t>Habilitación informática de procesos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_Toc522615150 \h </w:instrText>
      </w:r>
      <w:r w:rsidR="00415543">
        <w:rPr>
          <w:noProof/>
        </w:rPr>
      </w:r>
      <w:r w:rsidR="00415543">
        <w:rPr>
          <w:noProof/>
        </w:rPr>
        <w:fldChar w:fldCharType="separate"/>
      </w:r>
      <w:r w:rsidR="00122F39">
        <w:rPr>
          <w:noProof/>
        </w:rPr>
        <w:t>100</w:t>
      </w:r>
      <w:r w:rsidR="00415543">
        <w:rPr>
          <w:noProof/>
        </w:rPr>
        <w:fldChar w:fldCharType="end"/>
      </w:r>
    </w:p>
    <w:p w14:paraId="2FB15A06"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10.</w:t>
      </w:r>
      <w:r w:rsidRPr="00C52C55">
        <w:rPr>
          <w:noProof/>
        </w:rPr>
        <w:t>Inventario de servidores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_Toc522615151 \h </w:instrText>
      </w:r>
      <w:r w:rsidR="00415543">
        <w:rPr>
          <w:noProof/>
        </w:rPr>
      </w:r>
      <w:r w:rsidR="00415543">
        <w:rPr>
          <w:noProof/>
        </w:rPr>
        <w:fldChar w:fldCharType="separate"/>
      </w:r>
      <w:r w:rsidR="00122F39">
        <w:rPr>
          <w:noProof/>
        </w:rPr>
        <w:t>114</w:t>
      </w:r>
      <w:r w:rsidR="00415543">
        <w:rPr>
          <w:noProof/>
        </w:rPr>
        <w:fldChar w:fldCharType="end"/>
      </w:r>
    </w:p>
    <w:p w14:paraId="41D76F3F"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11.</w:t>
      </w:r>
      <w:r w:rsidRPr="00C52C55">
        <w:rPr>
          <w:noProof/>
        </w:rPr>
        <w:t>Años de adquisición servidores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_Toc522615152 \h </w:instrText>
      </w:r>
      <w:r w:rsidR="00415543">
        <w:rPr>
          <w:noProof/>
        </w:rPr>
      </w:r>
      <w:r w:rsidR="00415543">
        <w:rPr>
          <w:noProof/>
        </w:rPr>
        <w:fldChar w:fldCharType="separate"/>
      </w:r>
      <w:r w:rsidR="00122F39">
        <w:rPr>
          <w:noProof/>
        </w:rPr>
        <w:t>116</w:t>
      </w:r>
      <w:r w:rsidR="00415543">
        <w:rPr>
          <w:noProof/>
        </w:rPr>
        <w:fldChar w:fldCharType="end"/>
      </w:r>
    </w:p>
    <w:p w14:paraId="00D3A047"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12.</w:t>
      </w:r>
      <w:r w:rsidRPr="00C52C55">
        <w:rPr>
          <w:noProof/>
        </w:rPr>
        <w:t>Equipos de cómputo próximamente disponibles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_Toc522615153 \h </w:instrText>
      </w:r>
      <w:r w:rsidR="00415543">
        <w:rPr>
          <w:noProof/>
        </w:rPr>
      </w:r>
      <w:r w:rsidR="00415543">
        <w:rPr>
          <w:noProof/>
        </w:rPr>
        <w:fldChar w:fldCharType="separate"/>
      </w:r>
      <w:r w:rsidR="00122F39">
        <w:rPr>
          <w:noProof/>
        </w:rPr>
        <w:t>119</w:t>
      </w:r>
      <w:r w:rsidR="00415543">
        <w:rPr>
          <w:noProof/>
        </w:rPr>
        <w:fldChar w:fldCharType="end"/>
      </w:r>
    </w:p>
    <w:p w14:paraId="51B875D8"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13.</w:t>
      </w:r>
      <w:r w:rsidRPr="00C52C55">
        <w:rPr>
          <w:bCs/>
          <w:noProof/>
          <w:color w:val="000000" w:themeColor="text1"/>
        </w:rPr>
        <w:t>Estudiantes por Computador/Secretaría de Educación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_Toc522615154 \h </w:instrText>
      </w:r>
      <w:r w:rsidR="00415543">
        <w:rPr>
          <w:noProof/>
        </w:rPr>
      </w:r>
      <w:r w:rsidR="00415543">
        <w:rPr>
          <w:noProof/>
        </w:rPr>
        <w:fldChar w:fldCharType="separate"/>
      </w:r>
      <w:r w:rsidR="00122F39">
        <w:rPr>
          <w:noProof/>
        </w:rPr>
        <w:t>124</w:t>
      </w:r>
      <w:r w:rsidR="00415543">
        <w:rPr>
          <w:noProof/>
        </w:rPr>
        <w:fldChar w:fldCharType="end"/>
      </w:r>
    </w:p>
    <w:p w14:paraId="2C8DC633"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14.</w:t>
      </w:r>
      <w:r w:rsidRPr="00C52C55">
        <w:rPr>
          <w:bCs/>
          <w:noProof/>
        </w:rPr>
        <w:t>Relación rango número de equipos – Ancho de banda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_Toc522615155 \h </w:instrText>
      </w:r>
      <w:r w:rsidR="00415543">
        <w:rPr>
          <w:noProof/>
        </w:rPr>
      </w:r>
      <w:r w:rsidR="00415543">
        <w:rPr>
          <w:noProof/>
        </w:rPr>
        <w:fldChar w:fldCharType="separate"/>
      </w:r>
      <w:r w:rsidR="00122F39">
        <w:rPr>
          <w:noProof/>
        </w:rPr>
        <w:t>133</w:t>
      </w:r>
      <w:r w:rsidR="00415543">
        <w:rPr>
          <w:noProof/>
        </w:rPr>
        <w:fldChar w:fldCharType="end"/>
      </w:r>
    </w:p>
    <w:p w14:paraId="55F95297"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15.</w:t>
      </w:r>
      <w:r w:rsidRPr="00C52C55">
        <w:rPr>
          <w:noProof/>
        </w:rPr>
        <w:t>Sedes beneficiadas con contrato en ejecución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_Toc522615156 \h </w:instrText>
      </w:r>
      <w:r w:rsidR="00415543">
        <w:rPr>
          <w:noProof/>
        </w:rPr>
      </w:r>
      <w:r w:rsidR="00415543">
        <w:rPr>
          <w:noProof/>
        </w:rPr>
        <w:fldChar w:fldCharType="separate"/>
      </w:r>
      <w:r w:rsidR="00122F39">
        <w:rPr>
          <w:noProof/>
        </w:rPr>
        <w:t>133</w:t>
      </w:r>
      <w:r w:rsidR="00415543">
        <w:rPr>
          <w:noProof/>
        </w:rPr>
        <w:fldChar w:fldCharType="end"/>
      </w:r>
    </w:p>
    <w:p w14:paraId="58E2504F"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16.</w:t>
      </w:r>
      <w:r w:rsidRPr="00C52C55">
        <w:rPr>
          <w:noProof/>
        </w:rPr>
        <w:t>Relación variables y nivel de conocimiento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_Toc522615157 \h </w:instrText>
      </w:r>
      <w:r w:rsidR="00415543">
        <w:rPr>
          <w:noProof/>
        </w:rPr>
      </w:r>
      <w:r w:rsidR="00415543">
        <w:rPr>
          <w:noProof/>
        </w:rPr>
        <w:fldChar w:fldCharType="separate"/>
      </w:r>
      <w:r w:rsidR="00122F39">
        <w:rPr>
          <w:noProof/>
        </w:rPr>
        <w:t>138</w:t>
      </w:r>
      <w:r w:rsidR="00415543">
        <w:rPr>
          <w:noProof/>
        </w:rPr>
        <w:fldChar w:fldCharType="end"/>
      </w:r>
    </w:p>
    <w:p w14:paraId="7D2FBE49"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17.</w:t>
      </w:r>
      <w:r w:rsidRPr="00C52C55">
        <w:rPr>
          <w:noProof/>
        </w:rPr>
        <w:t>Cuestionario empleado en el sondeo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_Toc522615158 \h </w:instrText>
      </w:r>
      <w:r w:rsidR="00415543">
        <w:rPr>
          <w:noProof/>
        </w:rPr>
      </w:r>
      <w:r w:rsidR="00415543">
        <w:rPr>
          <w:noProof/>
        </w:rPr>
        <w:fldChar w:fldCharType="separate"/>
      </w:r>
      <w:r w:rsidR="00122F39">
        <w:rPr>
          <w:noProof/>
        </w:rPr>
        <w:t>140</w:t>
      </w:r>
      <w:r w:rsidR="00415543">
        <w:rPr>
          <w:noProof/>
        </w:rPr>
        <w:fldChar w:fldCharType="end"/>
      </w:r>
    </w:p>
    <w:p w14:paraId="2BA403B0"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18.</w:t>
      </w:r>
      <w:r w:rsidRPr="00C52C55">
        <w:rPr>
          <w:noProof/>
        </w:rPr>
        <w:t>Índice de penetración de TIC en el Archipiélago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_Toc522615159 \h </w:instrText>
      </w:r>
      <w:r w:rsidR="00415543">
        <w:rPr>
          <w:noProof/>
        </w:rPr>
      </w:r>
      <w:r w:rsidR="00415543">
        <w:rPr>
          <w:noProof/>
        </w:rPr>
        <w:fldChar w:fldCharType="separate"/>
      </w:r>
      <w:r w:rsidR="00122F39">
        <w:rPr>
          <w:noProof/>
        </w:rPr>
        <w:t>154</w:t>
      </w:r>
      <w:r w:rsidR="00415543">
        <w:rPr>
          <w:noProof/>
        </w:rPr>
        <w:fldChar w:fldCharType="end"/>
      </w:r>
    </w:p>
    <w:p w14:paraId="4E2E3281"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19.</w:t>
      </w:r>
      <w:r w:rsidRPr="00C52C55">
        <w:rPr>
          <w:noProof/>
          <w:lang w:eastAsia="ja-JP"/>
        </w:rPr>
        <w:t>Líneas estratégicas del PETI</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_Toc522615160 \h </w:instrText>
      </w:r>
      <w:r w:rsidR="00415543">
        <w:rPr>
          <w:noProof/>
        </w:rPr>
      </w:r>
      <w:r w:rsidR="00415543">
        <w:rPr>
          <w:noProof/>
        </w:rPr>
        <w:fldChar w:fldCharType="separate"/>
      </w:r>
      <w:r w:rsidR="00122F39">
        <w:rPr>
          <w:noProof/>
        </w:rPr>
        <w:t>172</w:t>
      </w:r>
      <w:r w:rsidR="00415543">
        <w:rPr>
          <w:noProof/>
        </w:rPr>
        <w:fldChar w:fldCharType="end"/>
      </w:r>
    </w:p>
    <w:p w14:paraId="5D546836"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20.</w:t>
      </w:r>
      <w:r w:rsidRPr="00C52C55">
        <w:rPr>
          <w:noProof/>
          <w:lang w:eastAsia="ja-JP"/>
        </w:rPr>
        <w:t>Alineamiento del PETI con el Plan de Desarrollo Departamental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_Toc522615161 \h </w:instrText>
      </w:r>
      <w:r w:rsidR="00415543">
        <w:rPr>
          <w:noProof/>
        </w:rPr>
      </w:r>
      <w:r w:rsidR="00415543">
        <w:rPr>
          <w:noProof/>
        </w:rPr>
        <w:fldChar w:fldCharType="separate"/>
      </w:r>
      <w:r w:rsidR="00122F39">
        <w:rPr>
          <w:noProof/>
        </w:rPr>
        <w:t>174</w:t>
      </w:r>
      <w:r w:rsidR="00415543">
        <w:rPr>
          <w:noProof/>
        </w:rPr>
        <w:fldChar w:fldCharType="end"/>
      </w:r>
    </w:p>
    <w:p w14:paraId="0A2EC84C"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21.</w:t>
      </w:r>
      <w:r w:rsidRPr="00C52C55">
        <w:rPr>
          <w:noProof/>
          <w:lang w:eastAsia="ja-JP"/>
        </w:rPr>
        <w:t>Alineamiento del PETI con el Plan Nacional de Desarrollo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_Toc522615162 \h </w:instrText>
      </w:r>
      <w:r w:rsidR="00415543">
        <w:rPr>
          <w:noProof/>
        </w:rPr>
      </w:r>
      <w:r w:rsidR="00415543">
        <w:rPr>
          <w:noProof/>
        </w:rPr>
        <w:fldChar w:fldCharType="separate"/>
      </w:r>
      <w:r w:rsidR="00122F39">
        <w:rPr>
          <w:noProof/>
        </w:rPr>
        <w:t>183</w:t>
      </w:r>
      <w:r w:rsidR="00415543">
        <w:rPr>
          <w:noProof/>
        </w:rPr>
        <w:fldChar w:fldCharType="end"/>
      </w:r>
    </w:p>
    <w:p w14:paraId="3FC6B592"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22.</w:t>
      </w:r>
      <w:r w:rsidRPr="00C52C55">
        <w:rPr>
          <w:noProof/>
          <w:lang w:eastAsia="ja-JP"/>
        </w:rPr>
        <w:t xml:space="preserve"> Alineamiento de Objetivos Estratégicos y Metas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_Toc522615163 \h </w:instrText>
      </w:r>
      <w:r w:rsidR="00415543">
        <w:rPr>
          <w:noProof/>
        </w:rPr>
      </w:r>
      <w:r w:rsidR="00415543">
        <w:rPr>
          <w:noProof/>
        </w:rPr>
        <w:fldChar w:fldCharType="separate"/>
      </w:r>
      <w:r w:rsidR="00122F39">
        <w:rPr>
          <w:noProof/>
        </w:rPr>
        <w:t>186</w:t>
      </w:r>
      <w:r w:rsidR="00415543">
        <w:rPr>
          <w:noProof/>
        </w:rPr>
        <w:fldChar w:fldCharType="end"/>
      </w:r>
    </w:p>
    <w:p w14:paraId="45307117"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23.</w:t>
      </w:r>
      <w:r w:rsidRPr="00C52C55">
        <w:rPr>
          <w:noProof/>
        </w:rPr>
        <w:t>Alineamiento Propósito Gobierno Digital y Proyectos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_Toc522615164 \h </w:instrText>
      </w:r>
      <w:r w:rsidR="00415543">
        <w:rPr>
          <w:noProof/>
        </w:rPr>
      </w:r>
      <w:r w:rsidR="00415543">
        <w:rPr>
          <w:noProof/>
        </w:rPr>
        <w:fldChar w:fldCharType="separate"/>
      </w:r>
      <w:r w:rsidR="00122F39">
        <w:rPr>
          <w:noProof/>
        </w:rPr>
        <w:t>196</w:t>
      </w:r>
      <w:r w:rsidR="00415543">
        <w:rPr>
          <w:noProof/>
        </w:rPr>
        <w:fldChar w:fldCharType="end"/>
      </w:r>
    </w:p>
    <w:p w14:paraId="6E6F4B08"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Tabla 24.</w:t>
      </w:r>
      <w:r w:rsidRPr="00C52C55">
        <w:rPr>
          <w:noProof/>
        </w:rPr>
        <w:t>Proyección financiera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_Toc522615165 \h </w:instrText>
      </w:r>
      <w:r w:rsidR="00415543">
        <w:rPr>
          <w:noProof/>
        </w:rPr>
      </w:r>
      <w:r w:rsidR="00415543">
        <w:rPr>
          <w:noProof/>
        </w:rPr>
        <w:fldChar w:fldCharType="separate"/>
      </w:r>
      <w:r w:rsidR="00122F39">
        <w:rPr>
          <w:noProof/>
        </w:rPr>
        <w:t>245</w:t>
      </w:r>
      <w:r w:rsidR="00415543">
        <w:rPr>
          <w:noProof/>
        </w:rPr>
        <w:fldChar w:fldCharType="end"/>
      </w:r>
    </w:p>
    <w:p w14:paraId="3E9E5D47" w14:textId="77777777" w:rsidR="00452CC2" w:rsidRDefault="00452CC2">
      <w:pPr>
        <w:pStyle w:val="Tabladeilustraciones"/>
        <w:tabs>
          <w:tab w:val="right" w:leader="dot" w:pos="8828"/>
        </w:tabs>
        <w:rPr>
          <w:rFonts w:asciiTheme="minorHAnsi" w:eastAsiaTheme="minorEastAsia" w:hAnsiTheme="minorHAnsi" w:cstheme="minorBidi"/>
          <w:noProof/>
          <w:lang w:eastAsia="es-CO"/>
        </w:rPr>
      </w:pPr>
      <w:r>
        <w:rPr>
          <w:noProof/>
        </w:rPr>
        <w:t xml:space="preserve">Tabla 25.  </w:t>
      </w:r>
      <w:r w:rsidRPr="00C52C55">
        <w:rPr>
          <w:noProof/>
        </w:rPr>
        <w:t>Plan de Comunicación del PETI.  Fuente: Elaboración propia.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_Toc522615166 \h </w:instrText>
      </w:r>
      <w:r w:rsidR="00415543">
        <w:rPr>
          <w:noProof/>
        </w:rPr>
      </w:r>
      <w:r w:rsidR="00415543">
        <w:rPr>
          <w:noProof/>
        </w:rPr>
        <w:fldChar w:fldCharType="separate"/>
      </w:r>
      <w:r w:rsidR="00122F39">
        <w:rPr>
          <w:noProof/>
        </w:rPr>
        <w:t>250</w:t>
      </w:r>
      <w:r w:rsidR="00415543">
        <w:rPr>
          <w:noProof/>
        </w:rPr>
        <w:fldChar w:fldCharType="end"/>
      </w:r>
    </w:p>
    <w:p w14:paraId="5C6D51DF" w14:textId="77777777" w:rsidR="00265717" w:rsidRDefault="00415543" w:rsidP="00265717">
      <w:pPr>
        <w:rPr>
          <w:rFonts w:ascii="Verdana" w:hAnsi="Verdana" w:cs="Arial"/>
          <w:lang w:eastAsia="ja-JP"/>
        </w:rPr>
      </w:pPr>
      <w:r>
        <w:rPr>
          <w:rFonts w:ascii="Verdana" w:hAnsi="Verdana" w:cs="Arial"/>
          <w:sz w:val="20"/>
          <w:szCs w:val="20"/>
          <w:lang w:eastAsia="ja-JP"/>
        </w:rPr>
        <w:fldChar w:fldCharType="end"/>
      </w:r>
    </w:p>
    <w:p w14:paraId="68EAB31F" w14:textId="77777777" w:rsidR="00914176" w:rsidRDefault="00914176" w:rsidP="00265717">
      <w:pPr>
        <w:rPr>
          <w:rFonts w:ascii="Verdana" w:hAnsi="Verdana" w:cs="Arial"/>
          <w:lang w:eastAsia="ja-JP"/>
        </w:rPr>
      </w:pPr>
    </w:p>
    <w:p w14:paraId="5024BB5C" w14:textId="77777777" w:rsidR="00452132" w:rsidRDefault="00452132" w:rsidP="00265717">
      <w:pPr>
        <w:rPr>
          <w:rFonts w:ascii="Verdana" w:hAnsi="Verdana" w:cs="Arial"/>
          <w:lang w:eastAsia="ja-JP"/>
        </w:rPr>
      </w:pPr>
    </w:p>
    <w:p w14:paraId="2C34A418" w14:textId="77777777" w:rsidR="00452132" w:rsidRDefault="00452132" w:rsidP="00265717">
      <w:pPr>
        <w:rPr>
          <w:rFonts w:ascii="Verdana" w:hAnsi="Verdana" w:cs="Arial"/>
          <w:lang w:eastAsia="ja-JP"/>
        </w:rPr>
      </w:pPr>
    </w:p>
    <w:p w14:paraId="7A88073B" w14:textId="77777777" w:rsidR="00452132" w:rsidRDefault="00452132" w:rsidP="00265717">
      <w:pPr>
        <w:rPr>
          <w:rFonts w:ascii="Verdana" w:hAnsi="Verdana" w:cs="Arial"/>
          <w:lang w:eastAsia="ja-JP"/>
        </w:rPr>
      </w:pPr>
    </w:p>
    <w:p w14:paraId="4F8A4C75" w14:textId="77777777" w:rsidR="00452132" w:rsidRDefault="00452132" w:rsidP="00265717">
      <w:pPr>
        <w:rPr>
          <w:rFonts w:ascii="Verdana" w:hAnsi="Verdana" w:cs="Arial"/>
          <w:lang w:eastAsia="ja-JP"/>
        </w:rPr>
      </w:pPr>
    </w:p>
    <w:p w14:paraId="07A3FF3F" w14:textId="77777777" w:rsidR="00452132" w:rsidRDefault="00452132" w:rsidP="00265717">
      <w:pPr>
        <w:rPr>
          <w:rFonts w:ascii="Verdana" w:hAnsi="Verdana" w:cs="Arial"/>
          <w:lang w:eastAsia="ja-JP"/>
        </w:rPr>
      </w:pPr>
    </w:p>
    <w:p w14:paraId="3983C617" w14:textId="77777777" w:rsidR="00452132" w:rsidRDefault="00452132" w:rsidP="00265717">
      <w:pPr>
        <w:rPr>
          <w:rFonts w:ascii="Verdana" w:hAnsi="Verdana" w:cs="Arial"/>
          <w:lang w:eastAsia="ja-JP"/>
        </w:rPr>
      </w:pPr>
    </w:p>
    <w:p w14:paraId="0F532EA9" w14:textId="77777777" w:rsidR="00452132" w:rsidRDefault="00452132" w:rsidP="00265717">
      <w:pPr>
        <w:rPr>
          <w:rFonts w:ascii="Verdana" w:hAnsi="Verdana" w:cs="Arial"/>
          <w:lang w:eastAsia="ja-JP"/>
        </w:rPr>
      </w:pPr>
    </w:p>
    <w:p w14:paraId="6C493936" w14:textId="77777777" w:rsidR="00452132" w:rsidRDefault="00452132" w:rsidP="00265717">
      <w:pPr>
        <w:rPr>
          <w:rFonts w:ascii="Verdana" w:hAnsi="Verdana" w:cs="Arial"/>
          <w:lang w:eastAsia="ja-JP"/>
        </w:rPr>
      </w:pPr>
    </w:p>
    <w:p w14:paraId="6435253C" w14:textId="77777777" w:rsidR="00C21C55" w:rsidRPr="00C21C55" w:rsidRDefault="00C136CC" w:rsidP="00C21C55">
      <w:pPr>
        <w:pStyle w:val="Tabladeilustraciones"/>
        <w:tabs>
          <w:tab w:val="right" w:leader="dot" w:pos="8828"/>
        </w:tabs>
        <w:outlineLvl w:val="0"/>
        <w:rPr>
          <w:rFonts w:ascii="Verdana" w:hAnsi="Verdana" w:cs="Arial"/>
          <w:b/>
          <w:sz w:val="20"/>
          <w:szCs w:val="20"/>
          <w:lang w:eastAsia="ja-JP"/>
        </w:rPr>
      </w:pPr>
      <w:bookmarkStart w:id="11" w:name="_Toc522548687"/>
      <w:bookmarkStart w:id="12" w:name="_Toc524900495"/>
      <w:r w:rsidRPr="00C136CC">
        <w:rPr>
          <w:rFonts w:ascii="Verdana" w:hAnsi="Verdana" w:cs="Arial"/>
          <w:b/>
          <w:sz w:val="20"/>
          <w:szCs w:val="20"/>
          <w:lang w:eastAsia="ja-JP"/>
        </w:rPr>
        <w:t>Lista de ilustraciones</w:t>
      </w:r>
      <w:bookmarkEnd w:id="11"/>
      <w:bookmarkEnd w:id="12"/>
    </w:p>
    <w:p w14:paraId="65E24929" w14:textId="77777777" w:rsidR="00265717" w:rsidRDefault="00265717" w:rsidP="00265717">
      <w:pPr>
        <w:rPr>
          <w:rFonts w:ascii="Verdana" w:hAnsi="Verdana" w:cs="Arial"/>
          <w:sz w:val="20"/>
          <w:szCs w:val="20"/>
          <w:lang w:eastAsia="ja-JP"/>
        </w:rPr>
      </w:pPr>
    </w:p>
    <w:p w14:paraId="351D85FB" w14:textId="77777777" w:rsidR="00415B55" w:rsidRDefault="00415543">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rFonts w:ascii="Verdana" w:hAnsi="Verdana" w:cs="Arial"/>
          <w:sz w:val="20"/>
          <w:szCs w:val="20"/>
          <w:lang w:eastAsia="ja-JP"/>
        </w:rPr>
        <w:fldChar w:fldCharType="begin"/>
      </w:r>
      <w:r w:rsidR="008F708C">
        <w:rPr>
          <w:rFonts w:ascii="Verdana" w:hAnsi="Verdana" w:cs="Arial"/>
          <w:sz w:val="20"/>
          <w:szCs w:val="20"/>
          <w:lang w:eastAsia="ja-JP"/>
        </w:rPr>
        <w:instrText xml:space="preserve"> </w:instrText>
      </w:r>
      <w:r w:rsidR="00195541">
        <w:rPr>
          <w:rFonts w:ascii="Verdana" w:hAnsi="Verdana" w:cs="Arial"/>
          <w:sz w:val="20"/>
          <w:szCs w:val="20"/>
          <w:lang w:eastAsia="ja-JP"/>
        </w:rPr>
        <w:instrText>TOC</w:instrText>
      </w:r>
      <w:r w:rsidR="008F708C">
        <w:rPr>
          <w:rFonts w:ascii="Verdana" w:hAnsi="Verdana" w:cs="Arial"/>
          <w:sz w:val="20"/>
          <w:szCs w:val="20"/>
          <w:lang w:eastAsia="ja-JP"/>
        </w:rPr>
        <w:instrText xml:space="preserve"> \c "Ilustración" </w:instrText>
      </w:r>
      <w:r>
        <w:rPr>
          <w:rFonts w:ascii="Verdana" w:hAnsi="Verdana" w:cs="Arial"/>
          <w:sz w:val="20"/>
          <w:szCs w:val="20"/>
          <w:lang w:eastAsia="ja-JP"/>
        </w:rPr>
        <w:fldChar w:fldCharType="separate"/>
      </w:r>
      <w:r w:rsidR="00415B55">
        <w:rPr>
          <w:noProof/>
        </w:rPr>
        <w:t>Ilustración 1:</w:t>
      </w:r>
      <w:r w:rsidR="00415B55" w:rsidRPr="005E072A">
        <w:rPr>
          <w:noProof/>
          <w:shd w:val="clear" w:color="auto" w:fill="FFFFFF"/>
        </w:rPr>
        <w:t>Mapa del Archipiélago</w:t>
      </w:r>
      <w:r w:rsidR="00415B55">
        <w:rPr>
          <w:noProof/>
        </w:rPr>
        <w:tab/>
      </w:r>
      <w:r>
        <w:rPr>
          <w:noProof/>
        </w:rPr>
        <w:fldChar w:fldCharType="begin"/>
      </w:r>
      <w:r w:rsidR="00415B55">
        <w:rPr>
          <w:noProof/>
        </w:rPr>
        <w:instrText xml:space="preserve"> </w:instrText>
      </w:r>
      <w:r w:rsidR="00195541">
        <w:rPr>
          <w:noProof/>
        </w:rPr>
        <w:instrText>PAGEREF</w:instrText>
      </w:r>
      <w:r w:rsidR="00415B55">
        <w:rPr>
          <w:noProof/>
        </w:rPr>
        <w:instrText xml:space="preserve"> _Toc522546894 \h </w:instrText>
      </w:r>
      <w:r>
        <w:rPr>
          <w:noProof/>
        </w:rPr>
      </w:r>
      <w:r>
        <w:rPr>
          <w:noProof/>
        </w:rPr>
        <w:fldChar w:fldCharType="separate"/>
      </w:r>
      <w:r w:rsidR="00122F39">
        <w:rPr>
          <w:noProof/>
        </w:rPr>
        <w:t>13</w:t>
      </w:r>
      <w:r>
        <w:rPr>
          <w:noProof/>
        </w:rPr>
        <w:fldChar w:fldCharType="end"/>
      </w:r>
    </w:p>
    <w:p w14:paraId="48A9D11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w:t>
      </w:r>
      <w:r w:rsidRPr="005E072A">
        <w:rPr>
          <w:noProof/>
          <w:color w:val="252525"/>
          <w:shd w:val="clear" w:color="auto" w:fill="FFFFFF"/>
        </w:rPr>
        <w:t>Estado de ejecución de los proyectos del plan a marzo de 2016</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_Toc522546895 \h </w:instrText>
      </w:r>
      <w:r w:rsidR="00415543">
        <w:rPr>
          <w:noProof/>
        </w:rPr>
      </w:r>
      <w:r w:rsidR="00415543">
        <w:rPr>
          <w:noProof/>
        </w:rPr>
        <w:fldChar w:fldCharType="separate"/>
      </w:r>
      <w:r w:rsidR="00122F39">
        <w:rPr>
          <w:noProof/>
        </w:rPr>
        <w:t>20</w:t>
      </w:r>
      <w:r w:rsidR="00415543">
        <w:rPr>
          <w:noProof/>
        </w:rPr>
        <w:fldChar w:fldCharType="end"/>
      </w:r>
    </w:p>
    <w:p w14:paraId="35C7303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w:t>
      </w:r>
      <w:r w:rsidRPr="005E072A">
        <w:rPr>
          <w:noProof/>
          <w:shd w:val="clear" w:color="auto" w:fill="FFFFFF"/>
        </w:rPr>
        <w:t>Proyectos desagregados por sector y número de proyectos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_Toc522546896 \h </w:instrText>
      </w:r>
      <w:r w:rsidR="00415543">
        <w:rPr>
          <w:noProof/>
        </w:rPr>
      </w:r>
      <w:r w:rsidR="00415543">
        <w:rPr>
          <w:noProof/>
        </w:rPr>
        <w:fldChar w:fldCharType="separate"/>
      </w:r>
      <w:r w:rsidR="00122F39">
        <w:rPr>
          <w:noProof/>
        </w:rPr>
        <w:t>21</w:t>
      </w:r>
      <w:r w:rsidR="00415543">
        <w:rPr>
          <w:noProof/>
        </w:rPr>
        <w:fldChar w:fldCharType="end"/>
      </w:r>
    </w:p>
    <w:p w14:paraId="3591145B"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w:t>
      </w:r>
      <w:r w:rsidRPr="005E072A">
        <w:rPr>
          <w:noProof/>
        </w:rPr>
        <w:t>Organigrama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_Toc522546897 \h </w:instrText>
      </w:r>
      <w:r w:rsidR="00415543">
        <w:rPr>
          <w:noProof/>
        </w:rPr>
      </w:r>
      <w:r w:rsidR="00415543">
        <w:rPr>
          <w:noProof/>
        </w:rPr>
        <w:fldChar w:fldCharType="separate"/>
      </w:r>
      <w:r w:rsidR="00122F39">
        <w:rPr>
          <w:noProof/>
        </w:rPr>
        <w:t>23</w:t>
      </w:r>
      <w:r w:rsidR="00415543">
        <w:rPr>
          <w:noProof/>
        </w:rPr>
        <w:fldChar w:fldCharType="end"/>
      </w:r>
    </w:p>
    <w:p w14:paraId="19C6BC41"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w:t>
      </w:r>
      <w:r w:rsidRPr="005E072A">
        <w:rPr>
          <w:noProof/>
        </w:rPr>
        <w:t>Esquema Plan de desarrollo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_Toc522546898 \h </w:instrText>
      </w:r>
      <w:r w:rsidR="00415543">
        <w:rPr>
          <w:noProof/>
        </w:rPr>
      </w:r>
      <w:r w:rsidR="00415543">
        <w:rPr>
          <w:noProof/>
        </w:rPr>
        <w:fldChar w:fldCharType="separate"/>
      </w:r>
      <w:r w:rsidR="00122F39">
        <w:rPr>
          <w:noProof/>
        </w:rPr>
        <w:t>25</w:t>
      </w:r>
      <w:r w:rsidR="00415543">
        <w:rPr>
          <w:noProof/>
        </w:rPr>
        <w:fldChar w:fldCharType="end"/>
      </w:r>
    </w:p>
    <w:p w14:paraId="7830D13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w:t>
      </w:r>
      <w:r w:rsidRPr="005E072A">
        <w:rPr>
          <w:noProof/>
        </w:rPr>
        <w:t>Dirección de Sistemas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_Toc522546899 \h </w:instrText>
      </w:r>
      <w:r w:rsidR="00415543">
        <w:rPr>
          <w:noProof/>
        </w:rPr>
      </w:r>
      <w:r w:rsidR="00415543">
        <w:rPr>
          <w:noProof/>
        </w:rPr>
        <w:fldChar w:fldCharType="separate"/>
      </w:r>
      <w:r w:rsidR="00122F39">
        <w:rPr>
          <w:noProof/>
        </w:rPr>
        <w:t>26</w:t>
      </w:r>
      <w:r w:rsidR="00415543">
        <w:rPr>
          <w:noProof/>
        </w:rPr>
        <w:fldChar w:fldCharType="end"/>
      </w:r>
    </w:p>
    <w:p w14:paraId="03D82A3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w:t>
      </w:r>
      <w:r w:rsidRPr="005E072A">
        <w:rPr>
          <w:bCs/>
          <w:noProof/>
        </w:rPr>
        <w:t>Comparación de contratación a partir de las categorías del SECOP</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_Toc522546900 \h </w:instrText>
      </w:r>
      <w:r w:rsidR="00415543">
        <w:rPr>
          <w:noProof/>
        </w:rPr>
      </w:r>
      <w:r w:rsidR="00415543">
        <w:rPr>
          <w:noProof/>
        </w:rPr>
        <w:fldChar w:fldCharType="separate"/>
      </w:r>
      <w:r w:rsidR="00122F39">
        <w:rPr>
          <w:noProof/>
        </w:rPr>
        <w:t>27</w:t>
      </w:r>
      <w:r w:rsidR="00415543">
        <w:rPr>
          <w:noProof/>
        </w:rPr>
        <w:fldChar w:fldCharType="end"/>
      </w:r>
    </w:p>
    <w:p w14:paraId="16D94399"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w:t>
      </w:r>
      <w:r w:rsidRPr="005E072A">
        <w:rPr>
          <w:bCs/>
          <w:noProof/>
        </w:rPr>
        <w:t>Comparativa de los elementos contratados según tipo de bien o servicio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_Toc522546901 \h </w:instrText>
      </w:r>
      <w:r w:rsidR="00415543">
        <w:rPr>
          <w:noProof/>
        </w:rPr>
      </w:r>
      <w:r w:rsidR="00415543">
        <w:rPr>
          <w:noProof/>
        </w:rPr>
        <w:fldChar w:fldCharType="separate"/>
      </w:r>
      <w:r w:rsidR="00122F39">
        <w:rPr>
          <w:noProof/>
        </w:rPr>
        <w:t>28</w:t>
      </w:r>
      <w:r w:rsidR="00415543">
        <w:rPr>
          <w:noProof/>
        </w:rPr>
        <w:fldChar w:fldCharType="end"/>
      </w:r>
    </w:p>
    <w:p w14:paraId="28030B7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9:</w:t>
      </w:r>
      <w:r w:rsidRPr="005E072A">
        <w:rPr>
          <w:bCs/>
          <w:noProof/>
        </w:rPr>
        <w:t>Bienes o servicios tecnológicos contratados en los últimos diez años y desagregados por año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_Toc522546902 \h </w:instrText>
      </w:r>
      <w:r w:rsidR="00415543">
        <w:rPr>
          <w:noProof/>
        </w:rPr>
      </w:r>
      <w:r w:rsidR="00415543">
        <w:rPr>
          <w:noProof/>
        </w:rPr>
        <w:fldChar w:fldCharType="separate"/>
      </w:r>
      <w:r w:rsidR="00122F39">
        <w:rPr>
          <w:noProof/>
        </w:rPr>
        <w:t>29</w:t>
      </w:r>
      <w:r w:rsidR="00415543">
        <w:rPr>
          <w:noProof/>
        </w:rPr>
        <w:fldChar w:fldCharType="end"/>
      </w:r>
    </w:p>
    <w:p w14:paraId="17DBA7A1"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10:</w:t>
      </w:r>
      <w:r w:rsidRPr="005E072A">
        <w:rPr>
          <w:bCs/>
          <w:noProof/>
        </w:rPr>
        <w:t>Esquema de la Política de Gobierno Digital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_Toc522546903 \h </w:instrText>
      </w:r>
      <w:r w:rsidR="00415543">
        <w:rPr>
          <w:noProof/>
        </w:rPr>
      </w:r>
      <w:r w:rsidR="00415543">
        <w:rPr>
          <w:noProof/>
        </w:rPr>
        <w:fldChar w:fldCharType="separate"/>
      </w:r>
      <w:r w:rsidR="00122F39">
        <w:rPr>
          <w:noProof/>
        </w:rPr>
        <w:t>34</w:t>
      </w:r>
      <w:r w:rsidR="00415543">
        <w:rPr>
          <w:noProof/>
        </w:rPr>
        <w:fldChar w:fldCharType="end"/>
      </w:r>
    </w:p>
    <w:p w14:paraId="60BA8555"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11:</w:t>
      </w:r>
      <w:r w:rsidRPr="005E072A">
        <w:rPr>
          <w:bCs/>
          <w:noProof/>
        </w:rPr>
        <w:t>Marco de Arquitectura Empresarial del Estado Colombiano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_Toc522546904 \h </w:instrText>
      </w:r>
      <w:r w:rsidR="00415543">
        <w:rPr>
          <w:noProof/>
        </w:rPr>
      </w:r>
      <w:r w:rsidR="00415543">
        <w:rPr>
          <w:noProof/>
        </w:rPr>
        <w:fldChar w:fldCharType="separate"/>
      </w:r>
      <w:r w:rsidR="00122F39">
        <w:rPr>
          <w:noProof/>
        </w:rPr>
        <w:t>37</w:t>
      </w:r>
      <w:r w:rsidR="00415543">
        <w:rPr>
          <w:noProof/>
        </w:rPr>
        <w:fldChar w:fldCharType="end"/>
      </w:r>
    </w:p>
    <w:p w14:paraId="6E99F068"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12:</w:t>
      </w:r>
      <w:r w:rsidRPr="005E072A">
        <w:rPr>
          <w:noProof/>
        </w:rPr>
        <w:t>Estado de Madurez AE</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_Toc522546905 \h </w:instrText>
      </w:r>
      <w:r w:rsidR="00415543">
        <w:rPr>
          <w:noProof/>
        </w:rPr>
      </w:r>
      <w:r w:rsidR="00415543">
        <w:rPr>
          <w:noProof/>
        </w:rPr>
        <w:fldChar w:fldCharType="separate"/>
      </w:r>
      <w:r w:rsidR="00122F39">
        <w:rPr>
          <w:noProof/>
        </w:rPr>
        <w:t>45</w:t>
      </w:r>
      <w:r w:rsidR="00415543">
        <w:rPr>
          <w:noProof/>
        </w:rPr>
        <w:fldChar w:fldCharType="end"/>
      </w:r>
    </w:p>
    <w:p w14:paraId="22A8C08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13:</w:t>
      </w:r>
      <w:r w:rsidRPr="005E072A">
        <w:rPr>
          <w:noProof/>
        </w:rPr>
        <w:t>Niveles de madurez del modelo de Operación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_Toc522546906 \h </w:instrText>
      </w:r>
      <w:r w:rsidR="00415543">
        <w:rPr>
          <w:noProof/>
        </w:rPr>
      </w:r>
      <w:r w:rsidR="00415543">
        <w:rPr>
          <w:noProof/>
        </w:rPr>
        <w:fldChar w:fldCharType="separate"/>
      </w:r>
      <w:r w:rsidR="00122F39">
        <w:rPr>
          <w:noProof/>
        </w:rPr>
        <w:t>63</w:t>
      </w:r>
      <w:r w:rsidR="00415543">
        <w:rPr>
          <w:noProof/>
        </w:rPr>
        <w:fldChar w:fldCharType="end"/>
      </w:r>
    </w:p>
    <w:p w14:paraId="3EEE4FCF"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14:</w:t>
      </w:r>
      <w:r w:rsidRPr="005E072A">
        <w:rPr>
          <w:noProof/>
        </w:rPr>
        <w:t>Ciclo de Operación MSPI</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_Toc522546907 \h </w:instrText>
      </w:r>
      <w:r w:rsidR="00415543">
        <w:rPr>
          <w:noProof/>
        </w:rPr>
      </w:r>
      <w:r w:rsidR="00415543">
        <w:rPr>
          <w:noProof/>
        </w:rPr>
        <w:fldChar w:fldCharType="separate"/>
      </w:r>
      <w:r w:rsidR="00122F39">
        <w:rPr>
          <w:noProof/>
        </w:rPr>
        <w:t>64</w:t>
      </w:r>
      <w:r w:rsidR="00415543">
        <w:rPr>
          <w:noProof/>
        </w:rPr>
        <w:fldChar w:fldCharType="end"/>
      </w:r>
    </w:p>
    <w:p w14:paraId="5778997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15:</w:t>
      </w:r>
      <w:r w:rsidRPr="005E072A">
        <w:rPr>
          <w:noProof/>
        </w:rPr>
        <w:t>Fase de Diagnóstico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_Toc522546908 \h </w:instrText>
      </w:r>
      <w:r w:rsidR="00415543">
        <w:rPr>
          <w:noProof/>
        </w:rPr>
      </w:r>
      <w:r w:rsidR="00415543">
        <w:rPr>
          <w:noProof/>
        </w:rPr>
        <w:fldChar w:fldCharType="separate"/>
      </w:r>
      <w:r w:rsidR="00122F39">
        <w:rPr>
          <w:noProof/>
        </w:rPr>
        <w:t>65</w:t>
      </w:r>
      <w:r w:rsidR="00415543">
        <w:rPr>
          <w:noProof/>
        </w:rPr>
        <w:fldChar w:fldCharType="end"/>
      </w:r>
    </w:p>
    <w:p w14:paraId="48A3EE8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16:</w:t>
      </w:r>
      <w:r w:rsidRPr="005E072A">
        <w:rPr>
          <w:noProof/>
        </w:rPr>
        <w:t>Anexo 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_Toc522546909 \h </w:instrText>
      </w:r>
      <w:r w:rsidR="00415543">
        <w:rPr>
          <w:noProof/>
        </w:rPr>
      </w:r>
      <w:r w:rsidR="00415543">
        <w:rPr>
          <w:noProof/>
        </w:rPr>
        <w:fldChar w:fldCharType="separate"/>
      </w:r>
      <w:r w:rsidR="00122F39">
        <w:rPr>
          <w:noProof/>
        </w:rPr>
        <w:t>66</w:t>
      </w:r>
      <w:r w:rsidR="00415543">
        <w:rPr>
          <w:noProof/>
        </w:rPr>
        <w:fldChar w:fldCharType="end"/>
      </w:r>
    </w:p>
    <w:p w14:paraId="54018BE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17:</w:t>
      </w:r>
      <w:r w:rsidRPr="005E072A">
        <w:rPr>
          <w:noProof/>
        </w:rPr>
        <w:t>Cumplimiento de cada dominio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_Toc522546910 \h </w:instrText>
      </w:r>
      <w:r w:rsidR="00415543">
        <w:rPr>
          <w:noProof/>
        </w:rPr>
      </w:r>
      <w:r w:rsidR="00415543">
        <w:rPr>
          <w:noProof/>
        </w:rPr>
        <w:fldChar w:fldCharType="separate"/>
      </w:r>
      <w:r w:rsidR="00122F39">
        <w:rPr>
          <w:noProof/>
        </w:rPr>
        <w:t>67</w:t>
      </w:r>
      <w:r w:rsidR="00415543">
        <w:rPr>
          <w:noProof/>
        </w:rPr>
        <w:fldChar w:fldCharType="end"/>
      </w:r>
    </w:p>
    <w:p w14:paraId="5A60E9D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18:</w:t>
      </w:r>
      <w:r w:rsidRPr="005E072A">
        <w:rPr>
          <w:noProof/>
        </w:rPr>
        <w:t>Brechas Anexo A ISO 27001</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_Toc522546911 \h </w:instrText>
      </w:r>
      <w:r w:rsidR="00415543">
        <w:rPr>
          <w:noProof/>
        </w:rPr>
      </w:r>
      <w:r w:rsidR="00415543">
        <w:rPr>
          <w:noProof/>
        </w:rPr>
        <w:fldChar w:fldCharType="separate"/>
      </w:r>
      <w:r w:rsidR="00122F39">
        <w:rPr>
          <w:noProof/>
        </w:rPr>
        <w:t>68</w:t>
      </w:r>
      <w:r w:rsidR="00415543">
        <w:rPr>
          <w:noProof/>
        </w:rPr>
        <w:fldChar w:fldCharType="end"/>
      </w:r>
    </w:p>
    <w:p w14:paraId="52F8D86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19:</w:t>
      </w:r>
      <w:r w:rsidRPr="005E072A">
        <w:rPr>
          <w:noProof/>
        </w:rPr>
        <w:t>Brechas Anexo A ISO 27001</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_Toc522546912 \h </w:instrText>
      </w:r>
      <w:r w:rsidR="00415543">
        <w:rPr>
          <w:noProof/>
        </w:rPr>
      </w:r>
      <w:r w:rsidR="00415543">
        <w:rPr>
          <w:noProof/>
        </w:rPr>
        <w:fldChar w:fldCharType="separate"/>
      </w:r>
      <w:r w:rsidR="00122F39">
        <w:rPr>
          <w:noProof/>
        </w:rPr>
        <w:t>69</w:t>
      </w:r>
      <w:r w:rsidR="00415543">
        <w:rPr>
          <w:noProof/>
        </w:rPr>
        <w:fldChar w:fldCharType="end"/>
      </w:r>
    </w:p>
    <w:p w14:paraId="2F92600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20:</w:t>
      </w:r>
      <w:r w:rsidRPr="005E072A">
        <w:rPr>
          <w:noProof/>
        </w:rPr>
        <w:t>Línea Administrativa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_Toc522546913 \h </w:instrText>
      </w:r>
      <w:r w:rsidR="00415543">
        <w:rPr>
          <w:noProof/>
        </w:rPr>
      </w:r>
      <w:r w:rsidR="00415543">
        <w:rPr>
          <w:noProof/>
        </w:rPr>
        <w:fldChar w:fldCharType="separate"/>
      </w:r>
      <w:r w:rsidR="00122F39">
        <w:rPr>
          <w:noProof/>
        </w:rPr>
        <w:t>71</w:t>
      </w:r>
      <w:r w:rsidR="00415543">
        <w:rPr>
          <w:noProof/>
        </w:rPr>
        <w:fldChar w:fldCharType="end"/>
      </w:r>
    </w:p>
    <w:p w14:paraId="1D79BA8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21:</w:t>
      </w:r>
      <w:r w:rsidRPr="005E072A">
        <w:rPr>
          <w:noProof/>
        </w:rPr>
        <w:t>Gestión de Activos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_Toc522546914 \h </w:instrText>
      </w:r>
      <w:r w:rsidR="00415543">
        <w:rPr>
          <w:noProof/>
        </w:rPr>
      </w:r>
      <w:r w:rsidR="00415543">
        <w:rPr>
          <w:noProof/>
        </w:rPr>
        <w:fldChar w:fldCharType="separate"/>
      </w:r>
      <w:r w:rsidR="00122F39">
        <w:rPr>
          <w:noProof/>
        </w:rPr>
        <w:t>73</w:t>
      </w:r>
      <w:r w:rsidR="00415543">
        <w:rPr>
          <w:noProof/>
        </w:rPr>
        <w:fldChar w:fldCharType="end"/>
      </w:r>
    </w:p>
    <w:p w14:paraId="61F51D9D"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22:</w:t>
      </w:r>
      <w:r w:rsidRPr="005E072A">
        <w:rPr>
          <w:noProof/>
        </w:rPr>
        <w:t>Gestión de continuidad del negocio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_Toc522546915 \h </w:instrText>
      </w:r>
      <w:r w:rsidR="00415543">
        <w:rPr>
          <w:noProof/>
        </w:rPr>
      </w:r>
      <w:r w:rsidR="00415543">
        <w:rPr>
          <w:noProof/>
        </w:rPr>
        <w:fldChar w:fldCharType="separate"/>
      </w:r>
      <w:r w:rsidR="00122F39">
        <w:rPr>
          <w:noProof/>
        </w:rPr>
        <w:t>74</w:t>
      </w:r>
      <w:r w:rsidR="00415543">
        <w:rPr>
          <w:noProof/>
        </w:rPr>
        <w:fldChar w:fldCharType="end"/>
      </w:r>
    </w:p>
    <w:p w14:paraId="137DEAB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23:</w:t>
      </w:r>
      <w:r w:rsidRPr="005E072A">
        <w:rPr>
          <w:noProof/>
        </w:rPr>
        <w:t>Relaciones con los proveedores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_Toc522546916 \h </w:instrText>
      </w:r>
      <w:r w:rsidR="00415543">
        <w:rPr>
          <w:noProof/>
        </w:rPr>
      </w:r>
      <w:r w:rsidR="00415543">
        <w:rPr>
          <w:noProof/>
        </w:rPr>
        <w:fldChar w:fldCharType="separate"/>
      </w:r>
      <w:r w:rsidR="00122F39">
        <w:rPr>
          <w:noProof/>
        </w:rPr>
        <w:t>75</w:t>
      </w:r>
      <w:r w:rsidR="00415543">
        <w:rPr>
          <w:noProof/>
        </w:rPr>
        <w:fldChar w:fldCharType="end"/>
      </w:r>
    </w:p>
    <w:p w14:paraId="60A1A69F"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24:</w:t>
      </w:r>
      <w:r w:rsidRPr="005E072A">
        <w:rPr>
          <w:noProof/>
        </w:rPr>
        <w:t>Control de acceso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_Toc522546917 \h </w:instrText>
      </w:r>
      <w:r w:rsidR="00415543">
        <w:rPr>
          <w:noProof/>
        </w:rPr>
      </w:r>
      <w:r w:rsidR="00415543">
        <w:rPr>
          <w:noProof/>
        </w:rPr>
        <w:fldChar w:fldCharType="separate"/>
      </w:r>
      <w:r w:rsidR="00122F39">
        <w:rPr>
          <w:noProof/>
        </w:rPr>
        <w:t>76</w:t>
      </w:r>
      <w:r w:rsidR="00415543">
        <w:rPr>
          <w:noProof/>
        </w:rPr>
        <w:fldChar w:fldCharType="end"/>
      </w:r>
    </w:p>
    <w:p w14:paraId="34821A8C"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25:</w:t>
      </w:r>
      <w:r w:rsidRPr="005E072A">
        <w:rPr>
          <w:noProof/>
        </w:rPr>
        <w:t>Criptografía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_Toc522546918 \h </w:instrText>
      </w:r>
      <w:r w:rsidR="00415543">
        <w:rPr>
          <w:noProof/>
        </w:rPr>
      </w:r>
      <w:r w:rsidR="00415543">
        <w:rPr>
          <w:noProof/>
        </w:rPr>
        <w:fldChar w:fldCharType="separate"/>
      </w:r>
      <w:r w:rsidR="00122F39">
        <w:rPr>
          <w:noProof/>
        </w:rPr>
        <w:t>78</w:t>
      </w:r>
      <w:r w:rsidR="00415543">
        <w:rPr>
          <w:noProof/>
        </w:rPr>
        <w:fldChar w:fldCharType="end"/>
      </w:r>
    </w:p>
    <w:p w14:paraId="7E413F3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26:</w:t>
      </w:r>
      <w:r w:rsidRPr="005E072A">
        <w:rPr>
          <w:noProof/>
        </w:rPr>
        <w:t>Seguridad física y del entorno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_Toc522546919 \h </w:instrText>
      </w:r>
      <w:r w:rsidR="00415543">
        <w:rPr>
          <w:noProof/>
        </w:rPr>
      </w:r>
      <w:r w:rsidR="00415543">
        <w:rPr>
          <w:noProof/>
        </w:rPr>
        <w:fldChar w:fldCharType="separate"/>
      </w:r>
      <w:r w:rsidR="00122F39">
        <w:rPr>
          <w:noProof/>
        </w:rPr>
        <w:t>79</w:t>
      </w:r>
      <w:r w:rsidR="00415543">
        <w:rPr>
          <w:noProof/>
        </w:rPr>
        <w:fldChar w:fldCharType="end"/>
      </w:r>
    </w:p>
    <w:p w14:paraId="28229FA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27:</w:t>
      </w:r>
      <w:r w:rsidRPr="005E072A">
        <w:rPr>
          <w:noProof/>
        </w:rPr>
        <w:t>Seguridad de las operaciones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_Toc522546920 \h </w:instrText>
      </w:r>
      <w:r w:rsidR="00415543">
        <w:rPr>
          <w:noProof/>
        </w:rPr>
      </w:r>
      <w:r w:rsidR="00415543">
        <w:rPr>
          <w:noProof/>
        </w:rPr>
        <w:fldChar w:fldCharType="separate"/>
      </w:r>
      <w:r w:rsidR="00122F39">
        <w:rPr>
          <w:noProof/>
        </w:rPr>
        <w:t>81</w:t>
      </w:r>
      <w:r w:rsidR="00415543">
        <w:rPr>
          <w:noProof/>
        </w:rPr>
        <w:fldChar w:fldCharType="end"/>
      </w:r>
    </w:p>
    <w:p w14:paraId="5352D98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28:</w:t>
      </w:r>
      <w:r w:rsidRPr="005E072A">
        <w:rPr>
          <w:noProof/>
        </w:rPr>
        <w:t>Seguridad en las comunicaciones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_Toc522546921 \h </w:instrText>
      </w:r>
      <w:r w:rsidR="00415543">
        <w:rPr>
          <w:noProof/>
        </w:rPr>
      </w:r>
      <w:r w:rsidR="00415543">
        <w:rPr>
          <w:noProof/>
        </w:rPr>
        <w:fldChar w:fldCharType="separate"/>
      </w:r>
      <w:r w:rsidR="00122F39">
        <w:rPr>
          <w:noProof/>
        </w:rPr>
        <w:t>83</w:t>
      </w:r>
      <w:r w:rsidR="00415543">
        <w:rPr>
          <w:noProof/>
        </w:rPr>
        <w:fldChar w:fldCharType="end"/>
      </w:r>
    </w:p>
    <w:p w14:paraId="2C6EE09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29:</w:t>
      </w:r>
      <w:r w:rsidRPr="005E072A">
        <w:rPr>
          <w:noProof/>
        </w:rPr>
        <w:t>Adquisición, desarrollo y mantenimiento de los sistemas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_Toc522546922 \h </w:instrText>
      </w:r>
      <w:r w:rsidR="00415543">
        <w:rPr>
          <w:noProof/>
        </w:rPr>
      </w:r>
      <w:r w:rsidR="00415543">
        <w:rPr>
          <w:noProof/>
        </w:rPr>
        <w:fldChar w:fldCharType="separate"/>
      </w:r>
      <w:r w:rsidR="00122F39">
        <w:rPr>
          <w:noProof/>
        </w:rPr>
        <w:t>84</w:t>
      </w:r>
      <w:r w:rsidR="00415543">
        <w:rPr>
          <w:noProof/>
        </w:rPr>
        <w:fldChar w:fldCharType="end"/>
      </w:r>
    </w:p>
    <w:p w14:paraId="34A9BEB8"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30:</w:t>
      </w:r>
      <w:r w:rsidRPr="005E072A">
        <w:rPr>
          <w:noProof/>
        </w:rPr>
        <w:t>Gestión de incidentes de seguridad de la información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_Toc522546923 \h </w:instrText>
      </w:r>
      <w:r w:rsidR="00415543">
        <w:rPr>
          <w:noProof/>
        </w:rPr>
      </w:r>
      <w:r w:rsidR="00415543">
        <w:rPr>
          <w:noProof/>
        </w:rPr>
        <w:fldChar w:fldCharType="separate"/>
      </w:r>
      <w:r w:rsidR="00122F39">
        <w:rPr>
          <w:noProof/>
        </w:rPr>
        <w:t>86</w:t>
      </w:r>
      <w:r w:rsidR="00415543">
        <w:rPr>
          <w:noProof/>
        </w:rPr>
        <w:fldChar w:fldCharType="end"/>
      </w:r>
    </w:p>
    <w:p w14:paraId="6F065A7A"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31:</w:t>
      </w:r>
      <w:r w:rsidRPr="005E072A">
        <w:rPr>
          <w:noProof/>
        </w:rPr>
        <w:t>Avance PHVA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_Toc522546924 \h </w:instrText>
      </w:r>
      <w:r w:rsidR="00415543">
        <w:rPr>
          <w:noProof/>
        </w:rPr>
      </w:r>
      <w:r w:rsidR="00415543">
        <w:rPr>
          <w:noProof/>
        </w:rPr>
        <w:fldChar w:fldCharType="separate"/>
      </w:r>
      <w:r w:rsidR="00122F39">
        <w:rPr>
          <w:noProof/>
        </w:rPr>
        <w:t>87</w:t>
      </w:r>
      <w:r w:rsidR="00415543">
        <w:rPr>
          <w:noProof/>
        </w:rPr>
        <w:fldChar w:fldCharType="end"/>
      </w:r>
    </w:p>
    <w:p w14:paraId="61C9FF0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32:</w:t>
      </w:r>
      <w:r w:rsidRPr="005E072A">
        <w:rPr>
          <w:noProof/>
        </w:rPr>
        <w:t>Avance Modelo de Operación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_Toc522546925 \h </w:instrText>
      </w:r>
      <w:r w:rsidR="00415543">
        <w:rPr>
          <w:noProof/>
        </w:rPr>
      </w:r>
      <w:r w:rsidR="00415543">
        <w:rPr>
          <w:noProof/>
        </w:rPr>
        <w:fldChar w:fldCharType="separate"/>
      </w:r>
      <w:r w:rsidR="00122F39">
        <w:rPr>
          <w:noProof/>
        </w:rPr>
        <w:t>88</w:t>
      </w:r>
      <w:r w:rsidR="00415543">
        <w:rPr>
          <w:noProof/>
        </w:rPr>
        <w:fldChar w:fldCharType="end"/>
      </w:r>
    </w:p>
    <w:p w14:paraId="1D4930AB"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33:</w:t>
      </w:r>
      <w:r w:rsidRPr="005E072A">
        <w:rPr>
          <w:noProof/>
        </w:rPr>
        <w:t>Calificación etapas ciclo de madurez</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_Toc522546926 \h </w:instrText>
      </w:r>
      <w:r w:rsidR="00415543">
        <w:rPr>
          <w:noProof/>
        </w:rPr>
      </w:r>
      <w:r w:rsidR="00415543">
        <w:rPr>
          <w:noProof/>
        </w:rPr>
        <w:fldChar w:fldCharType="separate"/>
      </w:r>
      <w:r w:rsidR="00122F39">
        <w:rPr>
          <w:noProof/>
        </w:rPr>
        <w:t>89</w:t>
      </w:r>
      <w:r w:rsidR="00415543">
        <w:rPr>
          <w:noProof/>
        </w:rPr>
        <w:fldChar w:fldCharType="end"/>
      </w:r>
    </w:p>
    <w:p w14:paraId="1BDCDF6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34:</w:t>
      </w:r>
      <w:r w:rsidRPr="005E072A">
        <w:rPr>
          <w:noProof/>
        </w:rPr>
        <w:t xml:space="preserve"> Estado de Madurez por cada dominio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_Toc522546927 \h </w:instrText>
      </w:r>
      <w:r w:rsidR="00415543">
        <w:rPr>
          <w:noProof/>
        </w:rPr>
      </w:r>
      <w:r w:rsidR="00415543">
        <w:rPr>
          <w:noProof/>
        </w:rPr>
        <w:fldChar w:fldCharType="separate"/>
      </w:r>
      <w:r w:rsidR="00122F39">
        <w:rPr>
          <w:noProof/>
        </w:rPr>
        <w:t>90</w:t>
      </w:r>
      <w:r w:rsidR="00415543">
        <w:rPr>
          <w:noProof/>
        </w:rPr>
        <w:fldChar w:fldCharType="end"/>
      </w:r>
    </w:p>
    <w:p w14:paraId="0373064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35:</w:t>
      </w:r>
      <w:r w:rsidRPr="005E072A">
        <w:rPr>
          <w:noProof/>
        </w:rPr>
        <w:t>Tipología de los equipos de Red</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_Toc522546928 \h </w:instrText>
      </w:r>
      <w:r w:rsidR="00415543">
        <w:rPr>
          <w:noProof/>
        </w:rPr>
      </w:r>
      <w:r w:rsidR="00415543">
        <w:rPr>
          <w:noProof/>
        </w:rPr>
        <w:fldChar w:fldCharType="separate"/>
      </w:r>
      <w:r w:rsidR="00122F39">
        <w:rPr>
          <w:noProof/>
        </w:rPr>
        <w:t>93</w:t>
      </w:r>
      <w:r w:rsidR="00415543">
        <w:rPr>
          <w:noProof/>
        </w:rPr>
        <w:fldChar w:fldCharType="end"/>
      </w:r>
    </w:p>
    <w:p w14:paraId="6EC48A7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36:</w:t>
      </w:r>
      <w:r w:rsidRPr="005E072A">
        <w:rPr>
          <w:noProof/>
        </w:rPr>
        <w:t>Equipos activos y equipos inactivos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_Toc522546929 \h </w:instrText>
      </w:r>
      <w:r w:rsidR="00415543">
        <w:rPr>
          <w:noProof/>
        </w:rPr>
      </w:r>
      <w:r w:rsidR="00415543">
        <w:rPr>
          <w:noProof/>
        </w:rPr>
        <w:fldChar w:fldCharType="separate"/>
      </w:r>
      <w:r w:rsidR="00122F39">
        <w:rPr>
          <w:noProof/>
        </w:rPr>
        <w:t>94</w:t>
      </w:r>
      <w:r w:rsidR="00415543">
        <w:rPr>
          <w:noProof/>
        </w:rPr>
        <w:fldChar w:fldCharType="end"/>
      </w:r>
    </w:p>
    <w:p w14:paraId="04FFD0D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37:</w:t>
      </w:r>
      <w:r w:rsidRPr="005E072A">
        <w:rPr>
          <w:noProof/>
        </w:rPr>
        <w:t>Equipos con soporte y equipos sin soporte</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_Toc522546930 \h </w:instrText>
      </w:r>
      <w:r w:rsidR="00415543">
        <w:rPr>
          <w:noProof/>
        </w:rPr>
      </w:r>
      <w:r w:rsidR="00415543">
        <w:rPr>
          <w:noProof/>
        </w:rPr>
        <w:fldChar w:fldCharType="separate"/>
      </w:r>
      <w:r w:rsidR="00122F39">
        <w:rPr>
          <w:noProof/>
        </w:rPr>
        <w:t>94</w:t>
      </w:r>
      <w:r w:rsidR="00415543">
        <w:rPr>
          <w:noProof/>
        </w:rPr>
        <w:fldChar w:fldCharType="end"/>
      </w:r>
    </w:p>
    <w:p w14:paraId="64FAAB9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lastRenderedPageBreak/>
        <w:t>Ilustración 38:</w:t>
      </w:r>
      <w:r w:rsidRPr="005E072A">
        <w:rPr>
          <w:noProof/>
        </w:rPr>
        <w:t xml:space="preserve"> Años de servicio de los equipos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_Toc522546931 \h </w:instrText>
      </w:r>
      <w:r w:rsidR="00415543">
        <w:rPr>
          <w:noProof/>
        </w:rPr>
      </w:r>
      <w:r w:rsidR="00415543">
        <w:rPr>
          <w:noProof/>
        </w:rPr>
        <w:fldChar w:fldCharType="separate"/>
      </w:r>
      <w:r w:rsidR="00122F39">
        <w:rPr>
          <w:noProof/>
        </w:rPr>
        <w:t>95</w:t>
      </w:r>
      <w:r w:rsidR="00415543">
        <w:rPr>
          <w:noProof/>
        </w:rPr>
        <w:fldChar w:fldCharType="end"/>
      </w:r>
    </w:p>
    <w:p w14:paraId="7F953BC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39:</w:t>
      </w:r>
      <w:r w:rsidRPr="005E072A">
        <w:rPr>
          <w:noProof/>
        </w:rPr>
        <w:t xml:space="preserve"> de procesos de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_Toc522546932 \h </w:instrText>
      </w:r>
      <w:r w:rsidR="00415543">
        <w:rPr>
          <w:noProof/>
        </w:rPr>
      </w:r>
      <w:r w:rsidR="00415543">
        <w:rPr>
          <w:noProof/>
        </w:rPr>
        <w:fldChar w:fldCharType="separate"/>
      </w:r>
      <w:r w:rsidR="00122F39">
        <w:rPr>
          <w:noProof/>
        </w:rPr>
        <w:t>97</w:t>
      </w:r>
      <w:r w:rsidR="00415543">
        <w:rPr>
          <w:noProof/>
        </w:rPr>
        <w:fldChar w:fldCharType="end"/>
      </w:r>
    </w:p>
    <w:p w14:paraId="1B24556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40:</w:t>
      </w:r>
      <w:r w:rsidRPr="005E072A">
        <w:rPr>
          <w:noProof/>
        </w:rPr>
        <w:t xml:space="preserve"> Procesos con apoyo tecnológico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_Toc522546933 \h </w:instrText>
      </w:r>
      <w:r w:rsidR="00415543">
        <w:rPr>
          <w:noProof/>
        </w:rPr>
      </w:r>
      <w:r w:rsidR="00415543">
        <w:rPr>
          <w:noProof/>
        </w:rPr>
        <w:fldChar w:fldCharType="separate"/>
      </w:r>
      <w:r w:rsidR="00122F39">
        <w:rPr>
          <w:noProof/>
        </w:rPr>
        <w:t>98</w:t>
      </w:r>
      <w:r w:rsidR="00415543">
        <w:rPr>
          <w:noProof/>
        </w:rPr>
        <w:fldChar w:fldCharType="end"/>
      </w:r>
    </w:p>
    <w:p w14:paraId="5BEC5AB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41:</w:t>
      </w:r>
      <w:r w:rsidRPr="005E072A">
        <w:rPr>
          <w:noProof/>
        </w:rPr>
        <w:t>Tipo de equipos de cómputo en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_Toc522546934 \h </w:instrText>
      </w:r>
      <w:r w:rsidR="00415543">
        <w:rPr>
          <w:noProof/>
        </w:rPr>
      </w:r>
      <w:r w:rsidR="00415543">
        <w:rPr>
          <w:noProof/>
        </w:rPr>
        <w:fldChar w:fldCharType="separate"/>
      </w:r>
      <w:r w:rsidR="00122F39">
        <w:rPr>
          <w:noProof/>
        </w:rPr>
        <w:t>117</w:t>
      </w:r>
      <w:r w:rsidR="00415543">
        <w:rPr>
          <w:noProof/>
        </w:rPr>
        <w:fldChar w:fldCharType="end"/>
      </w:r>
    </w:p>
    <w:p w14:paraId="15609DE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42:</w:t>
      </w:r>
      <w:r w:rsidRPr="005E072A">
        <w:rPr>
          <w:noProof/>
        </w:rPr>
        <w:t>Garantía de los equipos de cómputo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_Toc522546935 \h </w:instrText>
      </w:r>
      <w:r w:rsidR="00415543">
        <w:rPr>
          <w:noProof/>
        </w:rPr>
      </w:r>
      <w:r w:rsidR="00415543">
        <w:rPr>
          <w:noProof/>
        </w:rPr>
        <w:fldChar w:fldCharType="separate"/>
      </w:r>
      <w:r w:rsidR="00122F39">
        <w:rPr>
          <w:noProof/>
        </w:rPr>
        <w:t>117</w:t>
      </w:r>
      <w:r w:rsidR="00415543">
        <w:rPr>
          <w:noProof/>
        </w:rPr>
        <w:fldChar w:fldCharType="end"/>
      </w:r>
    </w:p>
    <w:p w14:paraId="3695AF8F"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43:</w:t>
      </w:r>
      <w:r w:rsidRPr="005E072A">
        <w:rPr>
          <w:noProof/>
        </w:rPr>
        <w:t>Estado de los equipos de cómputo en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_Toc522546936 \h </w:instrText>
      </w:r>
      <w:r w:rsidR="00415543">
        <w:rPr>
          <w:noProof/>
        </w:rPr>
      </w:r>
      <w:r w:rsidR="00415543">
        <w:rPr>
          <w:noProof/>
        </w:rPr>
        <w:fldChar w:fldCharType="separate"/>
      </w:r>
      <w:r w:rsidR="00122F39">
        <w:rPr>
          <w:noProof/>
        </w:rPr>
        <w:t>118</w:t>
      </w:r>
      <w:r w:rsidR="00415543">
        <w:rPr>
          <w:noProof/>
        </w:rPr>
        <w:fldChar w:fldCharType="end"/>
      </w:r>
    </w:p>
    <w:p w14:paraId="277CCD3A"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44:</w:t>
      </w:r>
      <w:r w:rsidRPr="005E072A">
        <w:rPr>
          <w:noProof/>
        </w:rPr>
        <w:t>Tipo de equipos en las sedes educativas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_Toc522546937 \h </w:instrText>
      </w:r>
      <w:r w:rsidR="00415543">
        <w:rPr>
          <w:noProof/>
        </w:rPr>
      </w:r>
      <w:r w:rsidR="00415543">
        <w:rPr>
          <w:noProof/>
        </w:rPr>
        <w:fldChar w:fldCharType="separate"/>
      </w:r>
      <w:r w:rsidR="00122F39">
        <w:rPr>
          <w:noProof/>
        </w:rPr>
        <w:t>119</w:t>
      </w:r>
      <w:r w:rsidR="00415543">
        <w:rPr>
          <w:noProof/>
        </w:rPr>
        <w:fldChar w:fldCharType="end"/>
      </w:r>
    </w:p>
    <w:p w14:paraId="79DA007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45:</w:t>
      </w:r>
      <w:r w:rsidRPr="005E072A">
        <w:rPr>
          <w:noProof/>
        </w:rPr>
        <w:t>Obsolescencia de los equipos de escritorio en las sedes educativas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_Toc522546938 \h </w:instrText>
      </w:r>
      <w:r w:rsidR="00415543">
        <w:rPr>
          <w:noProof/>
        </w:rPr>
      </w:r>
      <w:r w:rsidR="00415543">
        <w:rPr>
          <w:noProof/>
        </w:rPr>
        <w:fldChar w:fldCharType="separate"/>
      </w:r>
      <w:r w:rsidR="00122F39">
        <w:rPr>
          <w:noProof/>
        </w:rPr>
        <w:t>120</w:t>
      </w:r>
      <w:r w:rsidR="00415543">
        <w:rPr>
          <w:noProof/>
        </w:rPr>
        <w:fldChar w:fldCharType="end"/>
      </w:r>
    </w:p>
    <w:p w14:paraId="3B50994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46:</w:t>
      </w:r>
      <w:r w:rsidRPr="005E072A">
        <w:rPr>
          <w:noProof/>
        </w:rPr>
        <w:t xml:space="preserve"> Obsolescencia de los equipos portátiles en las sedes educativas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_Toc522546939 \h </w:instrText>
      </w:r>
      <w:r w:rsidR="00415543">
        <w:rPr>
          <w:noProof/>
        </w:rPr>
      </w:r>
      <w:r w:rsidR="00415543">
        <w:rPr>
          <w:noProof/>
        </w:rPr>
        <w:fldChar w:fldCharType="separate"/>
      </w:r>
      <w:r w:rsidR="00122F39">
        <w:rPr>
          <w:noProof/>
        </w:rPr>
        <w:t>121</w:t>
      </w:r>
      <w:r w:rsidR="00415543">
        <w:rPr>
          <w:noProof/>
        </w:rPr>
        <w:fldChar w:fldCharType="end"/>
      </w:r>
    </w:p>
    <w:p w14:paraId="1E149CD9"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47:</w:t>
      </w:r>
      <w:r w:rsidRPr="005E072A">
        <w:rPr>
          <w:noProof/>
        </w:rPr>
        <w:t xml:space="preserve"> Proporción de PC y Número de estudiantes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_Toc522546940 \h </w:instrText>
      </w:r>
      <w:r w:rsidR="00415543">
        <w:rPr>
          <w:noProof/>
        </w:rPr>
      </w:r>
      <w:r w:rsidR="00415543">
        <w:rPr>
          <w:noProof/>
        </w:rPr>
        <w:fldChar w:fldCharType="separate"/>
      </w:r>
      <w:r w:rsidR="00122F39">
        <w:rPr>
          <w:noProof/>
        </w:rPr>
        <w:t>122</w:t>
      </w:r>
      <w:r w:rsidR="00415543">
        <w:rPr>
          <w:noProof/>
        </w:rPr>
        <w:fldChar w:fldCharType="end"/>
      </w:r>
    </w:p>
    <w:p w14:paraId="17D1EDD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48:</w:t>
      </w:r>
      <w:r w:rsidRPr="005E072A">
        <w:rPr>
          <w:noProof/>
        </w:rPr>
        <w:t>Promedio nacional estudiantes por computador</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_Toc522546941 \h </w:instrText>
      </w:r>
      <w:r w:rsidR="00415543">
        <w:rPr>
          <w:noProof/>
        </w:rPr>
      </w:r>
      <w:r w:rsidR="00415543">
        <w:rPr>
          <w:noProof/>
        </w:rPr>
        <w:fldChar w:fldCharType="separate"/>
      </w:r>
      <w:r w:rsidR="00122F39">
        <w:rPr>
          <w:noProof/>
        </w:rPr>
        <w:t>123</w:t>
      </w:r>
      <w:r w:rsidR="00415543">
        <w:rPr>
          <w:noProof/>
        </w:rPr>
        <w:fldChar w:fldCharType="end"/>
      </w:r>
    </w:p>
    <w:p w14:paraId="6B9D8BF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49:</w:t>
      </w:r>
      <w:r w:rsidRPr="005E072A">
        <w:rPr>
          <w:noProof/>
        </w:rPr>
        <w:t>Promedio Estudiantes por PC en las sedes educativas del Archipiélago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_Toc522546942 \h </w:instrText>
      </w:r>
      <w:r w:rsidR="00415543">
        <w:rPr>
          <w:noProof/>
        </w:rPr>
      </w:r>
      <w:r w:rsidR="00415543">
        <w:rPr>
          <w:noProof/>
        </w:rPr>
        <w:fldChar w:fldCharType="separate"/>
      </w:r>
      <w:r w:rsidR="00122F39">
        <w:rPr>
          <w:noProof/>
        </w:rPr>
        <w:t>125</w:t>
      </w:r>
      <w:r w:rsidR="00415543">
        <w:rPr>
          <w:noProof/>
        </w:rPr>
        <w:fldChar w:fldCharType="end"/>
      </w:r>
    </w:p>
    <w:p w14:paraId="160EAA05"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50:</w:t>
      </w:r>
      <w:r w:rsidRPr="005E072A">
        <w:rPr>
          <w:noProof/>
        </w:rPr>
        <w:t>Formas en que se presta el soporte a los equipos de cómputo en las sedes educativas del Archipiélago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_Toc522546943 \h </w:instrText>
      </w:r>
      <w:r w:rsidR="00415543">
        <w:rPr>
          <w:noProof/>
        </w:rPr>
      </w:r>
      <w:r w:rsidR="00415543">
        <w:rPr>
          <w:noProof/>
        </w:rPr>
        <w:fldChar w:fldCharType="separate"/>
      </w:r>
      <w:r w:rsidR="00122F39">
        <w:rPr>
          <w:noProof/>
        </w:rPr>
        <w:t>127</w:t>
      </w:r>
      <w:r w:rsidR="00415543">
        <w:rPr>
          <w:noProof/>
        </w:rPr>
        <w:fldChar w:fldCharType="end"/>
      </w:r>
    </w:p>
    <w:p w14:paraId="4B9D32E5"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51:</w:t>
      </w:r>
      <w:r w:rsidRPr="005E072A">
        <w:rPr>
          <w:noProof/>
        </w:rPr>
        <w:t>Ejemplo de pantalla táctil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_Toc522546944 \h </w:instrText>
      </w:r>
      <w:r w:rsidR="00415543">
        <w:rPr>
          <w:noProof/>
        </w:rPr>
      </w:r>
      <w:r w:rsidR="00415543">
        <w:rPr>
          <w:noProof/>
        </w:rPr>
        <w:fldChar w:fldCharType="separate"/>
      </w:r>
      <w:r w:rsidR="00122F39">
        <w:rPr>
          <w:noProof/>
        </w:rPr>
        <w:t>129</w:t>
      </w:r>
      <w:r w:rsidR="00415543">
        <w:rPr>
          <w:noProof/>
        </w:rPr>
        <w:fldChar w:fldCharType="end"/>
      </w:r>
    </w:p>
    <w:p w14:paraId="68B6540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52:</w:t>
      </w:r>
      <w:r w:rsidRPr="005E072A">
        <w:rPr>
          <w:noProof/>
        </w:rPr>
        <w:t>Porcentaje de sedes educativas con Tableros Digitales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_Toc522546945 \h </w:instrText>
      </w:r>
      <w:r w:rsidR="00415543">
        <w:rPr>
          <w:noProof/>
        </w:rPr>
      </w:r>
      <w:r w:rsidR="00415543">
        <w:rPr>
          <w:noProof/>
        </w:rPr>
        <w:fldChar w:fldCharType="separate"/>
      </w:r>
      <w:r w:rsidR="00122F39">
        <w:rPr>
          <w:noProof/>
        </w:rPr>
        <w:t>130</w:t>
      </w:r>
      <w:r w:rsidR="00415543">
        <w:rPr>
          <w:noProof/>
        </w:rPr>
        <w:fldChar w:fldCharType="end"/>
      </w:r>
    </w:p>
    <w:p w14:paraId="35C38743"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53:</w:t>
      </w:r>
      <w:r w:rsidRPr="005E072A">
        <w:rPr>
          <w:noProof/>
        </w:rPr>
        <w:t>Porcentaje de Tablets en las sedes educativas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_Toc522546946 \h </w:instrText>
      </w:r>
      <w:r w:rsidR="00415543">
        <w:rPr>
          <w:noProof/>
        </w:rPr>
      </w:r>
      <w:r w:rsidR="00415543">
        <w:rPr>
          <w:noProof/>
        </w:rPr>
        <w:fldChar w:fldCharType="separate"/>
      </w:r>
      <w:r w:rsidR="00122F39">
        <w:rPr>
          <w:noProof/>
        </w:rPr>
        <w:t>131</w:t>
      </w:r>
      <w:r w:rsidR="00415543">
        <w:rPr>
          <w:noProof/>
        </w:rPr>
        <w:fldChar w:fldCharType="end"/>
      </w:r>
    </w:p>
    <w:p w14:paraId="2928D79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54:</w:t>
      </w:r>
      <w:r w:rsidRPr="005E072A">
        <w:rPr>
          <w:noProof/>
        </w:rPr>
        <w:t>Porcentaje de sedes con dispositivos para niños pequeños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_Toc522546947 \h </w:instrText>
      </w:r>
      <w:r w:rsidR="00415543">
        <w:rPr>
          <w:noProof/>
        </w:rPr>
      </w:r>
      <w:r w:rsidR="00415543">
        <w:rPr>
          <w:noProof/>
        </w:rPr>
        <w:fldChar w:fldCharType="separate"/>
      </w:r>
      <w:r w:rsidR="00122F39">
        <w:rPr>
          <w:noProof/>
        </w:rPr>
        <w:t>132</w:t>
      </w:r>
      <w:r w:rsidR="00415543">
        <w:rPr>
          <w:noProof/>
        </w:rPr>
        <w:fldChar w:fldCharType="end"/>
      </w:r>
    </w:p>
    <w:p w14:paraId="1EE3121F"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55:</w:t>
      </w:r>
      <w:r w:rsidRPr="005E072A">
        <w:rPr>
          <w:noProof/>
        </w:rPr>
        <w:t>Porcentaje de sedes con dificultades en la conectividad</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_Toc522546948 \h </w:instrText>
      </w:r>
      <w:r w:rsidR="00415543">
        <w:rPr>
          <w:noProof/>
        </w:rPr>
      </w:r>
      <w:r w:rsidR="00415543">
        <w:rPr>
          <w:noProof/>
        </w:rPr>
        <w:fldChar w:fldCharType="separate"/>
      </w:r>
      <w:r w:rsidR="00122F39">
        <w:rPr>
          <w:noProof/>
        </w:rPr>
        <w:t>135</w:t>
      </w:r>
      <w:r w:rsidR="00415543">
        <w:rPr>
          <w:noProof/>
        </w:rPr>
        <w:fldChar w:fldCharType="end"/>
      </w:r>
    </w:p>
    <w:p w14:paraId="083B027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56:</w:t>
      </w:r>
      <w:r w:rsidRPr="005E072A">
        <w:rPr>
          <w:noProof/>
        </w:rPr>
        <w:t>Porcentaje de sedes con acceso a Internet sólo en la sala de sistemas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_Toc522546949 \h </w:instrText>
      </w:r>
      <w:r w:rsidR="00415543">
        <w:rPr>
          <w:noProof/>
        </w:rPr>
      </w:r>
      <w:r w:rsidR="00415543">
        <w:rPr>
          <w:noProof/>
        </w:rPr>
        <w:fldChar w:fldCharType="separate"/>
      </w:r>
      <w:r w:rsidR="00122F39">
        <w:rPr>
          <w:noProof/>
        </w:rPr>
        <w:t>136</w:t>
      </w:r>
      <w:r w:rsidR="00415543">
        <w:rPr>
          <w:noProof/>
        </w:rPr>
        <w:fldChar w:fldCharType="end"/>
      </w:r>
    </w:p>
    <w:p w14:paraId="5AD927A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57:</w:t>
      </w:r>
      <w:r w:rsidRPr="005E072A">
        <w:rPr>
          <w:noProof/>
        </w:rPr>
        <w:t>Niveles de conocimiento de los usuarios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_Toc522546950 \h </w:instrText>
      </w:r>
      <w:r w:rsidR="00415543">
        <w:rPr>
          <w:noProof/>
        </w:rPr>
      </w:r>
      <w:r w:rsidR="00415543">
        <w:rPr>
          <w:noProof/>
        </w:rPr>
        <w:fldChar w:fldCharType="separate"/>
      </w:r>
      <w:r w:rsidR="00122F39">
        <w:rPr>
          <w:noProof/>
        </w:rPr>
        <w:t>137</w:t>
      </w:r>
      <w:r w:rsidR="00415543">
        <w:rPr>
          <w:noProof/>
        </w:rPr>
        <w:fldChar w:fldCharType="end"/>
      </w:r>
    </w:p>
    <w:p w14:paraId="57D21405"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58:</w:t>
      </w:r>
      <w:r w:rsidRPr="005E072A">
        <w:rPr>
          <w:noProof/>
        </w:rPr>
        <w:t>Rango de edad de las personas encuestadas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_Toc522546951 \h </w:instrText>
      </w:r>
      <w:r w:rsidR="00415543">
        <w:rPr>
          <w:noProof/>
        </w:rPr>
      </w:r>
      <w:r w:rsidR="00415543">
        <w:rPr>
          <w:noProof/>
        </w:rPr>
        <w:fldChar w:fldCharType="separate"/>
      </w:r>
      <w:r w:rsidR="00122F39">
        <w:rPr>
          <w:noProof/>
        </w:rPr>
        <w:t>142</w:t>
      </w:r>
      <w:r w:rsidR="00415543">
        <w:rPr>
          <w:noProof/>
        </w:rPr>
        <w:fldChar w:fldCharType="end"/>
      </w:r>
    </w:p>
    <w:p w14:paraId="3156D71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59:</w:t>
      </w:r>
      <w:r w:rsidRPr="005E072A">
        <w:rPr>
          <w:noProof/>
        </w:rPr>
        <w:t xml:space="preserve"> Género de las personas encuestadas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_Toc522546952 \h </w:instrText>
      </w:r>
      <w:r w:rsidR="00415543">
        <w:rPr>
          <w:noProof/>
        </w:rPr>
      </w:r>
      <w:r w:rsidR="00415543">
        <w:rPr>
          <w:noProof/>
        </w:rPr>
        <w:fldChar w:fldCharType="separate"/>
      </w:r>
      <w:r w:rsidR="00122F39">
        <w:rPr>
          <w:noProof/>
        </w:rPr>
        <w:t>142</w:t>
      </w:r>
      <w:r w:rsidR="00415543">
        <w:rPr>
          <w:noProof/>
        </w:rPr>
        <w:fldChar w:fldCharType="end"/>
      </w:r>
    </w:p>
    <w:p w14:paraId="6B855315"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60:</w:t>
      </w:r>
      <w:r w:rsidRPr="005E072A">
        <w:rPr>
          <w:noProof/>
        </w:rPr>
        <w:t>¿Cuál es su ocupación?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_Toc522546953 \h </w:instrText>
      </w:r>
      <w:r w:rsidR="00415543">
        <w:rPr>
          <w:noProof/>
        </w:rPr>
      </w:r>
      <w:r w:rsidR="00415543">
        <w:rPr>
          <w:noProof/>
        </w:rPr>
        <w:fldChar w:fldCharType="separate"/>
      </w:r>
      <w:r w:rsidR="00122F39">
        <w:rPr>
          <w:noProof/>
        </w:rPr>
        <w:t>143</w:t>
      </w:r>
      <w:r w:rsidR="00415543">
        <w:rPr>
          <w:noProof/>
        </w:rPr>
        <w:fldChar w:fldCharType="end"/>
      </w:r>
    </w:p>
    <w:p w14:paraId="74D1376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61:</w:t>
      </w:r>
      <w:r w:rsidRPr="005E072A">
        <w:rPr>
          <w:noProof/>
        </w:rPr>
        <w:t>¿Cuál es su estrato socioeconómico?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_Toc522546954 \h </w:instrText>
      </w:r>
      <w:r w:rsidR="00415543">
        <w:rPr>
          <w:noProof/>
        </w:rPr>
      </w:r>
      <w:r w:rsidR="00415543">
        <w:rPr>
          <w:noProof/>
        </w:rPr>
        <w:fldChar w:fldCharType="separate"/>
      </w:r>
      <w:r w:rsidR="00122F39">
        <w:rPr>
          <w:noProof/>
        </w:rPr>
        <w:t>143</w:t>
      </w:r>
      <w:r w:rsidR="00415543">
        <w:rPr>
          <w:noProof/>
        </w:rPr>
        <w:fldChar w:fldCharType="end"/>
      </w:r>
    </w:p>
    <w:p w14:paraId="19473E1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62:</w:t>
      </w:r>
      <w:r w:rsidRPr="005E072A">
        <w:rPr>
          <w:noProof/>
        </w:rPr>
        <w:t>¿Cuáles son sus principales gustos e intereses?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_Toc522546955 \h </w:instrText>
      </w:r>
      <w:r w:rsidR="00415543">
        <w:rPr>
          <w:noProof/>
        </w:rPr>
      </w:r>
      <w:r w:rsidR="00415543">
        <w:rPr>
          <w:noProof/>
        </w:rPr>
        <w:fldChar w:fldCharType="separate"/>
      </w:r>
      <w:r w:rsidR="00122F39">
        <w:rPr>
          <w:noProof/>
        </w:rPr>
        <w:t>144</w:t>
      </w:r>
      <w:r w:rsidR="00415543">
        <w:rPr>
          <w:noProof/>
        </w:rPr>
        <w:fldChar w:fldCharType="end"/>
      </w:r>
    </w:p>
    <w:p w14:paraId="5D26B454"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63:</w:t>
      </w:r>
      <w:r w:rsidRPr="005E072A">
        <w:rPr>
          <w:noProof/>
        </w:rPr>
        <w:t>¿Cuáles son sus lugares de encuentro predilectos?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_Toc522546956 \h </w:instrText>
      </w:r>
      <w:r w:rsidR="00415543">
        <w:rPr>
          <w:noProof/>
        </w:rPr>
      </w:r>
      <w:r w:rsidR="00415543">
        <w:rPr>
          <w:noProof/>
        </w:rPr>
        <w:fldChar w:fldCharType="separate"/>
      </w:r>
      <w:r w:rsidR="00122F39">
        <w:rPr>
          <w:noProof/>
        </w:rPr>
        <w:t>144</w:t>
      </w:r>
      <w:r w:rsidR="00415543">
        <w:rPr>
          <w:noProof/>
        </w:rPr>
        <w:fldChar w:fldCharType="end"/>
      </w:r>
    </w:p>
    <w:p w14:paraId="30E0D388"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64:</w:t>
      </w:r>
      <w:r w:rsidRPr="005E072A">
        <w:rPr>
          <w:noProof/>
        </w:rPr>
        <w:t>¿A qué canales tiene acceso?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_Toc522546957 \h </w:instrText>
      </w:r>
      <w:r w:rsidR="00415543">
        <w:rPr>
          <w:noProof/>
        </w:rPr>
      </w:r>
      <w:r w:rsidR="00415543">
        <w:rPr>
          <w:noProof/>
        </w:rPr>
        <w:fldChar w:fldCharType="separate"/>
      </w:r>
      <w:r w:rsidR="00122F39">
        <w:rPr>
          <w:noProof/>
        </w:rPr>
        <w:t>145</w:t>
      </w:r>
      <w:r w:rsidR="00415543">
        <w:rPr>
          <w:noProof/>
        </w:rPr>
        <w:fldChar w:fldCharType="end"/>
      </w:r>
    </w:p>
    <w:p w14:paraId="3C1FDA2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65:</w:t>
      </w:r>
      <w:r w:rsidRPr="005E072A">
        <w:rPr>
          <w:noProof/>
        </w:rPr>
        <w:t>¿De los canales a los que tiene acceso</w:t>
      </w:r>
      <w:r>
        <w:rPr>
          <w:noProof/>
        </w:rPr>
        <w:t>, cuales usa con más frecuencia?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_Toc522546958 \h </w:instrText>
      </w:r>
      <w:r w:rsidR="00415543">
        <w:rPr>
          <w:noProof/>
        </w:rPr>
      </w:r>
      <w:r w:rsidR="00415543">
        <w:rPr>
          <w:noProof/>
        </w:rPr>
        <w:fldChar w:fldCharType="separate"/>
      </w:r>
      <w:r w:rsidR="00122F39">
        <w:rPr>
          <w:noProof/>
        </w:rPr>
        <w:t>145</w:t>
      </w:r>
      <w:r w:rsidR="00415543">
        <w:rPr>
          <w:noProof/>
        </w:rPr>
        <w:fldChar w:fldCharType="end"/>
      </w:r>
    </w:p>
    <w:p w14:paraId="2D00EA8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66:</w:t>
      </w:r>
      <w:r w:rsidRPr="005E072A">
        <w:rPr>
          <w:noProof/>
        </w:rPr>
        <w:t xml:space="preserve"> ¿Hace uso de redes sociales?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_Toc522546959 \h </w:instrText>
      </w:r>
      <w:r w:rsidR="00415543">
        <w:rPr>
          <w:noProof/>
        </w:rPr>
      </w:r>
      <w:r w:rsidR="00415543">
        <w:rPr>
          <w:noProof/>
        </w:rPr>
        <w:fldChar w:fldCharType="separate"/>
      </w:r>
      <w:r w:rsidR="00122F39">
        <w:rPr>
          <w:noProof/>
        </w:rPr>
        <w:t>146</w:t>
      </w:r>
      <w:r w:rsidR="00415543">
        <w:rPr>
          <w:noProof/>
        </w:rPr>
        <w:fldChar w:fldCharType="end"/>
      </w:r>
    </w:p>
    <w:p w14:paraId="1732072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67:</w:t>
      </w:r>
      <w:r w:rsidRPr="005E072A">
        <w:rPr>
          <w:noProof/>
        </w:rPr>
        <w:t>¿Cuales redes sociales son las que más usa?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_Toc522546960 \h </w:instrText>
      </w:r>
      <w:r w:rsidR="00415543">
        <w:rPr>
          <w:noProof/>
        </w:rPr>
      </w:r>
      <w:r w:rsidR="00415543">
        <w:rPr>
          <w:noProof/>
        </w:rPr>
        <w:fldChar w:fldCharType="separate"/>
      </w:r>
      <w:r w:rsidR="00122F39">
        <w:rPr>
          <w:noProof/>
        </w:rPr>
        <w:t>146</w:t>
      </w:r>
      <w:r w:rsidR="00415543">
        <w:rPr>
          <w:noProof/>
        </w:rPr>
        <w:fldChar w:fldCharType="end"/>
      </w:r>
    </w:p>
    <w:p w14:paraId="754908E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68:</w:t>
      </w:r>
      <w:r w:rsidRPr="005E072A">
        <w:rPr>
          <w:noProof/>
        </w:rPr>
        <w:t>¿Qué tipo de celular posee?</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_Toc522546961 \h </w:instrText>
      </w:r>
      <w:r w:rsidR="00415543">
        <w:rPr>
          <w:noProof/>
        </w:rPr>
      </w:r>
      <w:r w:rsidR="00415543">
        <w:rPr>
          <w:noProof/>
        </w:rPr>
        <w:fldChar w:fldCharType="separate"/>
      </w:r>
      <w:r w:rsidR="00122F39">
        <w:rPr>
          <w:noProof/>
        </w:rPr>
        <w:t>147</w:t>
      </w:r>
      <w:r w:rsidR="00415543">
        <w:rPr>
          <w:noProof/>
        </w:rPr>
        <w:fldChar w:fldCharType="end"/>
      </w:r>
    </w:p>
    <w:p w14:paraId="0DE88149"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69:</w:t>
      </w:r>
      <w:r w:rsidRPr="005E072A">
        <w:rPr>
          <w:noProof/>
        </w:rPr>
        <w:t>¿Ha navegado en Internet desde el celular?</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_Toc522546962 \h </w:instrText>
      </w:r>
      <w:r w:rsidR="00415543">
        <w:rPr>
          <w:noProof/>
        </w:rPr>
      </w:r>
      <w:r w:rsidR="00415543">
        <w:rPr>
          <w:noProof/>
        </w:rPr>
        <w:fldChar w:fldCharType="separate"/>
      </w:r>
      <w:r w:rsidR="00122F39">
        <w:rPr>
          <w:noProof/>
        </w:rPr>
        <w:t>147</w:t>
      </w:r>
      <w:r w:rsidR="00415543">
        <w:rPr>
          <w:noProof/>
        </w:rPr>
        <w:fldChar w:fldCharType="end"/>
      </w:r>
    </w:p>
    <w:p w14:paraId="2BB47382"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70:</w:t>
      </w:r>
      <w:r w:rsidRPr="005E072A">
        <w:rPr>
          <w:noProof/>
        </w:rPr>
        <w:t>¿Tiene computador en su casa?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_Toc522546963 \h </w:instrText>
      </w:r>
      <w:r w:rsidR="00415543">
        <w:rPr>
          <w:noProof/>
        </w:rPr>
      </w:r>
      <w:r w:rsidR="00415543">
        <w:rPr>
          <w:noProof/>
        </w:rPr>
        <w:fldChar w:fldCharType="separate"/>
      </w:r>
      <w:r w:rsidR="00122F39">
        <w:rPr>
          <w:noProof/>
        </w:rPr>
        <w:t>148</w:t>
      </w:r>
      <w:r w:rsidR="00415543">
        <w:rPr>
          <w:noProof/>
        </w:rPr>
        <w:fldChar w:fldCharType="end"/>
      </w:r>
    </w:p>
    <w:p w14:paraId="44C01F9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71:</w:t>
      </w:r>
      <w:r w:rsidRPr="005E072A">
        <w:rPr>
          <w:noProof/>
        </w:rPr>
        <w:t>Tiene Internet en su casa?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_Toc522546964 \h </w:instrText>
      </w:r>
      <w:r w:rsidR="00415543">
        <w:rPr>
          <w:noProof/>
        </w:rPr>
      </w:r>
      <w:r w:rsidR="00415543">
        <w:rPr>
          <w:noProof/>
        </w:rPr>
        <w:fldChar w:fldCharType="separate"/>
      </w:r>
      <w:r w:rsidR="00122F39">
        <w:rPr>
          <w:noProof/>
        </w:rPr>
        <w:t>148</w:t>
      </w:r>
      <w:r w:rsidR="00415543">
        <w:rPr>
          <w:noProof/>
        </w:rPr>
        <w:fldChar w:fldCharType="end"/>
      </w:r>
    </w:p>
    <w:p w14:paraId="1988A3C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72:</w:t>
      </w:r>
      <w:r w:rsidRPr="005E072A">
        <w:rPr>
          <w:noProof/>
        </w:rPr>
        <w:t>¿Se ha conectado a las redes WIFI públicas gratuitas?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_Toc522546965 \h </w:instrText>
      </w:r>
      <w:r w:rsidR="00415543">
        <w:rPr>
          <w:noProof/>
        </w:rPr>
      </w:r>
      <w:r w:rsidR="00415543">
        <w:rPr>
          <w:noProof/>
        </w:rPr>
        <w:fldChar w:fldCharType="separate"/>
      </w:r>
      <w:r w:rsidR="00122F39">
        <w:rPr>
          <w:noProof/>
        </w:rPr>
        <w:t>149</w:t>
      </w:r>
      <w:r w:rsidR="00415543">
        <w:rPr>
          <w:noProof/>
        </w:rPr>
        <w:fldChar w:fldCharType="end"/>
      </w:r>
    </w:p>
    <w:p w14:paraId="29FF941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73:</w:t>
      </w:r>
      <w:r w:rsidRPr="005E072A">
        <w:rPr>
          <w:noProof/>
        </w:rPr>
        <w:t>¿Conoce la Estrategia Gobierno en Línea?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_Toc522546966 \h </w:instrText>
      </w:r>
      <w:r w:rsidR="00415543">
        <w:rPr>
          <w:noProof/>
        </w:rPr>
      </w:r>
      <w:r w:rsidR="00415543">
        <w:rPr>
          <w:noProof/>
        </w:rPr>
        <w:fldChar w:fldCharType="separate"/>
      </w:r>
      <w:r w:rsidR="00122F39">
        <w:rPr>
          <w:noProof/>
        </w:rPr>
        <w:t>149</w:t>
      </w:r>
      <w:r w:rsidR="00415543">
        <w:rPr>
          <w:noProof/>
        </w:rPr>
        <w:fldChar w:fldCharType="end"/>
      </w:r>
    </w:p>
    <w:p w14:paraId="4CE0C976"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74:</w:t>
      </w:r>
      <w:r w:rsidRPr="005E072A">
        <w:rPr>
          <w:noProof/>
        </w:rPr>
        <w:t>¿Conoce el portal WEB de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_Toc522546967 \h </w:instrText>
      </w:r>
      <w:r w:rsidR="00415543">
        <w:rPr>
          <w:noProof/>
        </w:rPr>
      </w:r>
      <w:r w:rsidR="00415543">
        <w:rPr>
          <w:noProof/>
        </w:rPr>
        <w:fldChar w:fldCharType="separate"/>
      </w:r>
      <w:r w:rsidR="00122F39">
        <w:rPr>
          <w:noProof/>
        </w:rPr>
        <w:t>150</w:t>
      </w:r>
      <w:r w:rsidR="00415543">
        <w:rPr>
          <w:noProof/>
        </w:rPr>
        <w:fldChar w:fldCharType="end"/>
      </w:r>
    </w:p>
    <w:p w14:paraId="669D99EB"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75:¿Cree que se pueden hacer transacciones seguras en Internet?</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_Toc522546968 \h </w:instrText>
      </w:r>
      <w:r w:rsidR="00415543">
        <w:rPr>
          <w:noProof/>
        </w:rPr>
      </w:r>
      <w:r w:rsidR="00415543">
        <w:rPr>
          <w:noProof/>
        </w:rPr>
        <w:fldChar w:fldCharType="separate"/>
      </w:r>
      <w:r w:rsidR="00122F39">
        <w:rPr>
          <w:noProof/>
        </w:rPr>
        <w:t>150</w:t>
      </w:r>
      <w:r w:rsidR="00415543">
        <w:rPr>
          <w:noProof/>
        </w:rPr>
        <w:fldChar w:fldCharType="end"/>
      </w:r>
    </w:p>
    <w:p w14:paraId="4726B558"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76:</w:t>
      </w:r>
      <w:r w:rsidRPr="005E072A">
        <w:rPr>
          <w:noProof/>
        </w:rPr>
        <w:t>¿Conoce los servicios de información de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_Toc522546969 \h </w:instrText>
      </w:r>
      <w:r w:rsidR="00415543">
        <w:rPr>
          <w:noProof/>
        </w:rPr>
      </w:r>
      <w:r w:rsidR="00415543">
        <w:rPr>
          <w:noProof/>
        </w:rPr>
        <w:fldChar w:fldCharType="separate"/>
      </w:r>
      <w:r w:rsidR="00122F39">
        <w:rPr>
          <w:noProof/>
        </w:rPr>
        <w:t>151</w:t>
      </w:r>
      <w:r w:rsidR="00415543">
        <w:rPr>
          <w:noProof/>
        </w:rPr>
        <w:fldChar w:fldCharType="end"/>
      </w:r>
    </w:p>
    <w:p w14:paraId="3307DD2B"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77:</w:t>
      </w:r>
      <w:r w:rsidRPr="005E072A">
        <w:rPr>
          <w:noProof/>
        </w:rPr>
        <w:t>¿Usa los servicios de información de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_Toc522546970 \h </w:instrText>
      </w:r>
      <w:r w:rsidR="00415543">
        <w:rPr>
          <w:noProof/>
        </w:rPr>
      </w:r>
      <w:r w:rsidR="00415543">
        <w:rPr>
          <w:noProof/>
        </w:rPr>
        <w:fldChar w:fldCharType="separate"/>
      </w:r>
      <w:r w:rsidR="00122F39">
        <w:rPr>
          <w:noProof/>
        </w:rPr>
        <w:t>151</w:t>
      </w:r>
      <w:r w:rsidR="00415543">
        <w:rPr>
          <w:noProof/>
        </w:rPr>
        <w:fldChar w:fldCharType="end"/>
      </w:r>
    </w:p>
    <w:p w14:paraId="4FBC7930"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lastRenderedPageBreak/>
        <w:t>Ilustración 78:</w:t>
      </w:r>
      <w:r w:rsidRPr="005E072A">
        <w:rPr>
          <w:noProof/>
        </w:rPr>
        <w:t>: ¿Qué información encontraría de más utilidad en el sitio web de la</w:t>
      </w:r>
      <w:r>
        <w:rPr>
          <w:noProof/>
        </w:rPr>
        <w:t xml:space="preserve">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_Toc522546971 \h </w:instrText>
      </w:r>
      <w:r w:rsidR="00415543">
        <w:rPr>
          <w:noProof/>
        </w:rPr>
      </w:r>
      <w:r w:rsidR="00415543">
        <w:rPr>
          <w:noProof/>
        </w:rPr>
        <w:fldChar w:fldCharType="separate"/>
      </w:r>
      <w:r w:rsidR="00122F39">
        <w:rPr>
          <w:noProof/>
        </w:rPr>
        <w:t>151</w:t>
      </w:r>
      <w:r w:rsidR="00415543">
        <w:rPr>
          <w:noProof/>
        </w:rPr>
        <w:fldChar w:fldCharType="end"/>
      </w:r>
    </w:p>
    <w:p w14:paraId="0C81F39E"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79:</w:t>
      </w:r>
      <w:r w:rsidRPr="005E072A">
        <w:rPr>
          <w:noProof/>
        </w:rPr>
        <w:t>¿Con qué frecuencia tiene algún tipo de intercambio o contacto con la Gobernación?</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_Toc522546972 \h </w:instrText>
      </w:r>
      <w:r w:rsidR="00415543">
        <w:rPr>
          <w:noProof/>
        </w:rPr>
      </w:r>
      <w:r w:rsidR="00415543">
        <w:rPr>
          <w:noProof/>
        </w:rPr>
        <w:fldChar w:fldCharType="separate"/>
      </w:r>
      <w:r w:rsidR="00122F39">
        <w:rPr>
          <w:noProof/>
        </w:rPr>
        <w:t>152</w:t>
      </w:r>
      <w:r w:rsidR="00415543">
        <w:rPr>
          <w:noProof/>
        </w:rPr>
        <w:fldChar w:fldCharType="end"/>
      </w:r>
    </w:p>
    <w:p w14:paraId="706BAB51"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80:</w:t>
      </w:r>
      <w:r w:rsidRPr="005E072A">
        <w:rPr>
          <w:noProof/>
        </w:rPr>
        <w:t>¿Qué beneficios adicionales busca a la hora de interactuar con la Gobernación o de realizar algún trámite en esta?</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_Toc522546973 \h </w:instrText>
      </w:r>
      <w:r w:rsidR="00415543">
        <w:rPr>
          <w:noProof/>
        </w:rPr>
      </w:r>
      <w:r w:rsidR="00415543">
        <w:rPr>
          <w:noProof/>
        </w:rPr>
        <w:fldChar w:fldCharType="separate"/>
      </w:r>
      <w:r w:rsidR="00122F39">
        <w:rPr>
          <w:noProof/>
        </w:rPr>
        <w:t>153</w:t>
      </w:r>
      <w:r w:rsidR="00415543">
        <w:rPr>
          <w:noProof/>
        </w:rPr>
        <w:fldChar w:fldCharType="end"/>
      </w:r>
    </w:p>
    <w:p w14:paraId="6D984818"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81:</w:t>
      </w:r>
      <w:r w:rsidRPr="005E072A">
        <w:rPr>
          <w:noProof/>
        </w:rPr>
        <w:t>Vista interior del Aula Móvil San Andrés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_Toc522546974 \h </w:instrText>
      </w:r>
      <w:r w:rsidR="00415543">
        <w:rPr>
          <w:noProof/>
        </w:rPr>
      </w:r>
      <w:r w:rsidR="00415543">
        <w:rPr>
          <w:noProof/>
        </w:rPr>
        <w:fldChar w:fldCharType="separate"/>
      </w:r>
      <w:r w:rsidR="00122F39">
        <w:rPr>
          <w:noProof/>
        </w:rPr>
        <w:t>157</w:t>
      </w:r>
      <w:r w:rsidR="00415543">
        <w:rPr>
          <w:noProof/>
        </w:rPr>
        <w:fldChar w:fldCharType="end"/>
      </w:r>
    </w:p>
    <w:p w14:paraId="0612C2B9"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82:</w:t>
      </w:r>
      <w:r w:rsidRPr="005E072A">
        <w:rPr>
          <w:noProof/>
        </w:rPr>
        <w:t>Vista exterior del Aula Móvil San Andrés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_Toc522546975 \h </w:instrText>
      </w:r>
      <w:r w:rsidR="00415543">
        <w:rPr>
          <w:noProof/>
        </w:rPr>
      </w:r>
      <w:r w:rsidR="00415543">
        <w:rPr>
          <w:noProof/>
        </w:rPr>
        <w:fldChar w:fldCharType="separate"/>
      </w:r>
      <w:r w:rsidR="00122F39">
        <w:rPr>
          <w:noProof/>
        </w:rPr>
        <w:t>157</w:t>
      </w:r>
      <w:r w:rsidR="00415543">
        <w:rPr>
          <w:noProof/>
        </w:rPr>
        <w:fldChar w:fldCharType="end"/>
      </w:r>
    </w:p>
    <w:p w14:paraId="18C4EC61"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83:</w:t>
      </w:r>
      <w:r w:rsidRPr="005E072A">
        <w:rPr>
          <w:noProof/>
        </w:rPr>
        <w:t>Punto Vive Digital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_Toc522546976 \h </w:instrText>
      </w:r>
      <w:r w:rsidR="00415543">
        <w:rPr>
          <w:noProof/>
        </w:rPr>
      </w:r>
      <w:r w:rsidR="00415543">
        <w:rPr>
          <w:noProof/>
        </w:rPr>
        <w:fldChar w:fldCharType="separate"/>
      </w:r>
      <w:r w:rsidR="00122F39">
        <w:rPr>
          <w:noProof/>
        </w:rPr>
        <w:t>160</w:t>
      </w:r>
      <w:r w:rsidR="00415543">
        <w:rPr>
          <w:noProof/>
        </w:rPr>
        <w:fldChar w:fldCharType="end"/>
      </w:r>
    </w:p>
    <w:p w14:paraId="55AD0F6B"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84:</w:t>
      </w:r>
      <w:r w:rsidRPr="005E072A">
        <w:rPr>
          <w:noProof/>
        </w:rPr>
        <w:t>Totem o Kiosko Digital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_Toc522546977 \h </w:instrText>
      </w:r>
      <w:r w:rsidR="00415543">
        <w:rPr>
          <w:noProof/>
        </w:rPr>
      </w:r>
      <w:r w:rsidR="00415543">
        <w:rPr>
          <w:noProof/>
        </w:rPr>
        <w:fldChar w:fldCharType="separate"/>
      </w:r>
      <w:r w:rsidR="00122F39">
        <w:rPr>
          <w:noProof/>
        </w:rPr>
        <w:t>162</w:t>
      </w:r>
      <w:r w:rsidR="00415543">
        <w:rPr>
          <w:noProof/>
        </w:rPr>
        <w:fldChar w:fldCharType="end"/>
      </w:r>
    </w:p>
    <w:p w14:paraId="6B354EF7"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85:</w:t>
      </w:r>
      <w:r w:rsidRPr="005E072A">
        <w:rPr>
          <w:noProof/>
        </w:rPr>
        <w:t>Tecnocentro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_Toc522546978 \h </w:instrText>
      </w:r>
      <w:r w:rsidR="00415543">
        <w:rPr>
          <w:noProof/>
        </w:rPr>
      </w:r>
      <w:r w:rsidR="00415543">
        <w:rPr>
          <w:noProof/>
        </w:rPr>
        <w:fldChar w:fldCharType="separate"/>
      </w:r>
      <w:r w:rsidR="00122F39">
        <w:rPr>
          <w:noProof/>
        </w:rPr>
        <w:t>163</w:t>
      </w:r>
      <w:r w:rsidR="00415543">
        <w:rPr>
          <w:noProof/>
        </w:rPr>
        <w:fldChar w:fldCharType="end"/>
      </w:r>
    </w:p>
    <w:p w14:paraId="7723446D"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86:</w:t>
      </w:r>
      <w:r w:rsidRPr="005E072A">
        <w:rPr>
          <w:noProof/>
          <w:shd w:val="clear" w:color="auto" w:fill="FFFFFF"/>
        </w:rPr>
        <w:t>Zonas Wifi San Andrés</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_Toc522546979 \h </w:instrText>
      </w:r>
      <w:r w:rsidR="00415543">
        <w:rPr>
          <w:noProof/>
        </w:rPr>
      </w:r>
      <w:r w:rsidR="00415543">
        <w:rPr>
          <w:noProof/>
        </w:rPr>
        <w:fldChar w:fldCharType="separate"/>
      </w:r>
      <w:r w:rsidR="00122F39">
        <w:rPr>
          <w:noProof/>
        </w:rPr>
        <w:t>164</w:t>
      </w:r>
      <w:r w:rsidR="00415543">
        <w:rPr>
          <w:noProof/>
        </w:rPr>
        <w:fldChar w:fldCharType="end"/>
      </w:r>
    </w:p>
    <w:p w14:paraId="1F04FC9D"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87:</w:t>
      </w:r>
      <w:r w:rsidRPr="005E072A">
        <w:rPr>
          <w:noProof/>
          <w:lang w:eastAsia="ja-JP"/>
        </w:rPr>
        <w:t>Cadena de valor</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_Toc522546980 \h </w:instrText>
      </w:r>
      <w:r w:rsidR="00415543">
        <w:rPr>
          <w:noProof/>
        </w:rPr>
      </w:r>
      <w:r w:rsidR="00415543">
        <w:rPr>
          <w:noProof/>
        </w:rPr>
        <w:fldChar w:fldCharType="separate"/>
      </w:r>
      <w:r w:rsidR="00122F39">
        <w:rPr>
          <w:noProof/>
        </w:rPr>
        <w:t>169</w:t>
      </w:r>
      <w:r w:rsidR="00415543">
        <w:rPr>
          <w:noProof/>
        </w:rPr>
        <w:fldChar w:fldCharType="end"/>
      </w:r>
    </w:p>
    <w:p w14:paraId="1D5BE5FC"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88:</w:t>
      </w:r>
      <w:r w:rsidRPr="005E072A">
        <w:rPr>
          <w:noProof/>
          <w:lang w:eastAsia="ja-JP"/>
        </w:rPr>
        <w:t>Matrices de Brechas por cada Dominio</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_Toc522546981 \h </w:instrText>
      </w:r>
      <w:r w:rsidR="00415543">
        <w:rPr>
          <w:noProof/>
        </w:rPr>
      </w:r>
      <w:r w:rsidR="00415543">
        <w:rPr>
          <w:noProof/>
        </w:rPr>
        <w:fldChar w:fldCharType="separate"/>
      </w:r>
      <w:r w:rsidR="00122F39">
        <w:rPr>
          <w:noProof/>
        </w:rPr>
        <w:t>189</w:t>
      </w:r>
      <w:r w:rsidR="00415543">
        <w:rPr>
          <w:noProof/>
        </w:rPr>
        <w:fldChar w:fldCharType="end"/>
      </w:r>
    </w:p>
    <w:p w14:paraId="6992AAF1" w14:textId="77777777" w:rsidR="00415B55" w:rsidRDefault="00415B55">
      <w:pPr>
        <w:pStyle w:val="Tabladeilustraciones"/>
        <w:tabs>
          <w:tab w:val="right" w:leader="dot" w:pos="8828"/>
        </w:tabs>
        <w:rPr>
          <w:rFonts w:asciiTheme="minorHAnsi" w:eastAsiaTheme="minorEastAsia" w:hAnsiTheme="minorHAnsi" w:cstheme="minorBidi"/>
          <w:noProof/>
          <w:sz w:val="24"/>
          <w:szCs w:val="24"/>
          <w:lang w:val="es-ES_tradnl" w:eastAsia="es-ES_tradnl"/>
        </w:rPr>
      </w:pPr>
      <w:r>
        <w:rPr>
          <w:noProof/>
        </w:rPr>
        <w:t>Ilustración 89:</w:t>
      </w:r>
      <w:r w:rsidRPr="005E072A">
        <w:rPr>
          <w:noProof/>
          <w:lang w:eastAsia="ja-JP"/>
        </w:rPr>
        <w:t>Política Gobierno Digital</w:t>
      </w:r>
      <w:r>
        <w:rPr>
          <w:noProof/>
        </w:rPr>
        <w:tab/>
      </w:r>
      <w:r w:rsidR="00415543">
        <w:rPr>
          <w:noProof/>
        </w:rPr>
        <w:fldChar w:fldCharType="begin"/>
      </w:r>
      <w:r>
        <w:rPr>
          <w:noProof/>
        </w:rPr>
        <w:instrText xml:space="preserve"> </w:instrText>
      </w:r>
      <w:r w:rsidR="00195541">
        <w:rPr>
          <w:noProof/>
        </w:rPr>
        <w:instrText>PAGEREF</w:instrText>
      </w:r>
      <w:r>
        <w:rPr>
          <w:noProof/>
        </w:rPr>
        <w:instrText xml:space="preserve"> _Toc522546982 \h </w:instrText>
      </w:r>
      <w:r w:rsidR="00415543">
        <w:rPr>
          <w:noProof/>
        </w:rPr>
      </w:r>
      <w:r w:rsidR="00415543">
        <w:rPr>
          <w:noProof/>
        </w:rPr>
        <w:fldChar w:fldCharType="separate"/>
      </w:r>
      <w:r w:rsidR="00122F39">
        <w:rPr>
          <w:noProof/>
        </w:rPr>
        <w:t>194</w:t>
      </w:r>
      <w:r w:rsidR="00415543">
        <w:rPr>
          <w:noProof/>
        </w:rPr>
        <w:fldChar w:fldCharType="end"/>
      </w:r>
    </w:p>
    <w:p w14:paraId="3AB4DACF" w14:textId="77777777" w:rsidR="002F5161" w:rsidRDefault="00415543" w:rsidP="00265717">
      <w:pPr>
        <w:rPr>
          <w:rFonts w:ascii="Verdana" w:hAnsi="Verdana" w:cs="Arial"/>
          <w:sz w:val="20"/>
          <w:szCs w:val="20"/>
          <w:lang w:eastAsia="ja-JP"/>
        </w:rPr>
      </w:pPr>
      <w:r>
        <w:rPr>
          <w:rFonts w:ascii="Verdana" w:hAnsi="Verdana" w:cs="Arial"/>
          <w:sz w:val="20"/>
          <w:szCs w:val="20"/>
          <w:lang w:eastAsia="ja-JP"/>
        </w:rPr>
        <w:fldChar w:fldCharType="end"/>
      </w:r>
    </w:p>
    <w:p w14:paraId="473B0952" w14:textId="77777777" w:rsidR="002F5161" w:rsidRDefault="002F5161" w:rsidP="00265717">
      <w:pPr>
        <w:rPr>
          <w:rFonts w:ascii="Verdana" w:hAnsi="Verdana" w:cs="Arial"/>
          <w:sz w:val="20"/>
          <w:szCs w:val="20"/>
          <w:lang w:eastAsia="ja-JP"/>
        </w:rPr>
      </w:pPr>
    </w:p>
    <w:p w14:paraId="3EE16BA0" w14:textId="77777777" w:rsidR="002F5161" w:rsidRDefault="002F5161" w:rsidP="00265717">
      <w:pPr>
        <w:rPr>
          <w:rFonts w:ascii="Verdana" w:hAnsi="Verdana" w:cs="Arial"/>
          <w:sz w:val="20"/>
          <w:szCs w:val="20"/>
          <w:lang w:eastAsia="ja-JP"/>
        </w:rPr>
      </w:pPr>
    </w:p>
    <w:p w14:paraId="68EAB4FC" w14:textId="77777777" w:rsidR="002F5161" w:rsidRDefault="002F5161" w:rsidP="00265717">
      <w:pPr>
        <w:rPr>
          <w:rFonts w:ascii="Verdana" w:hAnsi="Verdana" w:cs="Arial"/>
          <w:sz w:val="20"/>
          <w:szCs w:val="20"/>
          <w:lang w:eastAsia="ja-JP"/>
        </w:rPr>
      </w:pPr>
    </w:p>
    <w:p w14:paraId="0F2E1BEA" w14:textId="77777777" w:rsidR="002F5161" w:rsidRDefault="002F5161" w:rsidP="00265717">
      <w:pPr>
        <w:rPr>
          <w:rFonts w:ascii="Verdana" w:hAnsi="Verdana" w:cs="Arial"/>
          <w:sz w:val="20"/>
          <w:szCs w:val="20"/>
          <w:lang w:eastAsia="ja-JP"/>
        </w:rPr>
      </w:pPr>
    </w:p>
    <w:p w14:paraId="76F196DA" w14:textId="77777777" w:rsidR="002F5161" w:rsidRDefault="002F5161" w:rsidP="00265717">
      <w:pPr>
        <w:rPr>
          <w:rFonts w:ascii="Verdana" w:hAnsi="Verdana" w:cs="Arial"/>
          <w:sz w:val="20"/>
          <w:szCs w:val="20"/>
          <w:lang w:eastAsia="ja-JP"/>
        </w:rPr>
      </w:pPr>
    </w:p>
    <w:p w14:paraId="2D3527E7" w14:textId="77777777" w:rsidR="002F5161" w:rsidRDefault="002F5161" w:rsidP="00265717">
      <w:pPr>
        <w:rPr>
          <w:rFonts w:ascii="Verdana" w:hAnsi="Verdana" w:cs="Arial"/>
          <w:sz w:val="20"/>
          <w:szCs w:val="20"/>
          <w:lang w:eastAsia="ja-JP"/>
        </w:rPr>
      </w:pPr>
    </w:p>
    <w:p w14:paraId="6B488263" w14:textId="77777777" w:rsidR="00415B55" w:rsidRDefault="00415B55" w:rsidP="00415B55"/>
    <w:p w14:paraId="57BEF604" w14:textId="77777777" w:rsidR="00C915E4" w:rsidRDefault="00C915E4" w:rsidP="00415B55"/>
    <w:p w14:paraId="53F0E094" w14:textId="77777777" w:rsidR="00C915E4" w:rsidRDefault="00C915E4" w:rsidP="00415B55"/>
    <w:p w14:paraId="5AE46189" w14:textId="77777777" w:rsidR="00C21C55" w:rsidRDefault="00C21C55" w:rsidP="00415B55"/>
    <w:p w14:paraId="5F1674F8" w14:textId="77777777" w:rsidR="00452132" w:rsidRDefault="00452132" w:rsidP="00415B55"/>
    <w:p w14:paraId="7B922F59" w14:textId="77777777" w:rsidR="00452132" w:rsidRDefault="00452132" w:rsidP="00415B55"/>
    <w:p w14:paraId="322F60B2" w14:textId="77777777" w:rsidR="00452132" w:rsidRDefault="00452132" w:rsidP="00415B55"/>
    <w:p w14:paraId="5E9D4DC6" w14:textId="77777777" w:rsidR="00452132" w:rsidRDefault="00452132" w:rsidP="00415B55"/>
    <w:p w14:paraId="53BD9F36" w14:textId="77777777" w:rsidR="00452132" w:rsidRDefault="00452132" w:rsidP="00415B55"/>
    <w:p w14:paraId="2C91C53E" w14:textId="77777777" w:rsidR="00452132" w:rsidRDefault="00452132" w:rsidP="00415B55"/>
    <w:p w14:paraId="6F48A134" w14:textId="77777777" w:rsidR="00452132" w:rsidRDefault="00452132" w:rsidP="00415B55"/>
    <w:p w14:paraId="505D453F" w14:textId="77777777" w:rsidR="00452132" w:rsidRDefault="00452132" w:rsidP="00415B55"/>
    <w:p w14:paraId="25365762" w14:textId="77777777" w:rsidR="00452132" w:rsidRDefault="00452132" w:rsidP="00415B55"/>
    <w:p w14:paraId="30C307BF" w14:textId="77777777" w:rsidR="00452132" w:rsidRDefault="00452132" w:rsidP="00415B55"/>
    <w:p w14:paraId="450CE641" w14:textId="77777777" w:rsidR="00452132" w:rsidRDefault="00452132" w:rsidP="00415B55"/>
    <w:p w14:paraId="1AEA2A7A" w14:textId="77777777" w:rsidR="00452132" w:rsidRDefault="00452132" w:rsidP="00415B55"/>
    <w:p w14:paraId="246C3C26" w14:textId="77777777" w:rsidR="00452132" w:rsidRDefault="00452132" w:rsidP="00415B55"/>
    <w:p w14:paraId="674C4FA0" w14:textId="77777777" w:rsidR="00452132" w:rsidRDefault="00452132" w:rsidP="00415B55"/>
    <w:p w14:paraId="75979473" w14:textId="77777777" w:rsidR="00452132" w:rsidRDefault="00452132" w:rsidP="00415B55"/>
    <w:p w14:paraId="5326EC1F" w14:textId="77777777" w:rsidR="00452132" w:rsidRDefault="00452132" w:rsidP="00415B55"/>
    <w:p w14:paraId="173D5421" w14:textId="77777777" w:rsidR="00452132" w:rsidRDefault="00452132" w:rsidP="00415B55"/>
    <w:p w14:paraId="26D13AED" w14:textId="77777777" w:rsidR="00452132" w:rsidRDefault="00452132" w:rsidP="00415B55"/>
    <w:p w14:paraId="2B2FF934" w14:textId="77777777" w:rsidR="00C21C55" w:rsidRPr="00415B55" w:rsidRDefault="00C21C55" w:rsidP="00415B55"/>
    <w:p w14:paraId="6A781C5A" w14:textId="77777777" w:rsidR="00B15F3E" w:rsidRPr="0047642D" w:rsidRDefault="003C3E13" w:rsidP="0047642D">
      <w:pPr>
        <w:pStyle w:val="Puesto"/>
      </w:pPr>
      <w:bookmarkStart w:id="13" w:name="_Toc522548688"/>
      <w:bookmarkStart w:id="14" w:name="_Toc524900496"/>
      <w:r w:rsidRPr="0047642D">
        <w:t>ALCANCE DEL DOCUMENTO</w:t>
      </w:r>
      <w:bookmarkEnd w:id="13"/>
      <w:bookmarkEnd w:id="14"/>
    </w:p>
    <w:p w14:paraId="1CE48815" w14:textId="77777777" w:rsidR="001B77B7" w:rsidRPr="00BC589B" w:rsidRDefault="001B77B7" w:rsidP="001B77B7">
      <w:pPr>
        <w:rPr>
          <w:rFonts w:ascii="Verdana" w:hAnsi="Verdana" w:cs="Arial"/>
        </w:rPr>
      </w:pPr>
    </w:p>
    <w:p w14:paraId="064549E0" w14:textId="77777777" w:rsidR="003F74FB" w:rsidRPr="00BC589B" w:rsidRDefault="004F6081" w:rsidP="00512DEC">
      <w:pPr>
        <w:spacing w:line="360" w:lineRule="auto"/>
        <w:jc w:val="both"/>
        <w:rPr>
          <w:rFonts w:ascii="Verdana" w:hAnsi="Verdana" w:cs="Arial"/>
        </w:rPr>
      </w:pPr>
      <w:r w:rsidRPr="00BC589B">
        <w:rPr>
          <w:rFonts w:ascii="Verdana" w:hAnsi="Verdana" w:cs="Arial"/>
        </w:rPr>
        <w:t>Es cada vez más evidente</w:t>
      </w:r>
      <w:r w:rsidR="00512DEC" w:rsidRPr="00BC589B">
        <w:rPr>
          <w:rFonts w:ascii="Verdana" w:hAnsi="Verdana" w:cs="Arial"/>
        </w:rPr>
        <w:t xml:space="preserve"> el rol </w:t>
      </w:r>
      <w:r w:rsidR="00AD4FDA" w:rsidRPr="00BC589B">
        <w:rPr>
          <w:rFonts w:ascii="Verdana" w:hAnsi="Verdana" w:cs="Arial"/>
        </w:rPr>
        <w:t xml:space="preserve">estratégico y </w:t>
      </w:r>
      <w:r w:rsidR="00512DEC" w:rsidRPr="00BC589B">
        <w:rPr>
          <w:rFonts w:ascii="Verdana" w:hAnsi="Verdana" w:cs="Arial"/>
        </w:rPr>
        <w:t xml:space="preserve">potenciador que tienen las TIC en la competitividad, </w:t>
      </w:r>
      <w:r w:rsidRPr="00BC589B">
        <w:rPr>
          <w:rFonts w:ascii="Verdana" w:hAnsi="Verdana" w:cs="Arial"/>
        </w:rPr>
        <w:t>eficiencia y</w:t>
      </w:r>
      <w:r w:rsidR="00512DEC" w:rsidRPr="00BC589B">
        <w:rPr>
          <w:rFonts w:ascii="Verdana" w:hAnsi="Verdana" w:cs="Arial"/>
        </w:rPr>
        <w:t xml:space="preserve"> sostenibilidad</w:t>
      </w:r>
      <w:r w:rsidR="00AD4FDA" w:rsidRPr="00BC589B">
        <w:rPr>
          <w:rFonts w:ascii="Verdana" w:hAnsi="Verdana" w:cs="Arial"/>
        </w:rPr>
        <w:t>, tanto en</w:t>
      </w:r>
      <w:r w:rsidRPr="00BC589B">
        <w:rPr>
          <w:rFonts w:ascii="Verdana" w:hAnsi="Verdana" w:cs="Arial"/>
        </w:rPr>
        <w:t xml:space="preserve"> las entidades públicas</w:t>
      </w:r>
      <w:r w:rsidR="00AD4FDA" w:rsidRPr="00BC589B">
        <w:rPr>
          <w:rFonts w:ascii="Verdana" w:hAnsi="Verdana" w:cs="Arial"/>
        </w:rPr>
        <w:t xml:space="preserve"> del país, como en</w:t>
      </w:r>
      <w:r w:rsidRPr="00BC589B">
        <w:rPr>
          <w:rFonts w:ascii="Verdana" w:hAnsi="Verdana" w:cs="Arial"/>
        </w:rPr>
        <w:t xml:space="preserve"> los territorios que</w:t>
      </w:r>
      <w:r w:rsidR="00AD4FDA" w:rsidRPr="00BC589B">
        <w:rPr>
          <w:rFonts w:ascii="Verdana" w:hAnsi="Verdana" w:cs="Arial"/>
        </w:rPr>
        <w:t xml:space="preserve"> estas</w:t>
      </w:r>
      <w:r w:rsidRPr="00BC589B">
        <w:rPr>
          <w:rFonts w:ascii="Verdana" w:hAnsi="Verdana" w:cs="Arial"/>
        </w:rPr>
        <w:t xml:space="preserve"> administran. Por lo tanto</w:t>
      </w:r>
      <w:r w:rsidR="00512DEC" w:rsidRPr="00BC589B">
        <w:rPr>
          <w:rFonts w:ascii="Verdana" w:hAnsi="Verdana" w:cs="Arial"/>
        </w:rPr>
        <w:t xml:space="preserve">, se hace </w:t>
      </w:r>
      <w:r w:rsidR="003F74FB" w:rsidRPr="00BC589B">
        <w:rPr>
          <w:rFonts w:ascii="Verdana" w:hAnsi="Verdana" w:cs="Arial"/>
        </w:rPr>
        <w:t>indispensable</w:t>
      </w:r>
      <w:r w:rsidR="00512DEC" w:rsidRPr="00BC589B">
        <w:rPr>
          <w:rFonts w:ascii="Verdana" w:hAnsi="Verdana" w:cs="Arial"/>
        </w:rPr>
        <w:t xml:space="preserve"> planificar y promover medidas que garanticen, no solamente el uso, sino también un óptimo aprovechamiento de estas tecnologías en todos los sectores y ámbitos</w:t>
      </w:r>
      <w:r w:rsidR="00AD4FDA" w:rsidRPr="00BC589B">
        <w:rPr>
          <w:rFonts w:ascii="Verdana" w:hAnsi="Verdana" w:cs="Arial"/>
        </w:rPr>
        <w:t xml:space="preserve"> que conforman estas entidades.</w:t>
      </w:r>
    </w:p>
    <w:p w14:paraId="1FB4F9D1" w14:textId="77777777" w:rsidR="009D1AC9" w:rsidRDefault="009D1AC9" w:rsidP="003A26D1">
      <w:pPr>
        <w:spacing w:line="360" w:lineRule="auto"/>
        <w:jc w:val="both"/>
        <w:rPr>
          <w:rFonts w:ascii="Verdana" w:hAnsi="Verdana" w:cs="Arial"/>
        </w:rPr>
      </w:pPr>
    </w:p>
    <w:p w14:paraId="2B2FCB5A" w14:textId="77777777" w:rsidR="00071174" w:rsidRPr="00BC589B" w:rsidRDefault="00653FD3" w:rsidP="003A26D1">
      <w:pPr>
        <w:spacing w:line="360" w:lineRule="auto"/>
        <w:jc w:val="both"/>
        <w:rPr>
          <w:rFonts w:ascii="Verdana" w:hAnsi="Verdana" w:cs="Arial"/>
        </w:rPr>
      </w:pPr>
      <w:r w:rsidRPr="00BC589B">
        <w:rPr>
          <w:rFonts w:ascii="Verdana" w:hAnsi="Verdana" w:cs="Arial"/>
        </w:rPr>
        <w:t>En este documento se</w:t>
      </w:r>
      <w:r w:rsidR="00512DEC" w:rsidRPr="00BC589B">
        <w:rPr>
          <w:rFonts w:ascii="Verdana" w:hAnsi="Verdana" w:cs="Arial"/>
        </w:rPr>
        <w:t xml:space="preserve"> </w:t>
      </w:r>
      <w:r w:rsidR="00CB6C5E" w:rsidRPr="00BC589B">
        <w:rPr>
          <w:rFonts w:ascii="Verdana" w:hAnsi="Verdana" w:cs="Arial"/>
        </w:rPr>
        <w:t xml:space="preserve">presenta </w:t>
      </w:r>
      <w:r w:rsidR="00071174" w:rsidRPr="00BC589B">
        <w:rPr>
          <w:rFonts w:ascii="Verdana" w:hAnsi="Verdana" w:cs="Arial"/>
        </w:rPr>
        <w:t>el Plan E</w:t>
      </w:r>
      <w:r w:rsidR="00512DEC" w:rsidRPr="00BC589B">
        <w:rPr>
          <w:rFonts w:ascii="Verdana" w:hAnsi="Verdana" w:cs="Arial"/>
        </w:rPr>
        <w:t>stratégic</w:t>
      </w:r>
      <w:r w:rsidR="00071174" w:rsidRPr="00BC589B">
        <w:rPr>
          <w:rFonts w:ascii="Verdana" w:hAnsi="Verdana" w:cs="Arial"/>
        </w:rPr>
        <w:t>o de T</w:t>
      </w:r>
      <w:r w:rsidR="003A26D1" w:rsidRPr="00BC589B">
        <w:rPr>
          <w:rFonts w:ascii="Verdana" w:hAnsi="Verdana" w:cs="Arial"/>
        </w:rPr>
        <w:t>ecnologías de información</w:t>
      </w:r>
      <w:r w:rsidR="00512DEC" w:rsidRPr="00BC589B">
        <w:rPr>
          <w:rFonts w:ascii="Verdana" w:hAnsi="Verdana" w:cs="Arial"/>
        </w:rPr>
        <w:t xml:space="preserve"> </w:t>
      </w:r>
      <w:r w:rsidR="00EB4F58" w:rsidRPr="00BC589B">
        <w:rPr>
          <w:rFonts w:ascii="Verdana" w:hAnsi="Verdana" w:cs="Arial"/>
        </w:rPr>
        <w:t>–PETI,</w:t>
      </w:r>
      <w:r w:rsidR="00CB6C5E" w:rsidRPr="00BC589B">
        <w:rPr>
          <w:rFonts w:ascii="Verdana" w:hAnsi="Verdana" w:cs="Arial"/>
        </w:rPr>
        <w:t xml:space="preserve"> </w:t>
      </w:r>
      <w:r w:rsidR="00512DEC" w:rsidRPr="00BC589B">
        <w:rPr>
          <w:rFonts w:ascii="Verdana" w:hAnsi="Verdana" w:cs="Arial"/>
        </w:rPr>
        <w:t xml:space="preserve">para </w:t>
      </w:r>
      <w:r w:rsidR="003A26D1" w:rsidRPr="00BC589B">
        <w:rPr>
          <w:rFonts w:ascii="Verdana" w:hAnsi="Verdana" w:cs="Arial"/>
        </w:rPr>
        <w:t>la Gober</w:t>
      </w:r>
      <w:r w:rsidR="003F74FB" w:rsidRPr="00BC589B">
        <w:rPr>
          <w:rFonts w:ascii="Verdana" w:hAnsi="Verdana" w:cs="Arial"/>
        </w:rPr>
        <w:t>nación de</w:t>
      </w:r>
      <w:r w:rsidR="00EB4F58" w:rsidRPr="00BC589B">
        <w:rPr>
          <w:rFonts w:ascii="Verdana" w:hAnsi="Verdana" w:cs="Arial"/>
        </w:rPr>
        <w:t>l Archipiélago de San Andrés</w:t>
      </w:r>
      <w:r w:rsidR="00071174" w:rsidRPr="00BC589B">
        <w:rPr>
          <w:rFonts w:ascii="Verdana" w:hAnsi="Verdana" w:cs="Arial"/>
        </w:rPr>
        <w:t>, providencia</w:t>
      </w:r>
      <w:r w:rsidR="00EB4F58" w:rsidRPr="00BC589B">
        <w:rPr>
          <w:rFonts w:ascii="Verdana" w:hAnsi="Verdana" w:cs="Arial"/>
        </w:rPr>
        <w:t xml:space="preserve"> y Santa Catalina</w:t>
      </w:r>
      <w:r w:rsidR="00512DEC" w:rsidRPr="00BC589B">
        <w:rPr>
          <w:rFonts w:ascii="Verdana" w:hAnsi="Verdana" w:cs="Arial"/>
        </w:rPr>
        <w:t xml:space="preserve">, </w:t>
      </w:r>
      <w:r w:rsidR="00CB6C5E" w:rsidRPr="00BC589B">
        <w:rPr>
          <w:rFonts w:ascii="Verdana" w:hAnsi="Verdana" w:cs="Arial"/>
        </w:rPr>
        <w:t xml:space="preserve">como </w:t>
      </w:r>
      <w:r w:rsidR="00EB4F58" w:rsidRPr="00BC589B">
        <w:rPr>
          <w:rFonts w:ascii="Verdana" w:hAnsi="Verdana" w:cs="Arial"/>
        </w:rPr>
        <w:t>un instrumento que permita</w:t>
      </w:r>
      <w:r w:rsidR="00CB6C5E" w:rsidRPr="00BC589B">
        <w:rPr>
          <w:rFonts w:ascii="Verdana" w:hAnsi="Verdana" w:cs="Arial"/>
        </w:rPr>
        <w:t xml:space="preserve"> proyectar</w:t>
      </w:r>
      <w:r w:rsidR="003A26D1" w:rsidRPr="00BC589B">
        <w:rPr>
          <w:rFonts w:ascii="Verdana" w:hAnsi="Verdana" w:cs="Arial"/>
        </w:rPr>
        <w:t xml:space="preserve"> </w:t>
      </w:r>
      <w:r w:rsidR="00071174" w:rsidRPr="00BC589B">
        <w:rPr>
          <w:rFonts w:ascii="Verdana" w:hAnsi="Verdana" w:cs="Arial"/>
        </w:rPr>
        <w:t xml:space="preserve">mejor </w:t>
      </w:r>
      <w:r w:rsidR="00512DEC" w:rsidRPr="00BC589B">
        <w:rPr>
          <w:rFonts w:ascii="Verdana" w:hAnsi="Verdana" w:cs="Arial"/>
        </w:rPr>
        <w:t xml:space="preserve">las inversiones </w:t>
      </w:r>
      <w:r w:rsidR="003A26D1" w:rsidRPr="00BC589B">
        <w:rPr>
          <w:rFonts w:ascii="Verdana" w:hAnsi="Verdana" w:cs="Arial"/>
        </w:rPr>
        <w:t>en materia tecnológica</w:t>
      </w:r>
      <w:r w:rsidR="00071174" w:rsidRPr="00BC589B">
        <w:rPr>
          <w:rFonts w:ascii="Verdana" w:hAnsi="Verdana" w:cs="Arial"/>
        </w:rPr>
        <w:t xml:space="preserve">, además de generar las sinergias necesarias entre todas las dependencias permitiendo alcanzar economías de escala y un mejor aprovechamiento de los recursos con el máximo de eficiencia, </w:t>
      </w:r>
      <w:r w:rsidR="003A26D1" w:rsidRPr="00BC589B">
        <w:rPr>
          <w:rFonts w:ascii="Verdana" w:hAnsi="Verdana" w:cs="Arial"/>
        </w:rPr>
        <w:t>en el corto y mediano</w:t>
      </w:r>
      <w:r w:rsidR="00071174" w:rsidRPr="00BC589B">
        <w:rPr>
          <w:rFonts w:ascii="Verdana" w:hAnsi="Verdana" w:cs="Arial"/>
        </w:rPr>
        <w:t xml:space="preserve"> plazo.</w:t>
      </w:r>
    </w:p>
    <w:p w14:paraId="04C1F3DC" w14:textId="77777777" w:rsidR="009D1AC9" w:rsidRDefault="009D1AC9" w:rsidP="003A26D1">
      <w:pPr>
        <w:spacing w:line="360" w:lineRule="auto"/>
        <w:jc w:val="both"/>
        <w:rPr>
          <w:rFonts w:ascii="Verdana" w:hAnsi="Verdana" w:cs="Arial"/>
        </w:rPr>
      </w:pPr>
    </w:p>
    <w:p w14:paraId="6398FF47" w14:textId="77777777" w:rsidR="00071174" w:rsidRPr="00BC589B" w:rsidRDefault="00071174" w:rsidP="003A26D1">
      <w:pPr>
        <w:spacing w:line="360" w:lineRule="auto"/>
        <w:jc w:val="both"/>
        <w:rPr>
          <w:rFonts w:ascii="Verdana" w:hAnsi="Verdana" w:cs="Arial"/>
        </w:rPr>
      </w:pPr>
      <w:r w:rsidRPr="00BC589B">
        <w:rPr>
          <w:rFonts w:ascii="Verdana" w:hAnsi="Verdana" w:cs="Arial"/>
        </w:rPr>
        <w:t>De esta manera, se pretende</w:t>
      </w:r>
      <w:r w:rsidR="00512DEC" w:rsidRPr="00BC589B">
        <w:rPr>
          <w:rFonts w:ascii="Verdana" w:hAnsi="Verdana" w:cs="Arial"/>
        </w:rPr>
        <w:t xml:space="preserve"> transformar el rol que actualmente desempeñan</w:t>
      </w:r>
      <w:r w:rsidR="003A26D1" w:rsidRPr="00BC589B">
        <w:rPr>
          <w:rFonts w:ascii="Verdana" w:hAnsi="Verdana" w:cs="Arial"/>
        </w:rPr>
        <w:t xml:space="preserve"> las tecnologías en la entidad</w:t>
      </w:r>
      <w:r w:rsidR="00C56FE2" w:rsidRPr="00BC589B">
        <w:rPr>
          <w:rFonts w:ascii="Verdana" w:hAnsi="Verdana" w:cs="Arial"/>
        </w:rPr>
        <w:t xml:space="preserve"> y la </w:t>
      </w:r>
      <w:r w:rsidR="00CB6C5E" w:rsidRPr="00BC589B">
        <w:rPr>
          <w:rFonts w:ascii="Verdana" w:hAnsi="Verdana" w:cs="Arial"/>
        </w:rPr>
        <w:t xml:space="preserve">Dirección </w:t>
      </w:r>
      <w:r w:rsidR="00C56FE2" w:rsidRPr="00BC589B">
        <w:rPr>
          <w:rFonts w:ascii="Verdana" w:hAnsi="Verdana" w:cs="Arial"/>
        </w:rPr>
        <w:t xml:space="preserve">de </w:t>
      </w:r>
      <w:r w:rsidR="00CB6C5E" w:rsidRPr="00BC589B">
        <w:rPr>
          <w:rFonts w:ascii="Verdana" w:hAnsi="Verdana" w:cs="Arial"/>
        </w:rPr>
        <w:t>I</w:t>
      </w:r>
      <w:r w:rsidR="00C56FE2" w:rsidRPr="00BC589B">
        <w:rPr>
          <w:rFonts w:ascii="Verdana" w:hAnsi="Verdana" w:cs="Arial"/>
        </w:rPr>
        <w:t>nformática</w:t>
      </w:r>
      <w:r w:rsidR="003A26D1" w:rsidRPr="00BC589B">
        <w:rPr>
          <w:rFonts w:ascii="Verdana" w:hAnsi="Verdana" w:cs="Arial"/>
        </w:rPr>
        <w:t>,</w:t>
      </w:r>
      <w:r w:rsidR="00512DEC" w:rsidRPr="00BC589B">
        <w:rPr>
          <w:rFonts w:ascii="Verdana" w:hAnsi="Verdana" w:cs="Arial"/>
        </w:rPr>
        <w:t xml:space="preserve"> </w:t>
      </w:r>
      <w:r w:rsidR="003A26D1" w:rsidRPr="00BC589B">
        <w:rPr>
          <w:rFonts w:ascii="Verdana" w:hAnsi="Verdana" w:cs="Arial"/>
        </w:rPr>
        <w:t xml:space="preserve">pasando </w:t>
      </w:r>
      <w:r w:rsidR="00C56FE2" w:rsidRPr="00BC589B">
        <w:rPr>
          <w:rFonts w:ascii="Verdana" w:hAnsi="Verdana" w:cs="Arial"/>
        </w:rPr>
        <w:t xml:space="preserve">de ser un proveedor de servicios a </w:t>
      </w:r>
      <w:r w:rsidR="00512DEC" w:rsidRPr="00BC589B">
        <w:rPr>
          <w:rFonts w:ascii="Verdana" w:hAnsi="Verdana" w:cs="Arial"/>
        </w:rPr>
        <w:t>un modelo</w:t>
      </w:r>
      <w:r w:rsidRPr="00BC589B">
        <w:rPr>
          <w:rFonts w:ascii="Verdana" w:hAnsi="Verdana" w:cs="Arial"/>
        </w:rPr>
        <w:t xml:space="preserve"> donde se convierte en aliada estratégica</w:t>
      </w:r>
      <w:r w:rsidR="00AD4FDA" w:rsidRPr="00BC589B">
        <w:rPr>
          <w:rFonts w:ascii="Verdana" w:hAnsi="Verdana" w:cs="Arial"/>
        </w:rPr>
        <w:t xml:space="preserve"> dentro de la organización</w:t>
      </w:r>
      <w:r w:rsidRPr="00BC589B">
        <w:rPr>
          <w:rFonts w:ascii="Verdana" w:hAnsi="Verdana" w:cs="Arial"/>
        </w:rPr>
        <w:t>.</w:t>
      </w:r>
      <w:r w:rsidR="00512DEC" w:rsidRPr="00BC589B">
        <w:rPr>
          <w:rFonts w:ascii="Verdana" w:hAnsi="Verdana" w:cs="Arial"/>
        </w:rPr>
        <w:t xml:space="preserve"> </w:t>
      </w:r>
    </w:p>
    <w:p w14:paraId="7F8640D9" w14:textId="77777777" w:rsidR="00512DEC" w:rsidRPr="00BC589B" w:rsidRDefault="00AD4FDA" w:rsidP="003A26D1">
      <w:pPr>
        <w:spacing w:line="360" w:lineRule="auto"/>
        <w:jc w:val="both"/>
        <w:rPr>
          <w:rFonts w:ascii="Verdana" w:hAnsi="Verdana" w:cs="Arial"/>
        </w:rPr>
      </w:pPr>
      <w:r w:rsidRPr="00BC589B">
        <w:rPr>
          <w:rFonts w:ascii="Verdana" w:hAnsi="Verdana" w:cs="Arial"/>
        </w:rPr>
        <w:t>Dicho ejercicio partió de</w:t>
      </w:r>
      <w:r w:rsidR="00512DEC" w:rsidRPr="00BC589B">
        <w:rPr>
          <w:rFonts w:ascii="Verdana" w:hAnsi="Verdana" w:cs="Arial"/>
        </w:rPr>
        <w:t xml:space="preserve"> la construcción de una línea base, fruto de un diagnóstico inicial, </w:t>
      </w:r>
      <w:r w:rsidR="00071174" w:rsidRPr="00BC589B">
        <w:rPr>
          <w:rFonts w:ascii="Verdana" w:hAnsi="Verdana" w:cs="Arial"/>
        </w:rPr>
        <w:t>donde se identificó</w:t>
      </w:r>
      <w:r w:rsidRPr="00BC589B">
        <w:rPr>
          <w:rFonts w:ascii="Verdana" w:hAnsi="Verdana" w:cs="Arial"/>
        </w:rPr>
        <w:t xml:space="preserve"> </w:t>
      </w:r>
      <w:r w:rsidR="00E96156" w:rsidRPr="00BC589B">
        <w:rPr>
          <w:rFonts w:ascii="Verdana" w:hAnsi="Verdana" w:cs="Arial"/>
        </w:rPr>
        <w:t xml:space="preserve">el estado actual de madurez </w:t>
      </w:r>
      <w:r w:rsidR="00071174" w:rsidRPr="00BC589B">
        <w:rPr>
          <w:rFonts w:ascii="Verdana" w:hAnsi="Verdana" w:cs="Arial"/>
        </w:rPr>
        <w:t>a partir del marco de referencia para la</w:t>
      </w:r>
      <w:r w:rsidR="00E96156" w:rsidRPr="00BC589B">
        <w:rPr>
          <w:rFonts w:ascii="Verdana" w:hAnsi="Verdana" w:cs="Arial"/>
        </w:rPr>
        <w:t xml:space="preserve"> Arquitectura </w:t>
      </w:r>
      <w:r w:rsidR="00071174" w:rsidRPr="00BC589B">
        <w:rPr>
          <w:rFonts w:ascii="Verdana" w:hAnsi="Verdana" w:cs="Arial"/>
        </w:rPr>
        <w:t>Empresarial</w:t>
      </w:r>
      <w:r w:rsidR="00E96156" w:rsidRPr="00BC589B">
        <w:rPr>
          <w:rFonts w:ascii="Verdana" w:hAnsi="Verdana" w:cs="Arial"/>
        </w:rPr>
        <w:t xml:space="preserve"> propuesto por el Min</w:t>
      </w:r>
      <w:r w:rsidR="00270F72" w:rsidRPr="00BC589B">
        <w:rPr>
          <w:rFonts w:ascii="Verdana" w:hAnsi="Verdana" w:cs="Arial"/>
        </w:rPr>
        <w:t xml:space="preserve">isterio de </w:t>
      </w:r>
      <w:r w:rsidR="00E96156" w:rsidRPr="00BC589B">
        <w:rPr>
          <w:rFonts w:ascii="Verdana" w:hAnsi="Verdana" w:cs="Arial"/>
        </w:rPr>
        <w:t xml:space="preserve">TIC, así como </w:t>
      </w:r>
      <w:r w:rsidRPr="00BC589B">
        <w:rPr>
          <w:rFonts w:ascii="Verdana" w:hAnsi="Verdana" w:cs="Arial"/>
        </w:rPr>
        <w:t>las</w:t>
      </w:r>
      <w:r w:rsidR="00512DEC" w:rsidRPr="00BC589B">
        <w:rPr>
          <w:rFonts w:ascii="Verdana" w:hAnsi="Verdana" w:cs="Arial"/>
        </w:rPr>
        <w:t xml:space="preserve"> necesidades y oportunidades de mejora en </w:t>
      </w:r>
      <w:r w:rsidR="00E96156" w:rsidRPr="00BC589B">
        <w:rPr>
          <w:rFonts w:ascii="Verdana" w:hAnsi="Verdana" w:cs="Arial"/>
        </w:rPr>
        <w:t xml:space="preserve">materia de infraestructura, </w:t>
      </w:r>
      <w:r w:rsidR="00512DEC" w:rsidRPr="00BC589B">
        <w:rPr>
          <w:rFonts w:ascii="Verdana" w:hAnsi="Verdana" w:cs="Arial"/>
        </w:rPr>
        <w:t xml:space="preserve">habilitación </w:t>
      </w:r>
      <w:r w:rsidR="00512DEC" w:rsidRPr="00BC589B">
        <w:rPr>
          <w:rFonts w:ascii="Verdana" w:hAnsi="Verdana" w:cs="Arial"/>
        </w:rPr>
        <w:lastRenderedPageBreak/>
        <w:t xml:space="preserve">informática de los diferentes procesos institucionales, </w:t>
      </w:r>
      <w:r w:rsidR="00E96156" w:rsidRPr="00BC589B">
        <w:rPr>
          <w:rFonts w:ascii="Verdana" w:hAnsi="Verdana" w:cs="Arial"/>
        </w:rPr>
        <w:t>sistemas de redes y comunic</w:t>
      </w:r>
      <w:r w:rsidR="005C65BC">
        <w:rPr>
          <w:rFonts w:ascii="Verdana" w:hAnsi="Verdana" w:cs="Arial"/>
        </w:rPr>
        <w:t xml:space="preserve">aciones y </w:t>
      </w:r>
      <w:r w:rsidR="00E96156" w:rsidRPr="00BC589B">
        <w:rPr>
          <w:rFonts w:ascii="Verdana" w:hAnsi="Verdana" w:cs="Arial"/>
        </w:rPr>
        <w:t xml:space="preserve"> seguridad de la </w:t>
      </w:r>
      <w:r w:rsidR="00270F72" w:rsidRPr="00BC589B">
        <w:rPr>
          <w:rFonts w:ascii="Verdana" w:hAnsi="Verdana" w:cs="Arial"/>
        </w:rPr>
        <w:t>información</w:t>
      </w:r>
      <w:r w:rsidR="00E96156" w:rsidRPr="00BC589B">
        <w:rPr>
          <w:rFonts w:ascii="Verdana" w:hAnsi="Verdana" w:cs="Arial"/>
        </w:rPr>
        <w:t xml:space="preserve">, </w:t>
      </w:r>
      <w:r w:rsidR="00071174" w:rsidRPr="00BC589B">
        <w:rPr>
          <w:rFonts w:ascii="Verdana" w:hAnsi="Verdana" w:cs="Arial"/>
        </w:rPr>
        <w:t>además de un riguroso diagnóstico del sector educativo del departamento y de las necesidades de la comunidad</w:t>
      </w:r>
      <w:r w:rsidR="00E96156" w:rsidRPr="00BC589B">
        <w:rPr>
          <w:rFonts w:ascii="Verdana" w:hAnsi="Verdana" w:cs="Arial"/>
        </w:rPr>
        <w:t>. De igual manera, s</w:t>
      </w:r>
      <w:r w:rsidRPr="00BC589B">
        <w:rPr>
          <w:rFonts w:ascii="Verdana" w:hAnsi="Verdana" w:cs="Arial"/>
        </w:rPr>
        <w:t xml:space="preserve">e definió </w:t>
      </w:r>
      <w:r w:rsidR="00512DEC" w:rsidRPr="00BC589B">
        <w:rPr>
          <w:rFonts w:ascii="Verdana" w:hAnsi="Verdana" w:cs="Arial"/>
        </w:rPr>
        <w:t>una visión, una misión y unas líneas estratégicas para el desarrollo de las TIC</w:t>
      </w:r>
      <w:r w:rsidR="00E96156" w:rsidRPr="00BC589B">
        <w:rPr>
          <w:rFonts w:ascii="Verdana" w:hAnsi="Verdana" w:cs="Arial"/>
        </w:rPr>
        <w:t>. S</w:t>
      </w:r>
      <w:r w:rsidRPr="00BC589B">
        <w:rPr>
          <w:rFonts w:ascii="Verdana" w:hAnsi="Verdana" w:cs="Arial"/>
        </w:rPr>
        <w:t xml:space="preserve">e </w:t>
      </w:r>
      <w:r w:rsidR="00512DEC" w:rsidRPr="00BC589B">
        <w:rPr>
          <w:rFonts w:ascii="Verdana" w:hAnsi="Verdana" w:cs="Arial"/>
        </w:rPr>
        <w:t>diseñar</w:t>
      </w:r>
      <w:r w:rsidRPr="00BC589B">
        <w:rPr>
          <w:rFonts w:ascii="Verdana" w:hAnsi="Verdana" w:cs="Arial"/>
        </w:rPr>
        <w:t>on</w:t>
      </w:r>
      <w:r w:rsidR="00512DEC" w:rsidRPr="00BC589B">
        <w:rPr>
          <w:rFonts w:ascii="Verdana" w:hAnsi="Verdana" w:cs="Arial"/>
        </w:rPr>
        <w:t xml:space="preserve"> l</w:t>
      </w:r>
      <w:r w:rsidRPr="00BC589B">
        <w:rPr>
          <w:rFonts w:ascii="Verdana" w:hAnsi="Verdana" w:cs="Arial"/>
        </w:rPr>
        <w:t xml:space="preserve">os esquemas óptimos de </w:t>
      </w:r>
      <w:r w:rsidR="00C56FE2" w:rsidRPr="00BC589B">
        <w:rPr>
          <w:rFonts w:ascii="Verdana" w:hAnsi="Verdana" w:cs="Arial"/>
        </w:rPr>
        <w:t xml:space="preserve"> seis</w:t>
      </w:r>
      <w:r w:rsidR="00512DEC" w:rsidRPr="00BC589B">
        <w:rPr>
          <w:rFonts w:ascii="Verdana" w:hAnsi="Verdana" w:cs="Arial"/>
        </w:rPr>
        <w:t xml:space="preserve"> </w:t>
      </w:r>
      <w:r w:rsidR="00C56FE2" w:rsidRPr="00BC589B">
        <w:rPr>
          <w:rFonts w:ascii="Verdana" w:hAnsi="Verdana" w:cs="Arial"/>
        </w:rPr>
        <w:t>dominios</w:t>
      </w:r>
      <w:r w:rsidR="00512DEC" w:rsidRPr="00BC589B">
        <w:rPr>
          <w:rFonts w:ascii="Verdana" w:hAnsi="Verdana" w:cs="Arial"/>
        </w:rPr>
        <w:t xml:space="preserve"> </w:t>
      </w:r>
      <w:r w:rsidRPr="00BC589B">
        <w:rPr>
          <w:rFonts w:ascii="Verdana" w:hAnsi="Verdana" w:cs="Arial"/>
        </w:rPr>
        <w:t>de la arquitectura empresarial</w:t>
      </w:r>
      <w:r w:rsidR="005C65BC">
        <w:rPr>
          <w:rFonts w:ascii="Verdana" w:hAnsi="Verdana" w:cs="Arial"/>
        </w:rPr>
        <w:t xml:space="preserve">, </w:t>
      </w:r>
      <w:r w:rsidR="005C65BC" w:rsidRPr="00A317F9">
        <w:rPr>
          <w:rFonts w:ascii="Verdana" w:hAnsi="Verdana" w:cs="Arial"/>
        </w:rPr>
        <w:t xml:space="preserve">se realizó un diagnóstico y un mapa de ruta para la implementación del Modelo de Privacidad y Seguridad de la Información </w:t>
      </w:r>
      <w:r w:rsidRPr="00A317F9">
        <w:rPr>
          <w:rFonts w:ascii="Verdana" w:hAnsi="Verdana" w:cs="Arial"/>
        </w:rPr>
        <w:t xml:space="preserve"> </w:t>
      </w:r>
      <w:r w:rsidR="00512DEC" w:rsidRPr="00A317F9">
        <w:rPr>
          <w:rFonts w:ascii="Verdana" w:hAnsi="Verdana" w:cs="Arial"/>
        </w:rPr>
        <w:t xml:space="preserve">y </w:t>
      </w:r>
      <w:r w:rsidRPr="00A317F9">
        <w:rPr>
          <w:rFonts w:ascii="Verdana" w:hAnsi="Verdana" w:cs="Arial"/>
        </w:rPr>
        <w:t>s</w:t>
      </w:r>
      <w:r w:rsidRPr="00BC589B">
        <w:rPr>
          <w:rFonts w:ascii="Verdana" w:hAnsi="Verdana" w:cs="Arial"/>
        </w:rPr>
        <w:t>e</w:t>
      </w:r>
      <w:r w:rsidR="00512DEC" w:rsidRPr="00BC589B">
        <w:rPr>
          <w:rFonts w:ascii="Verdana" w:hAnsi="Verdana" w:cs="Arial"/>
        </w:rPr>
        <w:t xml:space="preserve"> </w:t>
      </w:r>
      <w:r w:rsidRPr="00BC589B">
        <w:rPr>
          <w:rFonts w:ascii="Verdana" w:hAnsi="Verdana" w:cs="Arial"/>
        </w:rPr>
        <w:t xml:space="preserve">construyó </w:t>
      </w:r>
      <w:r w:rsidR="00E96156" w:rsidRPr="00BC589B">
        <w:rPr>
          <w:rFonts w:ascii="Verdana" w:hAnsi="Verdana" w:cs="Arial"/>
        </w:rPr>
        <w:t>un portafolio de proyectos que satisfagan las necesidades previamente identificadas</w:t>
      </w:r>
      <w:r w:rsidR="00D5242B">
        <w:rPr>
          <w:rFonts w:ascii="Verdana" w:hAnsi="Verdana" w:cs="Arial"/>
        </w:rPr>
        <w:t xml:space="preserve"> alrededor de los propósitos de la </w:t>
      </w:r>
      <w:r w:rsidR="00D5242B" w:rsidRPr="00136CF4">
        <w:rPr>
          <w:rFonts w:ascii="Verdana" w:hAnsi="Verdana" w:cs="Arial"/>
          <w:i/>
        </w:rPr>
        <w:t>Política de Gobierno Digital</w:t>
      </w:r>
      <w:r w:rsidR="00E96156" w:rsidRPr="00BC589B">
        <w:rPr>
          <w:rFonts w:ascii="Verdana" w:hAnsi="Verdana" w:cs="Arial"/>
        </w:rPr>
        <w:t>.</w:t>
      </w:r>
      <w:r w:rsidR="00512DEC" w:rsidRPr="00BC589B">
        <w:rPr>
          <w:rFonts w:ascii="Verdana" w:hAnsi="Verdana" w:cs="Arial"/>
        </w:rPr>
        <w:t xml:space="preserve"> El </w:t>
      </w:r>
      <w:r w:rsidRPr="00BC589B">
        <w:rPr>
          <w:rFonts w:ascii="Verdana" w:hAnsi="Verdana" w:cs="Arial"/>
        </w:rPr>
        <w:t xml:space="preserve">presente documento, </w:t>
      </w:r>
      <w:r w:rsidR="00512DEC" w:rsidRPr="00BC589B">
        <w:rPr>
          <w:rFonts w:ascii="Verdana" w:hAnsi="Verdana" w:cs="Arial"/>
        </w:rPr>
        <w:t xml:space="preserve">además de los resultados </w:t>
      </w:r>
      <w:r w:rsidRPr="00BC589B">
        <w:rPr>
          <w:rFonts w:ascii="Verdana" w:hAnsi="Verdana" w:cs="Arial"/>
        </w:rPr>
        <w:t>obtenidos</w:t>
      </w:r>
      <w:r w:rsidR="00512DEC" w:rsidRPr="00BC589B">
        <w:rPr>
          <w:rFonts w:ascii="Verdana" w:hAnsi="Verdana" w:cs="Arial"/>
        </w:rPr>
        <w:t xml:space="preserve">, describe el proceso que se adelantó, para llegar a la formulación definitiva del plan. </w:t>
      </w:r>
    </w:p>
    <w:p w14:paraId="3CD4737B" w14:textId="77777777" w:rsidR="009D1AC9" w:rsidRDefault="009D1AC9" w:rsidP="00353B20">
      <w:pPr>
        <w:spacing w:line="360" w:lineRule="auto"/>
        <w:ind w:left="66"/>
        <w:jc w:val="both"/>
        <w:rPr>
          <w:rFonts w:ascii="Verdana" w:hAnsi="Verdana" w:cs="Arial"/>
        </w:rPr>
      </w:pPr>
    </w:p>
    <w:p w14:paraId="5C72C0E9" w14:textId="77777777" w:rsidR="00AD4FDA" w:rsidRPr="00BC589B" w:rsidRDefault="004A7273" w:rsidP="00353B20">
      <w:pPr>
        <w:spacing w:line="360" w:lineRule="auto"/>
        <w:ind w:left="66"/>
        <w:jc w:val="both"/>
        <w:rPr>
          <w:rFonts w:ascii="Verdana" w:hAnsi="Verdana" w:cs="Arial"/>
        </w:rPr>
      </w:pPr>
      <w:r w:rsidRPr="00BC589B">
        <w:rPr>
          <w:rFonts w:ascii="Verdana" w:hAnsi="Verdana" w:cs="Arial"/>
        </w:rPr>
        <w:t>Los</w:t>
      </w:r>
      <w:r w:rsidR="00512DEC" w:rsidRPr="00BC589B">
        <w:rPr>
          <w:rFonts w:ascii="Verdana" w:hAnsi="Verdana" w:cs="Arial"/>
        </w:rPr>
        <w:t xml:space="preserve"> primeros capítulos </w:t>
      </w:r>
      <w:r w:rsidRPr="00BC589B">
        <w:rPr>
          <w:rFonts w:ascii="Verdana" w:hAnsi="Verdana" w:cs="Arial"/>
        </w:rPr>
        <w:t>dan</w:t>
      </w:r>
      <w:r w:rsidR="00512DEC" w:rsidRPr="00BC589B">
        <w:rPr>
          <w:rFonts w:ascii="Verdana" w:hAnsi="Verdana" w:cs="Arial"/>
        </w:rPr>
        <w:t xml:space="preserve"> cuenta del enfoque metodológico, </w:t>
      </w:r>
      <w:r w:rsidR="00353B20" w:rsidRPr="00BC589B">
        <w:rPr>
          <w:rFonts w:ascii="Verdana" w:hAnsi="Verdana" w:cs="Arial"/>
        </w:rPr>
        <w:t xml:space="preserve">específicamente del </w:t>
      </w:r>
      <w:r w:rsidR="00071174" w:rsidRPr="00BC589B">
        <w:rPr>
          <w:rFonts w:ascii="Verdana" w:hAnsi="Verdana" w:cs="Arial"/>
        </w:rPr>
        <w:t xml:space="preserve">marco de referencia para la Arquitectura Empresarial o </w:t>
      </w:r>
      <w:r w:rsidR="00353B20" w:rsidRPr="00BC589B">
        <w:rPr>
          <w:rFonts w:ascii="Verdana" w:hAnsi="Verdana" w:cs="Arial"/>
        </w:rPr>
        <w:t>modelo IT4+ propuesto por el Ministerio de TIC</w:t>
      </w:r>
      <w:r w:rsidR="00071174" w:rsidRPr="00BC589B">
        <w:rPr>
          <w:rFonts w:ascii="Verdana" w:hAnsi="Verdana" w:cs="Arial"/>
        </w:rPr>
        <w:t xml:space="preserve"> para las entidades públicas</w:t>
      </w:r>
      <w:r w:rsidR="00353B20" w:rsidRPr="00BC589B">
        <w:rPr>
          <w:rFonts w:ascii="Verdana" w:hAnsi="Verdana" w:cs="Arial"/>
        </w:rPr>
        <w:t xml:space="preserve">, así como las </w:t>
      </w:r>
      <w:r w:rsidR="00512DEC" w:rsidRPr="00BC589B">
        <w:rPr>
          <w:rFonts w:ascii="Verdana" w:hAnsi="Verdana" w:cs="Arial"/>
        </w:rPr>
        <w:t>herramientas</w:t>
      </w:r>
      <w:r w:rsidR="00353B20" w:rsidRPr="00BC589B">
        <w:rPr>
          <w:rFonts w:ascii="Verdana" w:hAnsi="Verdana" w:cs="Arial"/>
        </w:rPr>
        <w:t xml:space="preserve">, antecedentes y marco normativo. También </w:t>
      </w:r>
      <w:r w:rsidRPr="00BC589B">
        <w:rPr>
          <w:rFonts w:ascii="Verdana" w:hAnsi="Verdana" w:cs="Arial"/>
        </w:rPr>
        <w:t xml:space="preserve">en </w:t>
      </w:r>
      <w:r w:rsidR="00353B20" w:rsidRPr="00BC589B">
        <w:rPr>
          <w:rFonts w:ascii="Verdana" w:hAnsi="Verdana" w:cs="Arial"/>
        </w:rPr>
        <w:t>la primera parte del documento, se presentan</w:t>
      </w:r>
      <w:r w:rsidR="00512DEC" w:rsidRPr="00BC589B">
        <w:rPr>
          <w:rFonts w:ascii="Verdana" w:hAnsi="Verdana" w:cs="Arial"/>
        </w:rPr>
        <w:t xml:space="preserve"> los principales resultados</w:t>
      </w:r>
      <w:r w:rsidR="00AD4FDA" w:rsidRPr="00BC589B">
        <w:rPr>
          <w:rFonts w:ascii="Verdana" w:hAnsi="Verdana" w:cs="Arial"/>
        </w:rPr>
        <w:t xml:space="preserve"> del diagnóstico.</w:t>
      </w:r>
    </w:p>
    <w:p w14:paraId="3D5F1C00" w14:textId="77777777" w:rsidR="009D1AC9" w:rsidRDefault="009D1AC9" w:rsidP="00B51DAB">
      <w:pPr>
        <w:spacing w:line="360" w:lineRule="auto"/>
        <w:ind w:left="66"/>
        <w:jc w:val="both"/>
        <w:rPr>
          <w:rFonts w:ascii="Verdana" w:hAnsi="Verdana" w:cs="Arial"/>
        </w:rPr>
      </w:pPr>
    </w:p>
    <w:p w14:paraId="395FA30E" w14:textId="77777777" w:rsidR="00512DEC" w:rsidRPr="00BC589B" w:rsidRDefault="0075086A" w:rsidP="00B51DAB">
      <w:pPr>
        <w:spacing w:line="360" w:lineRule="auto"/>
        <w:ind w:left="66"/>
        <w:jc w:val="both"/>
        <w:rPr>
          <w:rFonts w:ascii="Verdana" w:hAnsi="Verdana" w:cs="Arial"/>
        </w:rPr>
      </w:pPr>
      <w:r w:rsidRPr="00BC589B">
        <w:rPr>
          <w:rFonts w:ascii="Verdana" w:hAnsi="Verdana" w:cs="Arial"/>
        </w:rPr>
        <w:t xml:space="preserve">Posteriormente, </w:t>
      </w:r>
      <w:r w:rsidR="00B51DAB" w:rsidRPr="00BC589B">
        <w:rPr>
          <w:rFonts w:ascii="Verdana" w:hAnsi="Verdana" w:cs="Arial"/>
        </w:rPr>
        <w:t>fruto de la sistematización y análisis de la información levantada,</w:t>
      </w:r>
      <w:r w:rsidR="00512DEC" w:rsidRPr="00BC589B">
        <w:rPr>
          <w:rFonts w:ascii="Verdana" w:hAnsi="Verdana" w:cs="Arial"/>
        </w:rPr>
        <w:t xml:space="preserve"> se relacion</w:t>
      </w:r>
      <w:r w:rsidR="00B51DAB" w:rsidRPr="00BC589B">
        <w:rPr>
          <w:rFonts w:ascii="Verdana" w:hAnsi="Verdana" w:cs="Arial"/>
        </w:rPr>
        <w:t>an las principales necesidades u</w:t>
      </w:r>
      <w:r w:rsidR="00512DEC" w:rsidRPr="00BC589B">
        <w:rPr>
          <w:rFonts w:ascii="Verdana" w:hAnsi="Verdana" w:cs="Arial"/>
        </w:rPr>
        <w:t xml:space="preserve"> oportunidades de mejora identificadas, las cuales </w:t>
      </w:r>
      <w:r w:rsidR="00B51DAB" w:rsidRPr="00BC589B">
        <w:rPr>
          <w:rFonts w:ascii="Verdana" w:hAnsi="Verdana" w:cs="Arial"/>
        </w:rPr>
        <w:t xml:space="preserve">se </w:t>
      </w:r>
      <w:r w:rsidR="00BC4E76" w:rsidRPr="00BC589B">
        <w:rPr>
          <w:rFonts w:ascii="Verdana" w:hAnsi="Verdana" w:cs="Arial"/>
        </w:rPr>
        <w:t xml:space="preserve">convierten </w:t>
      </w:r>
      <w:r w:rsidR="00B51DAB" w:rsidRPr="00BC589B">
        <w:rPr>
          <w:rFonts w:ascii="Verdana" w:hAnsi="Verdana" w:cs="Arial"/>
        </w:rPr>
        <w:t xml:space="preserve">en </w:t>
      </w:r>
      <w:r w:rsidR="00512DEC" w:rsidRPr="00BC589B">
        <w:rPr>
          <w:rFonts w:ascii="Verdana" w:hAnsi="Verdana" w:cs="Arial"/>
        </w:rPr>
        <w:t xml:space="preserve">el insumo </w:t>
      </w:r>
      <w:r w:rsidR="00B51DAB" w:rsidRPr="00BC589B">
        <w:rPr>
          <w:rFonts w:ascii="Verdana" w:hAnsi="Verdana" w:cs="Arial"/>
        </w:rPr>
        <w:t>fundamental</w:t>
      </w:r>
      <w:r w:rsidR="00512DEC" w:rsidRPr="00BC589B">
        <w:rPr>
          <w:rFonts w:ascii="Verdana" w:hAnsi="Verdana" w:cs="Arial"/>
        </w:rPr>
        <w:t xml:space="preserve"> </w:t>
      </w:r>
      <w:r w:rsidR="00B51DAB" w:rsidRPr="00BC589B">
        <w:rPr>
          <w:rFonts w:ascii="Verdana" w:hAnsi="Verdana" w:cs="Arial"/>
        </w:rPr>
        <w:t>en</w:t>
      </w:r>
      <w:r w:rsidR="00512DEC" w:rsidRPr="00BC589B">
        <w:rPr>
          <w:rFonts w:ascii="Verdana" w:hAnsi="Verdana" w:cs="Arial"/>
        </w:rPr>
        <w:t xml:space="preserve"> la definición de una visión a </w:t>
      </w:r>
      <w:r w:rsidR="00B51DAB" w:rsidRPr="00BC589B">
        <w:rPr>
          <w:rFonts w:ascii="Verdana" w:hAnsi="Verdana" w:cs="Arial"/>
        </w:rPr>
        <w:t>cuatro</w:t>
      </w:r>
      <w:r w:rsidR="00512DEC" w:rsidRPr="00BC589B">
        <w:rPr>
          <w:rFonts w:ascii="Verdana" w:hAnsi="Verdana" w:cs="Arial"/>
        </w:rPr>
        <w:t xml:space="preserve"> años, así como de las líneas estratégicas que orientan el presente plan.</w:t>
      </w:r>
    </w:p>
    <w:p w14:paraId="24FF25F5" w14:textId="77777777" w:rsidR="00CE0AA3" w:rsidRPr="00BC589B" w:rsidRDefault="00CE6111" w:rsidP="00CE0AA3">
      <w:pPr>
        <w:spacing w:line="360" w:lineRule="auto"/>
        <w:ind w:left="66"/>
        <w:jc w:val="both"/>
        <w:rPr>
          <w:rFonts w:ascii="Verdana" w:hAnsi="Verdana" w:cs="Arial"/>
        </w:rPr>
      </w:pPr>
      <w:r w:rsidRPr="00BC589B">
        <w:rPr>
          <w:rFonts w:ascii="Verdana" w:hAnsi="Verdana" w:cs="Arial"/>
        </w:rPr>
        <w:t>Con estos insumos</w:t>
      </w:r>
      <w:r w:rsidR="00CE0AA3" w:rsidRPr="00BC589B">
        <w:rPr>
          <w:rFonts w:ascii="Verdana" w:hAnsi="Verdana" w:cs="Arial"/>
        </w:rPr>
        <w:t xml:space="preserve"> e identificadas las principales necesidades, se procedió a la construcción de un plan táctico operativo, en el cual se</w:t>
      </w:r>
      <w:r w:rsidR="00512DEC" w:rsidRPr="00BC589B">
        <w:rPr>
          <w:rFonts w:ascii="Verdana" w:hAnsi="Verdana" w:cs="Arial"/>
        </w:rPr>
        <w:t xml:space="preserve"> detalla</w:t>
      </w:r>
      <w:r w:rsidR="00CE0AA3" w:rsidRPr="00BC589B">
        <w:rPr>
          <w:rFonts w:ascii="Verdana" w:hAnsi="Verdana" w:cs="Arial"/>
        </w:rPr>
        <w:t xml:space="preserve">n las diferentes estrategias a partir de las cuales </w:t>
      </w:r>
      <w:r w:rsidR="00512DEC" w:rsidRPr="00BC589B">
        <w:rPr>
          <w:rFonts w:ascii="Verdana" w:hAnsi="Verdana" w:cs="Arial"/>
        </w:rPr>
        <w:t xml:space="preserve">se </w:t>
      </w:r>
      <w:r w:rsidR="00CE0AA3" w:rsidRPr="00BC589B">
        <w:rPr>
          <w:rFonts w:ascii="Verdana" w:hAnsi="Verdana" w:cs="Arial"/>
        </w:rPr>
        <w:t xml:space="preserve">logrará </w:t>
      </w:r>
      <w:r w:rsidR="00CE0AA3" w:rsidRPr="00BC589B">
        <w:rPr>
          <w:rFonts w:ascii="Verdana" w:hAnsi="Verdana" w:cs="Arial"/>
        </w:rPr>
        <w:lastRenderedPageBreak/>
        <w:t>alcanzar</w:t>
      </w:r>
      <w:r w:rsidR="00512DEC" w:rsidRPr="00BC589B">
        <w:rPr>
          <w:rFonts w:ascii="Verdana" w:hAnsi="Verdana" w:cs="Arial"/>
        </w:rPr>
        <w:t xml:space="preserve"> las metas, en cuanto tiempo y con qué recursos humanos, financieros y técnicos.</w:t>
      </w:r>
      <w:r w:rsidR="00CE0AA3" w:rsidRPr="00BC589B">
        <w:rPr>
          <w:rFonts w:ascii="Verdana" w:hAnsi="Verdana" w:cs="Arial"/>
        </w:rPr>
        <w:t xml:space="preserve"> Finalmente, el documento presenta un </w:t>
      </w:r>
      <w:r w:rsidR="006A1D02" w:rsidRPr="00BC589B">
        <w:rPr>
          <w:rFonts w:ascii="Verdana" w:hAnsi="Verdana" w:cs="Arial"/>
        </w:rPr>
        <w:t>portafolio</w:t>
      </w:r>
      <w:r w:rsidR="00CE0AA3" w:rsidRPr="00BC589B">
        <w:rPr>
          <w:rFonts w:ascii="Verdana" w:hAnsi="Verdana" w:cs="Arial"/>
        </w:rPr>
        <w:t xml:space="preserve"> de proyectos, priorizados por año de ejecución </w:t>
      </w:r>
      <w:r w:rsidR="00CE0AA3" w:rsidRPr="00136CF4">
        <w:rPr>
          <w:rFonts w:ascii="Verdana" w:hAnsi="Verdana" w:cs="Arial"/>
        </w:rPr>
        <w:t xml:space="preserve">y </w:t>
      </w:r>
      <w:r w:rsidR="005C65BC" w:rsidRPr="00136CF4">
        <w:rPr>
          <w:rFonts w:ascii="Verdana" w:hAnsi="Verdana" w:cs="Arial"/>
        </w:rPr>
        <w:t xml:space="preserve">organizados de acuerdo a los propósitos de la </w:t>
      </w:r>
      <w:r w:rsidR="005C65BC" w:rsidRPr="00136CF4">
        <w:rPr>
          <w:rFonts w:ascii="Verdana" w:hAnsi="Verdana" w:cs="Arial"/>
          <w:b/>
          <w:i/>
        </w:rPr>
        <w:t>Política de Gobierno Digital</w:t>
      </w:r>
      <w:r w:rsidR="005C65BC" w:rsidRPr="00136CF4">
        <w:rPr>
          <w:rFonts w:ascii="Verdana" w:hAnsi="Verdana" w:cs="Arial"/>
        </w:rPr>
        <w:t>.</w:t>
      </w:r>
    </w:p>
    <w:p w14:paraId="6B5FE19F" w14:textId="77777777" w:rsidR="00D7285C" w:rsidRPr="00BC589B" w:rsidRDefault="00D7285C" w:rsidP="006A1D02">
      <w:pPr>
        <w:spacing w:line="360" w:lineRule="auto"/>
        <w:ind w:left="66"/>
        <w:jc w:val="both"/>
        <w:rPr>
          <w:rFonts w:ascii="Verdana" w:hAnsi="Verdana" w:cs="Arial"/>
        </w:rPr>
      </w:pPr>
      <w:r w:rsidRPr="00BC589B">
        <w:rPr>
          <w:rFonts w:ascii="Verdana" w:hAnsi="Verdana" w:cs="Arial"/>
        </w:rPr>
        <w:t xml:space="preserve">De esta manera, el presente plan pretende construir </w:t>
      </w:r>
      <w:r w:rsidR="009E7026" w:rsidRPr="00BC589B">
        <w:rPr>
          <w:rFonts w:ascii="Verdana" w:hAnsi="Verdana" w:cs="Arial"/>
        </w:rPr>
        <w:t>una visión compartida</w:t>
      </w:r>
      <w:r w:rsidRPr="00BC589B">
        <w:rPr>
          <w:rFonts w:ascii="Verdana" w:hAnsi="Verdana" w:cs="Arial"/>
        </w:rPr>
        <w:t xml:space="preserve"> que genere sinergias y</w:t>
      </w:r>
      <w:r w:rsidR="009E7026" w:rsidRPr="00BC589B">
        <w:rPr>
          <w:rFonts w:ascii="Verdana" w:hAnsi="Verdana" w:cs="Arial"/>
        </w:rPr>
        <w:t>,</w:t>
      </w:r>
      <w:r w:rsidRPr="00BC589B">
        <w:rPr>
          <w:rFonts w:ascii="Verdana" w:hAnsi="Verdana" w:cs="Arial"/>
        </w:rPr>
        <w:t xml:space="preserve"> por tanto</w:t>
      </w:r>
      <w:r w:rsidR="009E7026" w:rsidRPr="00BC589B">
        <w:rPr>
          <w:rFonts w:ascii="Verdana" w:hAnsi="Verdana" w:cs="Arial"/>
        </w:rPr>
        <w:t>,</w:t>
      </w:r>
      <w:r w:rsidR="003D4A47" w:rsidRPr="00BC589B">
        <w:rPr>
          <w:rFonts w:ascii="Verdana" w:hAnsi="Verdana" w:cs="Arial"/>
        </w:rPr>
        <w:t xml:space="preserve"> mayor valor a las actividades, alineándolas </w:t>
      </w:r>
      <w:r w:rsidR="00385B50" w:rsidRPr="00BC589B">
        <w:rPr>
          <w:rFonts w:ascii="Verdana" w:hAnsi="Verdana" w:cs="Arial"/>
        </w:rPr>
        <w:t xml:space="preserve">con </w:t>
      </w:r>
      <w:r w:rsidR="003D4A47" w:rsidRPr="00BC589B">
        <w:rPr>
          <w:rFonts w:ascii="Verdana" w:hAnsi="Verdana" w:cs="Arial"/>
        </w:rPr>
        <w:t>los demás planes institucionales.</w:t>
      </w:r>
    </w:p>
    <w:p w14:paraId="0B574DA2" w14:textId="77777777" w:rsidR="00C1689A" w:rsidRPr="00BC589B" w:rsidRDefault="00C1689A" w:rsidP="002B2B1D">
      <w:pPr>
        <w:rPr>
          <w:rFonts w:ascii="Verdana" w:hAnsi="Verdana" w:cs="Arial"/>
        </w:rPr>
      </w:pPr>
    </w:p>
    <w:p w14:paraId="2F49F760" w14:textId="77777777" w:rsidR="00BB43A7" w:rsidRPr="00BC589B" w:rsidRDefault="00BB43A7" w:rsidP="00265717">
      <w:pPr>
        <w:rPr>
          <w:rFonts w:ascii="Verdana" w:hAnsi="Verdana" w:cs="Arial"/>
          <w:lang w:eastAsia="ja-JP"/>
        </w:rPr>
      </w:pPr>
    </w:p>
    <w:p w14:paraId="43A3E834" w14:textId="77777777" w:rsidR="002B2B1D" w:rsidRPr="00BC589B" w:rsidRDefault="00740451" w:rsidP="00A20AC9">
      <w:pPr>
        <w:pStyle w:val="Puesto"/>
        <w:numPr>
          <w:ilvl w:val="0"/>
          <w:numId w:val="71"/>
        </w:numPr>
      </w:pPr>
      <w:bookmarkStart w:id="15" w:name="_Toc524900497"/>
      <w:r w:rsidRPr="00BC589B">
        <w:t>CARACTERIZACIÓN DEL TERRITORIO</w:t>
      </w:r>
      <w:bookmarkEnd w:id="15"/>
    </w:p>
    <w:p w14:paraId="020FF3ED" w14:textId="77777777" w:rsidR="001C132D" w:rsidRPr="00BC589B" w:rsidRDefault="001C132D" w:rsidP="001C132D">
      <w:pPr>
        <w:rPr>
          <w:rFonts w:ascii="Verdana" w:hAnsi="Verdana" w:cs="Arial"/>
          <w:color w:val="002060"/>
        </w:rPr>
      </w:pPr>
    </w:p>
    <w:p w14:paraId="390D8731" w14:textId="77777777" w:rsidR="00D55EB3" w:rsidRPr="00BC589B" w:rsidRDefault="00740451" w:rsidP="006E1F9B">
      <w:pPr>
        <w:pStyle w:val="Ttulo2"/>
        <w:rPr>
          <w:rFonts w:ascii="Verdana" w:hAnsi="Verdana" w:cs="Arial"/>
          <w:color w:val="002060"/>
        </w:rPr>
      </w:pPr>
      <w:bookmarkStart w:id="16" w:name="_Toc522548689"/>
      <w:bookmarkStart w:id="17" w:name="_Toc524900498"/>
      <w:r w:rsidRPr="00BC589B">
        <w:rPr>
          <w:rFonts w:ascii="Verdana" w:hAnsi="Verdana" w:cs="Arial"/>
          <w:color w:val="002060"/>
        </w:rPr>
        <w:t>1.1</w:t>
      </w:r>
      <w:r w:rsidR="00D55EB3" w:rsidRPr="00BC589B">
        <w:rPr>
          <w:rFonts w:ascii="Verdana" w:hAnsi="Verdana" w:cs="Arial"/>
          <w:color w:val="002060"/>
        </w:rPr>
        <w:t xml:space="preserve"> Geografía y demografía</w:t>
      </w:r>
      <w:bookmarkEnd w:id="16"/>
      <w:bookmarkEnd w:id="17"/>
    </w:p>
    <w:p w14:paraId="57083034" w14:textId="77777777" w:rsidR="00D55EB3" w:rsidRPr="00BC589B" w:rsidRDefault="00D55EB3" w:rsidP="002735F4">
      <w:pPr>
        <w:jc w:val="both"/>
        <w:rPr>
          <w:rFonts w:ascii="Verdana" w:hAnsi="Verdana" w:cs="Arial"/>
        </w:rPr>
      </w:pPr>
    </w:p>
    <w:p w14:paraId="702E1DB8" w14:textId="77777777" w:rsidR="00E97E09" w:rsidRPr="00BC589B" w:rsidRDefault="00E97E09" w:rsidP="00D55EB3">
      <w:pPr>
        <w:spacing w:line="360" w:lineRule="auto"/>
        <w:jc w:val="both"/>
        <w:rPr>
          <w:rFonts w:ascii="Verdana" w:hAnsi="Verdana" w:cs="Arial"/>
        </w:rPr>
      </w:pPr>
      <w:r w:rsidRPr="00BC589B">
        <w:rPr>
          <w:rFonts w:ascii="Verdana" w:hAnsi="Verdana" w:cs="Arial"/>
        </w:rPr>
        <w:t xml:space="preserve">El Archipiélago de </w:t>
      </w:r>
      <w:r w:rsidR="002735F4" w:rsidRPr="00BC589B">
        <w:rPr>
          <w:rFonts w:ascii="Verdana" w:hAnsi="Verdana" w:cs="Arial"/>
        </w:rPr>
        <w:t xml:space="preserve">San Andrés, Providencia y Santa Catalina, </w:t>
      </w:r>
      <w:r w:rsidRPr="00BC589B">
        <w:rPr>
          <w:rFonts w:ascii="Verdana" w:hAnsi="Verdana" w:cs="Arial"/>
        </w:rPr>
        <w:t>se encuentra ubicado</w:t>
      </w:r>
      <w:r w:rsidR="002735F4" w:rsidRPr="00BC589B">
        <w:rPr>
          <w:rFonts w:ascii="Verdana" w:hAnsi="Verdana" w:cs="Arial"/>
        </w:rPr>
        <w:t xml:space="preserve"> en</w:t>
      </w:r>
      <w:r w:rsidRPr="00BC589B">
        <w:rPr>
          <w:rFonts w:ascii="Verdana" w:hAnsi="Verdana" w:cs="Arial"/>
        </w:rPr>
        <w:t xml:space="preserve"> la zona suroccidental </w:t>
      </w:r>
      <w:r w:rsidR="002735F4" w:rsidRPr="00BC589B">
        <w:rPr>
          <w:rFonts w:ascii="Verdana" w:hAnsi="Verdana" w:cs="Arial"/>
        </w:rPr>
        <w:t>del Mar Caribe</w:t>
      </w:r>
      <w:r w:rsidRPr="00BC589B">
        <w:rPr>
          <w:rFonts w:ascii="Verdana" w:hAnsi="Verdana" w:cs="Arial"/>
        </w:rPr>
        <w:t xml:space="preserve"> colombiano, a 700 kilómetros de la costa</w:t>
      </w:r>
      <w:r w:rsidR="002735F4" w:rsidRPr="00BC589B">
        <w:rPr>
          <w:rFonts w:ascii="Verdana" w:hAnsi="Verdana" w:cs="Arial"/>
        </w:rPr>
        <w:t xml:space="preserve"> de la Colombia continental y a 180 kilómetros de la</w:t>
      </w:r>
      <w:r w:rsidRPr="00BC589B">
        <w:rPr>
          <w:rFonts w:ascii="Verdana" w:hAnsi="Verdana" w:cs="Arial"/>
        </w:rPr>
        <w:t>s</w:t>
      </w:r>
      <w:r w:rsidR="002735F4" w:rsidRPr="00BC589B">
        <w:rPr>
          <w:rFonts w:ascii="Verdana" w:hAnsi="Verdana" w:cs="Arial"/>
        </w:rPr>
        <w:t xml:space="preserve"> costa</w:t>
      </w:r>
      <w:r w:rsidRPr="00BC589B">
        <w:rPr>
          <w:rFonts w:ascii="Verdana" w:hAnsi="Verdana" w:cs="Arial"/>
        </w:rPr>
        <w:t>s</w:t>
      </w:r>
      <w:r w:rsidR="002735F4" w:rsidRPr="00BC589B">
        <w:rPr>
          <w:rFonts w:ascii="Verdana" w:hAnsi="Verdana" w:cs="Arial"/>
        </w:rPr>
        <w:t xml:space="preserve"> de Centroamérica. </w:t>
      </w:r>
      <w:r w:rsidRPr="00BC589B">
        <w:rPr>
          <w:rFonts w:ascii="Verdana" w:hAnsi="Verdana" w:cs="Arial"/>
        </w:rPr>
        <w:t>Lo conforman tres islas</w:t>
      </w:r>
      <w:r w:rsidR="002735F4" w:rsidRPr="00BC589B">
        <w:rPr>
          <w:rFonts w:ascii="Verdana" w:hAnsi="Verdana" w:cs="Arial"/>
        </w:rPr>
        <w:t xml:space="preserve"> habitadas (San Andrés, Providencia y Santa Catalina) y </w:t>
      </w:r>
      <w:r w:rsidRPr="00BC589B">
        <w:rPr>
          <w:rFonts w:ascii="Verdana" w:hAnsi="Verdana" w:cs="Arial"/>
        </w:rPr>
        <w:t>un número importante de</w:t>
      </w:r>
      <w:r w:rsidR="002735F4" w:rsidRPr="00BC589B">
        <w:rPr>
          <w:rFonts w:ascii="Verdana" w:hAnsi="Verdana" w:cs="Arial"/>
        </w:rPr>
        <w:t xml:space="preserve"> islotes, cayos, bancos y bajos, la mayor</w:t>
      </w:r>
      <w:r w:rsidRPr="00BC589B">
        <w:rPr>
          <w:rFonts w:ascii="Verdana" w:hAnsi="Verdana" w:cs="Arial"/>
        </w:rPr>
        <w:t xml:space="preserve"> parte </w:t>
      </w:r>
      <w:r w:rsidR="002735F4" w:rsidRPr="00BC589B">
        <w:rPr>
          <w:rFonts w:ascii="Verdana" w:hAnsi="Verdana" w:cs="Arial"/>
        </w:rPr>
        <w:t xml:space="preserve">de origen coralino. </w:t>
      </w:r>
    </w:p>
    <w:p w14:paraId="351C406D" w14:textId="4122294D" w:rsidR="001C13B6" w:rsidRDefault="002735F4" w:rsidP="00FB00E7">
      <w:pPr>
        <w:spacing w:line="360" w:lineRule="auto"/>
        <w:jc w:val="both"/>
      </w:pPr>
      <w:r w:rsidRPr="00BC589B">
        <w:rPr>
          <w:rFonts w:ascii="Verdana" w:hAnsi="Verdana" w:cs="Arial"/>
        </w:rPr>
        <w:t xml:space="preserve">Según </w:t>
      </w:r>
      <w:r w:rsidR="00A94AF3" w:rsidRPr="00BC589B">
        <w:rPr>
          <w:rFonts w:ascii="Verdana" w:hAnsi="Verdana" w:cs="Arial"/>
        </w:rPr>
        <w:t>la proyección d</w:t>
      </w:r>
      <w:r w:rsidRPr="00BC589B">
        <w:rPr>
          <w:rFonts w:ascii="Verdana" w:hAnsi="Verdana" w:cs="Arial"/>
        </w:rPr>
        <w:t xml:space="preserve">el censo del año 2005, </w:t>
      </w:r>
      <w:r w:rsidR="00A94AF3" w:rsidRPr="00BC589B">
        <w:rPr>
          <w:rFonts w:ascii="Verdana" w:hAnsi="Verdana" w:cs="Arial"/>
        </w:rPr>
        <w:t xml:space="preserve">para el 2016 </w:t>
      </w:r>
      <w:r w:rsidRPr="00BC589B">
        <w:rPr>
          <w:rFonts w:ascii="Verdana" w:hAnsi="Verdana" w:cs="Arial"/>
        </w:rPr>
        <w:t xml:space="preserve">habitan en el archipiélago </w:t>
      </w:r>
      <w:r w:rsidR="00A94AF3" w:rsidRPr="00BC589B">
        <w:rPr>
          <w:rFonts w:ascii="Verdana" w:hAnsi="Verdana" w:cs="Arial"/>
        </w:rPr>
        <w:t>76.442 personas de las cuales el 49,7% son hombres y el 50,3 % son mujeres. Aproximadamente</w:t>
      </w:r>
      <w:r w:rsidRPr="00BC589B">
        <w:rPr>
          <w:rFonts w:ascii="Verdana" w:hAnsi="Verdana" w:cs="Arial"/>
        </w:rPr>
        <w:t xml:space="preserve"> 65.627</w:t>
      </w:r>
      <w:r w:rsidR="00A94AF3" w:rsidRPr="00BC589B">
        <w:rPr>
          <w:rFonts w:ascii="Verdana" w:hAnsi="Verdana" w:cs="Arial"/>
        </w:rPr>
        <w:t xml:space="preserve"> de los habitantes viven</w:t>
      </w:r>
      <w:r w:rsidRPr="00BC589B">
        <w:rPr>
          <w:rFonts w:ascii="Verdana" w:hAnsi="Verdana" w:cs="Arial"/>
        </w:rPr>
        <w:t xml:space="preserve"> en San Andrés y 4.927 en Providencia</w:t>
      </w:r>
      <w:r w:rsidR="00A94AF3" w:rsidRPr="00BC589B">
        <w:rPr>
          <w:rFonts w:ascii="Verdana" w:hAnsi="Verdana" w:cs="Arial"/>
        </w:rPr>
        <w:t>. Esta</w:t>
      </w:r>
      <w:r w:rsidRPr="00BC589B">
        <w:rPr>
          <w:rFonts w:ascii="Verdana" w:hAnsi="Verdana" w:cs="Arial"/>
        </w:rPr>
        <w:t xml:space="preserve"> población </w:t>
      </w:r>
      <w:r w:rsidR="00A94AF3" w:rsidRPr="00BC589B">
        <w:rPr>
          <w:rFonts w:ascii="Verdana" w:hAnsi="Verdana" w:cs="Arial"/>
        </w:rPr>
        <w:t>se compone de</w:t>
      </w:r>
      <w:r w:rsidRPr="00BC589B">
        <w:rPr>
          <w:rFonts w:ascii="Verdana" w:hAnsi="Verdana" w:cs="Arial"/>
        </w:rPr>
        <w:t xml:space="preserve"> tres grupos</w:t>
      </w:r>
      <w:r w:rsidR="00A94AF3" w:rsidRPr="00BC589B">
        <w:rPr>
          <w:rFonts w:ascii="Verdana" w:hAnsi="Verdana" w:cs="Arial"/>
        </w:rPr>
        <w:t xml:space="preserve"> como son</w:t>
      </w:r>
      <w:r w:rsidRPr="00BC589B">
        <w:rPr>
          <w:rFonts w:ascii="Verdana" w:hAnsi="Verdana" w:cs="Arial"/>
        </w:rPr>
        <w:t xml:space="preserve">, los raizales, descendientes de la sociedad colonial </w:t>
      </w:r>
      <w:r w:rsidR="00A94AF3" w:rsidRPr="00BC589B">
        <w:rPr>
          <w:rFonts w:ascii="Verdana" w:hAnsi="Verdana" w:cs="Arial"/>
        </w:rPr>
        <w:t>constituida</w:t>
      </w:r>
      <w:r w:rsidRPr="00BC589B">
        <w:rPr>
          <w:rFonts w:ascii="Verdana" w:hAnsi="Verdana" w:cs="Arial"/>
        </w:rPr>
        <w:t xml:space="preserve"> por esclavos </w:t>
      </w:r>
      <w:r w:rsidR="00A94AF3" w:rsidRPr="00BC589B">
        <w:rPr>
          <w:rFonts w:ascii="Verdana" w:hAnsi="Verdana" w:cs="Arial"/>
        </w:rPr>
        <w:t xml:space="preserve">provenientes </w:t>
      </w:r>
      <w:r w:rsidRPr="00BC589B">
        <w:rPr>
          <w:rFonts w:ascii="Verdana" w:hAnsi="Verdana" w:cs="Arial"/>
        </w:rPr>
        <w:t xml:space="preserve">de África y </w:t>
      </w:r>
      <w:r w:rsidR="00A94AF3" w:rsidRPr="00BC589B">
        <w:rPr>
          <w:rFonts w:ascii="Verdana" w:hAnsi="Verdana" w:cs="Arial"/>
        </w:rPr>
        <w:t xml:space="preserve">los </w:t>
      </w:r>
      <w:r w:rsidRPr="00BC589B">
        <w:rPr>
          <w:rFonts w:ascii="Verdana" w:hAnsi="Verdana" w:cs="Arial"/>
        </w:rPr>
        <w:t xml:space="preserve">colonizadores europeos, </w:t>
      </w:r>
      <w:r w:rsidR="00A94AF3" w:rsidRPr="00BC589B">
        <w:rPr>
          <w:rFonts w:ascii="Verdana" w:hAnsi="Verdana" w:cs="Arial"/>
        </w:rPr>
        <w:t>mayoritariamente protestantes y anglófonos, así como por</w:t>
      </w:r>
      <w:r w:rsidRPr="00BC589B">
        <w:rPr>
          <w:rFonts w:ascii="Verdana" w:hAnsi="Verdana" w:cs="Arial"/>
        </w:rPr>
        <w:t xml:space="preserve"> los inmigrantes de diferentes departamentos de Colombia o continentales, en su mayoría hispano-hablantes y de religión católica</w:t>
      </w:r>
      <w:r w:rsidR="00A94AF3" w:rsidRPr="00BC589B">
        <w:rPr>
          <w:rFonts w:ascii="Verdana" w:hAnsi="Verdana" w:cs="Arial"/>
        </w:rPr>
        <w:t xml:space="preserve">. También </w:t>
      </w:r>
      <w:r w:rsidR="00A94AF3" w:rsidRPr="00BC589B">
        <w:rPr>
          <w:rFonts w:ascii="Verdana" w:hAnsi="Verdana" w:cs="Arial"/>
        </w:rPr>
        <w:lastRenderedPageBreak/>
        <w:t>conforman la población</w:t>
      </w:r>
      <w:r w:rsidRPr="00BC589B">
        <w:rPr>
          <w:rFonts w:ascii="Verdana" w:hAnsi="Verdana" w:cs="Arial"/>
        </w:rPr>
        <w:t xml:space="preserve"> una pequeña comunidad extranjera, </w:t>
      </w:r>
      <w:r w:rsidR="00A94AF3" w:rsidRPr="00BC589B">
        <w:rPr>
          <w:rFonts w:ascii="Verdana" w:hAnsi="Verdana" w:cs="Arial"/>
        </w:rPr>
        <w:t>principalmente proveniente de</w:t>
      </w:r>
      <w:r w:rsidRPr="00BC589B">
        <w:rPr>
          <w:rFonts w:ascii="Verdana" w:hAnsi="Verdana" w:cs="Arial"/>
        </w:rPr>
        <w:t xml:space="preserve"> Medio Oriente </w:t>
      </w:r>
      <w:r w:rsidR="00A94AF3" w:rsidRPr="00BC589B">
        <w:rPr>
          <w:rFonts w:ascii="Verdana" w:hAnsi="Verdana" w:cs="Arial"/>
        </w:rPr>
        <w:t>y de otras islas del Caribe, Sur A</w:t>
      </w:r>
      <w:r w:rsidRPr="00BC589B">
        <w:rPr>
          <w:rFonts w:ascii="Verdana" w:hAnsi="Verdana" w:cs="Arial"/>
        </w:rPr>
        <w:t xml:space="preserve">mérica y </w:t>
      </w:r>
      <w:r w:rsidR="00A94AF3" w:rsidRPr="00BC589B">
        <w:rPr>
          <w:rFonts w:ascii="Verdana" w:hAnsi="Verdana" w:cs="Arial"/>
        </w:rPr>
        <w:t xml:space="preserve">diferentes </w:t>
      </w:r>
      <w:r w:rsidRPr="00BC589B">
        <w:rPr>
          <w:rFonts w:ascii="Verdana" w:hAnsi="Verdana" w:cs="Arial"/>
        </w:rPr>
        <w:t>regiones</w:t>
      </w:r>
      <w:r w:rsidR="00A94AF3" w:rsidRPr="00BC589B">
        <w:rPr>
          <w:rFonts w:ascii="Verdana" w:hAnsi="Verdana" w:cs="Arial"/>
        </w:rPr>
        <w:t xml:space="preserve"> europeas</w:t>
      </w:r>
      <w:r w:rsidRPr="00BC589B">
        <w:rPr>
          <w:rFonts w:ascii="Verdana" w:hAnsi="Verdana" w:cs="Arial"/>
        </w:rPr>
        <w:t>.</w:t>
      </w:r>
      <w:r w:rsidR="00A94AF3" w:rsidRPr="00BC589B">
        <w:rPr>
          <w:rFonts w:ascii="Verdana" w:hAnsi="Verdana" w:cs="Arial"/>
        </w:rPr>
        <w:t xml:space="preserve"> Esta histórica dinámica migratoria de diversas poblaciones configura la heterogeneidad demográfica del Archipiélago.</w:t>
      </w:r>
      <w:r w:rsidRPr="00BC589B">
        <w:rPr>
          <w:rFonts w:ascii="Verdana" w:hAnsi="Verdana" w:cs="Arial"/>
        </w:rPr>
        <w:t xml:space="preserve"> </w:t>
      </w:r>
      <w:bookmarkStart w:id="18" w:name="_Toc522546894"/>
    </w:p>
    <w:p w14:paraId="17E07762" w14:textId="77777777" w:rsidR="00FF3888" w:rsidRPr="00FF3888" w:rsidRDefault="00FF3888" w:rsidP="00FF3888">
      <w:pPr>
        <w:pStyle w:val="Descripcin"/>
        <w:rPr>
          <w:b w:val="0"/>
          <w:shd w:val="clear" w:color="auto" w:fill="FFFFFF"/>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w:t>
      </w:r>
      <w:r w:rsidR="00415543">
        <w:fldChar w:fldCharType="end"/>
      </w:r>
      <w:r>
        <w:t>:</w:t>
      </w:r>
      <w:r w:rsidRPr="00592F90">
        <w:rPr>
          <w:b w:val="0"/>
          <w:shd w:val="clear" w:color="auto" w:fill="FFFFFF"/>
        </w:rPr>
        <w:t>Mapa del Archipiélago</w:t>
      </w:r>
      <w:bookmarkEnd w:id="18"/>
    </w:p>
    <w:p w14:paraId="19509FA7" w14:textId="77777777" w:rsidR="003351BE" w:rsidRPr="00BC589B" w:rsidRDefault="00181771" w:rsidP="003351BE">
      <w:pPr>
        <w:rPr>
          <w:rFonts w:ascii="Verdana" w:hAnsi="Verdana" w:cs="Arial"/>
        </w:rPr>
      </w:pPr>
      <w:r w:rsidRPr="00454B38">
        <w:rPr>
          <w:rFonts w:ascii="Verdana" w:hAnsi="Verdana" w:cs="Arial"/>
          <w:noProof/>
          <w:lang w:val="es-CO" w:eastAsia="es-CO"/>
        </w:rPr>
        <w:lastRenderedPageBreak/>
        <w:drawing>
          <wp:inline distT="0" distB="0" distL="0" distR="0" wp14:anchorId="757B1CAE" wp14:editId="0F0825F1">
            <wp:extent cx="5612765" cy="7090410"/>
            <wp:effectExtent l="0" t="0" r="635" b="0"/>
            <wp:docPr id="8"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2765" cy="7090410"/>
                    </a:xfrm>
                    <a:prstGeom prst="rect">
                      <a:avLst/>
                    </a:prstGeom>
                    <a:noFill/>
                    <a:ln>
                      <a:noFill/>
                    </a:ln>
                  </pic:spPr>
                </pic:pic>
              </a:graphicData>
            </a:graphic>
          </wp:inline>
        </w:drawing>
      </w:r>
    </w:p>
    <w:p w14:paraId="45099439" w14:textId="77777777" w:rsidR="00BE530A" w:rsidRPr="001C13B6" w:rsidRDefault="0093291A" w:rsidP="001C13B6">
      <w:pPr>
        <w:jc w:val="center"/>
        <w:rPr>
          <w:rFonts w:ascii="Verdana" w:hAnsi="Verdana"/>
        </w:rPr>
      </w:pPr>
      <w:bookmarkStart w:id="19" w:name="_Toc522548690"/>
      <w:r w:rsidRPr="001C13B6">
        <w:rPr>
          <w:rFonts w:ascii="Verdana" w:hAnsi="Verdana"/>
        </w:rPr>
        <w:t xml:space="preserve">Fuente: </w:t>
      </w:r>
      <w:proofErr w:type="spellStart"/>
      <w:r w:rsidRPr="001C13B6">
        <w:rPr>
          <w:rFonts w:ascii="Verdana" w:hAnsi="Verdana"/>
        </w:rPr>
        <w:t>Invías</w:t>
      </w:r>
      <w:bookmarkEnd w:id="19"/>
      <w:proofErr w:type="spellEnd"/>
    </w:p>
    <w:p w14:paraId="39D52611" w14:textId="77777777" w:rsidR="00FB00E7" w:rsidRDefault="00FB00E7" w:rsidP="000410BA">
      <w:pPr>
        <w:pStyle w:val="Ttulo2"/>
        <w:spacing w:line="360" w:lineRule="auto"/>
        <w:rPr>
          <w:rFonts w:ascii="Verdana" w:hAnsi="Verdana" w:cs="Arial"/>
          <w:color w:val="002060"/>
        </w:rPr>
      </w:pPr>
      <w:bookmarkStart w:id="20" w:name="_Toc522548691"/>
      <w:bookmarkStart w:id="21" w:name="_Toc524900499"/>
    </w:p>
    <w:p w14:paraId="1B881E49" w14:textId="77777777" w:rsidR="005410C1" w:rsidRPr="00BC589B" w:rsidRDefault="00740451" w:rsidP="000410BA">
      <w:pPr>
        <w:pStyle w:val="Ttulo2"/>
        <w:spacing w:line="360" w:lineRule="auto"/>
        <w:rPr>
          <w:rFonts w:ascii="Verdana" w:hAnsi="Verdana" w:cs="Arial"/>
          <w:color w:val="002060"/>
        </w:rPr>
      </w:pPr>
      <w:r w:rsidRPr="00BC589B">
        <w:rPr>
          <w:rFonts w:ascii="Verdana" w:hAnsi="Verdana" w:cs="Arial"/>
          <w:color w:val="002060"/>
        </w:rPr>
        <w:t xml:space="preserve">1.2 </w:t>
      </w:r>
      <w:r w:rsidR="00D55EB3" w:rsidRPr="00BC589B">
        <w:rPr>
          <w:rFonts w:ascii="Verdana" w:hAnsi="Verdana" w:cs="Arial"/>
          <w:color w:val="002060"/>
        </w:rPr>
        <w:t>Economía</w:t>
      </w:r>
      <w:bookmarkEnd w:id="20"/>
      <w:bookmarkEnd w:id="21"/>
    </w:p>
    <w:p w14:paraId="4FFE8640" w14:textId="77777777" w:rsidR="00D55EB3" w:rsidRPr="00BC589B" w:rsidRDefault="00D55EB3" w:rsidP="000410BA">
      <w:pPr>
        <w:spacing w:line="360" w:lineRule="auto"/>
        <w:rPr>
          <w:rFonts w:ascii="Verdana" w:hAnsi="Verdana" w:cs="Arial"/>
        </w:rPr>
      </w:pPr>
    </w:p>
    <w:p w14:paraId="727113C6" w14:textId="77777777" w:rsidR="0001356F" w:rsidRPr="00BC589B" w:rsidRDefault="0001356F" w:rsidP="000410BA">
      <w:pPr>
        <w:pStyle w:val="NormalWeb"/>
        <w:shd w:val="clear" w:color="auto" w:fill="FFFFFF"/>
        <w:spacing w:before="120" w:beforeAutospacing="0" w:after="120" w:afterAutospacing="0" w:line="360" w:lineRule="auto"/>
        <w:jc w:val="both"/>
        <w:rPr>
          <w:rFonts w:ascii="Verdana" w:hAnsi="Verdana" w:cs="Arial"/>
          <w:color w:val="252525"/>
          <w:sz w:val="22"/>
          <w:szCs w:val="22"/>
        </w:rPr>
      </w:pPr>
      <w:r w:rsidRPr="00BC589B">
        <w:rPr>
          <w:rFonts w:ascii="Verdana" w:hAnsi="Verdana" w:cs="Arial"/>
          <w:color w:val="252525"/>
          <w:sz w:val="22"/>
          <w:szCs w:val="22"/>
        </w:rPr>
        <w:t>El principal sustento económico del Archipiélago se basa en el turismo y el comercio, pues a diario</w:t>
      </w:r>
      <w:r w:rsidR="00D55EB3" w:rsidRPr="00BC589B">
        <w:rPr>
          <w:rFonts w:ascii="Verdana" w:hAnsi="Verdana" w:cs="Arial"/>
          <w:color w:val="252525"/>
          <w:sz w:val="22"/>
          <w:szCs w:val="22"/>
        </w:rPr>
        <w:t xml:space="preserve"> </w:t>
      </w:r>
      <w:r w:rsidRPr="00BC589B">
        <w:rPr>
          <w:rFonts w:ascii="Verdana" w:hAnsi="Verdana" w:cs="Arial"/>
          <w:color w:val="252525"/>
          <w:sz w:val="22"/>
          <w:szCs w:val="22"/>
        </w:rPr>
        <w:t>arriban a</w:t>
      </w:r>
      <w:r w:rsidR="00D55EB3" w:rsidRPr="00BC589B">
        <w:rPr>
          <w:rFonts w:ascii="Verdana" w:hAnsi="Verdana" w:cs="Arial"/>
          <w:color w:val="252525"/>
          <w:sz w:val="22"/>
          <w:szCs w:val="22"/>
        </w:rPr>
        <w:t xml:space="preserve"> las islas </w:t>
      </w:r>
      <w:r w:rsidRPr="00BC589B">
        <w:rPr>
          <w:rFonts w:ascii="Verdana" w:hAnsi="Verdana" w:cs="Arial"/>
          <w:color w:val="252525"/>
          <w:sz w:val="22"/>
          <w:szCs w:val="22"/>
        </w:rPr>
        <w:t>vuelos</w:t>
      </w:r>
      <w:r w:rsidR="00D55EB3" w:rsidRPr="00BC589B">
        <w:rPr>
          <w:rFonts w:ascii="Verdana" w:hAnsi="Verdana" w:cs="Arial"/>
          <w:color w:val="252525"/>
          <w:sz w:val="22"/>
          <w:szCs w:val="22"/>
        </w:rPr>
        <w:t xml:space="preserve"> </w:t>
      </w:r>
      <w:r w:rsidRPr="00BC589B">
        <w:rPr>
          <w:rFonts w:ascii="Verdana" w:hAnsi="Verdana" w:cs="Arial"/>
          <w:color w:val="252525"/>
          <w:sz w:val="22"/>
          <w:szCs w:val="22"/>
        </w:rPr>
        <w:t>provenientes</w:t>
      </w:r>
      <w:r w:rsidR="00D55EB3" w:rsidRPr="00BC589B">
        <w:rPr>
          <w:rFonts w:ascii="Verdana" w:hAnsi="Verdana" w:cs="Arial"/>
          <w:color w:val="252525"/>
          <w:sz w:val="22"/>
          <w:szCs w:val="22"/>
        </w:rPr>
        <w:t xml:space="preserve"> de diferentes ciudades </w:t>
      </w:r>
      <w:r w:rsidRPr="00BC589B">
        <w:rPr>
          <w:rFonts w:ascii="Verdana" w:hAnsi="Verdana" w:cs="Arial"/>
          <w:color w:val="252525"/>
          <w:sz w:val="22"/>
          <w:szCs w:val="22"/>
        </w:rPr>
        <w:t xml:space="preserve">de Colombia y </w:t>
      </w:r>
      <w:r w:rsidR="00D55EB3" w:rsidRPr="00BC589B">
        <w:rPr>
          <w:rFonts w:ascii="Verdana" w:hAnsi="Verdana" w:cs="Arial"/>
          <w:color w:val="252525"/>
          <w:sz w:val="22"/>
          <w:szCs w:val="22"/>
        </w:rPr>
        <w:t>el exterior con turistas</w:t>
      </w:r>
      <w:r w:rsidRPr="00BC589B">
        <w:rPr>
          <w:rFonts w:ascii="Verdana" w:hAnsi="Verdana" w:cs="Arial"/>
          <w:color w:val="252525"/>
          <w:sz w:val="22"/>
          <w:szCs w:val="22"/>
        </w:rPr>
        <w:t xml:space="preserve"> que buscan </w:t>
      </w:r>
      <w:r w:rsidR="00D55EB3" w:rsidRPr="00BC589B">
        <w:rPr>
          <w:rFonts w:ascii="Verdana" w:hAnsi="Verdana" w:cs="Arial"/>
          <w:color w:val="252525"/>
          <w:sz w:val="22"/>
          <w:szCs w:val="22"/>
        </w:rPr>
        <w:t>descanso</w:t>
      </w:r>
      <w:r w:rsidRPr="00BC589B">
        <w:rPr>
          <w:rFonts w:ascii="Verdana" w:hAnsi="Verdana" w:cs="Arial"/>
          <w:color w:val="252525"/>
          <w:sz w:val="22"/>
          <w:szCs w:val="22"/>
        </w:rPr>
        <w:t xml:space="preserve"> y esparcimiento.</w:t>
      </w:r>
    </w:p>
    <w:p w14:paraId="77107A8D" w14:textId="77777777" w:rsidR="0001356F" w:rsidRPr="00BC589B" w:rsidRDefault="0001356F" w:rsidP="00D55EB3">
      <w:pPr>
        <w:pStyle w:val="NormalWeb"/>
        <w:shd w:val="clear" w:color="auto" w:fill="FFFFFF"/>
        <w:spacing w:before="120" w:beforeAutospacing="0" w:after="120" w:afterAutospacing="0" w:line="360" w:lineRule="auto"/>
        <w:jc w:val="both"/>
        <w:rPr>
          <w:rFonts w:ascii="Verdana" w:hAnsi="Verdana" w:cs="Arial"/>
          <w:color w:val="252525"/>
          <w:sz w:val="22"/>
          <w:szCs w:val="22"/>
        </w:rPr>
      </w:pPr>
      <w:r w:rsidRPr="00BC589B">
        <w:rPr>
          <w:rFonts w:ascii="Verdana" w:hAnsi="Verdana" w:cs="Arial"/>
          <w:color w:val="252525"/>
          <w:sz w:val="22"/>
          <w:szCs w:val="22"/>
        </w:rPr>
        <w:t>No obstante, estas fuentes de ingresos también son complementadas</w:t>
      </w:r>
      <w:r w:rsidR="00D55EB3" w:rsidRPr="00BC589B">
        <w:rPr>
          <w:rFonts w:ascii="Verdana" w:hAnsi="Verdana" w:cs="Arial"/>
          <w:color w:val="252525"/>
          <w:sz w:val="22"/>
          <w:szCs w:val="22"/>
        </w:rPr>
        <w:t xml:space="preserve"> por</w:t>
      </w:r>
      <w:r w:rsidRPr="00BC589B">
        <w:rPr>
          <w:rFonts w:ascii="Verdana" w:hAnsi="Verdana" w:cs="Arial"/>
          <w:color w:val="252525"/>
          <w:sz w:val="22"/>
          <w:szCs w:val="22"/>
        </w:rPr>
        <w:t xml:space="preserve"> actividades como</w:t>
      </w:r>
      <w:r w:rsidR="00D55EB3" w:rsidRPr="00BC589B">
        <w:rPr>
          <w:rFonts w:ascii="Verdana" w:hAnsi="Verdana" w:cs="Arial"/>
          <w:color w:val="252525"/>
          <w:sz w:val="22"/>
          <w:szCs w:val="22"/>
        </w:rPr>
        <w:t xml:space="preserve"> </w:t>
      </w:r>
      <w:r w:rsidRPr="00BC589B">
        <w:rPr>
          <w:rFonts w:ascii="Verdana" w:hAnsi="Verdana" w:cs="Arial"/>
          <w:color w:val="252525"/>
          <w:sz w:val="22"/>
          <w:szCs w:val="22"/>
        </w:rPr>
        <w:t>l</w:t>
      </w:r>
      <w:r w:rsidR="00D55EB3" w:rsidRPr="00BC589B">
        <w:rPr>
          <w:rFonts w:ascii="Verdana" w:hAnsi="Verdana" w:cs="Arial"/>
          <w:color w:val="252525"/>
          <w:sz w:val="22"/>
          <w:szCs w:val="22"/>
        </w:rPr>
        <w:t>a</w:t>
      </w:r>
      <w:r w:rsidRPr="00BC589B">
        <w:rPr>
          <w:rFonts w:ascii="Verdana" w:hAnsi="Verdana" w:cs="Arial"/>
          <w:color w:val="252525"/>
          <w:sz w:val="22"/>
          <w:szCs w:val="22"/>
        </w:rPr>
        <w:t xml:space="preserve"> </w:t>
      </w:r>
      <w:hyperlink r:id="rId18" w:tooltip="Agricultura" w:history="1">
        <w:r w:rsidR="00D55EB3" w:rsidRPr="00BC589B">
          <w:rPr>
            <w:rFonts w:ascii="Verdana" w:hAnsi="Verdana" w:cs="Arial"/>
            <w:color w:val="252525"/>
            <w:sz w:val="22"/>
            <w:szCs w:val="22"/>
          </w:rPr>
          <w:t>agricultura</w:t>
        </w:r>
      </w:hyperlink>
      <w:r w:rsidR="00D55EB3" w:rsidRPr="00BC589B">
        <w:rPr>
          <w:rFonts w:ascii="Verdana" w:hAnsi="Verdana" w:cs="Arial"/>
          <w:color w:val="252525"/>
          <w:sz w:val="22"/>
          <w:szCs w:val="22"/>
        </w:rPr>
        <w:t> y la </w:t>
      </w:r>
      <w:hyperlink r:id="rId19" w:tooltip="Pesca" w:history="1">
        <w:r w:rsidR="00D55EB3" w:rsidRPr="00BC589B">
          <w:rPr>
            <w:rFonts w:ascii="Verdana" w:hAnsi="Verdana" w:cs="Arial"/>
            <w:color w:val="252525"/>
            <w:sz w:val="22"/>
            <w:szCs w:val="22"/>
          </w:rPr>
          <w:t>pesca</w:t>
        </w:r>
      </w:hyperlink>
      <w:r w:rsidR="00D55EB3" w:rsidRPr="00BC589B">
        <w:rPr>
          <w:rFonts w:ascii="Verdana" w:hAnsi="Verdana" w:cs="Arial"/>
          <w:color w:val="252525"/>
          <w:sz w:val="22"/>
          <w:szCs w:val="22"/>
        </w:rPr>
        <w:t xml:space="preserve"> de subsistencia, que </w:t>
      </w:r>
      <w:r w:rsidRPr="00BC589B">
        <w:rPr>
          <w:rFonts w:ascii="Verdana" w:hAnsi="Verdana" w:cs="Arial"/>
          <w:color w:val="252525"/>
          <w:sz w:val="22"/>
          <w:szCs w:val="22"/>
        </w:rPr>
        <w:t xml:space="preserve">aunque activas, resultan </w:t>
      </w:r>
      <w:r w:rsidR="00D55EB3" w:rsidRPr="00BC589B">
        <w:rPr>
          <w:rFonts w:ascii="Verdana" w:hAnsi="Verdana" w:cs="Arial"/>
          <w:color w:val="252525"/>
          <w:sz w:val="22"/>
          <w:szCs w:val="22"/>
        </w:rPr>
        <w:t>insuficientes para abastecer</w:t>
      </w:r>
      <w:r w:rsidRPr="00BC589B">
        <w:rPr>
          <w:rFonts w:ascii="Verdana" w:hAnsi="Verdana" w:cs="Arial"/>
          <w:color w:val="252525"/>
          <w:sz w:val="22"/>
          <w:szCs w:val="22"/>
        </w:rPr>
        <w:t xml:space="preserve"> la demanda interna de</w:t>
      </w:r>
      <w:r w:rsidR="00D55EB3" w:rsidRPr="00BC589B">
        <w:rPr>
          <w:rFonts w:ascii="Verdana" w:hAnsi="Verdana" w:cs="Arial"/>
          <w:color w:val="252525"/>
          <w:sz w:val="22"/>
          <w:szCs w:val="22"/>
        </w:rPr>
        <w:t xml:space="preserve"> las islas</w:t>
      </w:r>
      <w:r w:rsidRPr="00BC589B">
        <w:rPr>
          <w:rFonts w:ascii="Verdana" w:hAnsi="Verdana" w:cs="Arial"/>
          <w:color w:val="252525"/>
          <w:sz w:val="22"/>
          <w:szCs w:val="22"/>
        </w:rPr>
        <w:t xml:space="preserve">, lo cual ocasiona que desde el interior del país se deban importar gran parte de </w:t>
      </w:r>
      <w:r w:rsidR="006C7925" w:rsidRPr="00BC589B">
        <w:rPr>
          <w:rFonts w:ascii="Verdana" w:hAnsi="Verdana" w:cs="Arial"/>
          <w:color w:val="252525"/>
          <w:sz w:val="22"/>
          <w:szCs w:val="22"/>
        </w:rPr>
        <w:t xml:space="preserve">los </w:t>
      </w:r>
      <w:r w:rsidRPr="00BC589B">
        <w:rPr>
          <w:rFonts w:ascii="Verdana" w:hAnsi="Verdana" w:cs="Arial"/>
          <w:color w:val="252525"/>
          <w:sz w:val="22"/>
          <w:szCs w:val="22"/>
        </w:rPr>
        <w:t>productos de consumo</w:t>
      </w:r>
      <w:r w:rsidR="006C7925" w:rsidRPr="00BC589B">
        <w:rPr>
          <w:rFonts w:ascii="Verdana" w:hAnsi="Verdana" w:cs="Arial"/>
          <w:color w:val="252525"/>
          <w:sz w:val="22"/>
          <w:szCs w:val="22"/>
        </w:rPr>
        <w:t>, tanto</w:t>
      </w:r>
      <w:r w:rsidRPr="00BC589B">
        <w:rPr>
          <w:rFonts w:ascii="Verdana" w:hAnsi="Verdana" w:cs="Arial"/>
          <w:color w:val="252525"/>
          <w:sz w:val="22"/>
          <w:szCs w:val="22"/>
        </w:rPr>
        <w:t xml:space="preserve"> para nativos</w:t>
      </w:r>
      <w:r w:rsidR="006C7925" w:rsidRPr="00BC589B">
        <w:rPr>
          <w:rFonts w:ascii="Verdana" w:hAnsi="Verdana" w:cs="Arial"/>
          <w:color w:val="252525"/>
          <w:sz w:val="22"/>
          <w:szCs w:val="22"/>
        </w:rPr>
        <w:t xml:space="preserve"> como para los</w:t>
      </w:r>
      <w:r w:rsidRPr="00BC589B">
        <w:rPr>
          <w:rFonts w:ascii="Verdana" w:hAnsi="Verdana" w:cs="Arial"/>
          <w:color w:val="252525"/>
          <w:sz w:val="22"/>
          <w:szCs w:val="22"/>
        </w:rPr>
        <w:t xml:space="preserve"> turistas.</w:t>
      </w:r>
    </w:p>
    <w:p w14:paraId="4E3A7B84" w14:textId="77777777" w:rsidR="00D55EB3" w:rsidRPr="00BC589B" w:rsidRDefault="006C7925" w:rsidP="00D55EB3">
      <w:pPr>
        <w:pStyle w:val="NormalWeb"/>
        <w:shd w:val="clear" w:color="auto" w:fill="FFFFFF"/>
        <w:spacing w:before="120" w:beforeAutospacing="0" w:after="120" w:afterAutospacing="0" w:line="360" w:lineRule="auto"/>
        <w:jc w:val="both"/>
        <w:rPr>
          <w:rFonts w:ascii="Verdana" w:hAnsi="Verdana" w:cs="Arial"/>
          <w:color w:val="252525"/>
          <w:sz w:val="22"/>
          <w:szCs w:val="22"/>
        </w:rPr>
      </w:pPr>
      <w:r w:rsidRPr="00BC589B">
        <w:rPr>
          <w:rFonts w:ascii="Verdana" w:hAnsi="Verdana" w:cs="Arial"/>
          <w:color w:val="252525"/>
          <w:sz w:val="22"/>
          <w:szCs w:val="22"/>
        </w:rPr>
        <w:t>L</w:t>
      </w:r>
      <w:r w:rsidR="00D55EB3" w:rsidRPr="00BC589B">
        <w:rPr>
          <w:rFonts w:ascii="Verdana" w:hAnsi="Verdana" w:cs="Arial"/>
          <w:color w:val="252525"/>
          <w:sz w:val="22"/>
          <w:szCs w:val="22"/>
        </w:rPr>
        <w:t>a declaración de </w:t>
      </w:r>
      <w:hyperlink r:id="rId20" w:tooltip="Puerto libre" w:history="1">
        <w:r w:rsidR="00D55EB3" w:rsidRPr="00BC589B">
          <w:rPr>
            <w:rFonts w:ascii="Verdana" w:hAnsi="Verdana" w:cs="Arial"/>
            <w:color w:val="252525"/>
            <w:sz w:val="22"/>
            <w:szCs w:val="22"/>
          </w:rPr>
          <w:t>puerto libre</w:t>
        </w:r>
      </w:hyperlink>
      <w:r w:rsidRPr="00BC589B">
        <w:rPr>
          <w:rFonts w:ascii="Verdana" w:hAnsi="Verdana" w:cs="Arial"/>
          <w:color w:val="252525"/>
          <w:sz w:val="22"/>
          <w:szCs w:val="22"/>
        </w:rPr>
        <w:t>, así como</w:t>
      </w:r>
      <w:r w:rsidR="00D55EB3" w:rsidRPr="00BC589B">
        <w:rPr>
          <w:rFonts w:ascii="Verdana" w:hAnsi="Verdana" w:cs="Arial"/>
          <w:color w:val="252525"/>
          <w:sz w:val="22"/>
          <w:szCs w:val="22"/>
        </w:rPr>
        <w:t xml:space="preserve"> las</w:t>
      </w:r>
      <w:r w:rsidRPr="00BC589B">
        <w:rPr>
          <w:rFonts w:ascii="Verdana" w:hAnsi="Verdana" w:cs="Arial"/>
          <w:color w:val="252525"/>
          <w:sz w:val="22"/>
          <w:szCs w:val="22"/>
        </w:rPr>
        <w:t xml:space="preserve"> posteriores</w:t>
      </w:r>
      <w:r w:rsidR="00D55EB3" w:rsidRPr="00BC589B">
        <w:rPr>
          <w:rFonts w:ascii="Verdana" w:hAnsi="Verdana" w:cs="Arial"/>
          <w:color w:val="252525"/>
          <w:sz w:val="22"/>
          <w:szCs w:val="22"/>
        </w:rPr>
        <w:t xml:space="preserve"> migraciones</w:t>
      </w:r>
      <w:r w:rsidRPr="00BC589B">
        <w:rPr>
          <w:rFonts w:ascii="Verdana" w:hAnsi="Verdana" w:cs="Arial"/>
          <w:color w:val="252525"/>
          <w:sz w:val="22"/>
          <w:szCs w:val="22"/>
        </w:rPr>
        <w:t xml:space="preserve"> </w:t>
      </w:r>
      <w:r w:rsidR="00AA7C69" w:rsidRPr="00BC589B">
        <w:rPr>
          <w:rFonts w:ascii="Verdana" w:hAnsi="Verdana" w:cs="Arial"/>
          <w:color w:val="252525"/>
          <w:sz w:val="22"/>
          <w:szCs w:val="22"/>
        </w:rPr>
        <w:t>consolidaron</w:t>
      </w:r>
      <w:r w:rsidR="00D55EB3" w:rsidRPr="00BC589B">
        <w:rPr>
          <w:rFonts w:ascii="Verdana" w:hAnsi="Verdana" w:cs="Arial"/>
          <w:color w:val="252525"/>
          <w:sz w:val="22"/>
          <w:szCs w:val="22"/>
        </w:rPr>
        <w:t xml:space="preserve"> la actividad turística y comercial, </w:t>
      </w:r>
      <w:r w:rsidRPr="00BC589B">
        <w:rPr>
          <w:rFonts w:ascii="Verdana" w:hAnsi="Verdana" w:cs="Arial"/>
          <w:color w:val="252525"/>
          <w:sz w:val="22"/>
          <w:szCs w:val="22"/>
        </w:rPr>
        <w:t>fomentada</w:t>
      </w:r>
      <w:r w:rsidR="00D55EB3" w:rsidRPr="00BC589B">
        <w:rPr>
          <w:rFonts w:ascii="Verdana" w:hAnsi="Verdana" w:cs="Arial"/>
          <w:color w:val="252525"/>
          <w:sz w:val="22"/>
          <w:szCs w:val="22"/>
        </w:rPr>
        <w:t xml:space="preserve"> por los bajos costos </w:t>
      </w:r>
      <w:r w:rsidRPr="00BC589B">
        <w:rPr>
          <w:rFonts w:ascii="Verdana" w:hAnsi="Verdana" w:cs="Arial"/>
          <w:color w:val="252525"/>
          <w:sz w:val="22"/>
          <w:szCs w:val="22"/>
        </w:rPr>
        <w:t>de mercanc</w:t>
      </w:r>
      <w:r w:rsidR="0097648F" w:rsidRPr="00BC589B">
        <w:rPr>
          <w:rFonts w:ascii="Verdana" w:hAnsi="Verdana" w:cs="Arial"/>
          <w:color w:val="252525"/>
          <w:sz w:val="22"/>
          <w:szCs w:val="22"/>
        </w:rPr>
        <w:t>ías, lo que a su vez desencadenó</w:t>
      </w:r>
      <w:r w:rsidRPr="00BC589B">
        <w:rPr>
          <w:rFonts w:ascii="Verdana" w:hAnsi="Verdana" w:cs="Arial"/>
          <w:color w:val="252525"/>
          <w:sz w:val="22"/>
          <w:szCs w:val="22"/>
        </w:rPr>
        <w:t xml:space="preserve"> </w:t>
      </w:r>
      <w:r w:rsidR="00AA7C69" w:rsidRPr="00BC589B">
        <w:rPr>
          <w:rFonts w:ascii="Verdana" w:hAnsi="Verdana" w:cs="Arial"/>
          <w:color w:val="252525"/>
          <w:sz w:val="22"/>
          <w:szCs w:val="22"/>
        </w:rPr>
        <w:t xml:space="preserve">en </w:t>
      </w:r>
      <w:r w:rsidRPr="00BC589B">
        <w:rPr>
          <w:rFonts w:ascii="Verdana" w:hAnsi="Verdana" w:cs="Arial"/>
          <w:color w:val="252525"/>
          <w:sz w:val="22"/>
          <w:szCs w:val="22"/>
        </w:rPr>
        <w:t>un importante</w:t>
      </w:r>
      <w:r w:rsidR="00AA7C69" w:rsidRPr="00BC589B">
        <w:rPr>
          <w:rFonts w:ascii="Verdana" w:hAnsi="Verdana" w:cs="Arial"/>
          <w:color w:val="252525"/>
          <w:sz w:val="22"/>
          <w:szCs w:val="22"/>
        </w:rPr>
        <w:t xml:space="preserve"> aumento</w:t>
      </w:r>
      <w:r w:rsidR="00D55EB3" w:rsidRPr="00BC589B">
        <w:rPr>
          <w:rFonts w:ascii="Verdana" w:hAnsi="Verdana" w:cs="Arial"/>
          <w:color w:val="252525"/>
          <w:sz w:val="22"/>
          <w:szCs w:val="22"/>
        </w:rPr>
        <w:t xml:space="preserve"> </w:t>
      </w:r>
      <w:r w:rsidRPr="00BC589B">
        <w:rPr>
          <w:rFonts w:ascii="Verdana" w:hAnsi="Verdana" w:cs="Arial"/>
          <w:color w:val="252525"/>
          <w:sz w:val="22"/>
          <w:szCs w:val="22"/>
        </w:rPr>
        <w:t>d</w:t>
      </w:r>
      <w:r w:rsidR="00D55EB3" w:rsidRPr="00BC589B">
        <w:rPr>
          <w:rFonts w:ascii="Verdana" w:hAnsi="Verdana" w:cs="Arial"/>
          <w:color w:val="252525"/>
          <w:sz w:val="22"/>
          <w:szCs w:val="22"/>
        </w:rPr>
        <w:t>el transp</w:t>
      </w:r>
      <w:r w:rsidRPr="00BC589B">
        <w:rPr>
          <w:rFonts w:ascii="Verdana" w:hAnsi="Verdana" w:cs="Arial"/>
          <w:color w:val="252525"/>
          <w:sz w:val="22"/>
          <w:szCs w:val="22"/>
        </w:rPr>
        <w:t>orte aéreo y marítimo a la isla.</w:t>
      </w:r>
    </w:p>
    <w:p w14:paraId="34A16061" w14:textId="77777777" w:rsidR="0097648F" w:rsidRPr="00BC589B" w:rsidRDefault="0097648F" w:rsidP="00D55EB3">
      <w:pPr>
        <w:pStyle w:val="NormalWeb"/>
        <w:shd w:val="clear" w:color="auto" w:fill="FFFFFF"/>
        <w:spacing w:before="120" w:beforeAutospacing="0" w:after="120" w:afterAutospacing="0" w:line="360" w:lineRule="auto"/>
        <w:jc w:val="both"/>
        <w:rPr>
          <w:rFonts w:ascii="Verdana" w:hAnsi="Verdana" w:cs="Arial"/>
          <w:color w:val="252525"/>
          <w:sz w:val="22"/>
          <w:szCs w:val="22"/>
        </w:rPr>
      </w:pPr>
      <w:r w:rsidRPr="00BC589B">
        <w:rPr>
          <w:rFonts w:ascii="Verdana" w:hAnsi="Verdana" w:cs="Arial"/>
          <w:color w:val="252525"/>
          <w:sz w:val="22"/>
          <w:szCs w:val="22"/>
        </w:rPr>
        <w:t xml:space="preserve">Los ingresos de los tributos propios como </w:t>
      </w:r>
      <w:r w:rsidR="00CD74BD">
        <w:rPr>
          <w:rFonts w:ascii="Verdana" w:hAnsi="Verdana" w:cs="Arial"/>
          <w:color w:val="252525"/>
          <w:sz w:val="22"/>
          <w:szCs w:val="22"/>
        </w:rPr>
        <w:t>e</w:t>
      </w:r>
      <w:r w:rsidRPr="00BC589B">
        <w:rPr>
          <w:rFonts w:ascii="Verdana" w:hAnsi="Verdana" w:cs="Arial"/>
          <w:color w:val="252525"/>
          <w:sz w:val="22"/>
          <w:szCs w:val="22"/>
        </w:rPr>
        <w:t xml:space="preserve">l Impuesto Predial y el Impuesto de Industria y Comercio también representan ingresos importantes para el departamento. En este sentido, la proyección de ingresos por estos dos conceptos, incluidas las metas de recaudo por cartera vencida para el año 2016 son de $ 8.471.000.000 por Impuesto Predial y de $ 8.106.000.000 por Impuesto de Industria y Comercio. Adicional a estos dos tributos, existen otros de menor valor, pero que en su conjunto representan alternativas de financiación para los programas y proyectos institucionales. </w:t>
      </w:r>
    </w:p>
    <w:p w14:paraId="2DFB3285" w14:textId="77777777" w:rsidR="009071D5" w:rsidRDefault="009071D5" w:rsidP="003351BE">
      <w:pPr>
        <w:rPr>
          <w:rFonts w:ascii="Verdana" w:hAnsi="Verdana" w:cs="Arial"/>
          <w:highlight w:val="yellow"/>
        </w:rPr>
      </w:pPr>
    </w:p>
    <w:p w14:paraId="18CDE485" w14:textId="77777777" w:rsidR="009071D5" w:rsidRDefault="009071D5" w:rsidP="003351BE">
      <w:pPr>
        <w:rPr>
          <w:rFonts w:ascii="Verdana" w:hAnsi="Verdana" w:cs="Arial"/>
          <w:highlight w:val="yellow"/>
        </w:rPr>
      </w:pPr>
    </w:p>
    <w:p w14:paraId="2DC491BE" w14:textId="77777777" w:rsidR="009071D5" w:rsidRDefault="009071D5" w:rsidP="003351BE">
      <w:pPr>
        <w:rPr>
          <w:rFonts w:ascii="Verdana" w:hAnsi="Verdana" w:cs="Arial"/>
          <w:highlight w:val="yellow"/>
        </w:rPr>
      </w:pPr>
    </w:p>
    <w:p w14:paraId="6917EE2D" w14:textId="77777777" w:rsidR="009071D5" w:rsidRDefault="009071D5" w:rsidP="003351BE">
      <w:pPr>
        <w:rPr>
          <w:rFonts w:ascii="Verdana" w:hAnsi="Verdana" w:cs="Arial"/>
          <w:highlight w:val="yellow"/>
        </w:rPr>
      </w:pPr>
    </w:p>
    <w:p w14:paraId="5619317A" w14:textId="77777777" w:rsidR="009071D5" w:rsidRDefault="009071D5" w:rsidP="003351BE">
      <w:pPr>
        <w:rPr>
          <w:rFonts w:ascii="Verdana" w:hAnsi="Verdana" w:cs="Arial"/>
          <w:highlight w:val="yellow"/>
        </w:rPr>
      </w:pPr>
    </w:p>
    <w:p w14:paraId="1F8BFC33" w14:textId="77777777" w:rsidR="009071D5" w:rsidRDefault="009071D5" w:rsidP="00A20AC9">
      <w:pPr>
        <w:pStyle w:val="Ttulo2"/>
        <w:numPr>
          <w:ilvl w:val="1"/>
          <w:numId w:val="70"/>
        </w:numPr>
        <w:spacing w:line="360" w:lineRule="auto"/>
        <w:rPr>
          <w:rFonts w:ascii="Verdana" w:hAnsi="Verdana" w:cs="Arial"/>
          <w:color w:val="002060"/>
        </w:rPr>
      </w:pPr>
      <w:bookmarkStart w:id="22" w:name="_Toc522548692"/>
      <w:bookmarkStart w:id="23" w:name="_Toc524900500"/>
      <w:r w:rsidRPr="00766A76">
        <w:rPr>
          <w:rFonts w:ascii="Verdana" w:hAnsi="Verdana" w:cs="Arial"/>
          <w:color w:val="002060"/>
        </w:rPr>
        <w:lastRenderedPageBreak/>
        <w:t>Particularidades del Archipiélago</w:t>
      </w:r>
      <w:bookmarkEnd w:id="22"/>
      <w:bookmarkEnd w:id="23"/>
    </w:p>
    <w:p w14:paraId="5856F310" w14:textId="77777777" w:rsidR="009071D5" w:rsidRPr="009071D5" w:rsidRDefault="009071D5" w:rsidP="000410BA">
      <w:pPr>
        <w:autoSpaceDE w:val="0"/>
        <w:autoSpaceDN w:val="0"/>
        <w:adjustRightInd w:val="0"/>
        <w:spacing w:line="360" w:lineRule="auto"/>
        <w:rPr>
          <w:rFonts w:ascii="DOMJNC+Verdana" w:hAnsi="DOMJNC+Verdana" w:cs="DOMJNC+Verdana"/>
          <w:color w:val="000000"/>
        </w:rPr>
      </w:pPr>
    </w:p>
    <w:p w14:paraId="1AB7920B" w14:textId="77777777" w:rsidR="00766A76" w:rsidRDefault="00766A76" w:rsidP="000410BA">
      <w:pPr>
        <w:spacing w:line="360" w:lineRule="auto"/>
        <w:jc w:val="both"/>
        <w:rPr>
          <w:rFonts w:ascii="Verdana" w:eastAsia="Times New Roman" w:hAnsi="Verdana" w:cs="Arial"/>
          <w:color w:val="252525"/>
          <w:lang w:eastAsia="es-CO"/>
        </w:rPr>
      </w:pPr>
      <w:r w:rsidRPr="00766A76">
        <w:rPr>
          <w:rFonts w:ascii="Verdana" w:eastAsia="Times New Roman" w:hAnsi="Verdana" w:cs="Arial"/>
          <w:color w:val="252525"/>
          <w:lang w:eastAsia="es-CO"/>
        </w:rPr>
        <w:t>El Archipiélago de San Andrés, Providencia y Santa Catalina, es el resultado de</w:t>
      </w:r>
      <w:r>
        <w:rPr>
          <w:rFonts w:ascii="Verdana" w:eastAsia="Times New Roman" w:hAnsi="Verdana" w:cs="Arial"/>
          <w:color w:val="252525"/>
          <w:lang w:eastAsia="es-CO"/>
        </w:rPr>
        <w:t xml:space="preserve"> procesos históricos y</w:t>
      </w:r>
      <w:r w:rsidRPr="00766A76">
        <w:rPr>
          <w:rFonts w:ascii="Verdana" w:eastAsia="Times New Roman" w:hAnsi="Verdana" w:cs="Arial"/>
          <w:color w:val="252525"/>
          <w:lang w:eastAsia="es-CO"/>
        </w:rPr>
        <w:t xml:space="preserve"> la convergencia de un</w:t>
      </w:r>
      <w:r w:rsidR="0070512C">
        <w:rPr>
          <w:rFonts w:ascii="Verdana" w:eastAsia="Times New Roman" w:hAnsi="Verdana" w:cs="Arial"/>
          <w:color w:val="252525"/>
          <w:lang w:eastAsia="es-CO"/>
        </w:rPr>
        <w:t xml:space="preserve"> amplio</w:t>
      </w:r>
      <w:r w:rsidRPr="00766A76">
        <w:rPr>
          <w:rFonts w:ascii="Verdana" w:eastAsia="Times New Roman" w:hAnsi="Verdana" w:cs="Arial"/>
          <w:color w:val="252525"/>
          <w:lang w:eastAsia="es-CO"/>
        </w:rPr>
        <w:t xml:space="preserve"> conjunto de circunstancias que lo convierten en un territorio con características particulares</w:t>
      </w:r>
      <w:r>
        <w:rPr>
          <w:rFonts w:ascii="Verdana" w:eastAsia="Times New Roman" w:hAnsi="Verdana" w:cs="Arial"/>
          <w:color w:val="252525"/>
          <w:lang w:eastAsia="es-CO"/>
        </w:rPr>
        <w:t>,</w:t>
      </w:r>
      <w:r w:rsidRPr="00766A76">
        <w:rPr>
          <w:rFonts w:ascii="Verdana" w:eastAsia="Times New Roman" w:hAnsi="Verdana" w:cs="Arial"/>
          <w:color w:val="252525"/>
          <w:lang w:eastAsia="es-CO"/>
        </w:rPr>
        <w:t xml:space="preserve"> diferente al resto del país.</w:t>
      </w:r>
      <w:r>
        <w:rPr>
          <w:rFonts w:ascii="Verdana" w:eastAsia="Times New Roman" w:hAnsi="Verdana" w:cs="Arial"/>
          <w:color w:val="252525"/>
          <w:lang w:eastAsia="es-CO"/>
        </w:rPr>
        <w:t xml:space="preserve"> </w:t>
      </w:r>
      <w:r w:rsidR="0070512C">
        <w:rPr>
          <w:rFonts w:ascii="Verdana" w:eastAsia="Times New Roman" w:hAnsi="Verdana" w:cs="Arial"/>
          <w:color w:val="252525"/>
          <w:lang w:eastAsia="es-CO"/>
        </w:rPr>
        <w:t>En e</w:t>
      </w:r>
      <w:r w:rsidR="007A0952">
        <w:rPr>
          <w:rFonts w:ascii="Verdana" w:eastAsia="Times New Roman" w:hAnsi="Verdana" w:cs="Arial"/>
          <w:color w:val="252525"/>
          <w:lang w:eastAsia="es-CO"/>
        </w:rPr>
        <w:t>special, su condición insular le</w:t>
      </w:r>
      <w:r w:rsidR="0070512C">
        <w:rPr>
          <w:rFonts w:ascii="Verdana" w:eastAsia="Times New Roman" w:hAnsi="Verdana" w:cs="Arial"/>
          <w:color w:val="252525"/>
          <w:lang w:eastAsia="es-CO"/>
        </w:rPr>
        <w:t xml:space="preserve"> ha condicionado tanto económica como socialmente, sin dejar simultáneamente de  alimentarse de las condiciones propias de una nación diversa y multicultural como la c</w:t>
      </w:r>
      <w:r w:rsidR="005053C2">
        <w:rPr>
          <w:rFonts w:ascii="Verdana" w:eastAsia="Times New Roman" w:hAnsi="Verdana" w:cs="Arial"/>
          <w:color w:val="252525"/>
          <w:lang w:eastAsia="es-CO"/>
        </w:rPr>
        <w:t>o</w:t>
      </w:r>
      <w:r w:rsidR="0070512C">
        <w:rPr>
          <w:rFonts w:ascii="Verdana" w:eastAsia="Times New Roman" w:hAnsi="Verdana" w:cs="Arial"/>
          <w:color w:val="252525"/>
          <w:lang w:eastAsia="es-CO"/>
        </w:rPr>
        <w:t xml:space="preserve">lombiana. </w:t>
      </w:r>
      <w:r>
        <w:rPr>
          <w:rFonts w:ascii="Verdana" w:eastAsia="Times New Roman" w:hAnsi="Verdana" w:cs="Arial"/>
          <w:color w:val="252525"/>
          <w:lang w:eastAsia="es-CO"/>
        </w:rPr>
        <w:t>Dichas características deben ser contempladas en los diferentes planes</w:t>
      </w:r>
      <w:r w:rsidR="0070512C">
        <w:rPr>
          <w:rFonts w:ascii="Verdana" w:eastAsia="Times New Roman" w:hAnsi="Verdana" w:cs="Arial"/>
          <w:color w:val="252525"/>
          <w:lang w:eastAsia="es-CO"/>
        </w:rPr>
        <w:t xml:space="preserve"> que pretendan satisfacer las diferentes necesidades. </w:t>
      </w:r>
    </w:p>
    <w:p w14:paraId="0F6A72B0" w14:textId="77777777" w:rsidR="005053C2" w:rsidRDefault="0070512C" w:rsidP="00766A76">
      <w:p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 xml:space="preserve">En este sentido, la Constitución de 1991 aportó a la población raizal políticas y herramientas legislativas tendientes a la conservación de su cultura y etnicidad, específicamente </w:t>
      </w:r>
      <w:r w:rsidR="005053C2">
        <w:rPr>
          <w:rFonts w:ascii="Verdana" w:eastAsia="Times New Roman" w:hAnsi="Verdana" w:cs="Arial"/>
          <w:color w:val="252525"/>
          <w:lang w:eastAsia="es-CO"/>
        </w:rPr>
        <w:t>con los siguientes</w:t>
      </w:r>
      <w:r>
        <w:rPr>
          <w:rFonts w:ascii="Verdana" w:eastAsia="Times New Roman" w:hAnsi="Verdana" w:cs="Arial"/>
          <w:color w:val="252525"/>
          <w:lang w:eastAsia="es-CO"/>
        </w:rPr>
        <w:t xml:space="preserve"> </w:t>
      </w:r>
      <w:r w:rsidR="008A6E81">
        <w:rPr>
          <w:rFonts w:ascii="Verdana" w:eastAsia="Times New Roman" w:hAnsi="Verdana" w:cs="Arial"/>
          <w:color w:val="252525"/>
          <w:lang w:eastAsia="es-CO"/>
        </w:rPr>
        <w:t>tres artículos</w:t>
      </w:r>
      <w:r w:rsidR="005053C2">
        <w:rPr>
          <w:rFonts w:ascii="Verdana" w:eastAsia="Times New Roman" w:hAnsi="Verdana" w:cs="Arial"/>
          <w:color w:val="252525"/>
          <w:lang w:eastAsia="es-CO"/>
        </w:rPr>
        <w:t xml:space="preserve">: </w:t>
      </w:r>
    </w:p>
    <w:p w14:paraId="01BE7061" w14:textId="77777777" w:rsidR="005053C2" w:rsidRPr="005053C2" w:rsidRDefault="008A6E81" w:rsidP="00AF5BF8">
      <w:pPr>
        <w:pStyle w:val="Prrafodelista"/>
        <w:numPr>
          <w:ilvl w:val="0"/>
          <w:numId w:val="17"/>
        </w:numPr>
        <w:spacing w:line="360" w:lineRule="auto"/>
        <w:jc w:val="both"/>
        <w:rPr>
          <w:rFonts w:ascii="Verdana" w:eastAsia="Times New Roman" w:hAnsi="Verdana" w:cs="Arial"/>
          <w:color w:val="252525"/>
          <w:lang w:eastAsia="es-CO"/>
        </w:rPr>
      </w:pPr>
      <w:r w:rsidRPr="005053C2">
        <w:rPr>
          <w:rFonts w:ascii="Verdana" w:eastAsia="Times New Roman" w:hAnsi="Verdana" w:cs="Arial"/>
          <w:b/>
          <w:color w:val="252525"/>
          <w:lang w:eastAsia="es-CO"/>
        </w:rPr>
        <w:t>Artículo 7:</w:t>
      </w:r>
      <w:r w:rsidR="005053C2" w:rsidRPr="005053C2">
        <w:rPr>
          <w:rFonts w:ascii="Verdana" w:eastAsia="Times New Roman" w:hAnsi="Verdana" w:cs="Arial"/>
          <w:color w:val="252525"/>
          <w:lang w:eastAsia="es-CO"/>
        </w:rPr>
        <w:t xml:space="preserve"> “El Estado reconoce y protege la diversidad étnica y cultural de la Nación colombiana”.</w:t>
      </w:r>
    </w:p>
    <w:p w14:paraId="01E9F3B0" w14:textId="77777777" w:rsidR="005053C2" w:rsidRPr="005053C2" w:rsidRDefault="005053C2" w:rsidP="00AF5BF8">
      <w:pPr>
        <w:pStyle w:val="Prrafodelista"/>
        <w:numPr>
          <w:ilvl w:val="0"/>
          <w:numId w:val="17"/>
        </w:numPr>
        <w:spacing w:line="360" w:lineRule="auto"/>
        <w:jc w:val="both"/>
        <w:rPr>
          <w:rFonts w:ascii="Verdana" w:eastAsia="Times New Roman" w:hAnsi="Verdana" w:cs="Arial"/>
          <w:color w:val="252525"/>
          <w:lang w:eastAsia="es-CO"/>
        </w:rPr>
      </w:pPr>
      <w:r w:rsidRPr="005053C2">
        <w:rPr>
          <w:rFonts w:ascii="Verdana" w:eastAsia="Times New Roman" w:hAnsi="Verdana" w:cs="Arial"/>
          <w:b/>
          <w:color w:val="252525"/>
          <w:lang w:eastAsia="es-CO"/>
        </w:rPr>
        <w:t>Artículo 10:</w:t>
      </w:r>
      <w:r w:rsidRPr="005053C2">
        <w:rPr>
          <w:rFonts w:ascii="Verdana" w:eastAsia="Times New Roman" w:hAnsi="Verdana" w:cs="Arial"/>
          <w:color w:val="252525"/>
          <w:lang w:eastAsia="es-CO"/>
        </w:rPr>
        <w:t xml:space="preserve"> “El castellano es el idioma oficial de Colombia. Las lenguas y dialectos de los grupos étnicos son también oficiales en sus territorios. La enseñanza que se imparta en las comunidades con tradiciones lingüísticas propias será bilingüe”.</w:t>
      </w:r>
    </w:p>
    <w:p w14:paraId="07364E22" w14:textId="77777777" w:rsidR="005053C2" w:rsidRPr="005053C2" w:rsidRDefault="005053C2" w:rsidP="00AF5BF8">
      <w:pPr>
        <w:pStyle w:val="Prrafodelista"/>
        <w:numPr>
          <w:ilvl w:val="0"/>
          <w:numId w:val="17"/>
        </w:numPr>
        <w:spacing w:line="360" w:lineRule="auto"/>
        <w:jc w:val="both"/>
        <w:rPr>
          <w:rFonts w:ascii="Verdana" w:eastAsia="Times New Roman" w:hAnsi="Verdana" w:cs="Arial"/>
          <w:color w:val="252525"/>
          <w:lang w:eastAsia="es-CO"/>
        </w:rPr>
      </w:pPr>
      <w:r w:rsidRPr="005053C2">
        <w:rPr>
          <w:rFonts w:ascii="Verdana" w:eastAsia="Times New Roman" w:hAnsi="Verdana" w:cs="Arial"/>
          <w:b/>
          <w:color w:val="252525"/>
          <w:lang w:eastAsia="es-CO"/>
        </w:rPr>
        <w:t>Artículo 310:</w:t>
      </w:r>
      <w:r w:rsidRPr="005053C2">
        <w:rPr>
          <w:rFonts w:ascii="Verdana" w:eastAsia="Times New Roman" w:hAnsi="Verdana" w:cs="Arial"/>
          <w:color w:val="252525"/>
          <w:lang w:eastAsia="es-CO"/>
        </w:rPr>
        <w:t xml:space="preserve"> “El Departamento Archipiélago de San Andrés, Providencia y Santa Catalina se regirá, además de las normas previstas en la Constitución y las leyes para los otros departamentos, por las normas especiales que en materia administrativa, de inmigración, fiscal, de comercio exterior, de cambios, financiera y de fomento económico establezca el legislador. Mediante ley aprobada por la mayoría de los miembros de cada cámara se podrá limitar el ejercicio de los derechos de circulación y residencia, establecer controles a la densidad de la población, regular el uso del suelo y someter a condiciones especiales la enajenación de bienes inmuebles con el fin de proteger la identidad </w:t>
      </w:r>
      <w:r w:rsidRPr="005053C2">
        <w:rPr>
          <w:rFonts w:ascii="Verdana" w:eastAsia="Times New Roman" w:hAnsi="Verdana" w:cs="Arial"/>
          <w:color w:val="252525"/>
          <w:lang w:eastAsia="es-CO"/>
        </w:rPr>
        <w:lastRenderedPageBreak/>
        <w:t>cultural de las comunidades nativas y preservar el ambiente y los recursos naturales del Archipiélago. Mediante la creación de los municipios a que hubiere lugar, la Asamblea Departamental garantizará la expresión institucional de las comunidades raizales de San Andrés. El municipio de Providencia tendrá en las rentas departamentales una participación no inferior del 20% del valor total de dichas rentas.</w:t>
      </w:r>
    </w:p>
    <w:p w14:paraId="49601263" w14:textId="77777777" w:rsidR="009071D5" w:rsidRDefault="005053C2" w:rsidP="005053C2">
      <w:p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Como se puede ver, estos artículos donan herramientas legislativas al Archipiélago para proteger sus características propias y en especial el artículo 310 reconoce las particularidades del territorio</w:t>
      </w:r>
      <w:r w:rsidR="007259E9">
        <w:rPr>
          <w:rFonts w:ascii="Verdana" w:eastAsia="Times New Roman" w:hAnsi="Verdana" w:cs="Arial"/>
          <w:color w:val="252525"/>
          <w:lang w:eastAsia="es-CO"/>
        </w:rPr>
        <w:t xml:space="preserve"> y le brindan cierta autonomía</w:t>
      </w:r>
      <w:r>
        <w:rPr>
          <w:rFonts w:ascii="Verdana" w:eastAsia="Times New Roman" w:hAnsi="Verdana" w:cs="Arial"/>
          <w:color w:val="252525"/>
          <w:lang w:eastAsia="es-CO"/>
        </w:rPr>
        <w:t>, pero, ¿qué ha hecho que se configuren dichas particularidades y diferencias en relación a la Colombia continental</w:t>
      </w:r>
      <w:proofErr w:type="gramStart"/>
      <w:r>
        <w:rPr>
          <w:rFonts w:ascii="Verdana" w:eastAsia="Times New Roman" w:hAnsi="Verdana" w:cs="Arial"/>
          <w:color w:val="252525"/>
          <w:lang w:eastAsia="es-CO"/>
        </w:rPr>
        <w:t>?.</w:t>
      </w:r>
      <w:proofErr w:type="gramEnd"/>
      <w:r w:rsidR="007259E9">
        <w:rPr>
          <w:rFonts w:ascii="Verdana" w:eastAsia="Times New Roman" w:hAnsi="Verdana" w:cs="Arial"/>
          <w:color w:val="252525"/>
          <w:lang w:eastAsia="es-CO"/>
        </w:rPr>
        <w:t xml:space="preserve"> Las circunstancias que han contribuido a esta situación se resumen a continuación:</w:t>
      </w:r>
    </w:p>
    <w:p w14:paraId="05AE4058" w14:textId="77777777" w:rsidR="007259E9" w:rsidRDefault="007259E9" w:rsidP="00AF5BF8">
      <w:pPr>
        <w:pStyle w:val="Prrafodelista"/>
        <w:numPr>
          <w:ilvl w:val="0"/>
          <w:numId w:val="18"/>
        </w:numPr>
        <w:spacing w:line="360" w:lineRule="auto"/>
        <w:jc w:val="both"/>
        <w:rPr>
          <w:rFonts w:ascii="Verdana" w:eastAsia="Times New Roman" w:hAnsi="Verdana" w:cs="Arial"/>
          <w:color w:val="252525"/>
          <w:lang w:eastAsia="es-CO"/>
        </w:rPr>
      </w:pPr>
      <w:r w:rsidRPr="007259E9">
        <w:rPr>
          <w:rFonts w:ascii="Verdana" w:eastAsia="Times New Roman" w:hAnsi="Verdana" w:cs="Arial"/>
          <w:color w:val="252525"/>
          <w:lang w:eastAsia="es-CO"/>
        </w:rPr>
        <w:t>Existe una relación histórica entre el Archipiélago y el Caribe inglés, lo cual ha influenciado notoriamente aspectos tales como la cultura, la religión y el lenguaje.</w:t>
      </w:r>
    </w:p>
    <w:p w14:paraId="08E73236" w14:textId="77777777" w:rsidR="007259E9" w:rsidRDefault="007259E9" w:rsidP="00AF5BF8">
      <w:pPr>
        <w:pStyle w:val="Prrafodelista"/>
        <w:numPr>
          <w:ilvl w:val="0"/>
          <w:numId w:val="18"/>
        </w:num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En el año 1912 se definió al Archipiélago como Intendencia, lo cual estimuló procesos de colonización desde el interior del país.</w:t>
      </w:r>
    </w:p>
    <w:p w14:paraId="287DE49C" w14:textId="77777777" w:rsidR="007259E9" w:rsidRDefault="007259E9" w:rsidP="00AF5BF8">
      <w:pPr>
        <w:pStyle w:val="Prrafodelista"/>
        <w:numPr>
          <w:ilvl w:val="0"/>
          <w:numId w:val="18"/>
        </w:num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 xml:space="preserve">En 1953 fue declarado puerto libre, lo que generó un aumento significativo del flujo de migrantes colombianos y extranjeros en busca de oportunidades y </w:t>
      </w:r>
      <w:r w:rsidR="005B3C8C">
        <w:rPr>
          <w:rFonts w:ascii="Verdana" w:eastAsia="Times New Roman" w:hAnsi="Verdana" w:cs="Arial"/>
          <w:color w:val="252525"/>
          <w:lang w:eastAsia="es-CO"/>
        </w:rPr>
        <w:t xml:space="preserve">la llegada </w:t>
      </w:r>
      <w:r>
        <w:rPr>
          <w:rFonts w:ascii="Verdana" w:eastAsia="Times New Roman" w:hAnsi="Verdana" w:cs="Arial"/>
          <w:color w:val="252525"/>
          <w:lang w:eastAsia="es-CO"/>
        </w:rPr>
        <w:t>de turistas</w:t>
      </w:r>
      <w:r w:rsidR="005B3C8C">
        <w:rPr>
          <w:rFonts w:ascii="Verdana" w:eastAsia="Times New Roman" w:hAnsi="Verdana" w:cs="Arial"/>
          <w:color w:val="252525"/>
          <w:lang w:eastAsia="es-CO"/>
        </w:rPr>
        <w:t>, quienes iban en busca de artículos importados o simplemente querían disfrutar de las playas.</w:t>
      </w:r>
    </w:p>
    <w:p w14:paraId="00B807D9" w14:textId="77777777" w:rsidR="005B3C8C" w:rsidRDefault="005B3C8C" w:rsidP="00AF5BF8">
      <w:pPr>
        <w:pStyle w:val="Prrafodelista"/>
        <w:numPr>
          <w:ilvl w:val="0"/>
          <w:numId w:val="18"/>
        </w:num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El aumento en el flujo de migrantes y turistas ocasionó cambios demográficos importantes, debido al aumento en la densidad y diversidad, pues venían personas de diferentes partes del mundo.</w:t>
      </w:r>
    </w:p>
    <w:p w14:paraId="2F11B4C6" w14:textId="77777777" w:rsidR="00136CF4" w:rsidRPr="007259E9" w:rsidRDefault="00136CF4" w:rsidP="00136CF4">
      <w:pPr>
        <w:pStyle w:val="Prrafodelista"/>
        <w:spacing w:line="360" w:lineRule="auto"/>
        <w:jc w:val="both"/>
        <w:rPr>
          <w:rFonts w:ascii="Verdana" w:eastAsia="Times New Roman" w:hAnsi="Verdana" w:cs="Arial"/>
          <w:color w:val="252525"/>
          <w:lang w:eastAsia="es-CO"/>
        </w:rPr>
      </w:pPr>
    </w:p>
    <w:p w14:paraId="5550D876" w14:textId="77777777" w:rsidR="003C120D" w:rsidRPr="005B3C8C" w:rsidRDefault="005B3C8C" w:rsidP="006E1F9B">
      <w:pPr>
        <w:pStyle w:val="Ttulo2"/>
        <w:rPr>
          <w:rFonts w:ascii="Verdana" w:hAnsi="Verdana" w:cs="Arial"/>
          <w:color w:val="002060"/>
        </w:rPr>
      </w:pPr>
      <w:bookmarkStart w:id="24" w:name="_Toc522548693"/>
      <w:bookmarkStart w:id="25" w:name="_Toc524900501"/>
      <w:r w:rsidRPr="005B3C8C">
        <w:rPr>
          <w:rFonts w:ascii="Verdana" w:hAnsi="Verdana" w:cs="Arial"/>
          <w:color w:val="002060"/>
        </w:rPr>
        <w:t xml:space="preserve">1.4  </w:t>
      </w:r>
      <w:r w:rsidR="003C120D" w:rsidRPr="005B3C8C">
        <w:rPr>
          <w:rFonts w:ascii="Verdana" w:hAnsi="Verdana" w:cs="Arial"/>
          <w:color w:val="002060"/>
        </w:rPr>
        <w:t>D</w:t>
      </w:r>
      <w:r w:rsidRPr="005B3C8C">
        <w:rPr>
          <w:rFonts w:ascii="Verdana" w:hAnsi="Verdana" w:cs="Arial"/>
          <w:color w:val="002060"/>
        </w:rPr>
        <w:t>ificultades históricamente</w:t>
      </w:r>
      <w:r w:rsidR="006A51DF">
        <w:rPr>
          <w:rFonts w:ascii="Verdana" w:hAnsi="Verdana" w:cs="Arial"/>
          <w:color w:val="002060"/>
        </w:rPr>
        <w:t xml:space="preserve"> constituidas</w:t>
      </w:r>
      <w:bookmarkEnd w:id="24"/>
      <w:bookmarkEnd w:id="25"/>
    </w:p>
    <w:p w14:paraId="198D059E" w14:textId="77777777" w:rsidR="005B3C8C" w:rsidRDefault="005B3C8C" w:rsidP="003351BE">
      <w:pPr>
        <w:rPr>
          <w:rFonts w:cs="DOMJNC+Verdana"/>
          <w:color w:val="000000"/>
          <w:sz w:val="20"/>
          <w:szCs w:val="20"/>
        </w:rPr>
      </w:pPr>
    </w:p>
    <w:p w14:paraId="521D38FE" w14:textId="77777777" w:rsidR="005B3C8C" w:rsidRDefault="005B3C8C" w:rsidP="005B3C8C">
      <w:pPr>
        <w:spacing w:line="360" w:lineRule="auto"/>
        <w:jc w:val="both"/>
        <w:rPr>
          <w:rFonts w:ascii="Verdana" w:eastAsia="Times New Roman" w:hAnsi="Verdana" w:cs="Arial"/>
          <w:color w:val="252525"/>
          <w:lang w:eastAsia="es-CO"/>
        </w:rPr>
      </w:pPr>
      <w:r w:rsidRPr="005B3C8C">
        <w:rPr>
          <w:rFonts w:ascii="Verdana" w:eastAsia="Times New Roman" w:hAnsi="Verdana" w:cs="Arial"/>
          <w:color w:val="252525"/>
          <w:lang w:eastAsia="es-CO"/>
        </w:rPr>
        <w:t xml:space="preserve">La declaración de puerto libre tuvo efectos contradictorios. Por una parte, permitió la expansión económica, pero, por otro lado, ocasionó </w:t>
      </w:r>
      <w:r w:rsidRPr="005B3C8C">
        <w:rPr>
          <w:rFonts w:ascii="Verdana" w:eastAsia="Times New Roman" w:hAnsi="Verdana" w:cs="Arial"/>
          <w:color w:val="252525"/>
          <w:lang w:eastAsia="es-CO"/>
        </w:rPr>
        <w:lastRenderedPageBreak/>
        <w:t>marginación de la población nativa y raizal, que empezó a ver como se iban convirtiendo en minoría dentro de su propio territorio.</w:t>
      </w:r>
    </w:p>
    <w:p w14:paraId="462043C3" w14:textId="77777777" w:rsidR="001B7B75" w:rsidRPr="005B3C8C" w:rsidRDefault="001B7B75" w:rsidP="005B3C8C">
      <w:pPr>
        <w:spacing w:line="360" w:lineRule="auto"/>
        <w:jc w:val="both"/>
        <w:rPr>
          <w:rFonts w:ascii="Verdana" w:eastAsia="Times New Roman" w:hAnsi="Verdana" w:cs="Arial"/>
          <w:color w:val="252525"/>
          <w:lang w:eastAsia="es-CO"/>
        </w:rPr>
      </w:pPr>
      <w:r>
        <w:rPr>
          <w:rFonts w:ascii="Verdana" w:eastAsia="Times New Roman" w:hAnsi="Verdana" w:cs="Arial"/>
          <w:color w:val="252525"/>
          <w:lang w:eastAsia="es-CO"/>
        </w:rPr>
        <w:t>El aumento demográfico tuvo efectos importantes en la prestación y calidad de los servicios públicos, que eran y siguen siendo insuficientes par</w:t>
      </w:r>
      <w:r w:rsidR="007A0952">
        <w:rPr>
          <w:rFonts w:ascii="Verdana" w:eastAsia="Times New Roman" w:hAnsi="Verdana" w:cs="Arial"/>
          <w:color w:val="252525"/>
          <w:lang w:eastAsia="es-CO"/>
        </w:rPr>
        <w:t>a atender a toda la población, así como en</w:t>
      </w:r>
      <w:r>
        <w:rPr>
          <w:rFonts w:ascii="Verdana" w:eastAsia="Times New Roman" w:hAnsi="Verdana" w:cs="Arial"/>
          <w:color w:val="252525"/>
          <w:lang w:eastAsia="es-CO"/>
        </w:rPr>
        <w:t xml:space="preserve"> el deterioro de los ecosistemas, lo cual se agravaba debido a las bajas inversiones que se hacían para revertir tales situaciones. </w:t>
      </w:r>
      <w:r w:rsidR="002A063D">
        <w:rPr>
          <w:rFonts w:ascii="Verdana" w:eastAsia="Times New Roman" w:hAnsi="Verdana" w:cs="Arial"/>
          <w:color w:val="252525"/>
          <w:lang w:eastAsia="es-CO"/>
        </w:rPr>
        <w:t xml:space="preserve">También la educación y la salud han presentado dificultades a través de la historia. </w:t>
      </w:r>
    </w:p>
    <w:p w14:paraId="5ED4615C" w14:textId="77777777" w:rsidR="00BB203F" w:rsidRPr="00BB203F" w:rsidRDefault="002A063D" w:rsidP="00DA36BD">
      <w:pPr>
        <w:spacing w:line="360" w:lineRule="auto"/>
        <w:jc w:val="both"/>
        <w:rPr>
          <w:rFonts w:ascii="Verdana" w:eastAsia="Times New Roman" w:hAnsi="Verdana" w:cs="Arial"/>
          <w:color w:val="252525"/>
          <w:lang w:eastAsia="es-CO"/>
        </w:rPr>
      </w:pPr>
      <w:r w:rsidRPr="002A063D">
        <w:rPr>
          <w:rFonts w:ascii="Verdana" w:eastAsia="Times New Roman" w:hAnsi="Verdana" w:cs="Arial"/>
          <w:color w:val="252525"/>
          <w:lang w:eastAsia="es-CO"/>
        </w:rPr>
        <w:t xml:space="preserve">En materia </w:t>
      </w:r>
      <w:r w:rsidR="00BA341B">
        <w:rPr>
          <w:rFonts w:ascii="Verdana" w:eastAsia="Times New Roman" w:hAnsi="Verdana" w:cs="Arial"/>
          <w:color w:val="252525"/>
          <w:lang w:eastAsia="es-CO"/>
        </w:rPr>
        <w:t>de educación formal, esta fue instaurada por la iglesia bautista en el siglo XIX, dando prioridad a la lengua inglesa para la enseñanza</w:t>
      </w:r>
      <w:r w:rsidR="00E44EE1">
        <w:rPr>
          <w:rFonts w:ascii="Verdana" w:eastAsia="Times New Roman" w:hAnsi="Verdana" w:cs="Arial"/>
          <w:color w:val="252525"/>
          <w:lang w:eastAsia="es-CO"/>
        </w:rPr>
        <w:t>, con altos indicadores en materia de alfabetización. No obstante, con la constitución de 1886 se establece la religión católica como base para la educación y el creole y el inglés fueron ree</w:t>
      </w:r>
      <w:r w:rsidR="00BB203F">
        <w:rPr>
          <w:rFonts w:ascii="Verdana" w:eastAsia="Times New Roman" w:hAnsi="Verdana" w:cs="Arial"/>
          <w:color w:val="252525"/>
          <w:lang w:eastAsia="es-CO"/>
        </w:rPr>
        <w:t>m</w:t>
      </w:r>
      <w:r w:rsidR="00E44EE1">
        <w:rPr>
          <w:rFonts w:ascii="Verdana" w:eastAsia="Times New Roman" w:hAnsi="Verdana" w:cs="Arial"/>
          <w:color w:val="252525"/>
          <w:lang w:eastAsia="es-CO"/>
        </w:rPr>
        <w:t>plazados como lengua oficial para la enseñanza.</w:t>
      </w:r>
      <w:r w:rsidR="00BB203F">
        <w:rPr>
          <w:rFonts w:ascii="Verdana" w:eastAsia="Times New Roman" w:hAnsi="Verdana" w:cs="Arial"/>
          <w:color w:val="252525"/>
          <w:lang w:eastAsia="es-CO"/>
        </w:rPr>
        <w:t xml:space="preserve"> Adicionalmente, el aumento demográfico tuvo efectos en la cobertura, capacidad de la infraestructura y en una planta docente que se iba haciendo insuficiente para atender el creciente número de estudiantes, con consecuencias en la calidad de la educación. </w:t>
      </w:r>
      <w:r w:rsidR="00BB203F" w:rsidRPr="00BB203F">
        <w:rPr>
          <w:rFonts w:ascii="Verdana" w:eastAsia="Times New Roman" w:hAnsi="Verdana" w:cs="Arial"/>
          <w:color w:val="252525"/>
          <w:lang w:eastAsia="es-CO"/>
        </w:rPr>
        <w:t xml:space="preserve">En este sentido, un verdadero proceso </w:t>
      </w:r>
      <w:proofErr w:type="spellStart"/>
      <w:r w:rsidR="00BB203F" w:rsidRPr="00BB203F">
        <w:rPr>
          <w:rFonts w:ascii="Verdana" w:eastAsia="Times New Roman" w:hAnsi="Verdana" w:cs="Arial"/>
          <w:color w:val="252525"/>
          <w:lang w:eastAsia="es-CO"/>
        </w:rPr>
        <w:t>etnoeducativo</w:t>
      </w:r>
      <w:proofErr w:type="spellEnd"/>
      <w:r w:rsidR="00BB203F" w:rsidRPr="00BB203F">
        <w:rPr>
          <w:rFonts w:ascii="Verdana" w:eastAsia="Times New Roman" w:hAnsi="Verdana" w:cs="Arial"/>
          <w:color w:val="252525"/>
          <w:lang w:eastAsia="es-CO"/>
        </w:rPr>
        <w:t xml:space="preserve"> y bilingüe, pese a varias iniciativas y progresos, sigue siendo una deficiencia en el Archipiélago. </w:t>
      </w:r>
    </w:p>
    <w:p w14:paraId="14A7F83E" w14:textId="77777777" w:rsidR="003C120D" w:rsidRPr="00DA36BD" w:rsidRDefault="00BB203F" w:rsidP="006A51DF">
      <w:pPr>
        <w:spacing w:line="360" w:lineRule="auto"/>
        <w:jc w:val="both"/>
        <w:rPr>
          <w:rFonts w:ascii="Verdana" w:eastAsia="Times New Roman" w:hAnsi="Verdana" w:cs="Arial"/>
          <w:color w:val="252525"/>
          <w:lang w:eastAsia="es-CO"/>
        </w:rPr>
      </w:pPr>
      <w:r w:rsidRPr="00DA36BD">
        <w:rPr>
          <w:rFonts w:ascii="Verdana" w:eastAsia="Times New Roman" w:hAnsi="Verdana" w:cs="Arial"/>
          <w:color w:val="252525"/>
          <w:lang w:eastAsia="es-CO"/>
        </w:rPr>
        <w:t>En materia de salud, el Archipiélago cuenta con una aceptable cobertura en relación al resto del país.</w:t>
      </w:r>
      <w:r w:rsidR="00DA36BD">
        <w:rPr>
          <w:rFonts w:ascii="Verdana" w:eastAsia="Times New Roman" w:hAnsi="Verdana" w:cs="Arial"/>
          <w:color w:val="252525"/>
          <w:lang w:eastAsia="es-CO"/>
        </w:rPr>
        <w:t xml:space="preserve"> La principal infraestructura en este sector está compuesta por un hospital de primer nivel en Providencia y dos hospitales en San Andrés, el </w:t>
      </w:r>
      <w:r w:rsidR="00DA36BD" w:rsidRPr="00DA36BD">
        <w:rPr>
          <w:rFonts w:ascii="Verdana" w:eastAsia="Times New Roman" w:hAnsi="Verdana" w:cs="Arial"/>
          <w:color w:val="252525"/>
          <w:lang w:eastAsia="es-CO"/>
        </w:rPr>
        <w:t>Timothy Britton, de segundo nivel y el Hospital Amor de Pa</w:t>
      </w:r>
      <w:r w:rsidR="00DD4415">
        <w:rPr>
          <w:rFonts w:ascii="Verdana" w:eastAsia="Times New Roman" w:hAnsi="Verdana" w:cs="Arial"/>
          <w:color w:val="252525"/>
          <w:lang w:eastAsia="es-CO"/>
        </w:rPr>
        <w:t xml:space="preserve">tria. Complementan el servicio junto a </w:t>
      </w:r>
      <w:r w:rsidR="00DA36BD" w:rsidRPr="00DA36BD">
        <w:rPr>
          <w:rFonts w:ascii="Verdana" w:eastAsia="Times New Roman" w:hAnsi="Verdana" w:cs="Arial"/>
          <w:color w:val="252525"/>
          <w:lang w:eastAsia="es-CO"/>
        </w:rPr>
        <w:t xml:space="preserve">varias IPS. Sin embargo, servicios más complejos y algunas urgencias son normalmente </w:t>
      </w:r>
      <w:r w:rsidR="006A51DF" w:rsidRPr="00DA36BD">
        <w:rPr>
          <w:rFonts w:ascii="Verdana" w:eastAsia="Times New Roman" w:hAnsi="Verdana" w:cs="Arial"/>
          <w:color w:val="252525"/>
          <w:lang w:eastAsia="es-CO"/>
        </w:rPr>
        <w:t>remitidos</w:t>
      </w:r>
      <w:r w:rsidR="00DA36BD" w:rsidRPr="00DA36BD">
        <w:rPr>
          <w:rFonts w:ascii="Verdana" w:eastAsia="Times New Roman" w:hAnsi="Verdana" w:cs="Arial"/>
          <w:color w:val="252525"/>
          <w:lang w:eastAsia="es-CO"/>
        </w:rPr>
        <w:t xml:space="preserve"> a otras zonas de la Costa Atlántica u otras zonas del país.</w:t>
      </w:r>
    </w:p>
    <w:p w14:paraId="0AEB12A2" w14:textId="77777777" w:rsidR="006A51DF" w:rsidRPr="006A51DF" w:rsidRDefault="00DA36BD" w:rsidP="006A51DF">
      <w:pPr>
        <w:pStyle w:val="Default"/>
        <w:spacing w:line="360" w:lineRule="auto"/>
        <w:jc w:val="both"/>
        <w:rPr>
          <w:rFonts w:ascii="Verdana" w:eastAsia="Times New Roman" w:hAnsi="Verdana" w:cs="Arial"/>
          <w:color w:val="252525"/>
          <w:sz w:val="22"/>
          <w:szCs w:val="22"/>
          <w:lang w:eastAsia="es-CO"/>
        </w:rPr>
      </w:pPr>
      <w:r w:rsidRPr="006A51DF">
        <w:rPr>
          <w:rFonts w:ascii="Verdana" w:eastAsia="Times New Roman" w:hAnsi="Verdana" w:cs="Arial"/>
          <w:color w:val="252525"/>
          <w:sz w:val="22"/>
          <w:szCs w:val="22"/>
          <w:lang w:eastAsia="es-CO"/>
        </w:rPr>
        <w:lastRenderedPageBreak/>
        <w:t>En cuanto al medio ambiente, este también se ha visto perjudicado por el incremento demográfico</w:t>
      </w:r>
      <w:r w:rsidR="004D78D6" w:rsidRPr="006A51DF">
        <w:rPr>
          <w:rFonts w:ascii="Verdana" w:eastAsia="Times New Roman" w:hAnsi="Verdana" w:cs="Arial"/>
          <w:color w:val="252525"/>
          <w:sz w:val="22"/>
          <w:szCs w:val="22"/>
          <w:lang w:eastAsia="es-CO"/>
        </w:rPr>
        <w:t xml:space="preserve">, pero para </w:t>
      </w:r>
      <w:r w:rsidR="006A51DF" w:rsidRPr="006A51DF">
        <w:rPr>
          <w:rFonts w:ascii="Verdana" w:eastAsia="Times New Roman" w:hAnsi="Verdana" w:cs="Arial"/>
          <w:color w:val="252525"/>
          <w:sz w:val="22"/>
          <w:szCs w:val="22"/>
          <w:lang w:eastAsia="es-CO"/>
        </w:rPr>
        <w:t xml:space="preserve">contrarrestar algunos de sus efectos, existe la </w:t>
      </w:r>
      <w:r w:rsidR="004D78D6" w:rsidRPr="006A51DF">
        <w:rPr>
          <w:rFonts w:ascii="Verdana" w:eastAsia="Times New Roman" w:hAnsi="Verdana" w:cs="Arial"/>
          <w:color w:val="252525"/>
          <w:sz w:val="22"/>
          <w:szCs w:val="22"/>
          <w:lang w:eastAsia="es-CO"/>
        </w:rPr>
        <w:t xml:space="preserve"> </w:t>
      </w:r>
      <w:r w:rsidR="006A51DF" w:rsidRPr="006A51DF">
        <w:rPr>
          <w:rFonts w:ascii="Verdana" w:eastAsia="Times New Roman" w:hAnsi="Verdana" w:cs="Arial"/>
          <w:color w:val="252525"/>
          <w:sz w:val="22"/>
          <w:szCs w:val="22"/>
          <w:lang w:eastAsia="es-CO"/>
        </w:rPr>
        <w:t>Corporación para el Desarrollo Sostenible del Archipiélago de San Andrés, Providencia y San Catalina (Coralina)</w:t>
      </w:r>
      <w:r w:rsidR="006A51DF">
        <w:rPr>
          <w:rFonts w:ascii="Verdana" w:eastAsia="Times New Roman" w:hAnsi="Verdana" w:cs="Arial"/>
          <w:color w:val="252525"/>
          <w:sz w:val="22"/>
          <w:szCs w:val="22"/>
          <w:lang w:eastAsia="es-CO"/>
        </w:rPr>
        <w:t>, a</w:t>
      </w:r>
      <w:r w:rsidR="006A51DF" w:rsidRPr="006A51DF">
        <w:rPr>
          <w:rFonts w:ascii="Verdana" w:eastAsia="Times New Roman" w:hAnsi="Verdana" w:cs="Arial"/>
          <w:color w:val="252525"/>
          <w:sz w:val="22"/>
          <w:szCs w:val="22"/>
          <w:lang w:eastAsia="es-CO"/>
        </w:rPr>
        <w:t>utoridad ambiental que media en cualquier</w:t>
      </w:r>
      <w:r w:rsidR="0030547C" w:rsidRPr="006A51DF">
        <w:rPr>
          <w:rFonts w:ascii="Verdana" w:eastAsia="Times New Roman" w:hAnsi="Verdana" w:cs="Arial"/>
          <w:color w:val="252525"/>
          <w:sz w:val="22"/>
          <w:szCs w:val="22"/>
          <w:lang w:eastAsia="es-CO"/>
        </w:rPr>
        <w:t xml:space="preserve"> decisión</w:t>
      </w:r>
      <w:r w:rsidR="006A51DF" w:rsidRPr="006A51DF">
        <w:rPr>
          <w:rFonts w:ascii="Verdana" w:eastAsia="Times New Roman" w:hAnsi="Verdana" w:cs="Arial"/>
          <w:color w:val="252525"/>
          <w:sz w:val="22"/>
          <w:szCs w:val="22"/>
          <w:lang w:eastAsia="es-CO"/>
        </w:rPr>
        <w:t xml:space="preserve"> o aspecto que afecte</w:t>
      </w:r>
      <w:r w:rsidR="0030547C" w:rsidRPr="006A51DF">
        <w:rPr>
          <w:rFonts w:ascii="Verdana" w:eastAsia="Times New Roman" w:hAnsi="Verdana" w:cs="Arial"/>
          <w:color w:val="252525"/>
          <w:sz w:val="22"/>
          <w:szCs w:val="22"/>
          <w:lang w:eastAsia="es-CO"/>
        </w:rPr>
        <w:t xml:space="preserve"> el suelo, subsuelo o lecho marino</w:t>
      </w:r>
      <w:r w:rsidR="006A51DF">
        <w:rPr>
          <w:rFonts w:ascii="Verdana" w:eastAsia="Times New Roman" w:hAnsi="Verdana" w:cs="Arial"/>
          <w:color w:val="252525"/>
          <w:sz w:val="22"/>
          <w:szCs w:val="22"/>
          <w:lang w:eastAsia="es-CO"/>
        </w:rPr>
        <w:t xml:space="preserve"> en el departamento.</w:t>
      </w:r>
      <w:r w:rsidR="0030547C" w:rsidRPr="006A51DF">
        <w:rPr>
          <w:rFonts w:ascii="Verdana" w:eastAsia="Times New Roman" w:hAnsi="Verdana" w:cs="Arial"/>
          <w:color w:val="252525"/>
          <w:sz w:val="22"/>
          <w:szCs w:val="22"/>
          <w:lang w:eastAsia="es-CO"/>
        </w:rPr>
        <w:t xml:space="preserve"> </w:t>
      </w:r>
    </w:p>
    <w:p w14:paraId="7736757D" w14:textId="77777777" w:rsidR="00A363D0" w:rsidRPr="00670BCF" w:rsidRDefault="006A51DF" w:rsidP="00670BCF">
      <w:pPr>
        <w:pStyle w:val="Default"/>
        <w:spacing w:line="360" w:lineRule="auto"/>
        <w:jc w:val="both"/>
        <w:rPr>
          <w:rFonts w:ascii="Verdana" w:eastAsia="Times New Roman" w:hAnsi="Verdana" w:cs="Arial"/>
          <w:color w:val="252525"/>
          <w:sz w:val="22"/>
          <w:szCs w:val="22"/>
          <w:lang w:eastAsia="es-CO"/>
        </w:rPr>
      </w:pPr>
      <w:r w:rsidRPr="000D582E">
        <w:rPr>
          <w:rFonts w:ascii="Verdana" w:eastAsia="Times New Roman" w:hAnsi="Verdana" w:cs="Arial"/>
          <w:color w:val="252525"/>
          <w:sz w:val="22"/>
          <w:szCs w:val="22"/>
          <w:lang w:eastAsia="es-CO"/>
        </w:rPr>
        <w:t>Uno de los aspectos que históricamente han presentado mayores retos en materia medioambiental, es el que atañe al tratamiento de los residuos sólidos, especialmente en lo que respecta a su disposición final</w:t>
      </w:r>
      <w:r w:rsidR="00632EE5" w:rsidRPr="000D582E">
        <w:rPr>
          <w:rFonts w:ascii="Verdana" w:eastAsia="Times New Roman" w:hAnsi="Verdana" w:cs="Arial"/>
          <w:color w:val="252525"/>
          <w:sz w:val="22"/>
          <w:szCs w:val="22"/>
          <w:lang w:eastAsia="es-CO"/>
        </w:rPr>
        <w:t>.</w:t>
      </w:r>
      <w:r w:rsidR="000D582E">
        <w:rPr>
          <w:rFonts w:ascii="Verdana" w:eastAsia="Times New Roman" w:hAnsi="Verdana" w:cs="Arial"/>
          <w:color w:val="252525"/>
          <w:sz w:val="22"/>
          <w:szCs w:val="22"/>
          <w:lang w:eastAsia="es-CO"/>
        </w:rPr>
        <w:t xml:space="preserve"> De esta manera, aunque la Gobernación implementa las políticas del Plan de Gestión Integral de Residuos Sólidos (PGIRS), amplios sectores de la comunidad no hacen su parte, contribuyendo </w:t>
      </w:r>
      <w:r w:rsidR="00A363D0">
        <w:rPr>
          <w:rFonts w:ascii="Verdana" w:eastAsia="Times New Roman" w:hAnsi="Verdana" w:cs="Arial"/>
          <w:color w:val="252525"/>
          <w:sz w:val="22"/>
          <w:szCs w:val="22"/>
          <w:lang w:eastAsia="es-CO"/>
        </w:rPr>
        <w:t xml:space="preserve">así </w:t>
      </w:r>
      <w:r w:rsidR="000D582E">
        <w:rPr>
          <w:rFonts w:ascii="Verdana" w:eastAsia="Times New Roman" w:hAnsi="Verdana" w:cs="Arial"/>
          <w:color w:val="252525"/>
          <w:sz w:val="22"/>
          <w:szCs w:val="22"/>
          <w:lang w:eastAsia="es-CO"/>
        </w:rPr>
        <w:t>en la degradación de diferentes espacios del Archipiélago.</w:t>
      </w:r>
      <w:r w:rsidR="00A363D0">
        <w:rPr>
          <w:rFonts w:ascii="Verdana" w:eastAsia="Times New Roman" w:hAnsi="Verdana" w:cs="Arial"/>
          <w:color w:val="252525"/>
          <w:sz w:val="22"/>
          <w:szCs w:val="22"/>
          <w:lang w:eastAsia="es-CO"/>
        </w:rPr>
        <w:t xml:space="preserve"> </w:t>
      </w:r>
      <w:r w:rsidR="0030547C" w:rsidRPr="00A363D0">
        <w:rPr>
          <w:rFonts w:ascii="Verdana" w:eastAsia="Times New Roman" w:hAnsi="Verdana" w:cs="Arial"/>
          <w:color w:val="252525"/>
          <w:sz w:val="22"/>
          <w:szCs w:val="22"/>
          <w:lang w:eastAsia="es-CO"/>
        </w:rPr>
        <w:t xml:space="preserve">Según </w:t>
      </w:r>
      <w:r w:rsidR="000D582E" w:rsidRPr="00A363D0">
        <w:rPr>
          <w:rFonts w:ascii="Verdana" w:eastAsia="Times New Roman" w:hAnsi="Verdana" w:cs="Arial"/>
          <w:color w:val="252525"/>
          <w:sz w:val="22"/>
          <w:szCs w:val="22"/>
          <w:lang w:eastAsia="es-CO"/>
        </w:rPr>
        <w:t xml:space="preserve">Coralina </w:t>
      </w:r>
      <w:r w:rsidR="0030547C" w:rsidRPr="00A363D0">
        <w:rPr>
          <w:rFonts w:ascii="Verdana" w:eastAsia="Times New Roman" w:hAnsi="Verdana" w:cs="Arial"/>
          <w:color w:val="252525"/>
          <w:sz w:val="22"/>
          <w:szCs w:val="22"/>
          <w:lang w:eastAsia="es-CO"/>
        </w:rPr>
        <w:t xml:space="preserve">entre los impactos más significativos </w:t>
      </w:r>
      <w:r w:rsidR="00A363D0" w:rsidRPr="00A363D0">
        <w:rPr>
          <w:rFonts w:ascii="Verdana" w:eastAsia="Times New Roman" w:hAnsi="Verdana" w:cs="Arial"/>
          <w:color w:val="252525"/>
          <w:sz w:val="22"/>
          <w:szCs w:val="22"/>
          <w:lang w:eastAsia="es-CO"/>
        </w:rPr>
        <w:t>por la mala</w:t>
      </w:r>
      <w:r w:rsidR="0030547C" w:rsidRPr="00A363D0">
        <w:rPr>
          <w:rFonts w:ascii="Verdana" w:eastAsia="Times New Roman" w:hAnsi="Verdana" w:cs="Arial"/>
          <w:color w:val="252525"/>
          <w:sz w:val="22"/>
          <w:szCs w:val="22"/>
          <w:lang w:eastAsia="es-CO"/>
        </w:rPr>
        <w:t xml:space="preserve"> disposición </w:t>
      </w:r>
      <w:r w:rsidR="00A363D0" w:rsidRPr="00A363D0">
        <w:rPr>
          <w:rFonts w:ascii="Verdana" w:eastAsia="Times New Roman" w:hAnsi="Verdana" w:cs="Arial"/>
          <w:color w:val="252525"/>
          <w:sz w:val="22"/>
          <w:szCs w:val="22"/>
          <w:lang w:eastAsia="es-CO"/>
        </w:rPr>
        <w:t>de estos</w:t>
      </w:r>
      <w:r w:rsidR="0030547C" w:rsidRPr="00A363D0">
        <w:rPr>
          <w:rFonts w:ascii="Verdana" w:eastAsia="Times New Roman" w:hAnsi="Verdana" w:cs="Arial"/>
          <w:color w:val="252525"/>
          <w:sz w:val="22"/>
          <w:szCs w:val="22"/>
          <w:lang w:eastAsia="es-CO"/>
        </w:rPr>
        <w:t xml:space="preserve"> residuos</w:t>
      </w:r>
      <w:r w:rsidR="00A363D0" w:rsidRPr="00A363D0">
        <w:rPr>
          <w:rFonts w:ascii="Verdana" w:eastAsia="Times New Roman" w:hAnsi="Verdana" w:cs="Arial"/>
          <w:color w:val="252525"/>
          <w:sz w:val="22"/>
          <w:szCs w:val="22"/>
          <w:lang w:eastAsia="es-CO"/>
        </w:rPr>
        <w:t xml:space="preserve">, </w:t>
      </w:r>
      <w:r w:rsidR="0030547C" w:rsidRPr="00A363D0">
        <w:rPr>
          <w:rFonts w:ascii="Verdana" w:eastAsia="Times New Roman" w:hAnsi="Verdana" w:cs="Arial"/>
          <w:color w:val="252525"/>
          <w:sz w:val="22"/>
          <w:szCs w:val="22"/>
          <w:lang w:eastAsia="es-CO"/>
        </w:rPr>
        <w:t>está la afectac</w:t>
      </w:r>
      <w:r w:rsidR="000D582E" w:rsidRPr="00A363D0">
        <w:rPr>
          <w:rFonts w:ascii="Verdana" w:eastAsia="Times New Roman" w:hAnsi="Verdana" w:cs="Arial"/>
          <w:color w:val="252525"/>
          <w:sz w:val="22"/>
          <w:szCs w:val="22"/>
          <w:lang w:eastAsia="es-CO"/>
        </w:rPr>
        <w:t xml:space="preserve">ión de las aguas superficiales, </w:t>
      </w:r>
      <w:r w:rsidR="0030547C" w:rsidRPr="00A363D0">
        <w:rPr>
          <w:rFonts w:ascii="Verdana" w:eastAsia="Times New Roman" w:hAnsi="Verdana" w:cs="Arial"/>
          <w:color w:val="252525"/>
          <w:sz w:val="22"/>
          <w:szCs w:val="22"/>
          <w:lang w:eastAsia="es-CO"/>
        </w:rPr>
        <w:t xml:space="preserve">las afectaciones de tipo paisajístico y la generación de </w:t>
      </w:r>
      <w:r w:rsidR="000D582E" w:rsidRPr="00A363D0">
        <w:rPr>
          <w:rFonts w:ascii="Verdana" w:eastAsia="Times New Roman" w:hAnsi="Verdana" w:cs="Arial"/>
          <w:color w:val="252525"/>
          <w:sz w:val="22"/>
          <w:szCs w:val="22"/>
          <w:lang w:eastAsia="es-CO"/>
        </w:rPr>
        <w:t xml:space="preserve">malos </w:t>
      </w:r>
      <w:r w:rsidR="0030547C" w:rsidRPr="00A363D0">
        <w:rPr>
          <w:rFonts w:ascii="Verdana" w:eastAsia="Times New Roman" w:hAnsi="Verdana" w:cs="Arial"/>
          <w:color w:val="252525"/>
          <w:sz w:val="22"/>
          <w:szCs w:val="22"/>
          <w:lang w:eastAsia="es-CO"/>
        </w:rPr>
        <w:t>olores</w:t>
      </w:r>
      <w:r w:rsidR="000D582E" w:rsidRPr="00A363D0">
        <w:rPr>
          <w:rFonts w:ascii="Verdana" w:eastAsia="Times New Roman" w:hAnsi="Verdana" w:cs="Arial"/>
          <w:color w:val="252525"/>
          <w:sz w:val="22"/>
          <w:szCs w:val="22"/>
          <w:lang w:eastAsia="es-CO"/>
        </w:rPr>
        <w:t>.</w:t>
      </w:r>
      <w:r w:rsidR="00A363D0">
        <w:rPr>
          <w:rFonts w:ascii="Verdana" w:eastAsia="Times New Roman" w:hAnsi="Verdana" w:cs="Arial"/>
          <w:color w:val="252525"/>
          <w:sz w:val="22"/>
          <w:szCs w:val="22"/>
          <w:lang w:eastAsia="es-CO"/>
        </w:rPr>
        <w:t xml:space="preserve"> </w:t>
      </w:r>
      <w:r w:rsidR="00A363D0" w:rsidRPr="00A363D0">
        <w:rPr>
          <w:rFonts w:ascii="Verdana" w:eastAsia="Times New Roman" w:hAnsi="Verdana" w:cs="Arial"/>
          <w:color w:val="252525"/>
          <w:sz w:val="22"/>
          <w:szCs w:val="22"/>
          <w:lang w:eastAsia="es-CO"/>
        </w:rPr>
        <w:t>Dicha situación podría mejorar con la implementación de una red de monitoreo, que permita, entre otras, medir los impactos ambientales de esta situación.</w:t>
      </w:r>
    </w:p>
    <w:p w14:paraId="7F4635CA" w14:textId="77777777" w:rsidR="00A363D0" w:rsidRPr="00670BCF" w:rsidRDefault="00A363D0" w:rsidP="00670BCF">
      <w:pPr>
        <w:pStyle w:val="Default"/>
        <w:spacing w:line="360" w:lineRule="auto"/>
        <w:jc w:val="both"/>
        <w:rPr>
          <w:rFonts w:ascii="Verdana" w:eastAsia="Times New Roman" w:hAnsi="Verdana" w:cs="Arial"/>
          <w:color w:val="252525"/>
          <w:sz w:val="22"/>
          <w:szCs w:val="22"/>
          <w:lang w:eastAsia="es-CO"/>
        </w:rPr>
      </w:pPr>
    </w:p>
    <w:p w14:paraId="438A907A" w14:textId="77777777" w:rsidR="00D439B4" w:rsidRPr="00EE17E7" w:rsidRDefault="00A363D0" w:rsidP="00EE17E7">
      <w:pPr>
        <w:pStyle w:val="Textoindependiente"/>
        <w:spacing w:line="360" w:lineRule="auto"/>
        <w:jc w:val="both"/>
        <w:rPr>
          <w:rFonts w:ascii="Verdana" w:eastAsia="Times New Roman" w:hAnsi="Verdana" w:cs="Arial"/>
          <w:color w:val="252525"/>
          <w:sz w:val="22"/>
          <w:szCs w:val="22"/>
          <w:lang w:eastAsia="es-CO"/>
        </w:rPr>
      </w:pPr>
      <w:r w:rsidRPr="00670BCF">
        <w:rPr>
          <w:rFonts w:ascii="Verdana" w:eastAsia="Times New Roman" w:hAnsi="Verdana" w:cs="Arial"/>
          <w:color w:val="252525"/>
          <w:sz w:val="22"/>
          <w:szCs w:val="22"/>
          <w:lang w:eastAsia="es-CO"/>
        </w:rPr>
        <w:t>Por su parte, la isla de Providencia</w:t>
      </w:r>
      <w:r w:rsidR="003A426E" w:rsidRPr="00670BCF">
        <w:rPr>
          <w:rFonts w:ascii="Verdana" w:eastAsia="Times New Roman" w:hAnsi="Verdana" w:cs="Arial"/>
          <w:color w:val="252525"/>
          <w:sz w:val="22"/>
          <w:szCs w:val="22"/>
          <w:lang w:eastAsia="es-CO"/>
        </w:rPr>
        <w:t xml:space="preserve"> ha sido declarada como Reserva de la Biosfera</w:t>
      </w:r>
      <w:r w:rsidRPr="00670BCF">
        <w:rPr>
          <w:rFonts w:ascii="Verdana" w:eastAsia="Times New Roman" w:hAnsi="Verdana" w:cs="Arial"/>
          <w:color w:val="252525"/>
          <w:sz w:val="22"/>
          <w:szCs w:val="22"/>
          <w:lang w:eastAsia="es-CO"/>
        </w:rPr>
        <w:t xml:space="preserve"> por la Unesco</w:t>
      </w:r>
      <w:r w:rsidR="003A426E" w:rsidRPr="00670BCF">
        <w:rPr>
          <w:rFonts w:ascii="Verdana" w:eastAsia="Times New Roman" w:hAnsi="Verdana" w:cs="Arial"/>
          <w:color w:val="252525"/>
          <w:sz w:val="22"/>
          <w:szCs w:val="22"/>
          <w:lang w:eastAsia="es-CO"/>
        </w:rPr>
        <w:t xml:space="preserve">, </w:t>
      </w:r>
      <w:r w:rsidRPr="00670BCF">
        <w:rPr>
          <w:rFonts w:ascii="Verdana" w:eastAsia="Times New Roman" w:hAnsi="Verdana" w:cs="Arial"/>
          <w:color w:val="252525"/>
          <w:sz w:val="22"/>
          <w:szCs w:val="22"/>
          <w:lang w:eastAsia="es-CO"/>
        </w:rPr>
        <w:t>debido a que</w:t>
      </w:r>
      <w:r w:rsidR="003A426E" w:rsidRPr="00670BCF">
        <w:rPr>
          <w:rFonts w:ascii="Verdana" w:eastAsia="Times New Roman" w:hAnsi="Verdana" w:cs="Arial"/>
          <w:color w:val="252525"/>
          <w:sz w:val="22"/>
          <w:szCs w:val="22"/>
          <w:lang w:eastAsia="es-CO"/>
        </w:rPr>
        <w:t xml:space="preserve"> alber</w:t>
      </w:r>
      <w:r w:rsidRPr="00670BCF">
        <w:rPr>
          <w:rFonts w:ascii="Verdana" w:eastAsia="Times New Roman" w:hAnsi="Verdana" w:cs="Arial"/>
          <w:color w:val="252525"/>
          <w:sz w:val="22"/>
          <w:szCs w:val="22"/>
          <w:lang w:eastAsia="es-CO"/>
        </w:rPr>
        <w:t>ga</w:t>
      </w:r>
      <w:r w:rsidR="003A426E" w:rsidRPr="00670BCF">
        <w:rPr>
          <w:rFonts w:ascii="Verdana" w:eastAsia="Times New Roman" w:hAnsi="Verdana" w:cs="Arial"/>
          <w:color w:val="252525"/>
          <w:sz w:val="22"/>
          <w:szCs w:val="22"/>
          <w:lang w:eastAsia="es-CO"/>
        </w:rPr>
        <w:t xml:space="preserve"> </w:t>
      </w:r>
      <w:r w:rsidRPr="00670BCF">
        <w:rPr>
          <w:rFonts w:ascii="Verdana" w:eastAsia="Times New Roman" w:hAnsi="Verdana" w:cs="Arial"/>
          <w:color w:val="252525"/>
          <w:sz w:val="22"/>
          <w:szCs w:val="22"/>
          <w:lang w:eastAsia="es-CO"/>
        </w:rPr>
        <w:t xml:space="preserve">diversas e </w:t>
      </w:r>
      <w:r w:rsidR="003A426E" w:rsidRPr="00670BCF">
        <w:rPr>
          <w:rFonts w:ascii="Verdana" w:eastAsia="Times New Roman" w:hAnsi="Verdana" w:cs="Arial"/>
          <w:color w:val="252525"/>
          <w:sz w:val="22"/>
          <w:szCs w:val="22"/>
          <w:lang w:eastAsia="es-CO"/>
        </w:rPr>
        <w:t>importantes</w:t>
      </w:r>
      <w:r w:rsidR="00670BCF" w:rsidRPr="00670BCF">
        <w:rPr>
          <w:rFonts w:ascii="Verdana" w:eastAsia="Times New Roman" w:hAnsi="Verdana" w:cs="Arial"/>
          <w:color w:val="252525"/>
          <w:sz w:val="22"/>
          <w:szCs w:val="22"/>
          <w:lang w:eastAsia="es-CO"/>
        </w:rPr>
        <w:t xml:space="preserve"> especies de plantas y animales. Sin embargo, también Providencia es objeto de muchas de las dificultades medioambientales que afectan a la Isla de San Andrés</w:t>
      </w:r>
      <w:r w:rsidR="00D439B4">
        <w:rPr>
          <w:rFonts w:ascii="Verdana" w:eastAsia="Times New Roman" w:hAnsi="Verdana" w:cs="Arial"/>
          <w:color w:val="252525"/>
          <w:sz w:val="22"/>
          <w:szCs w:val="22"/>
          <w:lang w:eastAsia="es-CO"/>
        </w:rPr>
        <w:t>, a las que hay que sumarle el no poseer una planta de tratamiento de aguas residuales, las cuales son vertidas al mar, se infiltran en el subsuelo o quedan expuestas de manera superficial, generando focos de contaminación que favorece la proliferación de moscas y vectores transmisores de enfermedades.</w:t>
      </w:r>
    </w:p>
    <w:p w14:paraId="35D5692B" w14:textId="77777777" w:rsidR="0030547C" w:rsidRPr="00EE17E7" w:rsidRDefault="003A426E" w:rsidP="00EE17E7">
      <w:pPr>
        <w:pStyle w:val="Default"/>
        <w:spacing w:line="360" w:lineRule="auto"/>
        <w:jc w:val="both"/>
        <w:rPr>
          <w:rFonts w:ascii="Verdana" w:eastAsia="Times New Roman" w:hAnsi="Verdana" w:cs="Arial"/>
          <w:color w:val="252525"/>
          <w:sz w:val="22"/>
          <w:szCs w:val="22"/>
          <w:lang w:eastAsia="es-CO"/>
        </w:rPr>
      </w:pPr>
      <w:r w:rsidRPr="00EE17E7">
        <w:rPr>
          <w:rFonts w:ascii="Verdana" w:eastAsia="Times New Roman" w:hAnsi="Verdana" w:cs="Arial"/>
          <w:color w:val="252525"/>
          <w:sz w:val="22"/>
          <w:szCs w:val="22"/>
          <w:lang w:eastAsia="es-CO"/>
        </w:rPr>
        <w:t xml:space="preserve"> </w:t>
      </w:r>
    </w:p>
    <w:p w14:paraId="57307016" w14:textId="77777777" w:rsidR="00B10F0D" w:rsidRDefault="00DB6351" w:rsidP="00B10F0D">
      <w:pPr>
        <w:pStyle w:val="Default"/>
        <w:spacing w:line="360" w:lineRule="auto"/>
        <w:jc w:val="both"/>
        <w:rPr>
          <w:rFonts w:ascii="Verdana" w:eastAsia="Times New Roman" w:hAnsi="Verdana" w:cs="Arial"/>
          <w:color w:val="252525"/>
          <w:sz w:val="22"/>
          <w:szCs w:val="22"/>
          <w:lang w:eastAsia="es-CO"/>
        </w:rPr>
      </w:pPr>
      <w:r w:rsidRPr="00EE17E7">
        <w:rPr>
          <w:rFonts w:ascii="Verdana" w:eastAsia="Times New Roman" w:hAnsi="Verdana" w:cs="Arial"/>
          <w:color w:val="252525"/>
          <w:sz w:val="22"/>
          <w:szCs w:val="22"/>
          <w:lang w:eastAsia="es-CO"/>
        </w:rPr>
        <w:t xml:space="preserve">Los problemas de contaminación auditiva también merecen atención importante. Estos son normalmente generados por los llamados “pickups”, o equipos de sonido de alta potencia. “Es una situación principalmente crítica en los sectores de Botton House, Town Free Town y </w:t>
      </w:r>
      <w:proofErr w:type="spellStart"/>
      <w:r w:rsidRPr="00EE17E7">
        <w:rPr>
          <w:rFonts w:ascii="Verdana" w:eastAsia="Times New Roman" w:hAnsi="Verdana" w:cs="Arial"/>
          <w:color w:val="252525"/>
          <w:sz w:val="22"/>
          <w:szCs w:val="22"/>
          <w:lang w:eastAsia="es-CO"/>
        </w:rPr>
        <w:t>Southwest</w:t>
      </w:r>
      <w:proofErr w:type="spellEnd"/>
      <w:r w:rsidRPr="00EE17E7">
        <w:rPr>
          <w:rFonts w:ascii="Verdana" w:eastAsia="Times New Roman" w:hAnsi="Verdana" w:cs="Arial"/>
          <w:color w:val="252525"/>
          <w:sz w:val="22"/>
          <w:szCs w:val="22"/>
          <w:lang w:eastAsia="es-CO"/>
        </w:rPr>
        <w:t xml:space="preserve"> </w:t>
      </w:r>
      <w:proofErr w:type="spellStart"/>
      <w:r w:rsidRPr="00EE17E7">
        <w:rPr>
          <w:rFonts w:ascii="Verdana" w:eastAsia="Times New Roman" w:hAnsi="Verdana" w:cs="Arial"/>
          <w:color w:val="252525"/>
          <w:sz w:val="22"/>
          <w:szCs w:val="22"/>
          <w:lang w:eastAsia="es-CO"/>
        </w:rPr>
        <w:t>Bay</w:t>
      </w:r>
      <w:proofErr w:type="spellEnd"/>
      <w:r w:rsidRPr="00EE17E7">
        <w:rPr>
          <w:rFonts w:ascii="Verdana" w:eastAsia="Times New Roman" w:hAnsi="Verdana" w:cs="Arial"/>
          <w:color w:val="252525"/>
          <w:sz w:val="22"/>
          <w:szCs w:val="22"/>
          <w:lang w:eastAsia="es-CO"/>
        </w:rPr>
        <w:t>” (</w:t>
      </w:r>
      <w:proofErr w:type="spellStart"/>
      <w:r w:rsidR="00EE17E7">
        <w:rPr>
          <w:rFonts w:ascii="Verdana" w:eastAsia="Times New Roman" w:hAnsi="Verdana" w:cs="Arial"/>
          <w:color w:val="252525"/>
          <w:sz w:val="22"/>
          <w:szCs w:val="22"/>
          <w:lang w:eastAsia="es-CO"/>
        </w:rPr>
        <w:t>Acnur</w:t>
      </w:r>
      <w:proofErr w:type="spellEnd"/>
      <w:r w:rsidRPr="00EE17E7">
        <w:rPr>
          <w:rFonts w:ascii="Verdana" w:eastAsia="Times New Roman" w:hAnsi="Verdana" w:cs="Arial"/>
          <w:color w:val="252525"/>
          <w:sz w:val="22"/>
          <w:szCs w:val="22"/>
          <w:lang w:eastAsia="es-CO"/>
        </w:rPr>
        <w:t xml:space="preserve">. </w:t>
      </w:r>
      <w:r w:rsidR="00EE17E7">
        <w:rPr>
          <w:rFonts w:ascii="Verdana" w:eastAsia="Times New Roman" w:hAnsi="Verdana" w:cs="Arial"/>
          <w:color w:val="252525"/>
          <w:sz w:val="22"/>
          <w:szCs w:val="22"/>
          <w:lang w:eastAsia="es-CO"/>
        </w:rPr>
        <w:lastRenderedPageBreak/>
        <w:t>2007</w:t>
      </w:r>
      <w:r w:rsidRPr="00EE17E7">
        <w:rPr>
          <w:rFonts w:ascii="Verdana" w:eastAsia="Times New Roman" w:hAnsi="Verdana" w:cs="Arial"/>
          <w:color w:val="252525"/>
          <w:sz w:val="22"/>
          <w:szCs w:val="22"/>
          <w:lang w:eastAsia="es-CO"/>
        </w:rPr>
        <w:t>)</w:t>
      </w:r>
      <w:r w:rsidR="00EE17E7" w:rsidRPr="00EE17E7">
        <w:rPr>
          <w:rFonts w:ascii="Verdana" w:eastAsia="Times New Roman" w:hAnsi="Verdana" w:cs="Arial"/>
          <w:color w:val="252525"/>
          <w:sz w:val="22"/>
          <w:szCs w:val="22"/>
          <w:lang w:eastAsia="es-CO"/>
        </w:rPr>
        <w:t>, limitaciones técnicas para hacer control</w:t>
      </w:r>
      <w:r w:rsidR="00EE17E7">
        <w:rPr>
          <w:rFonts w:ascii="Verdana" w:eastAsia="Times New Roman" w:hAnsi="Verdana" w:cs="Arial"/>
          <w:color w:val="252525"/>
          <w:sz w:val="22"/>
          <w:szCs w:val="22"/>
          <w:lang w:eastAsia="es-CO"/>
        </w:rPr>
        <w:t xml:space="preserve"> y seguimiento o incluso</w:t>
      </w:r>
      <w:r w:rsidR="00EE17E7" w:rsidRPr="00EE17E7">
        <w:rPr>
          <w:rFonts w:ascii="Verdana" w:eastAsia="Times New Roman" w:hAnsi="Verdana" w:cs="Arial"/>
          <w:color w:val="252525"/>
          <w:sz w:val="22"/>
          <w:szCs w:val="22"/>
          <w:lang w:eastAsia="es-CO"/>
        </w:rPr>
        <w:t xml:space="preserve">  denuncia evitan que la situación mejore.</w:t>
      </w:r>
      <w:r w:rsidR="00B10F0D">
        <w:rPr>
          <w:rFonts w:ascii="Verdana" w:eastAsia="Times New Roman" w:hAnsi="Verdana" w:cs="Arial"/>
          <w:color w:val="252525"/>
          <w:sz w:val="22"/>
          <w:szCs w:val="22"/>
          <w:lang w:eastAsia="es-CO"/>
        </w:rPr>
        <w:t xml:space="preserve"> </w:t>
      </w:r>
    </w:p>
    <w:p w14:paraId="7848D12F" w14:textId="77777777" w:rsidR="00B10F0D" w:rsidRDefault="00B10F0D" w:rsidP="00B10F0D">
      <w:pPr>
        <w:pStyle w:val="Default"/>
        <w:spacing w:line="360" w:lineRule="auto"/>
        <w:jc w:val="both"/>
        <w:rPr>
          <w:rFonts w:ascii="Verdana" w:eastAsia="Times New Roman" w:hAnsi="Verdana" w:cs="Arial"/>
          <w:color w:val="252525"/>
          <w:sz w:val="22"/>
          <w:szCs w:val="22"/>
          <w:lang w:eastAsia="es-CO"/>
        </w:rPr>
      </w:pPr>
    </w:p>
    <w:p w14:paraId="1C8DE612" w14:textId="77777777" w:rsidR="00DB6351" w:rsidRDefault="00EE17E7" w:rsidP="00B10F0D">
      <w:pPr>
        <w:pStyle w:val="Default"/>
        <w:spacing w:line="360" w:lineRule="auto"/>
        <w:jc w:val="both"/>
        <w:rPr>
          <w:rFonts w:ascii="Verdana" w:eastAsia="Times New Roman" w:hAnsi="Verdana" w:cs="Arial"/>
          <w:color w:val="252525"/>
          <w:sz w:val="22"/>
          <w:szCs w:val="22"/>
          <w:lang w:eastAsia="es-CO"/>
        </w:rPr>
      </w:pPr>
      <w:r w:rsidRPr="00B10F0D">
        <w:rPr>
          <w:rFonts w:ascii="Verdana" w:eastAsia="Times New Roman" w:hAnsi="Verdana" w:cs="Arial"/>
          <w:color w:val="252525"/>
          <w:sz w:val="22"/>
          <w:szCs w:val="22"/>
          <w:lang w:eastAsia="es-CO"/>
        </w:rPr>
        <w:t xml:space="preserve">La pesca indiscriminada del cangrejo negro, así como la tala de </w:t>
      </w:r>
      <w:r w:rsidR="00B10F0D" w:rsidRPr="00B10F0D">
        <w:rPr>
          <w:rFonts w:ascii="Verdana" w:eastAsia="Times New Roman" w:hAnsi="Verdana" w:cs="Arial"/>
          <w:color w:val="252525"/>
          <w:sz w:val="22"/>
          <w:szCs w:val="22"/>
          <w:lang w:eastAsia="es-CO"/>
        </w:rPr>
        <w:t>árboles generan igualmente dificultades y desequilibrios en el medio ambiente.</w:t>
      </w:r>
    </w:p>
    <w:p w14:paraId="0AC00CE5" w14:textId="77777777" w:rsidR="00B10F0D" w:rsidRDefault="00B10F0D" w:rsidP="00B10F0D">
      <w:pPr>
        <w:pStyle w:val="Default"/>
        <w:spacing w:line="360" w:lineRule="auto"/>
        <w:jc w:val="both"/>
        <w:rPr>
          <w:rFonts w:ascii="Verdana" w:eastAsia="Times New Roman" w:hAnsi="Verdana" w:cs="Arial"/>
          <w:color w:val="252525"/>
          <w:sz w:val="22"/>
          <w:szCs w:val="22"/>
          <w:lang w:eastAsia="es-CO"/>
        </w:rPr>
      </w:pPr>
    </w:p>
    <w:p w14:paraId="04BB6431" w14:textId="77777777" w:rsidR="0030547C" w:rsidRDefault="00B10F0D" w:rsidP="00B10F0D">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t>Por otra parte, una de las dificultades más críticas y antiguas del Archipiélago está asociada a la prestación de servicios públicos, específicamente los de acueducto y alcantarillado, los cuales presentan bajos indicadores de calidad y cobertura, en comparación con las cifras nacionales. Incluso en épocas recientes se han presentado momentos en los que la crisis se ha agudizado a niveles dramáticos.</w:t>
      </w:r>
    </w:p>
    <w:p w14:paraId="23FF6BB7" w14:textId="77777777" w:rsidR="00B10F0D" w:rsidRPr="00B10F0D" w:rsidRDefault="00B10F0D" w:rsidP="00B10F0D">
      <w:pPr>
        <w:pStyle w:val="Default"/>
        <w:spacing w:line="360" w:lineRule="auto"/>
        <w:jc w:val="both"/>
        <w:rPr>
          <w:rFonts w:ascii="Verdana" w:eastAsia="Times New Roman" w:hAnsi="Verdana" w:cs="Arial"/>
          <w:color w:val="252525"/>
          <w:sz w:val="22"/>
          <w:szCs w:val="22"/>
          <w:lang w:eastAsia="es-CO"/>
        </w:rPr>
      </w:pPr>
    </w:p>
    <w:p w14:paraId="18D42300" w14:textId="77777777" w:rsidR="0030547C" w:rsidRPr="00E12C10" w:rsidRDefault="00B10F0D" w:rsidP="00E12C10">
      <w:pPr>
        <w:pStyle w:val="Default"/>
        <w:spacing w:line="360" w:lineRule="auto"/>
        <w:jc w:val="both"/>
        <w:rPr>
          <w:rFonts w:ascii="Verdana" w:eastAsia="Times New Roman" w:hAnsi="Verdana" w:cs="Arial"/>
          <w:color w:val="252525"/>
          <w:sz w:val="22"/>
          <w:szCs w:val="22"/>
          <w:lang w:eastAsia="es-CO"/>
        </w:rPr>
      </w:pPr>
      <w:r w:rsidRPr="00B10F0D">
        <w:rPr>
          <w:rFonts w:ascii="Verdana" w:eastAsia="Times New Roman" w:hAnsi="Verdana" w:cs="Arial"/>
          <w:color w:val="252525"/>
          <w:sz w:val="22"/>
          <w:szCs w:val="22"/>
          <w:lang w:eastAsia="es-CO"/>
        </w:rPr>
        <w:t>Finalmente, los aspectos de seguridad y orden público significan también una preocupación para el Archipiélago</w:t>
      </w:r>
      <w:r w:rsidR="00147661">
        <w:rPr>
          <w:rFonts w:ascii="Verdana" w:eastAsia="Times New Roman" w:hAnsi="Verdana" w:cs="Arial"/>
          <w:color w:val="252525"/>
          <w:sz w:val="22"/>
          <w:szCs w:val="22"/>
          <w:lang w:eastAsia="es-CO"/>
        </w:rPr>
        <w:t xml:space="preserve">, aunque de manera un poco diferente al resto del país, pues las dificultades en este sentido no son producto de la confrontación armada que ha vivido con rigor la Colombia continental, sino relacionadas con otro tipo de problemáticas, como la alta accidentalidad vial, aunque el homicidio común, </w:t>
      </w:r>
      <w:r w:rsidR="00E12C10">
        <w:rPr>
          <w:rFonts w:ascii="Verdana" w:eastAsia="Times New Roman" w:hAnsi="Verdana" w:cs="Arial"/>
          <w:color w:val="252525"/>
          <w:sz w:val="22"/>
          <w:szCs w:val="22"/>
          <w:lang w:eastAsia="es-CO"/>
        </w:rPr>
        <w:t xml:space="preserve">las </w:t>
      </w:r>
      <w:r w:rsidR="00147661">
        <w:rPr>
          <w:rFonts w:ascii="Verdana" w:eastAsia="Times New Roman" w:hAnsi="Verdana" w:cs="Arial"/>
          <w:color w:val="252525"/>
          <w:sz w:val="22"/>
          <w:szCs w:val="22"/>
          <w:lang w:eastAsia="es-CO"/>
        </w:rPr>
        <w:t xml:space="preserve">lesiones personales, </w:t>
      </w:r>
      <w:r w:rsidR="00E12C10">
        <w:rPr>
          <w:rFonts w:ascii="Verdana" w:eastAsia="Times New Roman" w:hAnsi="Verdana" w:cs="Arial"/>
          <w:color w:val="252525"/>
          <w:sz w:val="22"/>
          <w:szCs w:val="22"/>
          <w:lang w:eastAsia="es-CO"/>
        </w:rPr>
        <w:t xml:space="preserve">las </w:t>
      </w:r>
      <w:r w:rsidR="00147661">
        <w:rPr>
          <w:rFonts w:ascii="Verdana" w:eastAsia="Times New Roman" w:hAnsi="Verdana" w:cs="Arial"/>
          <w:color w:val="252525"/>
          <w:sz w:val="22"/>
          <w:szCs w:val="22"/>
          <w:lang w:eastAsia="es-CO"/>
        </w:rPr>
        <w:t xml:space="preserve">riñas y agresiones, generadas principalmente por jóvenes entre los 14 y 18 años, son también fuente de preocupación. </w:t>
      </w:r>
      <w:r w:rsidR="00E12C10">
        <w:rPr>
          <w:rFonts w:ascii="Verdana" w:eastAsia="Times New Roman" w:hAnsi="Verdana" w:cs="Arial"/>
          <w:color w:val="252525"/>
          <w:sz w:val="22"/>
          <w:szCs w:val="22"/>
          <w:lang w:eastAsia="es-CO"/>
        </w:rPr>
        <w:t xml:space="preserve">No obstante, entre los problemas de seguridad de mayor impacto, se encuentran el tráfico de drogas, debido a la posición estratégica del Archipiélago en relación a Centroamérica. La mayor preocupación radica en que las mafias nacionales o internacionales dedicadas a este negocio utilizan los habitantes de San Andrés y Providencia en la </w:t>
      </w:r>
      <w:r w:rsidR="00DD4415">
        <w:rPr>
          <w:rFonts w:ascii="Verdana" w:eastAsia="Times New Roman" w:hAnsi="Verdana" w:cs="Arial"/>
          <w:color w:val="252525"/>
          <w:sz w:val="22"/>
          <w:szCs w:val="22"/>
          <w:lang w:eastAsia="es-CO"/>
        </w:rPr>
        <w:t>logística</w:t>
      </w:r>
      <w:r w:rsidR="00E12C10">
        <w:rPr>
          <w:rFonts w:ascii="Verdana" w:eastAsia="Times New Roman" w:hAnsi="Verdana" w:cs="Arial"/>
          <w:color w:val="252525"/>
          <w:sz w:val="22"/>
          <w:szCs w:val="22"/>
          <w:lang w:eastAsia="es-CO"/>
        </w:rPr>
        <w:t xml:space="preserve"> y transporte </w:t>
      </w:r>
    </w:p>
    <w:p w14:paraId="1D4F7079" w14:textId="77777777" w:rsidR="0030547C" w:rsidRDefault="0030547C" w:rsidP="0030547C">
      <w:pPr>
        <w:pStyle w:val="Default"/>
      </w:pPr>
    </w:p>
    <w:p w14:paraId="0B9A91A6" w14:textId="77777777" w:rsidR="0030547C" w:rsidRPr="00E12C10" w:rsidRDefault="00E12C10" w:rsidP="006E1F9B">
      <w:pPr>
        <w:pStyle w:val="Ttulo2"/>
        <w:rPr>
          <w:rFonts w:ascii="Verdana" w:hAnsi="Verdana" w:cs="Arial"/>
          <w:color w:val="002060"/>
        </w:rPr>
      </w:pPr>
      <w:bookmarkStart w:id="26" w:name="_Toc522548694"/>
      <w:bookmarkStart w:id="27" w:name="_Toc524900502"/>
      <w:r w:rsidRPr="00E12C10">
        <w:rPr>
          <w:rFonts w:ascii="Verdana" w:hAnsi="Verdana" w:cs="Arial"/>
          <w:color w:val="002060"/>
        </w:rPr>
        <w:t xml:space="preserve">1.5 Impactos del </w:t>
      </w:r>
      <w:r w:rsidR="00766A76" w:rsidRPr="00E12C10">
        <w:rPr>
          <w:rFonts w:ascii="Verdana" w:hAnsi="Verdana" w:cs="Arial"/>
          <w:color w:val="002060"/>
        </w:rPr>
        <w:t>Fallo de la Haya</w:t>
      </w:r>
      <w:bookmarkEnd w:id="26"/>
      <w:bookmarkEnd w:id="27"/>
    </w:p>
    <w:p w14:paraId="43D24FEB" w14:textId="77777777" w:rsidR="0030547C" w:rsidRDefault="0030547C" w:rsidP="0030547C">
      <w:pPr>
        <w:pStyle w:val="Default"/>
      </w:pPr>
    </w:p>
    <w:p w14:paraId="7650B034" w14:textId="77777777" w:rsidR="00B10C12" w:rsidRDefault="00B10C12" w:rsidP="00925650">
      <w:pPr>
        <w:pStyle w:val="Default"/>
        <w:spacing w:line="360" w:lineRule="auto"/>
        <w:jc w:val="both"/>
        <w:rPr>
          <w:rFonts w:ascii="Verdana" w:eastAsia="Times New Roman" w:hAnsi="Verdana" w:cs="Arial"/>
          <w:color w:val="252525"/>
          <w:sz w:val="22"/>
          <w:szCs w:val="22"/>
          <w:lang w:eastAsia="es-CO"/>
        </w:rPr>
      </w:pPr>
      <w:r w:rsidRPr="00925650">
        <w:rPr>
          <w:rFonts w:ascii="Verdana" w:eastAsia="Times New Roman" w:hAnsi="Verdana" w:cs="Arial"/>
          <w:color w:val="252525"/>
          <w:sz w:val="22"/>
          <w:szCs w:val="22"/>
          <w:lang w:eastAsia="es-CO"/>
        </w:rPr>
        <w:t xml:space="preserve">El 19 de noviembre de 2012,  la Corte de la Haya modificó radicalmente los límites marítimos entre Colombia y Nicaragua, otorgándole a este último país </w:t>
      </w:r>
      <w:r w:rsidRPr="00925650">
        <w:rPr>
          <w:rFonts w:ascii="Verdana" w:eastAsia="Times New Roman" w:hAnsi="Verdana" w:cs="Arial"/>
          <w:color w:val="252525"/>
          <w:sz w:val="22"/>
          <w:szCs w:val="22"/>
          <w:lang w:eastAsia="es-CO"/>
        </w:rPr>
        <w:lastRenderedPageBreak/>
        <w:t>aproximadamente 75 mil kilómetros cuadrados sobre los que Colombia ejercía soberanía hast</w:t>
      </w:r>
      <w:r w:rsidR="00925650" w:rsidRPr="00925650">
        <w:rPr>
          <w:rFonts w:ascii="Verdana" w:eastAsia="Times New Roman" w:hAnsi="Verdana" w:cs="Arial"/>
          <w:color w:val="252525"/>
          <w:sz w:val="22"/>
          <w:szCs w:val="22"/>
          <w:lang w:eastAsia="es-CO"/>
        </w:rPr>
        <w:t>a ese momento y pertenecientes al Archipiélago. Los principales y desafortunados efectos de este fallo se pueden agrupar en consecuencias medioambientales y consecuencias económicas.</w:t>
      </w:r>
      <w:r w:rsidR="00925650">
        <w:rPr>
          <w:rFonts w:ascii="Verdana" w:eastAsia="Times New Roman" w:hAnsi="Verdana" w:cs="Arial"/>
          <w:color w:val="252525"/>
          <w:sz w:val="22"/>
          <w:szCs w:val="22"/>
          <w:lang w:eastAsia="es-CO"/>
        </w:rPr>
        <w:t xml:space="preserve">  </w:t>
      </w:r>
    </w:p>
    <w:p w14:paraId="10849FD2" w14:textId="77777777" w:rsidR="00925650" w:rsidRPr="00925650" w:rsidRDefault="00925650" w:rsidP="00925650">
      <w:pPr>
        <w:pStyle w:val="Default"/>
        <w:spacing w:line="360" w:lineRule="auto"/>
        <w:jc w:val="both"/>
        <w:rPr>
          <w:rFonts w:ascii="Verdana" w:eastAsia="Times New Roman" w:hAnsi="Verdana" w:cs="Arial"/>
          <w:color w:val="252525"/>
          <w:sz w:val="22"/>
          <w:szCs w:val="22"/>
          <w:lang w:eastAsia="es-CO"/>
        </w:rPr>
      </w:pPr>
    </w:p>
    <w:p w14:paraId="4AF4088A" w14:textId="77777777" w:rsidR="00925650" w:rsidRPr="00925650" w:rsidRDefault="00925650" w:rsidP="00925650">
      <w:pPr>
        <w:pStyle w:val="Default"/>
        <w:spacing w:line="360" w:lineRule="auto"/>
        <w:jc w:val="both"/>
        <w:rPr>
          <w:rFonts w:ascii="Verdana" w:eastAsia="Times New Roman" w:hAnsi="Verdana" w:cs="Arial"/>
          <w:color w:val="252525"/>
          <w:sz w:val="22"/>
          <w:szCs w:val="22"/>
          <w:lang w:eastAsia="es-CO"/>
        </w:rPr>
      </w:pPr>
      <w:r w:rsidRPr="00925650">
        <w:rPr>
          <w:rFonts w:ascii="Verdana" w:eastAsia="Times New Roman" w:hAnsi="Verdana" w:cs="Arial"/>
          <w:color w:val="252525"/>
          <w:sz w:val="22"/>
          <w:szCs w:val="22"/>
          <w:lang w:eastAsia="es-CO"/>
        </w:rPr>
        <w:t xml:space="preserve">Las eventuales consecuencias ambientales las representa la amenaza al conjunto de ecosistemas que constituyen lo que se conoce como la Reserva de Biósfera </w:t>
      </w:r>
      <w:proofErr w:type="spellStart"/>
      <w:r w:rsidRPr="00925650">
        <w:rPr>
          <w:rFonts w:ascii="Verdana" w:eastAsia="Times New Roman" w:hAnsi="Verdana" w:cs="Arial"/>
          <w:color w:val="252525"/>
          <w:sz w:val="22"/>
          <w:szCs w:val="22"/>
          <w:lang w:eastAsia="es-CO"/>
        </w:rPr>
        <w:t>Seaflower</w:t>
      </w:r>
      <w:proofErr w:type="spellEnd"/>
      <w:r>
        <w:rPr>
          <w:rFonts w:ascii="Verdana" w:eastAsia="Times New Roman" w:hAnsi="Verdana" w:cs="Arial"/>
          <w:color w:val="252525"/>
          <w:sz w:val="22"/>
          <w:szCs w:val="22"/>
          <w:lang w:eastAsia="es-CO"/>
        </w:rPr>
        <w:t xml:space="preserve"> reconocida por la UNESCO, pues dicha reserva quedo dividida y si allí se ejecutan actividades como la exploración petrolera, a las que Colombia había renunciado en procura de la protección del sistema, se corre el riesgo no sólo de que se afecte la reserva, sino toda la región.</w:t>
      </w:r>
    </w:p>
    <w:p w14:paraId="0EF87A64" w14:textId="77777777" w:rsidR="00925650" w:rsidRDefault="00925650" w:rsidP="00925650">
      <w:pPr>
        <w:pStyle w:val="Default"/>
        <w:spacing w:line="360" w:lineRule="auto"/>
        <w:jc w:val="both"/>
        <w:rPr>
          <w:rFonts w:ascii="Verdana" w:eastAsia="Times New Roman" w:hAnsi="Verdana" w:cs="Arial"/>
          <w:color w:val="252525"/>
          <w:sz w:val="22"/>
          <w:szCs w:val="22"/>
          <w:lang w:eastAsia="es-CO"/>
        </w:rPr>
      </w:pPr>
    </w:p>
    <w:p w14:paraId="6D7C0326" w14:textId="77777777" w:rsidR="00B10C12" w:rsidRDefault="00925650" w:rsidP="00925650">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t>Pero teniendo en cuenta la riqueza y biodiversidad del espacio en cuestión, una eventual afectación tendría</w:t>
      </w:r>
      <w:r w:rsidR="00A21CA5">
        <w:rPr>
          <w:rFonts w:ascii="Verdana" w:eastAsia="Times New Roman" w:hAnsi="Verdana" w:cs="Arial"/>
          <w:color w:val="252525"/>
          <w:sz w:val="22"/>
          <w:szCs w:val="22"/>
          <w:lang w:eastAsia="es-CO"/>
        </w:rPr>
        <w:t xml:space="preserve"> </w:t>
      </w:r>
      <w:r>
        <w:rPr>
          <w:rFonts w:ascii="Verdana" w:eastAsia="Times New Roman" w:hAnsi="Verdana" w:cs="Arial"/>
          <w:color w:val="252525"/>
          <w:sz w:val="22"/>
          <w:szCs w:val="22"/>
          <w:lang w:eastAsia="es-CO"/>
        </w:rPr>
        <w:t>consecuencias a nivel global, pues son pocos los lugares del planeta</w:t>
      </w:r>
      <w:r w:rsidR="00145DC9">
        <w:rPr>
          <w:rFonts w:ascii="Verdana" w:eastAsia="Times New Roman" w:hAnsi="Verdana" w:cs="Arial"/>
          <w:color w:val="252525"/>
          <w:sz w:val="22"/>
          <w:szCs w:val="22"/>
          <w:lang w:eastAsia="es-CO"/>
        </w:rPr>
        <w:t>, incluso del Caribe,</w:t>
      </w:r>
      <w:r>
        <w:rPr>
          <w:rFonts w:ascii="Verdana" w:eastAsia="Times New Roman" w:hAnsi="Verdana" w:cs="Arial"/>
          <w:color w:val="252525"/>
          <w:sz w:val="22"/>
          <w:szCs w:val="22"/>
          <w:lang w:eastAsia="es-CO"/>
        </w:rPr>
        <w:t xml:space="preserve"> con estas </w:t>
      </w:r>
      <w:r w:rsidR="00A21CA5">
        <w:rPr>
          <w:rFonts w:ascii="Verdana" w:eastAsia="Times New Roman" w:hAnsi="Verdana" w:cs="Arial"/>
          <w:color w:val="252525"/>
          <w:sz w:val="22"/>
          <w:szCs w:val="22"/>
          <w:lang w:eastAsia="es-CO"/>
        </w:rPr>
        <w:t>características.</w:t>
      </w:r>
      <w:r w:rsidRPr="00925650">
        <w:rPr>
          <w:rFonts w:ascii="Verdana" w:eastAsia="Times New Roman" w:hAnsi="Verdana" w:cs="Arial"/>
          <w:color w:val="252525"/>
          <w:sz w:val="22"/>
          <w:szCs w:val="22"/>
          <w:lang w:eastAsia="es-CO"/>
        </w:rPr>
        <w:t xml:space="preserve"> </w:t>
      </w:r>
    </w:p>
    <w:p w14:paraId="4991CB2E" w14:textId="77777777" w:rsidR="00145DC9" w:rsidRDefault="00145DC9" w:rsidP="00925650">
      <w:pPr>
        <w:pStyle w:val="Default"/>
        <w:spacing w:line="360" w:lineRule="auto"/>
        <w:jc w:val="both"/>
        <w:rPr>
          <w:rFonts w:ascii="Verdana" w:eastAsia="Times New Roman" w:hAnsi="Verdana" w:cs="Arial"/>
          <w:color w:val="252525"/>
          <w:sz w:val="22"/>
          <w:szCs w:val="22"/>
          <w:lang w:eastAsia="es-CO"/>
        </w:rPr>
      </w:pPr>
    </w:p>
    <w:p w14:paraId="792C7FA5" w14:textId="77777777" w:rsidR="00145DC9" w:rsidRDefault="00145DC9" w:rsidP="00925650">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t>Pero el fallo también ha tenido ya consecuencias importantes en la economía, como por ejemplo en el cierre de empresas, pérdida de trabajos y modos de subsistencia, pérdida de recursos por concepto de tributos, entre otros, afectando toda la cadena económica del Archipiélago.</w:t>
      </w:r>
    </w:p>
    <w:p w14:paraId="3B29D846" w14:textId="77777777" w:rsidR="00145DC9" w:rsidRDefault="00145DC9" w:rsidP="00925650">
      <w:pPr>
        <w:pStyle w:val="Default"/>
        <w:spacing w:line="360" w:lineRule="auto"/>
        <w:jc w:val="both"/>
        <w:rPr>
          <w:rFonts w:ascii="Verdana" w:eastAsia="Times New Roman" w:hAnsi="Verdana" w:cs="Arial"/>
          <w:color w:val="252525"/>
          <w:sz w:val="22"/>
          <w:szCs w:val="22"/>
          <w:lang w:eastAsia="es-CO"/>
        </w:rPr>
      </w:pPr>
    </w:p>
    <w:p w14:paraId="4F5ACEAB" w14:textId="77777777" w:rsidR="00145DC9" w:rsidRDefault="00145DC9" w:rsidP="00925650">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t xml:space="preserve">A este duro revés es quizás difícil encontrarle algún aspecto positivo para el </w:t>
      </w:r>
      <w:r w:rsidR="00143357">
        <w:rPr>
          <w:rFonts w:ascii="Verdana" w:eastAsia="Times New Roman" w:hAnsi="Verdana" w:cs="Arial"/>
          <w:color w:val="252525"/>
          <w:sz w:val="22"/>
          <w:szCs w:val="22"/>
          <w:lang w:eastAsia="es-CO"/>
        </w:rPr>
        <w:t>Archipiélago</w:t>
      </w:r>
      <w:r>
        <w:rPr>
          <w:rFonts w:ascii="Verdana" w:eastAsia="Times New Roman" w:hAnsi="Verdana" w:cs="Arial"/>
          <w:color w:val="252525"/>
          <w:sz w:val="22"/>
          <w:szCs w:val="22"/>
          <w:lang w:eastAsia="es-CO"/>
        </w:rPr>
        <w:t xml:space="preserve"> o el país, sin embargo, el fallo no </w:t>
      </w:r>
      <w:r w:rsidR="00143357">
        <w:rPr>
          <w:rFonts w:ascii="Verdana" w:eastAsia="Times New Roman" w:hAnsi="Verdana" w:cs="Arial"/>
          <w:color w:val="252525"/>
          <w:sz w:val="22"/>
          <w:szCs w:val="22"/>
          <w:lang w:eastAsia="es-CO"/>
        </w:rPr>
        <w:t xml:space="preserve">reconoció todas las pretensiones a Nicaragua, que incluso reclamaba la soberanía sobre el Archipiélago en su conjunto y también generó una renovada mirada del resto del país hacia la población del departamento. </w:t>
      </w:r>
      <w:r w:rsidR="00BE5DCA">
        <w:rPr>
          <w:rFonts w:ascii="Verdana" w:eastAsia="Times New Roman" w:hAnsi="Verdana" w:cs="Arial"/>
          <w:color w:val="252525"/>
          <w:sz w:val="22"/>
          <w:szCs w:val="22"/>
          <w:lang w:eastAsia="es-CO"/>
        </w:rPr>
        <w:t>Incluso el Gobierno central formulo e inicio la implementación del denominado Plan San Andrés, Providencia y Santa Catalina, para intentar contrarrestar</w:t>
      </w:r>
      <w:r w:rsidR="009D53B6">
        <w:rPr>
          <w:rFonts w:ascii="Verdana" w:eastAsia="Times New Roman" w:hAnsi="Verdana" w:cs="Arial"/>
          <w:color w:val="252525"/>
          <w:sz w:val="22"/>
          <w:szCs w:val="22"/>
          <w:lang w:eastAsia="es-CO"/>
        </w:rPr>
        <w:t xml:space="preserve"> y mitigar</w:t>
      </w:r>
      <w:r w:rsidR="00BE5DCA">
        <w:rPr>
          <w:rFonts w:ascii="Verdana" w:eastAsia="Times New Roman" w:hAnsi="Verdana" w:cs="Arial"/>
          <w:color w:val="252525"/>
          <w:sz w:val="22"/>
          <w:szCs w:val="22"/>
          <w:lang w:eastAsia="es-CO"/>
        </w:rPr>
        <w:t xml:space="preserve"> los negativos efectos del fallo</w:t>
      </w:r>
      <w:r w:rsidR="009D53B6">
        <w:rPr>
          <w:rFonts w:ascii="Verdana" w:eastAsia="Times New Roman" w:hAnsi="Verdana" w:cs="Arial"/>
          <w:color w:val="252525"/>
          <w:sz w:val="22"/>
          <w:szCs w:val="22"/>
          <w:lang w:eastAsia="es-CO"/>
        </w:rPr>
        <w:t xml:space="preserve"> e intentar resarcir décadas</w:t>
      </w:r>
      <w:r w:rsidR="00504DE5">
        <w:rPr>
          <w:rFonts w:ascii="Verdana" w:eastAsia="Times New Roman" w:hAnsi="Verdana" w:cs="Arial"/>
          <w:color w:val="252525"/>
          <w:sz w:val="22"/>
          <w:szCs w:val="22"/>
          <w:lang w:eastAsia="es-CO"/>
        </w:rPr>
        <w:t xml:space="preserve"> de </w:t>
      </w:r>
      <w:r w:rsidR="00515083">
        <w:rPr>
          <w:rFonts w:ascii="Verdana" w:eastAsia="Times New Roman" w:hAnsi="Verdana" w:cs="Arial"/>
          <w:color w:val="252525"/>
          <w:sz w:val="22"/>
          <w:szCs w:val="22"/>
          <w:lang w:eastAsia="es-CO"/>
        </w:rPr>
        <w:t>acumulación de una deuda histórica</w:t>
      </w:r>
      <w:r w:rsidR="00504DE5">
        <w:rPr>
          <w:rFonts w:ascii="Verdana" w:eastAsia="Times New Roman" w:hAnsi="Verdana" w:cs="Arial"/>
          <w:color w:val="252525"/>
          <w:sz w:val="22"/>
          <w:szCs w:val="22"/>
          <w:lang w:eastAsia="es-CO"/>
        </w:rPr>
        <w:t>.</w:t>
      </w:r>
      <w:r w:rsidR="00BE5DCA">
        <w:rPr>
          <w:rFonts w:ascii="Verdana" w:eastAsia="Times New Roman" w:hAnsi="Verdana" w:cs="Arial"/>
          <w:color w:val="252525"/>
          <w:sz w:val="22"/>
          <w:szCs w:val="22"/>
          <w:lang w:eastAsia="es-CO"/>
        </w:rPr>
        <w:t xml:space="preserve"> </w:t>
      </w:r>
    </w:p>
    <w:p w14:paraId="69B75CC5" w14:textId="77777777" w:rsidR="00BE5DCA" w:rsidRDefault="00BE5DCA" w:rsidP="00925650">
      <w:pPr>
        <w:pStyle w:val="Default"/>
        <w:spacing w:line="360" w:lineRule="auto"/>
        <w:jc w:val="both"/>
        <w:rPr>
          <w:rFonts w:ascii="Verdana" w:eastAsia="Times New Roman" w:hAnsi="Verdana" w:cs="Arial"/>
          <w:color w:val="252525"/>
          <w:sz w:val="22"/>
          <w:szCs w:val="22"/>
          <w:lang w:eastAsia="es-CO"/>
        </w:rPr>
      </w:pPr>
    </w:p>
    <w:p w14:paraId="3A6EEBED" w14:textId="77777777" w:rsidR="00BE5DCA" w:rsidRDefault="00BE5DCA" w:rsidP="00925650">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lastRenderedPageBreak/>
        <w:t>El plan</w:t>
      </w:r>
      <w:r w:rsidR="009D53B6">
        <w:rPr>
          <w:rFonts w:ascii="Verdana" w:eastAsia="Times New Roman" w:hAnsi="Verdana" w:cs="Arial"/>
          <w:color w:val="252525"/>
          <w:sz w:val="22"/>
          <w:szCs w:val="22"/>
          <w:lang w:eastAsia="es-CO"/>
        </w:rPr>
        <w:t>, que comenzó en 2012,</w:t>
      </w:r>
      <w:r>
        <w:rPr>
          <w:rFonts w:ascii="Verdana" w:eastAsia="Times New Roman" w:hAnsi="Verdana" w:cs="Arial"/>
          <w:color w:val="252525"/>
          <w:sz w:val="22"/>
          <w:szCs w:val="22"/>
          <w:lang w:eastAsia="es-CO"/>
        </w:rPr>
        <w:t xml:space="preserve"> es un conjunto de 100 inversiones o iniciativas </w:t>
      </w:r>
      <w:r w:rsidR="009D53B6">
        <w:rPr>
          <w:rFonts w:ascii="Verdana" w:eastAsia="Times New Roman" w:hAnsi="Verdana" w:cs="Arial"/>
          <w:color w:val="252525"/>
          <w:sz w:val="22"/>
          <w:szCs w:val="22"/>
          <w:lang w:eastAsia="es-CO"/>
        </w:rPr>
        <w:t>por valor de 1,4 bi</w:t>
      </w:r>
      <w:r w:rsidR="00DD4415">
        <w:rPr>
          <w:rFonts w:ascii="Verdana" w:eastAsia="Times New Roman" w:hAnsi="Verdana" w:cs="Arial"/>
          <w:color w:val="252525"/>
          <w:sz w:val="22"/>
          <w:szCs w:val="22"/>
          <w:lang w:eastAsia="es-CO"/>
        </w:rPr>
        <w:t>llones de pesos, financiados con</w:t>
      </w:r>
      <w:r w:rsidR="009D53B6">
        <w:rPr>
          <w:rFonts w:ascii="Verdana" w:eastAsia="Times New Roman" w:hAnsi="Verdana" w:cs="Arial"/>
          <w:color w:val="252525"/>
          <w:sz w:val="22"/>
          <w:szCs w:val="22"/>
          <w:lang w:eastAsia="es-CO"/>
        </w:rPr>
        <w:t xml:space="preserve"> recursos de la nación y préstamos internacionales.</w:t>
      </w:r>
    </w:p>
    <w:p w14:paraId="4C5DAE53" w14:textId="77777777" w:rsidR="009D53B6" w:rsidRDefault="009D53B6" w:rsidP="00925650">
      <w:pPr>
        <w:pStyle w:val="Default"/>
        <w:spacing w:line="360" w:lineRule="auto"/>
        <w:jc w:val="both"/>
        <w:rPr>
          <w:rFonts w:ascii="Verdana" w:eastAsia="Times New Roman" w:hAnsi="Verdana" w:cs="Arial"/>
          <w:color w:val="252525"/>
          <w:sz w:val="22"/>
          <w:szCs w:val="22"/>
          <w:lang w:eastAsia="es-CO"/>
        </w:rPr>
      </w:pPr>
    </w:p>
    <w:p w14:paraId="40F58E14" w14:textId="77777777" w:rsidR="00504DE5" w:rsidRPr="004209FC" w:rsidRDefault="00504DE5" w:rsidP="004209FC">
      <w:pPr>
        <w:pStyle w:val="Default"/>
        <w:spacing w:line="360" w:lineRule="auto"/>
        <w:jc w:val="both"/>
        <w:rPr>
          <w:rFonts w:ascii="Verdana" w:eastAsia="Times New Roman" w:hAnsi="Verdana" w:cs="Arial"/>
          <w:color w:val="252525"/>
          <w:sz w:val="22"/>
          <w:szCs w:val="22"/>
          <w:lang w:eastAsia="es-CO"/>
        </w:rPr>
      </w:pPr>
      <w:r>
        <w:rPr>
          <w:rFonts w:ascii="Verdana" w:eastAsia="Times New Roman" w:hAnsi="Verdana" w:cs="Arial"/>
          <w:color w:val="252525"/>
          <w:sz w:val="22"/>
          <w:szCs w:val="22"/>
          <w:lang w:eastAsia="es-CO"/>
        </w:rPr>
        <w:t>De estos proyectos 41 ya se encuentran ejecutados, mientras e</w:t>
      </w:r>
      <w:r w:rsidR="00DD4415">
        <w:rPr>
          <w:rFonts w:ascii="Verdana" w:eastAsia="Times New Roman" w:hAnsi="Verdana" w:cs="Arial"/>
          <w:color w:val="252525"/>
          <w:sz w:val="22"/>
          <w:szCs w:val="22"/>
          <w:lang w:eastAsia="es-CO"/>
        </w:rPr>
        <w:t>l</w:t>
      </w:r>
      <w:r>
        <w:rPr>
          <w:rFonts w:ascii="Verdana" w:eastAsia="Times New Roman" w:hAnsi="Verdana" w:cs="Arial"/>
          <w:color w:val="252525"/>
          <w:sz w:val="22"/>
          <w:szCs w:val="22"/>
          <w:lang w:eastAsia="es-CO"/>
        </w:rPr>
        <w:t xml:space="preserve"> resto se encuentran en diferentes etapas del proceso, como se puede ver a continuación.</w:t>
      </w:r>
    </w:p>
    <w:p w14:paraId="27586CA2" w14:textId="77777777" w:rsidR="00FF3888" w:rsidRDefault="00FF3888" w:rsidP="00F542E6">
      <w:pPr>
        <w:pStyle w:val="Descripcin"/>
        <w:jc w:val="left"/>
      </w:pPr>
    </w:p>
    <w:p w14:paraId="064C54C1" w14:textId="77777777" w:rsidR="00FF3888" w:rsidRPr="00FF3888" w:rsidRDefault="00FF3888" w:rsidP="00FF3888">
      <w:pPr>
        <w:pStyle w:val="Descripcin"/>
        <w:rPr>
          <w:b w:val="0"/>
          <w:color w:val="252525"/>
          <w:shd w:val="clear" w:color="auto" w:fill="FFFFFF"/>
        </w:rPr>
      </w:pPr>
      <w:bookmarkStart w:id="28" w:name="_Toc52254689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w:t>
      </w:r>
      <w:r w:rsidR="00415543">
        <w:fldChar w:fldCharType="end"/>
      </w:r>
      <w:r>
        <w:t>:</w:t>
      </w:r>
      <w:r w:rsidRPr="00FF3888">
        <w:rPr>
          <w:b w:val="0"/>
          <w:color w:val="252525"/>
          <w:shd w:val="clear" w:color="auto" w:fill="FFFFFF"/>
        </w:rPr>
        <w:t>Estado de ejecución de los proyectos del plan a marzo de 2016</w:t>
      </w:r>
      <w:bookmarkEnd w:id="28"/>
    </w:p>
    <w:p w14:paraId="395C11AF" w14:textId="77777777" w:rsidR="00FF3888" w:rsidRPr="00504DE5" w:rsidRDefault="00FF3888" w:rsidP="00FF3888">
      <w:pPr>
        <w:pStyle w:val="Descripcin"/>
        <w:rPr>
          <w:b w:val="0"/>
          <w:color w:val="252525"/>
          <w:shd w:val="clear" w:color="auto" w:fill="FFFFFF"/>
        </w:rPr>
      </w:pPr>
    </w:p>
    <w:p w14:paraId="1C1F2870" w14:textId="77777777" w:rsidR="00BE5DCA" w:rsidRPr="00BE5DCA" w:rsidRDefault="00181771" w:rsidP="00BE5DCA">
      <w:pPr>
        <w:pStyle w:val="NormalWeb"/>
        <w:shd w:val="clear" w:color="auto" w:fill="FFFFFF"/>
        <w:spacing w:before="0" w:beforeAutospacing="0" w:after="184" w:afterAutospacing="0" w:line="432" w:lineRule="atLeast"/>
        <w:ind w:right="644"/>
        <w:rPr>
          <w:rFonts w:ascii="Georgia" w:hAnsi="Georgia"/>
          <w:color w:val="444848"/>
          <w:spacing w:val="2"/>
          <w:sz w:val="20"/>
          <w:szCs w:val="20"/>
        </w:rPr>
      </w:pPr>
      <w:r w:rsidRPr="00454B38">
        <w:rPr>
          <w:rFonts w:ascii="Georgia" w:hAnsi="Georgia"/>
          <w:noProof/>
          <w:color w:val="444848"/>
          <w:spacing w:val="2"/>
          <w:sz w:val="20"/>
          <w:szCs w:val="20"/>
        </w:rPr>
        <w:drawing>
          <wp:inline distT="0" distB="0" distL="0" distR="0" wp14:anchorId="46A4433A" wp14:editId="26B3D626">
            <wp:extent cx="5789000" cy="3101892"/>
            <wp:effectExtent l="0" t="0" r="2540" b="0"/>
            <wp:docPr id="14" name="Imagen 4" descr="http://rediseno.lasillavacia.com/sites/default/files/Grafico%20uno%20San%20And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rediseno.lasillavacia.com/sites/default/files/Grafico%20uno%20San%20Andres.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05996" cy="3110999"/>
                    </a:xfrm>
                    <a:prstGeom prst="rect">
                      <a:avLst/>
                    </a:prstGeom>
                    <a:noFill/>
                    <a:ln>
                      <a:noFill/>
                    </a:ln>
                  </pic:spPr>
                </pic:pic>
              </a:graphicData>
            </a:graphic>
          </wp:inline>
        </w:drawing>
      </w:r>
    </w:p>
    <w:p w14:paraId="725F1D90" w14:textId="77777777" w:rsidR="00504DE5" w:rsidRPr="00504DE5" w:rsidRDefault="00504DE5" w:rsidP="00504DE5">
      <w:pPr>
        <w:pStyle w:val="NormalWeb"/>
        <w:shd w:val="clear" w:color="auto" w:fill="FFFFFF"/>
        <w:spacing w:before="0" w:beforeAutospacing="0" w:after="184" w:afterAutospacing="0" w:line="432" w:lineRule="atLeast"/>
        <w:ind w:right="644"/>
        <w:jc w:val="center"/>
        <w:rPr>
          <w:rFonts w:ascii="Verdana" w:hAnsi="Verdana"/>
          <w:color w:val="000000"/>
          <w:spacing w:val="2"/>
          <w:sz w:val="20"/>
          <w:szCs w:val="20"/>
        </w:rPr>
      </w:pPr>
      <w:r w:rsidRPr="00504DE5">
        <w:rPr>
          <w:rFonts w:ascii="Verdana" w:hAnsi="Verdana"/>
          <w:color w:val="000000"/>
          <w:spacing w:val="2"/>
          <w:sz w:val="20"/>
          <w:szCs w:val="20"/>
        </w:rPr>
        <w:t>Fuente: http://lasillavacia.com/hagame-el-cruce/las-heridas-que-el-plan-san-andr%C3%A9s-no-les-cura-los-isle%C3%B1os-55412</w:t>
      </w:r>
    </w:p>
    <w:p w14:paraId="45FE0517" w14:textId="77777777" w:rsidR="00504DE5" w:rsidRDefault="00504DE5" w:rsidP="00504DE5">
      <w:pPr>
        <w:pStyle w:val="NormalWeb"/>
        <w:shd w:val="clear" w:color="auto" w:fill="FFFFFF"/>
        <w:spacing w:before="0" w:beforeAutospacing="0" w:after="184" w:afterAutospacing="0" w:line="360" w:lineRule="auto"/>
        <w:ind w:right="646"/>
        <w:jc w:val="both"/>
        <w:rPr>
          <w:rFonts w:ascii="Verdana" w:hAnsi="Verdana"/>
          <w:color w:val="000000"/>
          <w:spacing w:val="2"/>
          <w:sz w:val="22"/>
          <w:szCs w:val="22"/>
        </w:rPr>
      </w:pPr>
    </w:p>
    <w:p w14:paraId="3D160CDC" w14:textId="77777777" w:rsidR="00BE5DCA" w:rsidRDefault="00BE5DCA" w:rsidP="00504DE5">
      <w:pPr>
        <w:pStyle w:val="NormalWeb"/>
        <w:shd w:val="clear" w:color="auto" w:fill="FFFFFF"/>
        <w:spacing w:before="0" w:beforeAutospacing="0" w:after="184" w:afterAutospacing="0" w:line="360" w:lineRule="auto"/>
        <w:ind w:right="646"/>
        <w:jc w:val="both"/>
        <w:rPr>
          <w:rFonts w:ascii="Verdana" w:hAnsi="Verdana"/>
          <w:color w:val="000000"/>
          <w:spacing w:val="2"/>
          <w:sz w:val="22"/>
          <w:szCs w:val="22"/>
        </w:rPr>
      </w:pPr>
      <w:r w:rsidRPr="00504DE5">
        <w:rPr>
          <w:rFonts w:ascii="Verdana" w:hAnsi="Verdana"/>
          <w:color w:val="000000"/>
          <w:spacing w:val="2"/>
          <w:sz w:val="22"/>
          <w:szCs w:val="22"/>
        </w:rPr>
        <w:t>El Plan</w:t>
      </w:r>
      <w:r w:rsidR="00504DE5">
        <w:rPr>
          <w:rFonts w:ascii="Verdana" w:hAnsi="Verdana"/>
          <w:color w:val="000000"/>
          <w:spacing w:val="2"/>
          <w:sz w:val="22"/>
          <w:szCs w:val="22"/>
        </w:rPr>
        <w:t xml:space="preserve"> se encuentra dividido en cinco componentes o grupos de la siguiente manera:</w:t>
      </w:r>
    </w:p>
    <w:p w14:paraId="11F83508" w14:textId="77777777" w:rsidR="00504DE5" w:rsidRDefault="00504DE5" w:rsidP="00504DE5">
      <w:pPr>
        <w:pStyle w:val="NormalWeb"/>
        <w:shd w:val="clear" w:color="auto" w:fill="FFFFFF"/>
        <w:spacing w:before="0" w:beforeAutospacing="0" w:after="184" w:afterAutospacing="0" w:line="360" w:lineRule="auto"/>
        <w:ind w:right="646"/>
        <w:jc w:val="both"/>
        <w:rPr>
          <w:rFonts w:ascii="Verdana" w:hAnsi="Verdana"/>
          <w:color w:val="000000"/>
          <w:spacing w:val="2"/>
          <w:sz w:val="22"/>
          <w:szCs w:val="22"/>
        </w:rPr>
      </w:pPr>
    </w:p>
    <w:p w14:paraId="66025FAD" w14:textId="77777777" w:rsidR="00F542E6" w:rsidRDefault="00F542E6" w:rsidP="00FD4627">
      <w:pPr>
        <w:pStyle w:val="Descripcin"/>
        <w:jc w:val="left"/>
      </w:pPr>
      <w:bookmarkStart w:id="29" w:name="_Toc522546896"/>
      <w:bookmarkStart w:id="30" w:name="_Toc464058115"/>
      <w:bookmarkStart w:id="31" w:name="_Toc522537966"/>
    </w:p>
    <w:p w14:paraId="041D4FAF" w14:textId="77777777" w:rsidR="00C07361" w:rsidRDefault="00C07361" w:rsidP="00C07361">
      <w:pPr>
        <w:pStyle w:val="Descripcin"/>
        <w:rPr>
          <w:shd w:val="clear" w:color="auto" w:fill="FFFFFF"/>
        </w:rPr>
      </w:pPr>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w:t>
      </w:r>
      <w:r w:rsidR="00415543">
        <w:fldChar w:fldCharType="end"/>
      </w:r>
      <w:r>
        <w:t>:</w:t>
      </w:r>
      <w:r w:rsidRPr="00FA6B42">
        <w:rPr>
          <w:b w:val="0"/>
          <w:shd w:val="clear" w:color="auto" w:fill="FFFFFF"/>
        </w:rPr>
        <w:t>Proyectos desagregados por sector y número de proyectos</w:t>
      </w:r>
      <w:bookmarkEnd w:id="29"/>
    </w:p>
    <w:bookmarkEnd w:id="30"/>
    <w:bookmarkEnd w:id="31"/>
    <w:p w14:paraId="7386AC43" w14:textId="77777777" w:rsidR="00BE5DCA" w:rsidRPr="00BE5DCA" w:rsidRDefault="00181771" w:rsidP="00504DE5">
      <w:pPr>
        <w:pStyle w:val="NormalWeb"/>
        <w:shd w:val="clear" w:color="auto" w:fill="FFFFFF"/>
        <w:spacing w:before="0" w:beforeAutospacing="0" w:after="184" w:afterAutospacing="0" w:line="432" w:lineRule="atLeast"/>
        <w:ind w:right="644"/>
        <w:jc w:val="center"/>
        <w:rPr>
          <w:rFonts w:ascii="Georgia" w:hAnsi="Georgia"/>
          <w:color w:val="444848"/>
          <w:spacing w:val="2"/>
          <w:sz w:val="20"/>
          <w:szCs w:val="20"/>
        </w:rPr>
      </w:pPr>
      <w:r w:rsidRPr="00454B38">
        <w:rPr>
          <w:rFonts w:ascii="Georgia" w:hAnsi="Georgia"/>
          <w:noProof/>
          <w:color w:val="444848"/>
          <w:spacing w:val="2"/>
          <w:sz w:val="20"/>
          <w:szCs w:val="20"/>
        </w:rPr>
        <w:drawing>
          <wp:inline distT="0" distB="0" distL="0" distR="0" wp14:anchorId="5C2B2D9E" wp14:editId="7F8200FA">
            <wp:extent cx="5737998" cy="3496865"/>
            <wp:effectExtent l="0" t="0" r="2540" b="8890"/>
            <wp:docPr id="15" name="Imagen 5" descr="http://rediseno.lasillavacia.com/sites/default/files/grafico%20san%20andres%20d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http://rediseno.lasillavacia.com/sites/default/files/grafico%20san%20andres%20do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1500" cy="3505093"/>
                    </a:xfrm>
                    <a:prstGeom prst="rect">
                      <a:avLst/>
                    </a:prstGeom>
                    <a:noFill/>
                    <a:ln>
                      <a:noFill/>
                    </a:ln>
                  </pic:spPr>
                </pic:pic>
              </a:graphicData>
            </a:graphic>
          </wp:inline>
        </w:drawing>
      </w:r>
    </w:p>
    <w:p w14:paraId="108B6F51" w14:textId="77777777" w:rsidR="00765602" w:rsidRPr="00504DE5" w:rsidRDefault="00765602" w:rsidP="00765602">
      <w:pPr>
        <w:pStyle w:val="NormalWeb"/>
        <w:shd w:val="clear" w:color="auto" w:fill="FFFFFF"/>
        <w:spacing w:before="0" w:beforeAutospacing="0" w:after="184" w:afterAutospacing="0" w:line="432" w:lineRule="atLeast"/>
        <w:ind w:right="644"/>
        <w:jc w:val="center"/>
        <w:rPr>
          <w:rFonts w:ascii="Verdana" w:hAnsi="Verdana"/>
          <w:color w:val="000000"/>
          <w:spacing w:val="2"/>
          <w:sz w:val="20"/>
          <w:szCs w:val="20"/>
        </w:rPr>
      </w:pPr>
      <w:r w:rsidRPr="00504DE5">
        <w:rPr>
          <w:rFonts w:ascii="Verdana" w:hAnsi="Verdana"/>
          <w:color w:val="000000"/>
          <w:spacing w:val="2"/>
          <w:sz w:val="20"/>
          <w:szCs w:val="20"/>
        </w:rPr>
        <w:t>Fuente: http://lasillavacia.com/hagame-el-cruce/las-heridas-que-el-plan-san-andr%C3%A9s-no-les-cura-los-isle%C3%B1os-55412</w:t>
      </w:r>
    </w:p>
    <w:p w14:paraId="503A3C55" w14:textId="77777777" w:rsidR="00765602" w:rsidRDefault="00765602" w:rsidP="00BE5DCA">
      <w:pPr>
        <w:pStyle w:val="NormalWeb"/>
        <w:shd w:val="clear" w:color="auto" w:fill="FFFFFF"/>
        <w:spacing w:before="0" w:beforeAutospacing="0" w:after="184" w:afterAutospacing="0" w:line="432" w:lineRule="atLeast"/>
        <w:ind w:right="644"/>
        <w:rPr>
          <w:rFonts w:ascii="Georgia" w:hAnsi="Georgia"/>
          <w:color w:val="444848"/>
          <w:spacing w:val="2"/>
          <w:sz w:val="20"/>
          <w:szCs w:val="20"/>
        </w:rPr>
      </w:pPr>
    </w:p>
    <w:p w14:paraId="652974C6" w14:textId="77777777" w:rsidR="00136CF4" w:rsidRDefault="00765602" w:rsidP="004209FC">
      <w:pPr>
        <w:pStyle w:val="NormalWeb"/>
        <w:shd w:val="clear" w:color="auto" w:fill="FFFFFF"/>
        <w:spacing w:before="0" w:beforeAutospacing="0" w:after="184" w:afterAutospacing="0" w:line="432" w:lineRule="atLeast"/>
        <w:ind w:right="644"/>
        <w:jc w:val="both"/>
        <w:rPr>
          <w:rFonts w:ascii="Verdana" w:hAnsi="Verdana"/>
          <w:color w:val="000000"/>
          <w:spacing w:val="2"/>
          <w:sz w:val="22"/>
          <w:szCs w:val="22"/>
        </w:rPr>
      </w:pPr>
      <w:r w:rsidRPr="00515083">
        <w:rPr>
          <w:rFonts w:ascii="Verdana" w:hAnsi="Verdana"/>
          <w:color w:val="000000"/>
          <w:spacing w:val="2"/>
          <w:sz w:val="22"/>
          <w:szCs w:val="22"/>
        </w:rPr>
        <w:t>Algunas de las iniciativas buscan un efecto a corto plazo mientras otros lo buscan a mediano y largo plazo. Entre los proyectos ya ejecutados o en marcha se encuentran, por ejemplo, subsidios a pescadores artesanales por seis meses, descuentos en las tarifas aéreas, becas para educación superior,  construcción de obras en las circunvalares y de casas de cultura, así como la ampliación de las pistas de los aeropuertos. Se espera también en el marco de estas iniciativas la recuperación de viviendas y de playas</w:t>
      </w:r>
      <w:r w:rsidR="00515083" w:rsidRPr="00515083">
        <w:rPr>
          <w:rFonts w:ascii="Verdana" w:hAnsi="Verdana"/>
          <w:color w:val="000000"/>
          <w:spacing w:val="2"/>
          <w:sz w:val="22"/>
          <w:szCs w:val="22"/>
        </w:rPr>
        <w:t>, entre otros.</w:t>
      </w:r>
    </w:p>
    <w:p w14:paraId="0271BF5A" w14:textId="77777777" w:rsidR="004209FC" w:rsidRDefault="004209FC" w:rsidP="004209FC">
      <w:pPr>
        <w:pStyle w:val="NormalWeb"/>
        <w:shd w:val="clear" w:color="auto" w:fill="FFFFFF"/>
        <w:spacing w:before="0" w:beforeAutospacing="0" w:after="184" w:afterAutospacing="0" w:line="432" w:lineRule="atLeast"/>
        <w:ind w:right="644"/>
        <w:jc w:val="both"/>
        <w:rPr>
          <w:rFonts w:ascii="Verdana" w:hAnsi="Verdana"/>
          <w:color w:val="000000"/>
          <w:spacing w:val="2"/>
          <w:sz w:val="22"/>
          <w:szCs w:val="22"/>
        </w:rPr>
      </w:pPr>
    </w:p>
    <w:p w14:paraId="60C696FE" w14:textId="77777777" w:rsidR="00284E6F" w:rsidRPr="004209FC" w:rsidRDefault="00284E6F" w:rsidP="004209FC">
      <w:pPr>
        <w:pStyle w:val="NormalWeb"/>
        <w:shd w:val="clear" w:color="auto" w:fill="FFFFFF"/>
        <w:spacing w:before="0" w:beforeAutospacing="0" w:after="184" w:afterAutospacing="0" w:line="432" w:lineRule="atLeast"/>
        <w:ind w:right="644"/>
        <w:jc w:val="both"/>
        <w:rPr>
          <w:rFonts w:ascii="Verdana" w:hAnsi="Verdana"/>
          <w:color w:val="000000"/>
          <w:spacing w:val="2"/>
          <w:sz w:val="22"/>
          <w:szCs w:val="22"/>
        </w:rPr>
      </w:pPr>
    </w:p>
    <w:p w14:paraId="3D9B6A10" w14:textId="77777777" w:rsidR="00102940" w:rsidRPr="00BC589B" w:rsidRDefault="00740451" w:rsidP="006E1F9B">
      <w:pPr>
        <w:pStyle w:val="Ttulo2"/>
        <w:rPr>
          <w:rFonts w:ascii="Verdana" w:hAnsi="Verdana" w:cs="Arial"/>
          <w:color w:val="002060"/>
        </w:rPr>
      </w:pPr>
      <w:bookmarkStart w:id="32" w:name="_Toc522548695"/>
      <w:bookmarkStart w:id="33" w:name="_Toc524900503"/>
      <w:r w:rsidRPr="00BC589B">
        <w:rPr>
          <w:rFonts w:ascii="Verdana" w:hAnsi="Verdana" w:cs="Arial"/>
          <w:color w:val="002060"/>
        </w:rPr>
        <w:lastRenderedPageBreak/>
        <w:t>1.</w:t>
      </w:r>
      <w:r w:rsidR="002522CC">
        <w:rPr>
          <w:rFonts w:ascii="Verdana" w:hAnsi="Verdana" w:cs="Arial"/>
          <w:color w:val="002060"/>
        </w:rPr>
        <w:t>6</w:t>
      </w:r>
      <w:r w:rsidR="00CF56C2">
        <w:rPr>
          <w:rFonts w:ascii="Verdana" w:hAnsi="Verdana" w:cs="Arial"/>
          <w:color w:val="002060"/>
        </w:rPr>
        <w:t xml:space="preserve"> </w:t>
      </w:r>
      <w:r w:rsidR="003351BE" w:rsidRPr="00BC589B">
        <w:rPr>
          <w:rFonts w:ascii="Verdana" w:hAnsi="Verdana" w:cs="Arial"/>
          <w:color w:val="002060"/>
        </w:rPr>
        <w:t>Administración pública</w:t>
      </w:r>
      <w:bookmarkEnd w:id="32"/>
      <w:bookmarkEnd w:id="33"/>
    </w:p>
    <w:p w14:paraId="0E40C5DA" w14:textId="77777777" w:rsidR="0048084D" w:rsidRPr="00BC589B" w:rsidRDefault="0048084D" w:rsidP="0048084D">
      <w:pPr>
        <w:rPr>
          <w:rFonts w:ascii="Verdana" w:hAnsi="Verdana" w:cs="Arial"/>
        </w:rPr>
      </w:pPr>
    </w:p>
    <w:p w14:paraId="65F2EE18" w14:textId="77777777" w:rsidR="00AA7C69" w:rsidRDefault="006C4702" w:rsidP="00D55EB3">
      <w:pPr>
        <w:pStyle w:val="NormalWeb"/>
        <w:shd w:val="clear" w:color="auto" w:fill="FFFFFF"/>
        <w:spacing w:before="120" w:beforeAutospacing="0" w:after="120" w:afterAutospacing="0" w:line="360" w:lineRule="auto"/>
        <w:jc w:val="both"/>
        <w:rPr>
          <w:rFonts w:ascii="Verdana" w:eastAsia="MS Gothic" w:hAnsi="Verdana" w:cs="Arial"/>
          <w:color w:val="252525"/>
          <w:sz w:val="22"/>
          <w:szCs w:val="22"/>
        </w:rPr>
      </w:pPr>
      <w:r w:rsidRPr="00BC589B">
        <w:rPr>
          <w:rFonts w:ascii="Verdana" w:hAnsi="Verdana" w:cs="Arial"/>
          <w:color w:val="252525"/>
          <w:sz w:val="22"/>
          <w:szCs w:val="22"/>
        </w:rPr>
        <w:t>El Archipiélago posee</w:t>
      </w:r>
      <w:r w:rsidR="00D55EB3" w:rsidRPr="00BC589B">
        <w:rPr>
          <w:rFonts w:ascii="Verdana" w:hAnsi="Verdana" w:cs="Arial"/>
          <w:color w:val="252525"/>
          <w:sz w:val="22"/>
          <w:szCs w:val="22"/>
        </w:rPr>
        <w:t xml:space="preserve"> un </w:t>
      </w:r>
      <w:r w:rsidRPr="00BC589B">
        <w:rPr>
          <w:rFonts w:ascii="Verdana" w:hAnsi="Verdana" w:cs="Arial"/>
          <w:color w:val="252525"/>
          <w:sz w:val="22"/>
          <w:szCs w:val="22"/>
        </w:rPr>
        <w:t>régimen administrativo especial, donde l</w:t>
      </w:r>
      <w:r w:rsidR="00D55EB3" w:rsidRPr="00BC589B">
        <w:rPr>
          <w:rFonts w:ascii="Verdana" w:hAnsi="Verdana" w:cs="Arial"/>
          <w:color w:val="252525"/>
          <w:sz w:val="22"/>
          <w:szCs w:val="22"/>
        </w:rPr>
        <w:t>a</w:t>
      </w:r>
      <w:r w:rsidR="00D55EB3" w:rsidRPr="00BC589B">
        <w:rPr>
          <w:rStyle w:val="apple-converted-space"/>
          <w:rFonts w:ascii="Verdana" w:eastAsia="MS Gothic" w:hAnsi="Verdana" w:cs="Arial"/>
          <w:color w:val="252525"/>
          <w:sz w:val="22"/>
          <w:szCs w:val="22"/>
        </w:rPr>
        <w:t> </w:t>
      </w:r>
      <w:r w:rsidRPr="00BC589B">
        <w:rPr>
          <w:rFonts w:ascii="Verdana" w:eastAsia="MS Gothic" w:hAnsi="Verdana" w:cs="Arial"/>
          <w:color w:val="252525"/>
          <w:sz w:val="22"/>
          <w:szCs w:val="22"/>
        </w:rPr>
        <w:t>I</w:t>
      </w:r>
      <w:r w:rsidR="00D55EB3" w:rsidRPr="00BC589B">
        <w:rPr>
          <w:rFonts w:ascii="Verdana" w:eastAsia="MS Gothic" w:hAnsi="Verdana" w:cs="Arial"/>
          <w:color w:val="252525"/>
          <w:sz w:val="22"/>
          <w:szCs w:val="22"/>
        </w:rPr>
        <w:t>sla de San And</w:t>
      </w:r>
      <w:r w:rsidRPr="00BC589B">
        <w:rPr>
          <w:rStyle w:val="apple-converted-space"/>
          <w:rFonts w:ascii="Verdana" w:eastAsia="MS Gothic" w:hAnsi="Verdana" w:cs="Arial"/>
          <w:color w:val="252525"/>
          <w:sz w:val="22"/>
          <w:szCs w:val="22"/>
        </w:rPr>
        <w:t>ré</w:t>
      </w:r>
      <w:r w:rsidR="00D55EB3" w:rsidRPr="00BC589B">
        <w:rPr>
          <w:rFonts w:ascii="Verdana" w:hAnsi="Verdana" w:cs="Arial"/>
          <w:color w:val="252525"/>
          <w:sz w:val="22"/>
          <w:szCs w:val="22"/>
        </w:rPr>
        <w:t>s</w:t>
      </w:r>
      <w:r w:rsidRPr="00BC589B">
        <w:rPr>
          <w:rFonts w:ascii="Verdana" w:hAnsi="Verdana" w:cs="Arial"/>
          <w:color w:val="252525"/>
          <w:sz w:val="22"/>
          <w:szCs w:val="22"/>
        </w:rPr>
        <w:t xml:space="preserve"> es</w:t>
      </w:r>
      <w:r w:rsidR="00D55EB3" w:rsidRPr="00BC589B">
        <w:rPr>
          <w:rFonts w:ascii="Verdana" w:hAnsi="Verdana" w:cs="Arial"/>
          <w:color w:val="252525"/>
          <w:sz w:val="22"/>
          <w:szCs w:val="22"/>
        </w:rPr>
        <w:t xml:space="preserve"> la</w:t>
      </w:r>
      <w:r w:rsidR="00D55EB3" w:rsidRPr="00BC589B">
        <w:rPr>
          <w:rStyle w:val="apple-converted-space"/>
          <w:rFonts w:ascii="Verdana" w:eastAsia="MS Gothic" w:hAnsi="Verdana" w:cs="Arial"/>
          <w:color w:val="252525"/>
          <w:sz w:val="22"/>
          <w:szCs w:val="22"/>
        </w:rPr>
        <w:t> </w:t>
      </w:r>
      <w:r w:rsidR="00D55EB3" w:rsidRPr="00BC589B">
        <w:rPr>
          <w:rFonts w:ascii="Verdana" w:eastAsia="MS Gothic" w:hAnsi="Verdana" w:cs="Arial"/>
          <w:color w:val="252525"/>
          <w:sz w:val="22"/>
          <w:szCs w:val="22"/>
        </w:rPr>
        <w:t>capital</w:t>
      </w:r>
      <w:r w:rsidR="00D55EB3" w:rsidRPr="00BC589B">
        <w:rPr>
          <w:rStyle w:val="apple-converted-space"/>
          <w:rFonts w:ascii="Verdana" w:eastAsia="MS Gothic" w:hAnsi="Verdana" w:cs="Arial"/>
          <w:color w:val="252525"/>
          <w:sz w:val="22"/>
          <w:szCs w:val="22"/>
        </w:rPr>
        <w:t> </w:t>
      </w:r>
      <w:r w:rsidR="00D55EB3" w:rsidRPr="00BC589B">
        <w:rPr>
          <w:rFonts w:ascii="Verdana" w:hAnsi="Verdana" w:cs="Arial"/>
          <w:color w:val="252525"/>
          <w:sz w:val="22"/>
          <w:szCs w:val="22"/>
        </w:rPr>
        <w:t>del</w:t>
      </w:r>
      <w:r w:rsidR="00D55EB3" w:rsidRPr="00BC589B">
        <w:rPr>
          <w:rStyle w:val="apple-converted-space"/>
          <w:rFonts w:ascii="Verdana" w:eastAsia="MS Gothic" w:hAnsi="Verdana" w:cs="Arial"/>
          <w:color w:val="252525"/>
          <w:sz w:val="22"/>
          <w:szCs w:val="22"/>
        </w:rPr>
        <w:t> </w:t>
      </w:r>
      <w:r w:rsidR="00D55EB3" w:rsidRPr="00BC589B">
        <w:rPr>
          <w:rFonts w:ascii="Verdana" w:eastAsia="MS Gothic" w:hAnsi="Verdana" w:cs="Arial"/>
          <w:color w:val="252525"/>
          <w:sz w:val="22"/>
          <w:szCs w:val="22"/>
        </w:rPr>
        <w:t>departamento</w:t>
      </w:r>
      <w:r w:rsidRPr="00BC589B">
        <w:rPr>
          <w:rFonts w:ascii="Verdana" w:eastAsia="MS Gothic" w:hAnsi="Verdana" w:cs="Arial"/>
          <w:color w:val="252525"/>
          <w:sz w:val="22"/>
          <w:szCs w:val="22"/>
        </w:rPr>
        <w:t xml:space="preserve"> y sólo existe un municipio, compuesto por Providencia y Santa Catalina. La sede de la gobernación se encuentra</w:t>
      </w:r>
      <w:r w:rsidR="001B32FE" w:rsidRPr="00BC589B">
        <w:rPr>
          <w:rFonts w:ascii="Verdana" w:eastAsia="MS Gothic" w:hAnsi="Verdana" w:cs="Arial"/>
          <w:color w:val="252525"/>
          <w:sz w:val="22"/>
          <w:szCs w:val="22"/>
        </w:rPr>
        <w:t xml:space="preserve"> </w:t>
      </w:r>
      <w:r w:rsidR="00AA7C69" w:rsidRPr="00BC589B">
        <w:rPr>
          <w:rFonts w:ascii="Verdana" w:eastAsia="MS Gothic" w:hAnsi="Verdana" w:cs="Arial"/>
          <w:color w:val="252525"/>
          <w:sz w:val="22"/>
          <w:szCs w:val="22"/>
        </w:rPr>
        <w:t>al norte de la Isla de San Andrés, en el centro urbano de Linde Norte, que es la zona más densamente poblada del Archipiélago.</w:t>
      </w:r>
    </w:p>
    <w:p w14:paraId="33A50DE0" w14:textId="77777777" w:rsidR="00136CF4" w:rsidRDefault="00136CF4" w:rsidP="00D55EB3">
      <w:pPr>
        <w:pStyle w:val="NormalWeb"/>
        <w:shd w:val="clear" w:color="auto" w:fill="FFFFFF"/>
        <w:spacing w:before="120" w:beforeAutospacing="0" w:after="120" w:afterAutospacing="0" w:line="360" w:lineRule="auto"/>
        <w:jc w:val="both"/>
        <w:rPr>
          <w:rFonts w:ascii="Verdana" w:eastAsia="MS Gothic" w:hAnsi="Verdana" w:cs="Arial"/>
          <w:color w:val="252525"/>
          <w:sz w:val="22"/>
          <w:szCs w:val="22"/>
        </w:rPr>
      </w:pPr>
    </w:p>
    <w:p w14:paraId="5E120737" w14:textId="77777777" w:rsidR="00CE6A5E" w:rsidRPr="00CE6A5E" w:rsidRDefault="00C07361" w:rsidP="00C07361">
      <w:pPr>
        <w:pStyle w:val="Descripcin"/>
        <w:rPr>
          <w:rFonts w:eastAsia="MS Gothic"/>
        </w:rPr>
      </w:pPr>
      <w:bookmarkStart w:id="34" w:name="_Toc52254689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w:t>
      </w:r>
      <w:r w:rsidR="00415543">
        <w:fldChar w:fldCharType="end"/>
      </w:r>
      <w:r>
        <w:t>:</w:t>
      </w:r>
      <w:bookmarkStart w:id="35" w:name="_Toc522537967"/>
      <w:bookmarkStart w:id="36" w:name="_Toc522538205"/>
      <w:bookmarkStart w:id="37" w:name="_Toc522538763"/>
      <w:r w:rsidR="00CE6A5E" w:rsidRPr="00CE6A5E">
        <w:rPr>
          <w:b w:val="0"/>
        </w:rPr>
        <w:t>Organigrama Gobernación</w:t>
      </w:r>
      <w:bookmarkEnd w:id="34"/>
      <w:bookmarkEnd w:id="35"/>
      <w:bookmarkEnd w:id="36"/>
      <w:bookmarkEnd w:id="37"/>
    </w:p>
    <w:p w14:paraId="74ABB5B3" w14:textId="77777777" w:rsidR="00CE6A5E" w:rsidRDefault="00181771" w:rsidP="00136CF4">
      <w:pPr>
        <w:pStyle w:val="NormalWeb"/>
        <w:shd w:val="clear" w:color="auto" w:fill="FFFFFF"/>
        <w:spacing w:before="120" w:beforeAutospacing="0" w:after="120" w:afterAutospacing="0" w:line="360" w:lineRule="auto"/>
        <w:jc w:val="center"/>
        <w:rPr>
          <w:rFonts w:ascii="Verdana" w:eastAsia="MS Gothic" w:hAnsi="Verdana" w:cs="Arial"/>
          <w:color w:val="252525"/>
          <w:sz w:val="22"/>
          <w:szCs w:val="22"/>
        </w:rPr>
      </w:pPr>
      <w:r w:rsidRPr="00454B38">
        <w:rPr>
          <w:rFonts w:ascii="Verdana" w:eastAsia="MS Gothic" w:hAnsi="Verdana" w:cs="Arial"/>
          <w:noProof/>
          <w:color w:val="252525"/>
          <w:sz w:val="22"/>
          <w:szCs w:val="22"/>
        </w:rPr>
        <w:drawing>
          <wp:inline distT="0" distB="0" distL="0" distR="0" wp14:anchorId="396C7D51" wp14:editId="12106811">
            <wp:extent cx="6007100" cy="3108960"/>
            <wp:effectExtent l="0" t="0" r="12700" b="0"/>
            <wp:docPr id="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07100" cy="3108960"/>
                    </a:xfrm>
                    <a:prstGeom prst="rect">
                      <a:avLst/>
                    </a:prstGeom>
                    <a:noFill/>
                    <a:ln>
                      <a:noFill/>
                    </a:ln>
                  </pic:spPr>
                </pic:pic>
              </a:graphicData>
            </a:graphic>
          </wp:inline>
        </w:drawing>
      </w:r>
    </w:p>
    <w:p w14:paraId="7A66835E" w14:textId="77777777" w:rsidR="00CE6A5E" w:rsidRDefault="00CE6A5E" w:rsidP="006E7B40">
      <w:pPr>
        <w:jc w:val="center"/>
      </w:pPr>
      <w:bookmarkStart w:id="38" w:name="_Toc522548696"/>
      <w:r w:rsidRPr="00CE6A5E">
        <w:t>Fuente: Dirección de Sistemas</w:t>
      </w:r>
      <w:bookmarkEnd w:id="38"/>
    </w:p>
    <w:p w14:paraId="49CAAA5A" w14:textId="77777777" w:rsidR="000E7AD6" w:rsidRPr="00CE6A5E" w:rsidRDefault="000E7AD6" w:rsidP="00CE6A5E">
      <w:pPr>
        <w:pStyle w:val="NormalWeb"/>
        <w:shd w:val="clear" w:color="auto" w:fill="FFFFFF"/>
        <w:spacing w:before="120" w:beforeAutospacing="0" w:after="120" w:afterAutospacing="0" w:line="360" w:lineRule="auto"/>
        <w:jc w:val="center"/>
        <w:rPr>
          <w:rFonts w:ascii="Verdana" w:eastAsia="MS Gothic" w:hAnsi="Verdana" w:cs="Arial"/>
          <w:color w:val="252525"/>
          <w:sz w:val="20"/>
          <w:szCs w:val="20"/>
        </w:rPr>
      </w:pPr>
    </w:p>
    <w:p w14:paraId="7EF62C9D" w14:textId="77777777" w:rsidR="00D72D81" w:rsidRPr="00BC589B" w:rsidRDefault="00AA7C69" w:rsidP="00D55EB3">
      <w:pPr>
        <w:pStyle w:val="NormalWeb"/>
        <w:shd w:val="clear" w:color="auto" w:fill="FFFFFF"/>
        <w:spacing w:before="120" w:beforeAutospacing="0" w:after="120" w:afterAutospacing="0" w:line="360" w:lineRule="auto"/>
        <w:jc w:val="both"/>
        <w:rPr>
          <w:rFonts w:ascii="Verdana" w:eastAsia="MS Gothic" w:hAnsi="Verdana" w:cs="Arial"/>
          <w:color w:val="252525"/>
          <w:sz w:val="22"/>
          <w:szCs w:val="22"/>
        </w:rPr>
      </w:pPr>
      <w:r w:rsidRPr="00BC589B">
        <w:rPr>
          <w:rFonts w:ascii="Verdana" w:eastAsia="MS Gothic" w:hAnsi="Verdana" w:cs="Arial"/>
          <w:color w:val="252525"/>
          <w:sz w:val="22"/>
          <w:szCs w:val="22"/>
        </w:rPr>
        <w:t>Desde la Asamblea Constituyente de 1991, el departamento es uno de los 32 que conforman a Colombia y constituye la circunscripción electoral de San Andrés, Providencia y Santa Catalina</w:t>
      </w:r>
      <w:r w:rsidR="00D72D81" w:rsidRPr="00BC589B">
        <w:rPr>
          <w:rFonts w:ascii="Verdana" w:eastAsia="MS Gothic" w:hAnsi="Verdana" w:cs="Arial"/>
          <w:color w:val="252525"/>
          <w:sz w:val="22"/>
          <w:szCs w:val="22"/>
        </w:rPr>
        <w:t>, donde se elige por voto popular al gobernador y la Asamblea Departamental</w:t>
      </w:r>
      <w:r w:rsidR="00F33FFA" w:rsidRPr="00BC589B">
        <w:rPr>
          <w:rFonts w:ascii="Verdana" w:eastAsia="MS Gothic" w:hAnsi="Verdana" w:cs="Arial"/>
          <w:color w:val="252525"/>
          <w:sz w:val="22"/>
          <w:szCs w:val="22"/>
        </w:rPr>
        <w:t>,</w:t>
      </w:r>
      <w:r w:rsidR="00D72D81" w:rsidRPr="00BC589B">
        <w:rPr>
          <w:rFonts w:ascii="Verdana" w:eastAsia="MS Gothic" w:hAnsi="Verdana" w:cs="Arial"/>
          <w:color w:val="252525"/>
          <w:sz w:val="22"/>
          <w:szCs w:val="22"/>
        </w:rPr>
        <w:t xml:space="preserve"> </w:t>
      </w:r>
      <w:r w:rsidR="00F33FFA" w:rsidRPr="00BC589B">
        <w:rPr>
          <w:rFonts w:ascii="Verdana" w:eastAsia="MS Gothic" w:hAnsi="Verdana" w:cs="Arial"/>
          <w:color w:val="252525"/>
          <w:sz w:val="22"/>
          <w:szCs w:val="22"/>
        </w:rPr>
        <w:t>m</w:t>
      </w:r>
      <w:r w:rsidR="00D72D81" w:rsidRPr="00BC589B">
        <w:rPr>
          <w:rFonts w:ascii="Verdana" w:eastAsia="MS Gothic" w:hAnsi="Verdana" w:cs="Arial"/>
          <w:color w:val="252525"/>
          <w:sz w:val="22"/>
          <w:szCs w:val="22"/>
        </w:rPr>
        <w:t>ientras que en la jurisdicción de Providencia y Santa Catalina, al ser el único municipio, se elige alcalde y concejales.</w:t>
      </w:r>
      <w:r w:rsidRPr="00BC589B">
        <w:rPr>
          <w:rFonts w:ascii="Verdana" w:eastAsia="MS Gothic" w:hAnsi="Verdana" w:cs="Arial"/>
          <w:color w:val="252525"/>
          <w:sz w:val="22"/>
          <w:szCs w:val="22"/>
        </w:rPr>
        <w:t xml:space="preserve">  </w:t>
      </w:r>
    </w:p>
    <w:p w14:paraId="451A6EC8" w14:textId="77777777" w:rsidR="00AA7C69" w:rsidRPr="00BC589B" w:rsidRDefault="00D72D81" w:rsidP="00D55EB3">
      <w:pPr>
        <w:pStyle w:val="NormalWeb"/>
        <w:shd w:val="clear" w:color="auto" w:fill="FFFFFF"/>
        <w:spacing w:before="120" w:beforeAutospacing="0" w:after="120" w:afterAutospacing="0" w:line="360" w:lineRule="auto"/>
        <w:jc w:val="both"/>
        <w:rPr>
          <w:rFonts w:ascii="Verdana" w:eastAsia="MS Gothic" w:hAnsi="Verdana" w:cs="Arial"/>
          <w:color w:val="252525"/>
          <w:sz w:val="22"/>
          <w:szCs w:val="22"/>
        </w:rPr>
      </w:pPr>
      <w:r w:rsidRPr="00BC589B">
        <w:rPr>
          <w:rFonts w:ascii="Verdana" w:eastAsia="MS Gothic" w:hAnsi="Verdana" w:cs="Arial"/>
          <w:color w:val="252525"/>
          <w:sz w:val="22"/>
          <w:szCs w:val="22"/>
        </w:rPr>
        <w:lastRenderedPageBreak/>
        <w:t>El departamento e</w:t>
      </w:r>
      <w:r w:rsidR="00AA7C69" w:rsidRPr="00BC589B">
        <w:rPr>
          <w:rFonts w:ascii="Verdana" w:eastAsia="MS Gothic" w:hAnsi="Verdana" w:cs="Arial"/>
          <w:color w:val="252525"/>
          <w:sz w:val="22"/>
          <w:szCs w:val="22"/>
        </w:rPr>
        <w:t>stá agrupado en dos círculos notariales</w:t>
      </w:r>
      <w:r w:rsidR="00F33FFA" w:rsidRPr="00BC589B">
        <w:rPr>
          <w:rFonts w:ascii="Verdana" w:eastAsia="MS Gothic" w:hAnsi="Verdana" w:cs="Arial"/>
          <w:color w:val="252525"/>
          <w:sz w:val="22"/>
          <w:szCs w:val="22"/>
        </w:rPr>
        <w:t>,</w:t>
      </w:r>
      <w:r w:rsidRPr="00BC589B">
        <w:rPr>
          <w:rFonts w:ascii="Verdana" w:eastAsia="MS Gothic" w:hAnsi="Verdana" w:cs="Arial"/>
          <w:color w:val="252525"/>
          <w:sz w:val="22"/>
          <w:szCs w:val="22"/>
        </w:rPr>
        <w:t xml:space="preserve"> </w:t>
      </w:r>
      <w:r w:rsidR="00F33FFA" w:rsidRPr="00BC589B">
        <w:rPr>
          <w:rFonts w:ascii="Verdana" w:eastAsia="MS Gothic" w:hAnsi="Verdana" w:cs="Arial"/>
          <w:color w:val="252525"/>
          <w:sz w:val="22"/>
          <w:szCs w:val="22"/>
        </w:rPr>
        <w:t>c</w:t>
      </w:r>
      <w:r w:rsidRPr="00BC589B">
        <w:rPr>
          <w:rFonts w:ascii="Verdana" w:eastAsia="MS Gothic" w:hAnsi="Verdana" w:cs="Arial"/>
          <w:color w:val="252525"/>
          <w:sz w:val="22"/>
          <w:szCs w:val="22"/>
        </w:rPr>
        <w:t>omprende varias inspecciones de policía y en el territorio también se encuentran varias entidades descentralizadas y otras sedes de entidades del orden nacional.</w:t>
      </w:r>
    </w:p>
    <w:p w14:paraId="2218D04A" w14:textId="77777777" w:rsidR="00F94CF9" w:rsidRPr="00BC589B" w:rsidRDefault="00F94CF9" w:rsidP="00740451">
      <w:pPr>
        <w:pStyle w:val="NormalWeb"/>
        <w:shd w:val="clear" w:color="auto" w:fill="FFFFFF"/>
        <w:spacing w:before="120" w:after="120" w:line="360" w:lineRule="auto"/>
        <w:jc w:val="both"/>
        <w:rPr>
          <w:rFonts w:ascii="Verdana" w:eastAsia="MS Gothic" w:hAnsi="Verdana" w:cs="Arial"/>
          <w:color w:val="252525"/>
          <w:sz w:val="22"/>
          <w:szCs w:val="22"/>
        </w:rPr>
      </w:pPr>
      <w:r w:rsidRPr="00BC589B">
        <w:rPr>
          <w:rFonts w:ascii="Verdana" w:eastAsia="MS Gothic" w:hAnsi="Verdana" w:cs="Arial"/>
          <w:color w:val="252525"/>
          <w:sz w:val="22"/>
          <w:szCs w:val="22"/>
        </w:rPr>
        <w:t xml:space="preserve">Las entidades descentralizadas del Archipiélago son: </w:t>
      </w:r>
      <w:r w:rsidR="00740451" w:rsidRPr="00BC589B">
        <w:rPr>
          <w:rFonts w:ascii="Verdana" w:eastAsia="MS Gothic" w:hAnsi="Verdana" w:cs="Arial"/>
          <w:color w:val="252525"/>
          <w:sz w:val="22"/>
          <w:szCs w:val="22"/>
        </w:rPr>
        <w:t xml:space="preserve">Proactiva </w:t>
      </w:r>
      <w:r w:rsidRPr="00BC589B">
        <w:rPr>
          <w:rFonts w:ascii="Verdana" w:eastAsia="MS Gothic" w:hAnsi="Verdana" w:cs="Arial"/>
          <w:color w:val="252525"/>
          <w:sz w:val="22"/>
          <w:szCs w:val="22"/>
        </w:rPr>
        <w:t>Aguas de San Andrés,</w:t>
      </w:r>
      <w:r w:rsidR="002F18E7" w:rsidRPr="00BC589B">
        <w:rPr>
          <w:rFonts w:ascii="Verdana" w:eastAsia="MS Gothic" w:hAnsi="Verdana" w:cs="Arial"/>
          <w:color w:val="252525"/>
          <w:sz w:val="22"/>
          <w:szCs w:val="22"/>
        </w:rPr>
        <w:t xml:space="preserve"> Coralina, </w:t>
      </w:r>
      <w:proofErr w:type="spellStart"/>
      <w:r w:rsidR="002F18E7" w:rsidRPr="00BC589B">
        <w:rPr>
          <w:rFonts w:ascii="Verdana" w:eastAsia="MS Gothic" w:hAnsi="Verdana" w:cs="Arial"/>
          <w:color w:val="252525"/>
          <w:sz w:val="22"/>
          <w:szCs w:val="22"/>
        </w:rPr>
        <w:t>Infotep</w:t>
      </w:r>
      <w:proofErr w:type="spellEnd"/>
      <w:r w:rsidR="002F18E7" w:rsidRPr="00BC589B">
        <w:rPr>
          <w:rFonts w:ascii="Verdana" w:eastAsia="MS Gothic" w:hAnsi="Verdana" w:cs="Arial"/>
          <w:color w:val="252525"/>
          <w:sz w:val="22"/>
          <w:szCs w:val="22"/>
        </w:rPr>
        <w:t xml:space="preserve">, </w:t>
      </w:r>
      <w:proofErr w:type="spellStart"/>
      <w:r w:rsidR="002F18E7" w:rsidRPr="00BC589B">
        <w:rPr>
          <w:rFonts w:ascii="Verdana" w:eastAsia="MS Gothic" w:hAnsi="Verdana" w:cs="Arial"/>
          <w:color w:val="252525"/>
          <w:sz w:val="22"/>
          <w:szCs w:val="22"/>
        </w:rPr>
        <w:t>Teleislas</w:t>
      </w:r>
      <w:proofErr w:type="spellEnd"/>
      <w:r w:rsidR="002F18E7" w:rsidRPr="00BC589B">
        <w:rPr>
          <w:rFonts w:ascii="Verdana" w:eastAsia="MS Gothic" w:hAnsi="Verdana" w:cs="Arial"/>
          <w:color w:val="252525"/>
          <w:sz w:val="22"/>
          <w:szCs w:val="22"/>
        </w:rPr>
        <w:t xml:space="preserve">, Defensoría del Pueblo, </w:t>
      </w:r>
      <w:proofErr w:type="spellStart"/>
      <w:r w:rsidR="00740451" w:rsidRPr="00BC589B">
        <w:rPr>
          <w:rFonts w:ascii="Verdana" w:eastAsia="MS Gothic" w:hAnsi="Verdana" w:cs="Arial"/>
          <w:color w:val="252525"/>
          <w:sz w:val="22"/>
          <w:szCs w:val="22"/>
        </w:rPr>
        <w:t>Cajasai</w:t>
      </w:r>
      <w:proofErr w:type="spellEnd"/>
      <w:r w:rsidR="00740451" w:rsidRPr="00BC589B">
        <w:rPr>
          <w:rFonts w:ascii="Verdana" w:eastAsia="MS Gothic" w:hAnsi="Verdana" w:cs="Arial"/>
          <w:color w:val="252525"/>
          <w:sz w:val="22"/>
          <w:szCs w:val="22"/>
        </w:rPr>
        <w:t>, Cámara de Comercio, Empresa de Energía del Archipiélago, Hospital Departamental Amor de Patria,</w:t>
      </w:r>
      <w:r w:rsidRPr="00BC589B">
        <w:rPr>
          <w:rFonts w:ascii="Verdana" w:eastAsia="MS Gothic" w:hAnsi="Verdana" w:cs="Arial"/>
          <w:color w:val="252525"/>
          <w:sz w:val="22"/>
          <w:szCs w:val="22"/>
        </w:rPr>
        <w:t xml:space="preserve"> </w:t>
      </w:r>
      <w:r w:rsidR="00740451" w:rsidRPr="00BC589B">
        <w:rPr>
          <w:rFonts w:ascii="Verdana" w:eastAsia="MS Gothic" w:hAnsi="Verdana" w:cs="Arial"/>
          <w:color w:val="252525"/>
          <w:sz w:val="22"/>
          <w:szCs w:val="22"/>
        </w:rPr>
        <w:t>ANATO, CIPAR, ASHOTEL, ACODRES y la Sociedad Portuaria.</w:t>
      </w:r>
    </w:p>
    <w:p w14:paraId="2CFB745C" w14:textId="77777777" w:rsidR="00136CF4" w:rsidRDefault="00136CF4" w:rsidP="006E1F9B">
      <w:pPr>
        <w:pStyle w:val="Ttulo2"/>
        <w:rPr>
          <w:rFonts w:ascii="Verdana" w:hAnsi="Verdana" w:cs="Arial"/>
          <w:color w:val="002060"/>
        </w:rPr>
      </w:pPr>
    </w:p>
    <w:p w14:paraId="45ABC038" w14:textId="77777777" w:rsidR="00102940" w:rsidRPr="00BC589B" w:rsidRDefault="00740451" w:rsidP="006E1F9B">
      <w:pPr>
        <w:pStyle w:val="Ttulo2"/>
        <w:rPr>
          <w:rFonts w:ascii="Verdana" w:hAnsi="Verdana" w:cs="Arial"/>
          <w:color w:val="002060"/>
        </w:rPr>
      </w:pPr>
      <w:bookmarkStart w:id="39" w:name="_Toc522548697"/>
      <w:bookmarkStart w:id="40" w:name="_Toc524900504"/>
      <w:r w:rsidRPr="00BC589B">
        <w:rPr>
          <w:rFonts w:ascii="Verdana" w:hAnsi="Verdana" w:cs="Arial"/>
          <w:color w:val="002060"/>
        </w:rPr>
        <w:t>1.</w:t>
      </w:r>
      <w:r w:rsidR="002522CC">
        <w:rPr>
          <w:rFonts w:ascii="Verdana" w:hAnsi="Verdana" w:cs="Arial"/>
          <w:color w:val="002060"/>
        </w:rPr>
        <w:t>7</w:t>
      </w:r>
      <w:r w:rsidRPr="00BC589B">
        <w:rPr>
          <w:rFonts w:ascii="Verdana" w:hAnsi="Verdana" w:cs="Arial"/>
          <w:color w:val="002060"/>
        </w:rPr>
        <w:t xml:space="preserve"> </w:t>
      </w:r>
      <w:r w:rsidR="003351BE" w:rsidRPr="00BC589B">
        <w:rPr>
          <w:rFonts w:ascii="Verdana" w:hAnsi="Verdana" w:cs="Arial"/>
          <w:color w:val="002060"/>
        </w:rPr>
        <w:t>Plan de Desarrollo</w:t>
      </w:r>
      <w:bookmarkEnd w:id="39"/>
      <w:bookmarkEnd w:id="40"/>
    </w:p>
    <w:p w14:paraId="68F9F32B" w14:textId="77777777" w:rsidR="003351BE" w:rsidRPr="00BC589B" w:rsidRDefault="003351BE" w:rsidP="00102940">
      <w:pPr>
        <w:jc w:val="both"/>
        <w:rPr>
          <w:rFonts w:ascii="Verdana" w:hAnsi="Verdana" w:cs="Arial"/>
          <w:color w:val="000000"/>
        </w:rPr>
      </w:pPr>
    </w:p>
    <w:p w14:paraId="67EC2291" w14:textId="1BD542D9" w:rsidR="005B5843" w:rsidRDefault="005B5843" w:rsidP="00BA3B37">
      <w:pPr>
        <w:spacing w:line="360" w:lineRule="auto"/>
        <w:jc w:val="both"/>
        <w:rPr>
          <w:rFonts w:ascii="Verdana" w:hAnsi="Verdana" w:cs="Arial"/>
          <w:color w:val="000000"/>
        </w:rPr>
      </w:pPr>
      <w:r>
        <w:rPr>
          <w:rFonts w:ascii="Verdana" w:hAnsi="Verdana" w:cs="Arial"/>
          <w:color w:val="000000"/>
        </w:rPr>
        <w:t>El Plan Estratégico de Tecnologías de la Información y las Comunicaciones – PETI</w:t>
      </w:r>
      <w:r w:rsidR="00312F34">
        <w:rPr>
          <w:rFonts w:ascii="Verdana" w:hAnsi="Verdana" w:cs="Arial"/>
          <w:color w:val="000000"/>
        </w:rPr>
        <w:t xml:space="preserve"> 2017-2021,</w:t>
      </w:r>
      <w:r>
        <w:rPr>
          <w:rFonts w:ascii="Verdana" w:hAnsi="Verdana" w:cs="Arial"/>
          <w:color w:val="000000"/>
        </w:rPr>
        <w:t xml:space="preserve"> fue concebido para un lapso que abarca dos planes de desarrollo departamentales:</w:t>
      </w:r>
    </w:p>
    <w:p w14:paraId="479C3812" w14:textId="77777777" w:rsidR="005B5843" w:rsidRDefault="005B5843" w:rsidP="00BA3B37">
      <w:pPr>
        <w:spacing w:line="360" w:lineRule="auto"/>
        <w:jc w:val="both"/>
        <w:rPr>
          <w:rFonts w:ascii="Verdana" w:hAnsi="Verdana" w:cs="Arial"/>
          <w:color w:val="000000"/>
        </w:rPr>
      </w:pPr>
    </w:p>
    <w:p w14:paraId="57F295C1" w14:textId="77777777" w:rsidR="0048084D" w:rsidRPr="00BC589B" w:rsidRDefault="0048084D" w:rsidP="00BA3B37">
      <w:pPr>
        <w:spacing w:line="360" w:lineRule="auto"/>
        <w:jc w:val="both"/>
        <w:rPr>
          <w:rFonts w:ascii="Verdana" w:hAnsi="Verdana" w:cs="Arial"/>
          <w:color w:val="000000"/>
        </w:rPr>
      </w:pPr>
      <w:r w:rsidRPr="00BC589B">
        <w:rPr>
          <w:rFonts w:ascii="Verdana" w:hAnsi="Verdana" w:cs="Arial"/>
          <w:color w:val="000000"/>
        </w:rPr>
        <w:t>El Plan de Desarrollo de la Gobernación del Archipiélago de San Andrés, Providen</w:t>
      </w:r>
      <w:r w:rsidR="0054681B" w:rsidRPr="00BC589B">
        <w:rPr>
          <w:rFonts w:ascii="Verdana" w:hAnsi="Verdana" w:cs="Arial"/>
          <w:color w:val="000000"/>
        </w:rPr>
        <w:t>cia y Santa Catalina 2016 – 2019</w:t>
      </w:r>
      <w:r w:rsidRPr="00BC589B">
        <w:rPr>
          <w:rFonts w:ascii="Verdana" w:hAnsi="Verdana" w:cs="Arial"/>
          <w:color w:val="000000"/>
        </w:rPr>
        <w:t>, “Los que soñamos somos más”, se compone de cuatro ej</w:t>
      </w:r>
      <w:r w:rsidR="0054681B" w:rsidRPr="00BC589B">
        <w:rPr>
          <w:rFonts w:ascii="Verdana" w:hAnsi="Verdana" w:cs="Arial"/>
          <w:color w:val="000000"/>
        </w:rPr>
        <w:t>es estratégicos, como son:</w:t>
      </w:r>
    </w:p>
    <w:p w14:paraId="106804DA" w14:textId="77777777" w:rsidR="0054681B" w:rsidRPr="00BC589B" w:rsidRDefault="0054681B" w:rsidP="00AF5BF8">
      <w:pPr>
        <w:pStyle w:val="Prrafodelista"/>
        <w:numPr>
          <w:ilvl w:val="0"/>
          <w:numId w:val="4"/>
        </w:numPr>
        <w:spacing w:line="360" w:lineRule="auto"/>
        <w:jc w:val="both"/>
        <w:rPr>
          <w:rFonts w:ascii="Verdana" w:hAnsi="Verdana" w:cs="Arial"/>
          <w:color w:val="000000"/>
        </w:rPr>
      </w:pPr>
      <w:r w:rsidRPr="00BC589B">
        <w:rPr>
          <w:rFonts w:ascii="Verdana" w:hAnsi="Verdana" w:cs="Arial"/>
          <w:color w:val="000000"/>
        </w:rPr>
        <w:t>Un Archipiélago más transparente</w:t>
      </w:r>
    </w:p>
    <w:p w14:paraId="018EDCB7" w14:textId="77777777" w:rsidR="0054681B" w:rsidRPr="00BC589B" w:rsidRDefault="0054681B" w:rsidP="00AF5BF8">
      <w:pPr>
        <w:pStyle w:val="Prrafodelista"/>
        <w:numPr>
          <w:ilvl w:val="0"/>
          <w:numId w:val="4"/>
        </w:numPr>
        <w:spacing w:line="360" w:lineRule="auto"/>
        <w:jc w:val="both"/>
        <w:rPr>
          <w:rFonts w:ascii="Verdana" w:hAnsi="Verdana" w:cs="Arial"/>
          <w:color w:val="000000"/>
        </w:rPr>
      </w:pPr>
      <w:r w:rsidRPr="00BC589B">
        <w:rPr>
          <w:rFonts w:ascii="Verdana" w:hAnsi="Verdana" w:cs="Arial"/>
          <w:color w:val="000000"/>
        </w:rPr>
        <w:t>Un Archipiélago más equitativo</w:t>
      </w:r>
    </w:p>
    <w:p w14:paraId="60B610D3" w14:textId="77777777" w:rsidR="0054681B" w:rsidRPr="00BC589B" w:rsidRDefault="0054681B" w:rsidP="00AF5BF8">
      <w:pPr>
        <w:pStyle w:val="Prrafodelista"/>
        <w:numPr>
          <w:ilvl w:val="0"/>
          <w:numId w:val="4"/>
        </w:numPr>
        <w:spacing w:line="360" w:lineRule="auto"/>
        <w:jc w:val="both"/>
        <w:rPr>
          <w:rFonts w:ascii="Verdana" w:hAnsi="Verdana" w:cs="Arial"/>
          <w:color w:val="000000"/>
        </w:rPr>
      </w:pPr>
      <w:r w:rsidRPr="00BC589B">
        <w:rPr>
          <w:rFonts w:ascii="Verdana" w:hAnsi="Verdana" w:cs="Arial"/>
          <w:color w:val="000000"/>
        </w:rPr>
        <w:t>Un Archipiélago más sostenible</w:t>
      </w:r>
    </w:p>
    <w:p w14:paraId="43B05F45" w14:textId="77777777" w:rsidR="0054681B" w:rsidRPr="00BC589B" w:rsidRDefault="0054681B" w:rsidP="00AF5BF8">
      <w:pPr>
        <w:pStyle w:val="Prrafodelista"/>
        <w:numPr>
          <w:ilvl w:val="0"/>
          <w:numId w:val="4"/>
        </w:numPr>
        <w:spacing w:line="360" w:lineRule="auto"/>
        <w:jc w:val="both"/>
        <w:rPr>
          <w:rFonts w:ascii="Verdana" w:hAnsi="Verdana" w:cs="Arial"/>
          <w:color w:val="000000"/>
        </w:rPr>
      </w:pPr>
      <w:r w:rsidRPr="00BC589B">
        <w:rPr>
          <w:rFonts w:ascii="Verdana" w:hAnsi="Verdana" w:cs="Arial"/>
          <w:color w:val="000000"/>
        </w:rPr>
        <w:t>Un Archipiélago más competitivo</w:t>
      </w:r>
    </w:p>
    <w:p w14:paraId="6043BF98" w14:textId="77777777" w:rsidR="0054681B" w:rsidRDefault="0054681B" w:rsidP="00BA3B37">
      <w:pPr>
        <w:spacing w:line="360" w:lineRule="auto"/>
        <w:jc w:val="both"/>
        <w:rPr>
          <w:rFonts w:ascii="Verdana" w:hAnsi="Verdana" w:cs="Arial"/>
          <w:color w:val="000000"/>
        </w:rPr>
      </w:pPr>
      <w:r w:rsidRPr="00BC589B">
        <w:rPr>
          <w:rFonts w:ascii="Verdana" w:hAnsi="Verdana" w:cs="Arial"/>
          <w:color w:val="000000"/>
        </w:rPr>
        <w:t>Ejes estratégicos que se subdividen en ocho componentes, once programas y seis subprogramas. A continuación se puede observar la estructura del actual Plan de Desarrollo:</w:t>
      </w:r>
    </w:p>
    <w:p w14:paraId="221A08C8" w14:textId="77777777" w:rsidR="0054681B" w:rsidRPr="009D693C" w:rsidRDefault="002408CF" w:rsidP="002408CF">
      <w:pPr>
        <w:pStyle w:val="Descripcin"/>
        <w:keepNext/>
        <w:rPr>
          <w:b w:val="0"/>
        </w:rPr>
      </w:pPr>
      <w:bookmarkStart w:id="41" w:name="_Toc462156571"/>
      <w:bookmarkStart w:id="42" w:name="_Toc464058116"/>
      <w:bookmarkStart w:id="43" w:name="_Toc522546898"/>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w:t>
      </w:r>
      <w:r w:rsidR="00415543">
        <w:fldChar w:fldCharType="end"/>
      </w:r>
      <w:r w:rsidR="00992F3E">
        <w:t>:</w:t>
      </w:r>
      <w:r w:rsidR="009D693C" w:rsidRPr="002408CF">
        <w:rPr>
          <w:b w:val="0"/>
        </w:rPr>
        <w:t>Esquema Plan de desarrollo</w:t>
      </w:r>
      <w:bookmarkEnd w:id="41"/>
      <w:bookmarkEnd w:id="42"/>
      <w:bookmarkEnd w:id="43"/>
    </w:p>
    <w:p w14:paraId="5BCF9CF9" w14:textId="77777777" w:rsidR="0054681B" w:rsidRPr="00BC589B" w:rsidRDefault="00181771" w:rsidP="0054681B">
      <w:pPr>
        <w:jc w:val="both"/>
        <w:rPr>
          <w:rFonts w:ascii="Verdana" w:hAnsi="Verdana" w:cs="Arial"/>
          <w:color w:val="000000"/>
        </w:rPr>
      </w:pPr>
      <w:r w:rsidRPr="00454B38">
        <w:rPr>
          <w:rFonts w:ascii="Verdana" w:hAnsi="Verdana" w:cs="Arial"/>
          <w:noProof/>
          <w:color w:val="000000"/>
          <w:lang w:val="es-CO" w:eastAsia="es-CO"/>
        </w:rPr>
        <w:drawing>
          <wp:inline distT="0" distB="0" distL="0" distR="0" wp14:anchorId="1A750D46" wp14:editId="178AF9A5">
            <wp:extent cx="5612765" cy="3165475"/>
            <wp:effectExtent l="0" t="0" r="635" b="9525"/>
            <wp:docPr id="17"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765" cy="3165475"/>
                    </a:xfrm>
                    <a:prstGeom prst="rect">
                      <a:avLst/>
                    </a:prstGeom>
                    <a:noFill/>
                    <a:ln>
                      <a:noFill/>
                    </a:ln>
                  </pic:spPr>
                </pic:pic>
              </a:graphicData>
            </a:graphic>
          </wp:inline>
        </w:drawing>
      </w:r>
    </w:p>
    <w:p w14:paraId="46C5DEC3" w14:textId="77777777" w:rsidR="003351BE" w:rsidRPr="007E46F5" w:rsidRDefault="0093291A" w:rsidP="007E46F5">
      <w:pPr>
        <w:jc w:val="center"/>
      </w:pPr>
      <w:bookmarkStart w:id="44" w:name="_Toc522548698"/>
      <w:r w:rsidRPr="007E46F5">
        <w:t>Fuente: Plan Departamental de Desarrollo</w:t>
      </w:r>
      <w:bookmarkEnd w:id="44"/>
    </w:p>
    <w:p w14:paraId="50A7851C" w14:textId="77777777" w:rsidR="005B5843" w:rsidRDefault="005B5843" w:rsidP="005B5843">
      <w:pPr>
        <w:rPr>
          <w:lang w:val="es-CO" w:eastAsia="en-US"/>
        </w:rPr>
      </w:pPr>
    </w:p>
    <w:p w14:paraId="45AA5272" w14:textId="1B71ECDB" w:rsidR="005B5843" w:rsidRPr="00312F34" w:rsidRDefault="00312F34" w:rsidP="005B5843">
      <w:pPr>
        <w:rPr>
          <w:rFonts w:ascii="Verdana" w:hAnsi="Verdana" w:cs="Arial"/>
          <w:color w:val="000000"/>
        </w:rPr>
      </w:pPr>
      <w:r w:rsidRPr="00312F34">
        <w:rPr>
          <w:rFonts w:ascii="Verdana" w:hAnsi="Verdana" w:cs="Arial"/>
          <w:color w:val="000000"/>
        </w:rPr>
        <w:t>El Plan de Desarrollo</w:t>
      </w:r>
      <w:r>
        <w:rPr>
          <w:rFonts w:ascii="Verdana" w:hAnsi="Verdana" w:cs="Arial"/>
          <w:color w:val="000000"/>
        </w:rPr>
        <w:t xml:space="preserve"> Departamental 2020-2023</w:t>
      </w:r>
      <w:r w:rsidRPr="00312F34">
        <w:rPr>
          <w:rFonts w:ascii="Verdana" w:hAnsi="Verdana" w:cs="Arial"/>
          <w:color w:val="000000"/>
        </w:rPr>
        <w:t>: “Todos por un Nuevo Comienzo”</w:t>
      </w:r>
      <w:r>
        <w:rPr>
          <w:rFonts w:ascii="Verdana" w:hAnsi="Verdana" w:cs="Arial"/>
          <w:color w:val="000000"/>
        </w:rPr>
        <w:t xml:space="preserve">, </w:t>
      </w:r>
      <w:r w:rsidR="00E211E8">
        <w:rPr>
          <w:rFonts w:ascii="Verdana" w:hAnsi="Verdana" w:cs="Arial"/>
          <w:color w:val="000000"/>
        </w:rPr>
        <w:t xml:space="preserve">brinda continuidad a los proyectos del área TI, dado que varios tienen una duración prolongada. </w:t>
      </w:r>
    </w:p>
    <w:p w14:paraId="3229BFFF" w14:textId="77777777" w:rsidR="005B5843" w:rsidRDefault="005B5843" w:rsidP="005B5843">
      <w:pPr>
        <w:rPr>
          <w:lang w:val="es-CO" w:eastAsia="en-US"/>
        </w:rPr>
      </w:pPr>
    </w:p>
    <w:p w14:paraId="0228A832" w14:textId="77777777" w:rsidR="003351BE" w:rsidRPr="00BC589B" w:rsidRDefault="00740451" w:rsidP="006E1F9B">
      <w:pPr>
        <w:pStyle w:val="Ttulo2"/>
        <w:rPr>
          <w:rFonts w:ascii="Verdana" w:hAnsi="Verdana" w:cs="Arial"/>
          <w:color w:val="002060"/>
        </w:rPr>
      </w:pPr>
      <w:bookmarkStart w:id="45" w:name="_Toc522548699"/>
      <w:bookmarkStart w:id="46" w:name="_Toc524900505"/>
      <w:r w:rsidRPr="00BC589B">
        <w:rPr>
          <w:rFonts w:ascii="Verdana" w:hAnsi="Verdana" w:cs="Arial"/>
          <w:color w:val="002060"/>
        </w:rPr>
        <w:t>1.</w:t>
      </w:r>
      <w:r w:rsidR="00A57F37">
        <w:rPr>
          <w:rFonts w:ascii="Verdana" w:hAnsi="Verdana" w:cs="Arial"/>
          <w:color w:val="002060"/>
        </w:rPr>
        <w:t>8</w:t>
      </w:r>
      <w:r w:rsidRPr="00BC589B">
        <w:rPr>
          <w:rFonts w:ascii="Verdana" w:hAnsi="Verdana" w:cs="Arial"/>
          <w:color w:val="002060"/>
        </w:rPr>
        <w:t xml:space="preserve"> </w:t>
      </w:r>
      <w:r w:rsidR="003351BE" w:rsidRPr="00BC589B">
        <w:rPr>
          <w:rFonts w:ascii="Verdana" w:hAnsi="Verdana" w:cs="Arial"/>
          <w:color w:val="002060"/>
        </w:rPr>
        <w:t>Presupuesto</w:t>
      </w:r>
      <w:bookmarkEnd w:id="45"/>
      <w:bookmarkEnd w:id="46"/>
    </w:p>
    <w:p w14:paraId="6CC931FF" w14:textId="77777777" w:rsidR="003351BE" w:rsidRPr="00BC589B" w:rsidRDefault="003351BE" w:rsidP="00102940">
      <w:pPr>
        <w:jc w:val="both"/>
        <w:rPr>
          <w:rFonts w:ascii="Verdana" w:hAnsi="Verdana" w:cs="Arial"/>
          <w:color w:val="000000"/>
        </w:rPr>
      </w:pPr>
    </w:p>
    <w:p w14:paraId="7D8FE771" w14:textId="77777777" w:rsidR="003351BE" w:rsidRPr="00BC589B" w:rsidRDefault="007321F3" w:rsidP="00126E4A">
      <w:pPr>
        <w:spacing w:line="360" w:lineRule="auto"/>
        <w:jc w:val="both"/>
        <w:rPr>
          <w:rFonts w:ascii="Verdana" w:hAnsi="Verdana" w:cs="Arial"/>
          <w:color w:val="000000"/>
        </w:rPr>
      </w:pPr>
      <w:r w:rsidRPr="00BC589B">
        <w:rPr>
          <w:rFonts w:ascii="Verdana" w:hAnsi="Verdana" w:cs="Arial"/>
          <w:color w:val="000000"/>
        </w:rPr>
        <w:t xml:space="preserve">A través de la Ordenanza No. 004 de 2015, la Asamblea Departamental aprobó el presupuesto de ingresos y gastos del Departamento para la vigencia fiscal del año 2016 en </w:t>
      </w:r>
      <w:r w:rsidR="00DD4415">
        <w:rPr>
          <w:rFonts w:ascii="Verdana" w:hAnsi="Verdana" w:cs="Arial"/>
          <w:color w:val="000000"/>
        </w:rPr>
        <w:t>$</w:t>
      </w:r>
      <w:r w:rsidRPr="00BC589B">
        <w:rPr>
          <w:rFonts w:ascii="Verdana" w:hAnsi="Verdana" w:cs="Arial"/>
          <w:color w:val="000000"/>
        </w:rPr>
        <w:t>294.638.284.973</w:t>
      </w:r>
      <w:r w:rsidR="00126E4A" w:rsidRPr="00BC589B">
        <w:rPr>
          <w:rFonts w:ascii="Verdana" w:hAnsi="Verdana" w:cs="Arial"/>
          <w:color w:val="000000"/>
        </w:rPr>
        <w:t xml:space="preserve">. De este monto se destaca una partida de </w:t>
      </w:r>
      <w:r w:rsidR="00DD4415">
        <w:rPr>
          <w:rFonts w:ascii="Verdana" w:hAnsi="Verdana" w:cs="Arial"/>
          <w:color w:val="000000"/>
        </w:rPr>
        <w:t>$</w:t>
      </w:r>
      <w:r w:rsidR="00126E4A" w:rsidRPr="00BC589B">
        <w:rPr>
          <w:rFonts w:ascii="Verdana" w:hAnsi="Verdana" w:cs="Arial"/>
          <w:color w:val="000000"/>
        </w:rPr>
        <w:t xml:space="preserve">450.000.000 para el fortalecimiento institucional, donde a su vez se destinan, </w:t>
      </w:r>
      <w:r w:rsidR="00DD4415">
        <w:rPr>
          <w:rFonts w:ascii="Verdana" w:hAnsi="Verdana" w:cs="Arial"/>
          <w:color w:val="000000"/>
        </w:rPr>
        <w:t>$</w:t>
      </w:r>
      <w:r w:rsidR="00126E4A" w:rsidRPr="00BC589B">
        <w:rPr>
          <w:rFonts w:ascii="Verdana" w:hAnsi="Verdana" w:cs="Arial"/>
          <w:color w:val="000000"/>
        </w:rPr>
        <w:t xml:space="preserve">100.000.000 para el fortalecimiento tecnológico y de la comunicación de la Gobernación. Pero también se destinó un rubro de </w:t>
      </w:r>
      <w:r w:rsidR="00DD4415">
        <w:rPr>
          <w:rFonts w:ascii="Verdana" w:hAnsi="Verdana" w:cs="Arial"/>
          <w:color w:val="000000"/>
        </w:rPr>
        <w:t>$</w:t>
      </w:r>
      <w:r w:rsidR="00126E4A" w:rsidRPr="00BC589B">
        <w:rPr>
          <w:rFonts w:ascii="Verdana" w:hAnsi="Verdana" w:cs="Arial"/>
          <w:color w:val="000000"/>
        </w:rPr>
        <w:t xml:space="preserve">200.000.000 para el sector de ciencia, tecnología e innovación, específicamente para la implementación del ecosistema digital en el departamento. De lo anterior se puede deducir que para las autoridades del departamento ha sido importante la </w:t>
      </w:r>
      <w:r w:rsidR="00126E4A" w:rsidRPr="00BC589B">
        <w:rPr>
          <w:rFonts w:ascii="Verdana" w:hAnsi="Verdana" w:cs="Arial"/>
          <w:color w:val="000000"/>
        </w:rPr>
        <w:lastRenderedPageBreak/>
        <w:t xml:space="preserve">apuesta por el desarrollo y fortalecimiento tecnológico, en virtud de los presupuestos que para estos temas se han reservado. </w:t>
      </w:r>
    </w:p>
    <w:p w14:paraId="14AEC8DF" w14:textId="77777777" w:rsidR="0097648F" w:rsidRDefault="0097648F" w:rsidP="001C132D">
      <w:pPr>
        <w:rPr>
          <w:rFonts w:ascii="Verdana" w:hAnsi="Verdana" w:cs="Arial"/>
          <w:color w:val="000000"/>
        </w:rPr>
      </w:pPr>
    </w:p>
    <w:p w14:paraId="7C98551D" w14:textId="79DEAEB9" w:rsidR="00E211E8" w:rsidRDefault="00E211E8" w:rsidP="001C132D">
      <w:pPr>
        <w:rPr>
          <w:rFonts w:ascii="Verdana" w:hAnsi="Verdana" w:cs="Arial"/>
          <w:color w:val="000000"/>
        </w:rPr>
      </w:pPr>
      <w:r>
        <w:rPr>
          <w:rFonts w:ascii="Verdana" w:hAnsi="Verdana" w:cs="Arial"/>
          <w:color w:val="000000"/>
        </w:rPr>
        <w:t xml:space="preserve">Para la vigencia 2021, por causa de las </w:t>
      </w:r>
      <w:proofErr w:type="spellStart"/>
      <w:r>
        <w:rPr>
          <w:rFonts w:ascii="Verdana" w:hAnsi="Verdana" w:cs="Arial"/>
          <w:color w:val="000000"/>
        </w:rPr>
        <w:t>multiples</w:t>
      </w:r>
      <w:proofErr w:type="spellEnd"/>
      <w:r>
        <w:rPr>
          <w:rFonts w:ascii="Verdana" w:hAnsi="Verdana" w:cs="Arial"/>
          <w:color w:val="000000"/>
        </w:rPr>
        <w:t xml:space="preserve"> afectaciones de la pandemia generada por el COVID-19, el Gobierno Departamental realizó una reducción del 82% al presupuesto del Grupo TIC en comparación con el año anterior. En consecuencia la actualización y ejecución de los proyectos obedece a actividades estratégicas.</w:t>
      </w:r>
    </w:p>
    <w:p w14:paraId="655D3096" w14:textId="77777777" w:rsidR="00E211E8" w:rsidRPr="00BC589B" w:rsidRDefault="00E211E8" w:rsidP="001C132D">
      <w:pPr>
        <w:rPr>
          <w:rFonts w:ascii="Verdana" w:hAnsi="Verdana" w:cs="Arial"/>
          <w:color w:val="000000"/>
        </w:rPr>
      </w:pPr>
    </w:p>
    <w:p w14:paraId="105CDF5E" w14:textId="77777777" w:rsidR="00BB43A7" w:rsidRPr="00BC589B" w:rsidRDefault="00740451" w:rsidP="006E1F9B">
      <w:pPr>
        <w:pStyle w:val="Ttulo2"/>
        <w:rPr>
          <w:rFonts w:ascii="Verdana" w:hAnsi="Verdana" w:cs="Arial"/>
          <w:color w:val="002060"/>
        </w:rPr>
      </w:pPr>
      <w:bookmarkStart w:id="47" w:name="_Toc522548700"/>
      <w:bookmarkStart w:id="48" w:name="_Toc524900506"/>
      <w:r w:rsidRPr="00BC589B">
        <w:rPr>
          <w:rFonts w:ascii="Verdana" w:hAnsi="Verdana" w:cs="Arial"/>
          <w:color w:val="002060"/>
        </w:rPr>
        <w:t>1.</w:t>
      </w:r>
      <w:r w:rsidR="002522CC">
        <w:rPr>
          <w:rFonts w:ascii="Verdana" w:hAnsi="Verdana" w:cs="Arial"/>
          <w:color w:val="002060"/>
        </w:rPr>
        <w:t>9</w:t>
      </w:r>
      <w:r w:rsidRPr="00BC589B">
        <w:rPr>
          <w:rFonts w:ascii="Verdana" w:hAnsi="Verdana" w:cs="Arial"/>
          <w:color w:val="002060"/>
        </w:rPr>
        <w:t xml:space="preserve"> </w:t>
      </w:r>
      <w:r w:rsidR="0048084D" w:rsidRPr="00BC589B">
        <w:rPr>
          <w:rFonts w:ascii="Verdana" w:hAnsi="Verdana" w:cs="Arial"/>
          <w:color w:val="002060"/>
        </w:rPr>
        <w:t>Dirección de Sistemas</w:t>
      </w:r>
      <w:bookmarkEnd w:id="47"/>
      <w:bookmarkEnd w:id="48"/>
    </w:p>
    <w:p w14:paraId="55F1D025" w14:textId="77777777" w:rsidR="009A6427" w:rsidRPr="00BC589B" w:rsidRDefault="009A6427" w:rsidP="001C132D">
      <w:pPr>
        <w:rPr>
          <w:rFonts w:ascii="Verdana" w:hAnsi="Verdana" w:cs="Arial"/>
          <w:color w:val="000000"/>
        </w:rPr>
      </w:pPr>
    </w:p>
    <w:p w14:paraId="38CB01B8" w14:textId="77777777" w:rsidR="00DA7E76" w:rsidRPr="00BC589B" w:rsidRDefault="00DA7E76" w:rsidP="00DA7E76">
      <w:pPr>
        <w:spacing w:line="360" w:lineRule="auto"/>
        <w:jc w:val="both"/>
        <w:rPr>
          <w:rFonts w:ascii="Verdana" w:hAnsi="Verdana" w:cs="Arial"/>
          <w:color w:val="000000"/>
        </w:rPr>
      </w:pPr>
      <w:r w:rsidRPr="00BC589B">
        <w:rPr>
          <w:rFonts w:ascii="Verdana" w:hAnsi="Verdana" w:cs="Arial"/>
          <w:color w:val="000000"/>
        </w:rPr>
        <w:t>La Dirección de Sistemas de la Gobernación, adscrita a la Secretaría General, está compuesta por un equipo de profesionales organizados en cinco subgrupos, cada uno con responsabilidades y funciones específicas, tal como se presenta a continuación:</w:t>
      </w:r>
    </w:p>
    <w:p w14:paraId="5F0DC75C" w14:textId="77777777" w:rsidR="00F82AB0" w:rsidRPr="002408CF" w:rsidRDefault="002408CF" w:rsidP="002408CF">
      <w:pPr>
        <w:pStyle w:val="Descripcin"/>
        <w:rPr>
          <w:b w:val="0"/>
        </w:rPr>
      </w:pPr>
      <w:bookmarkStart w:id="49" w:name="_Toc462156572"/>
      <w:bookmarkStart w:id="50" w:name="_Toc464058117"/>
      <w:bookmarkStart w:id="51" w:name="_Toc52254689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w:t>
      </w:r>
      <w:r w:rsidR="00415543">
        <w:fldChar w:fldCharType="end"/>
      </w:r>
      <w:r w:rsidR="00992F3E">
        <w:t>:</w:t>
      </w:r>
      <w:r w:rsidR="00A01B96" w:rsidRPr="002408CF">
        <w:rPr>
          <w:b w:val="0"/>
        </w:rPr>
        <w:t>Dirección de Sistemas</w:t>
      </w:r>
      <w:bookmarkEnd w:id="49"/>
      <w:bookmarkEnd w:id="50"/>
      <w:bookmarkEnd w:id="51"/>
    </w:p>
    <w:p w14:paraId="2EA5F442" w14:textId="77777777" w:rsidR="00F82AB0" w:rsidRPr="00BC589B" w:rsidRDefault="00181771" w:rsidP="00CC1BFE">
      <w:pPr>
        <w:rPr>
          <w:rFonts w:ascii="Verdana" w:hAnsi="Verdana" w:cs="Arial"/>
          <w:color w:val="000000"/>
        </w:rPr>
      </w:pPr>
      <w:r w:rsidRPr="00454B38">
        <w:rPr>
          <w:rFonts w:ascii="Verdana" w:hAnsi="Verdana" w:cs="Arial"/>
          <w:noProof/>
          <w:color w:val="000000"/>
          <w:lang w:val="es-CO" w:eastAsia="es-CO"/>
        </w:rPr>
        <w:drawing>
          <wp:inline distT="0" distB="0" distL="0" distR="0" wp14:anchorId="4997DFCB" wp14:editId="62715911">
            <wp:extent cx="5612765" cy="3376295"/>
            <wp:effectExtent l="0" t="0" r="635" b="1905"/>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12765" cy="3376295"/>
                    </a:xfrm>
                    <a:prstGeom prst="rect">
                      <a:avLst/>
                    </a:prstGeom>
                    <a:noFill/>
                    <a:ln>
                      <a:noFill/>
                    </a:ln>
                  </pic:spPr>
                </pic:pic>
              </a:graphicData>
            </a:graphic>
          </wp:inline>
        </w:drawing>
      </w:r>
    </w:p>
    <w:p w14:paraId="2F9847AB" w14:textId="77777777" w:rsidR="005D2907" w:rsidRDefault="0093291A" w:rsidP="006B3491">
      <w:pPr>
        <w:jc w:val="center"/>
        <w:rPr>
          <w:rFonts w:ascii="Verdana" w:hAnsi="Verdana"/>
        </w:rPr>
      </w:pPr>
      <w:bookmarkStart w:id="52" w:name="_Toc522548701"/>
      <w:r w:rsidRPr="006B3491">
        <w:rPr>
          <w:rFonts w:ascii="Verdana" w:hAnsi="Verdana"/>
        </w:rPr>
        <w:t>Fuente: Dirección de Sistemas</w:t>
      </w:r>
      <w:bookmarkEnd w:id="52"/>
    </w:p>
    <w:p w14:paraId="00022DBD" w14:textId="77777777" w:rsidR="006B3491" w:rsidRPr="006B3491" w:rsidRDefault="006B3491" w:rsidP="006B3491">
      <w:pPr>
        <w:jc w:val="center"/>
        <w:rPr>
          <w:rFonts w:ascii="Verdana" w:hAnsi="Verdana"/>
        </w:rPr>
      </w:pPr>
    </w:p>
    <w:p w14:paraId="6EA14B21" w14:textId="77777777" w:rsidR="00F82AB0" w:rsidRDefault="005F3C86" w:rsidP="003A619F">
      <w:pPr>
        <w:spacing w:line="360" w:lineRule="auto"/>
        <w:jc w:val="both"/>
        <w:rPr>
          <w:rFonts w:ascii="Verdana" w:hAnsi="Verdana" w:cs="Arial"/>
          <w:color w:val="000000"/>
        </w:rPr>
      </w:pPr>
      <w:r>
        <w:rPr>
          <w:rFonts w:ascii="Verdana" w:hAnsi="Verdana" w:cs="Arial"/>
          <w:color w:val="000000"/>
        </w:rPr>
        <w:t>Adicionalmente, la</w:t>
      </w:r>
      <w:r w:rsidR="003A619F">
        <w:rPr>
          <w:rFonts w:ascii="Verdana" w:hAnsi="Verdana" w:cs="Arial"/>
          <w:color w:val="000000"/>
        </w:rPr>
        <w:t xml:space="preserve"> dirección de sistemas está a cargo de una persona que no sólo vela por el cumplimiento de los objetivos y logros de cada </w:t>
      </w:r>
      <w:r w:rsidR="003A619F">
        <w:rPr>
          <w:rFonts w:ascii="Verdana" w:hAnsi="Verdana" w:cs="Arial"/>
          <w:color w:val="000000"/>
        </w:rPr>
        <w:lastRenderedPageBreak/>
        <w:t xml:space="preserve">subgrupo, sino que tiene además las responsabilidades específicas de la Estrategia de TI, Gobierno de TI, Sistemas de Información, Implementación del Plan de Seguridad y privacidad de la Información, Monitoreo y Mejoramiento Continuo. </w:t>
      </w:r>
    </w:p>
    <w:p w14:paraId="3CCC15EB" w14:textId="77777777" w:rsidR="0037347B" w:rsidRPr="00BC589B" w:rsidRDefault="0037347B" w:rsidP="00CC1BFE">
      <w:pPr>
        <w:rPr>
          <w:rFonts w:ascii="Verdana" w:hAnsi="Verdana" w:cs="Arial"/>
          <w:color w:val="000000"/>
        </w:rPr>
      </w:pPr>
    </w:p>
    <w:p w14:paraId="7C71B368" w14:textId="77777777" w:rsidR="00F82AB0" w:rsidRPr="00777399" w:rsidRDefault="002522CC" w:rsidP="006E1F9B">
      <w:pPr>
        <w:pStyle w:val="Ttulo2"/>
        <w:rPr>
          <w:rFonts w:ascii="Verdana" w:hAnsi="Verdana" w:cs="Arial"/>
          <w:color w:val="002060"/>
        </w:rPr>
      </w:pPr>
      <w:bookmarkStart w:id="53" w:name="_Toc522548702"/>
      <w:bookmarkStart w:id="54" w:name="_Toc524900507"/>
      <w:r>
        <w:rPr>
          <w:rFonts w:ascii="Verdana" w:hAnsi="Verdana" w:cs="Arial"/>
          <w:color w:val="002060"/>
        </w:rPr>
        <w:t>1.10</w:t>
      </w:r>
      <w:r w:rsidR="0037347B" w:rsidRPr="00777399">
        <w:rPr>
          <w:rFonts w:ascii="Verdana" w:hAnsi="Verdana" w:cs="Arial"/>
          <w:color w:val="002060"/>
        </w:rPr>
        <w:t xml:space="preserve"> Análisis financiero sobre las inversiones de TIC en la última década</w:t>
      </w:r>
      <w:bookmarkEnd w:id="53"/>
      <w:bookmarkEnd w:id="54"/>
    </w:p>
    <w:p w14:paraId="30FC9139" w14:textId="77777777" w:rsidR="00777399" w:rsidRDefault="00777399" w:rsidP="00777399">
      <w:pPr>
        <w:spacing w:line="360" w:lineRule="auto"/>
        <w:jc w:val="both"/>
        <w:rPr>
          <w:rFonts w:ascii="Verdana" w:hAnsi="Verdana" w:cs="Arial"/>
          <w:color w:val="000000"/>
        </w:rPr>
      </w:pPr>
    </w:p>
    <w:p w14:paraId="645BF5AC" w14:textId="77777777" w:rsidR="0037347B" w:rsidRDefault="0037347B" w:rsidP="00777399">
      <w:pPr>
        <w:spacing w:line="360" w:lineRule="auto"/>
        <w:jc w:val="both"/>
        <w:rPr>
          <w:rFonts w:ascii="Verdana" w:hAnsi="Verdana" w:cs="Arial"/>
          <w:color w:val="000000"/>
        </w:rPr>
      </w:pPr>
      <w:r>
        <w:rPr>
          <w:rFonts w:ascii="Verdana" w:hAnsi="Verdana" w:cs="Arial"/>
          <w:color w:val="000000"/>
        </w:rPr>
        <w:t>A partir de una revisión de la contratación efectuada en los últimos diez años (2006 – 2</w:t>
      </w:r>
      <w:r w:rsidR="00777399">
        <w:rPr>
          <w:rFonts w:ascii="Verdana" w:hAnsi="Verdana" w:cs="Arial"/>
          <w:color w:val="000000"/>
        </w:rPr>
        <w:t xml:space="preserve">016), reportada en el Sistema Electrónico para la Contratación Pública –SECOP, </w:t>
      </w:r>
      <w:r>
        <w:rPr>
          <w:rFonts w:ascii="Verdana" w:hAnsi="Verdana" w:cs="Arial"/>
          <w:color w:val="000000"/>
        </w:rPr>
        <w:t>se ha podido</w:t>
      </w:r>
      <w:r w:rsidR="00777399">
        <w:rPr>
          <w:rFonts w:ascii="Verdana" w:hAnsi="Verdana" w:cs="Arial"/>
          <w:color w:val="000000"/>
        </w:rPr>
        <w:t xml:space="preserve"> verificar los sectores y categorías en los que se han efectuado las principales contrataciones de bienes y/o servicios en </w:t>
      </w:r>
      <w:r w:rsidR="00B738FE">
        <w:rPr>
          <w:rFonts w:ascii="Verdana" w:hAnsi="Verdana" w:cs="Arial"/>
          <w:color w:val="000000"/>
        </w:rPr>
        <w:t>l</w:t>
      </w:r>
      <w:r w:rsidR="00777399">
        <w:rPr>
          <w:rFonts w:ascii="Verdana" w:hAnsi="Verdana" w:cs="Arial"/>
          <w:color w:val="000000"/>
        </w:rPr>
        <w:t xml:space="preserve">a Gobernación. Como resultado de este ejercicio se pudo estimar que en este periodo se han realizado aproximadamente 90 contratos, que en su conjunto suman la cifra </w:t>
      </w:r>
      <w:r w:rsidR="00B738FE">
        <w:rPr>
          <w:rFonts w:ascii="Verdana" w:hAnsi="Verdana" w:cs="Arial"/>
          <w:color w:val="000000"/>
        </w:rPr>
        <w:t xml:space="preserve">de </w:t>
      </w:r>
      <w:r w:rsidR="00B738FE" w:rsidRPr="00777399">
        <w:rPr>
          <w:rFonts w:ascii="Verdana" w:hAnsi="Verdana" w:cs="Arial"/>
          <w:color w:val="000000"/>
        </w:rPr>
        <w:t>once</w:t>
      </w:r>
      <w:r w:rsidR="00777399">
        <w:rPr>
          <w:rFonts w:ascii="Verdana" w:hAnsi="Verdana" w:cs="Arial"/>
          <w:color w:val="000000"/>
        </w:rPr>
        <w:t xml:space="preserve"> mil cuatrocientos nueve millones novecientos ochenta </w:t>
      </w:r>
      <w:r w:rsidR="00B738FE">
        <w:rPr>
          <w:rFonts w:ascii="Verdana" w:hAnsi="Verdana" w:cs="Arial"/>
          <w:color w:val="000000"/>
        </w:rPr>
        <w:t xml:space="preserve">y </w:t>
      </w:r>
      <w:r w:rsidR="00777399">
        <w:rPr>
          <w:rFonts w:ascii="Verdana" w:hAnsi="Verdana" w:cs="Arial"/>
          <w:color w:val="000000"/>
        </w:rPr>
        <w:t xml:space="preserve">seis mil cuatrocientos veintiocho pesos ($ </w:t>
      </w:r>
      <w:r w:rsidR="00777399" w:rsidRPr="00777399">
        <w:rPr>
          <w:rFonts w:ascii="Verdana" w:hAnsi="Verdana" w:cs="Arial"/>
          <w:color w:val="000000"/>
        </w:rPr>
        <w:t>11.409.986.428</w:t>
      </w:r>
      <w:r w:rsidR="00777399">
        <w:rPr>
          <w:rFonts w:ascii="Verdana" w:hAnsi="Verdana" w:cs="Arial"/>
          <w:color w:val="000000"/>
        </w:rPr>
        <w:t>). A continuación se presentan los resultados detallados de este análisis.</w:t>
      </w:r>
    </w:p>
    <w:p w14:paraId="36ECA9A4" w14:textId="77777777" w:rsidR="00777399" w:rsidRDefault="00777399" w:rsidP="00777399">
      <w:pPr>
        <w:spacing w:line="360" w:lineRule="auto"/>
        <w:jc w:val="both"/>
        <w:rPr>
          <w:rFonts w:ascii="Verdana" w:hAnsi="Verdana" w:cs="Arial"/>
          <w:color w:val="000000"/>
        </w:rPr>
      </w:pPr>
      <w:r>
        <w:rPr>
          <w:rFonts w:ascii="Verdana" w:hAnsi="Verdana" w:cs="Arial"/>
          <w:color w:val="000000"/>
        </w:rPr>
        <w:t>Según la categorización del SECOP para la contratación de bienes o servicios, la mayor inversión se ha presentado en “Servicios basados en ingeniería, investigación y tecnología, seguido de “Difusión de tecnologías de información y comunicaciones”</w:t>
      </w:r>
      <w:r w:rsidR="00746DF9">
        <w:rPr>
          <w:rFonts w:ascii="Verdana" w:hAnsi="Verdana" w:cs="Arial"/>
          <w:color w:val="000000"/>
        </w:rPr>
        <w:t>. Existe también un monto menor, destinado a “Equipos y suministros de defensa, orden público, protección, vigilancia y seguridad, tal como se ve en la siguiente ilustración:</w:t>
      </w:r>
    </w:p>
    <w:p w14:paraId="3034D078" w14:textId="77777777" w:rsidR="00746DF9" w:rsidRPr="00746DF9" w:rsidRDefault="004B0329" w:rsidP="004B0329">
      <w:pPr>
        <w:pStyle w:val="Descripcin"/>
        <w:keepNext/>
        <w:rPr>
          <w:b w:val="0"/>
          <w:bCs/>
        </w:rPr>
      </w:pPr>
      <w:bookmarkStart w:id="55" w:name="_Toc522546900"/>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w:t>
      </w:r>
      <w:r w:rsidR="00415543">
        <w:fldChar w:fldCharType="end"/>
      </w:r>
      <w:r>
        <w:t>:</w:t>
      </w:r>
      <w:r w:rsidR="00746DF9" w:rsidRPr="00746DF9">
        <w:rPr>
          <w:b w:val="0"/>
          <w:bCs/>
        </w:rPr>
        <w:t>Comparación de contratación a partir de las categorías del SECOP</w:t>
      </w:r>
      <w:bookmarkEnd w:id="55"/>
    </w:p>
    <w:p w14:paraId="752E67E7" w14:textId="77777777" w:rsidR="00777399" w:rsidRDefault="00C8508A" w:rsidP="00746DF9">
      <w:pPr>
        <w:spacing w:line="360" w:lineRule="auto"/>
        <w:jc w:val="center"/>
        <w:rPr>
          <w:rFonts w:ascii="Verdana" w:hAnsi="Verdana" w:cs="Arial"/>
          <w:color w:val="000000"/>
        </w:rPr>
      </w:pPr>
      <w:r>
        <w:rPr>
          <w:noProof/>
          <w:lang w:val="es-CO" w:eastAsia="es-CO"/>
        </w:rPr>
        <w:drawing>
          <wp:inline distT="0" distB="0" distL="0" distR="0" wp14:anchorId="3172D7B7" wp14:editId="1DCA4898">
            <wp:extent cx="5612130" cy="225996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12130" cy="2259965"/>
                    </a:xfrm>
                    <a:prstGeom prst="rect">
                      <a:avLst/>
                    </a:prstGeom>
                  </pic:spPr>
                </pic:pic>
              </a:graphicData>
            </a:graphic>
          </wp:inline>
        </w:drawing>
      </w:r>
    </w:p>
    <w:p w14:paraId="105500BB" w14:textId="77777777" w:rsidR="00862DAD" w:rsidRPr="00422C55" w:rsidRDefault="00862DAD" w:rsidP="00422C55">
      <w:pPr>
        <w:jc w:val="center"/>
        <w:rPr>
          <w:rFonts w:ascii="Verdana" w:hAnsi="Verdana"/>
        </w:rPr>
      </w:pPr>
      <w:bookmarkStart w:id="56" w:name="_Toc522548703"/>
      <w:r w:rsidRPr="00422C55">
        <w:rPr>
          <w:rFonts w:ascii="Verdana" w:hAnsi="Verdana"/>
        </w:rPr>
        <w:t>Fuente: Elaboración propia</w:t>
      </w:r>
      <w:bookmarkEnd w:id="56"/>
    </w:p>
    <w:p w14:paraId="2809CA7F" w14:textId="77777777" w:rsidR="00777399" w:rsidRDefault="00746DF9" w:rsidP="00777399">
      <w:pPr>
        <w:spacing w:line="360" w:lineRule="auto"/>
        <w:jc w:val="both"/>
        <w:rPr>
          <w:rFonts w:ascii="Verdana" w:hAnsi="Verdana" w:cs="Arial"/>
          <w:color w:val="000000"/>
        </w:rPr>
      </w:pPr>
      <w:r>
        <w:rPr>
          <w:rFonts w:ascii="Verdana" w:hAnsi="Verdana" w:cs="Arial"/>
          <w:color w:val="000000"/>
        </w:rPr>
        <w:t>Al desagregar estas inversiones en categorías más específicas, se puede evidenciar que las inversiones en materia de infraestructura para la Gobernación son las que más recursos han recibido, seguido de inversiones para el apoyo de procesos. El campo en el que menos inversiones se han efectuado es el de uso y apropiación. A continuación se muestra el resumen de estos resultados.</w:t>
      </w:r>
    </w:p>
    <w:p w14:paraId="1AAA2555" w14:textId="77777777" w:rsidR="00C02AC1" w:rsidRDefault="00C02AC1" w:rsidP="00777399">
      <w:pPr>
        <w:spacing w:line="360" w:lineRule="auto"/>
        <w:jc w:val="both"/>
        <w:rPr>
          <w:rFonts w:ascii="Verdana" w:hAnsi="Verdana" w:cs="Arial"/>
          <w:color w:val="000000"/>
        </w:rPr>
      </w:pPr>
    </w:p>
    <w:p w14:paraId="0C66F464" w14:textId="77777777" w:rsidR="00862DAD" w:rsidRPr="002F5161" w:rsidRDefault="004B0329" w:rsidP="004B0329">
      <w:pPr>
        <w:pStyle w:val="Descripcin"/>
        <w:rPr>
          <w:bCs/>
        </w:rPr>
      </w:pPr>
      <w:bookmarkStart w:id="57" w:name="_Toc52254690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w:t>
      </w:r>
      <w:r w:rsidR="00415543">
        <w:fldChar w:fldCharType="end"/>
      </w:r>
      <w:r>
        <w:t>:</w:t>
      </w:r>
      <w:r w:rsidR="002F5161" w:rsidRPr="002F5161">
        <w:rPr>
          <w:b w:val="0"/>
          <w:bCs/>
        </w:rPr>
        <w:t>Comparativa de los elementos contratados según tipo de bien o servicio</w:t>
      </w:r>
      <w:bookmarkEnd w:id="57"/>
    </w:p>
    <w:p w14:paraId="64BA50E1" w14:textId="77777777" w:rsidR="00777399" w:rsidRPr="00422C55" w:rsidRDefault="00C8508A" w:rsidP="00422C55">
      <w:r>
        <w:rPr>
          <w:noProof/>
          <w:lang w:val="es-CO" w:eastAsia="es-CO"/>
        </w:rPr>
        <w:drawing>
          <wp:inline distT="0" distB="0" distL="0" distR="0" wp14:anchorId="744FC323" wp14:editId="32FE0057">
            <wp:extent cx="5461000" cy="284480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61000" cy="2844800"/>
                    </a:xfrm>
                    <a:prstGeom prst="rect">
                      <a:avLst/>
                    </a:prstGeom>
                  </pic:spPr>
                </pic:pic>
              </a:graphicData>
            </a:graphic>
          </wp:inline>
        </w:drawing>
      </w:r>
      <w:r w:rsidR="00705C91" w:rsidRPr="00422C55">
        <w:t xml:space="preserve"> </w:t>
      </w:r>
    </w:p>
    <w:p w14:paraId="5ABDBC8D" w14:textId="77777777" w:rsidR="002F5161" w:rsidRDefault="002F5161" w:rsidP="00422C55">
      <w:pPr>
        <w:jc w:val="center"/>
        <w:rPr>
          <w:rFonts w:ascii="Verdana" w:hAnsi="Verdana"/>
        </w:rPr>
      </w:pPr>
      <w:bookmarkStart w:id="58" w:name="_Toc522548704"/>
      <w:r w:rsidRPr="00422C55">
        <w:rPr>
          <w:rFonts w:ascii="Verdana" w:hAnsi="Verdana"/>
        </w:rPr>
        <w:lastRenderedPageBreak/>
        <w:t>Fuente: Elaboración propia</w:t>
      </w:r>
      <w:bookmarkEnd w:id="58"/>
    </w:p>
    <w:p w14:paraId="3BF74DE1" w14:textId="77777777" w:rsidR="00422C55" w:rsidRPr="00422C55" w:rsidRDefault="00422C55" w:rsidP="00422C55">
      <w:pPr>
        <w:jc w:val="center"/>
        <w:rPr>
          <w:rFonts w:ascii="Verdana" w:hAnsi="Verdana"/>
        </w:rPr>
      </w:pPr>
    </w:p>
    <w:p w14:paraId="197396B8" w14:textId="77777777" w:rsidR="00777399" w:rsidRDefault="00746DF9" w:rsidP="00777399">
      <w:pPr>
        <w:spacing w:line="360" w:lineRule="auto"/>
        <w:jc w:val="both"/>
        <w:rPr>
          <w:rFonts w:ascii="Verdana" w:hAnsi="Verdana" w:cs="Arial"/>
          <w:color w:val="000000"/>
        </w:rPr>
      </w:pPr>
      <w:r>
        <w:rPr>
          <w:rFonts w:ascii="Verdana" w:hAnsi="Verdana" w:cs="Arial"/>
          <w:color w:val="000000"/>
        </w:rPr>
        <w:t>Finalmente, al hacer una comparación por años, desde el 2006 hasta la actualidad, se puede identificar una tendencia hacía el aumento de las inversiones en materia tecnológica, con algunos altibajos, especialmente en los años 2008, 2012 y 2013, siendo el año 2015 en el que mayores inversiones se han realizado. A continuación se presentan los resultados de dicho análisis comparativo.</w:t>
      </w:r>
    </w:p>
    <w:p w14:paraId="0269CC7E" w14:textId="77777777" w:rsidR="002F5161" w:rsidRDefault="002F5161" w:rsidP="00F542E6">
      <w:pPr>
        <w:tabs>
          <w:tab w:val="left" w:pos="1420"/>
        </w:tabs>
        <w:spacing w:line="360" w:lineRule="auto"/>
        <w:jc w:val="both"/>
        <w:rPr>
          <w:rFonts w:ascii="Verdana" w:hAnsi="Verdana" w:cs="Arial"/>
          <w:color w:val="000000"/>
        </w:rPr>
      </w:pPr>
    </w:p>
    <w:p w14:paraId="2FD6A15E" w14:textId="77777777" w:rsidR="002F5161" w:rsidRPr="002F5161" w:rsidRDefault="004B0329" w:rsidP="004B0329">
      <w:pPr>
        <w:pStyle w:val="Descripcin"/>
        <w:rPr>
          <w:b w:val="0"/>
          <w:bCs/>
        </w:rPr>
      </w:pPr>
      <w:bookmarkStart w:id="59" w:name="_Toc52254690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9</w:t>
      </w:r>
      <w:r w:rsidR="00415543">
        <w:fldChar w:fldCharType="end"/>
      </w:r>
      <w:r>
        <w:t>:</w:t>
      </w:r>
      <w:r w:rsidR="002F5161" w:rsidRPr="002F5161">
        <w:rPr>
          <w:b w:val="0"/>
          <w:bCs/>
        </w:rPr>
        <w:t>Bienes o servicios tecnológicos contratados en los últimos diez años y desagregados por año</w:t>
      </w:r>
      <w:bookmarkEnd w:id="59"/>
    </w:p>
    <w:p w14:paraId="57F95157" w14:textId="77777777" w:rsidR="00777399" w:rsidRDefault="00C8508A" w:rsidP="00746DF9">
      <w:pPr>
        <w:spacing w:line="360" w:lineRule="auto"/>
        <w:jc w:val="center"/>
        <w:rPr>
          <w:rFonts w:ascii="Verdana" w:hAnsi="Verdana" w:cs="Arial"/>
          <w:color w:val="000000"/>
        </w:rPr>
      </w:pPr>
      <w:r>
        <w:rPr>
          <w:noProof/>
          <w:lang w:val="es-CO" w:eastAsia="es-CO"/>
        </w:rPr>
        <w:drawing>
          <wp:inline distT="0" distB="0" distL="0" distR="0" wp14:anchorId="555FCF5D" wp14:editId="57A300BE">
            <wp:extent cx="5612130" cy="268859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2130" cy="2688590"/>
                    </a:xfrm>
                    <a:prstGeom prst="rect">
                      <a:avLst/>
                    </a:prstGeom>
                  </pic:spPr>
                </pic:pic>
              </a:graphicData>
            </a:graphic>
          </wp:inline>
        </w:drawing>
      </w:r>
    </w:p>
    <w:p w14:paraId="12B25E4F" w14:textId="77777777" w:rsidR="00777399" w:rsidRPr="00422C55" w:rsidRDefault="002F5161" w:rsidP="00422C55">
      <w:pPr>
        <w:jc w:val="center"/>
        <w:rPr>
          <w:rFonts w:ascii="Verdana" w:hAnsi="Verdana"/>
        </w:rPr>
      </w:pPr>
      <w:bookmarkStart w:id="60" w:name="_Toc522548705"/>
      <w:r w:rsidRPr="00422C55">
        <w:rPr>
          <w:rFonts w:ascii="Verdana" w:hAnsi="Verdana"/>
        </w:rPr>
        <w:t>Fuente: Elaboración propia</w:t>
      </w:r>
      <w:bookmarkEnd w:id="60"/>
    </w:p>
    <w:p w14:paraId="5FD8BF29" w14:textId="77777777" w:rsidR="00FA1910" w:rsidRDefault="00FA1910" w:rsidP="002F5161">
      <w:pPr>
        <w:spacing w:line="360" w:lineRule="auto"/>
        <w:jc w:val="both"/>
        <w:rPr>
          <w:rFonts w:ascii="Verdana" w:hAnsi="Verdana" w:cs="Arial"/>
          <w:color w:val="000000"/>
        </w:rPr>
      </w:pPr>
    </w:p>
    <w:p w14:paraId="192A6628" w14:textId="77777777" w:rsidR="0037347B" w:rsidRDefault="002F5161" w:rsidP="002F5161">
      <w:pPr>
        <w:spacing w:line="360" w:lineRule="auto"/>
        <w:jc w:val="both"/>
        <w:rPr>
          <w:rFonts w:ascii="Verdana" w:hAnsi="Verdana" w:cs="Arial"/>
          <w:color w:val="000000"/>
        </w:rPr>
      </w:pPr>
      <w:r>
        <w:rPr>
          <w:rFonts w:ascii="Verdana" w:hAnsi="Verdana" w:cs="Arial"/>
          <w:color w:val="000000"/>
        </w:rPr>
        <w:t>El anterior análisis se convierte así en una línea base o punto de referencia para estimar eventuales economías con la implementación del plan Estratégico de TIC y permitir una mejor proyección de las inversiones futuras.</w:t>
      </w:r>
    </w:p>
    <w:p w14:paraId="0A9DD358" w14:textId="77777777" w:rsidR="004E5FBD" w:rsidRDefault="004E5FBD" w:rsidP="002F5161">
      <w:pPr>
        <w:spacing w:line="360" w:lineRule="auto"/>
        <w:jc w:val="both"/>
        <w:rPr>
          <w:rFonts w:ascii="Verdana" w:hAnsi="Verdana" w:cs="Arial"/>
          <w:color w:val="000000"/>
        </w:rPr>
      </w:pPr>
    </w:p>
    <w:p w14:paraId="63C17D08" w14:textId="77777777" w:rsidR="004E5FBD" w:rsidRDefault="004E5FBD" w:rsidP="002F5161">
      <w:pPr>
        <w:spacing w:line="360" w:lineRule="auto"/>
        <w:jc w:val="both"/>
        <w:rPr>
          <w:rFonts w:ascii="Verdana" w:hAnsi="Verdana" w:cs="Arial"/>
          <w:color w:val="000000"/>
        </w:rPr>
      </w:pPr>
    </w:p>
    <w:p w14:paraId="10E6803D" w14:textId="77777777" w:rsidR="004E5FBD" w:rsidRDefault="004E5FBD" w:rsidP="002F5161">
      <w:pPr>
        <w:spacing w:line="360" w:lineRule="auto"/>
        <w:jc w:val="both"/>
        <w:rPr>
          <w:rFonts w:ascii="Verdana" w:hAnsi="Verdana" w:cs="Arial"/>
          <w:color w:val="000000"/>
        </w:rPr>
      </w:pPr>
    </w:p>
    <w:p w14:paraId="2DEEE826" w14:textId="77777777" w:rsidR="00FA1910" w:rsidRPr="00BC589B" w:rsidRDefault="00FA1910" w:rsidP="002F5161">
      <w:pPr>
        <w:spacing w:line="360" w:lineRule="auto"/>
        <w:jc w:val="both"/>
        <w:rPr>
          <w:rFonts w:ascii="Verdana" w:hAnsi="Verdana" w:cs="Arial"/>
          <w:color w:val="000000"/>
        </w:rPr>
      </w:pPr>
    </w:p>
    <w:p w14:paraId="414CCDA6" w14:textId="77777777" w:rsidR="0048084D" w:rsidRDefault="002D0903" w:rsidP="00A20AC9">
      <w:pPr>
        <w:pStyle w:val="Puesto"/>
        <w:numPr>
          <w:ilvl w:val="0"/>
          <w:numId w:val="71"/>
        </w:numPr>
        <w:jc w:val="both"/>
      </w:pPr>
      <w:bookmarkStart w:id="61" w:name="_Toc524900508"/>
      <w:r>
        <w:t>ESTRATEGIA DE GOBIERNO DIGITAL</w:t>
      </w:r>
      <w:r w:rsidR="00933E50">
        <w:t>,</w:t>
      </w:r>
      <w:r w:rsidR="00933E50" w:rsidRPr="00933E50">
        <w:t xml:space="preserve"> </w:t>
      </w:r>
      <w:r w:rsidR="00933E50" w:rsidRPr="00BC589B">
        <w:t>METODOLOGÍA</w:t>
      </w:r>
      <w:r>
        <w:t xml:space="preserve"> </w:t>
      </w:r>
      <w:r w:rsidR="007F6CAF" w:rsidRPr="00BC589B">
        <w:t xml:space="preserve">Y MARCOS DE REFERENCIA </w:t>
      </w:r>
      <w:r w:rsidR="00F82AB0" w:rsidRPr="00BC589B">
        <w:t>PARA LA FORMULACIÓN DEL PETI</w:t>
      </w:r>
      <w:bookmarkEnd w:id="61"/>
    </w:p>
    <w:p w14:paraId="3A7A3CF6" w14:textId="77777777" w:rsidR="002D0903" w:rsidRPr="002D0903" w:rsidRDefault="002D0903" w:rsidP="002D0903"/>
    <w:p w14:paraId="7E81732B" w14:textId="77777777" w:rsidR="0048084D" w:rsidRPr="00BC589B" w:rsidRDefault="0048084D" w:rsidP="00CC1BFE">
      <w:pPr>
        <w:rPr>
          <w:rFonts w:ascii="Verdana" w:hAnsi="Verdana" w:cs="Arial"/>
          <w:color w:val="000000"/>
        </w:rPr>
      </w:pPr>
    </w:p>
    <w:p w14:paraId="472C359A" w14:textId="77777777" w:rsidR="00D66F3D" w:rsidRPr="007869F1" w:rsidRDefault="00D66F3D" w:rsidP="00AF5BF8">
      <w:pPr>
        <w:pStyle w:val="Ttulo2"/>
        <w:numPr>
          <w:ilvl w:val="1"/>
          <w:numId w:val="5"/>
        </w:numPr>
        <w:rPr>
          <w:rFonts w:ascii="Verdana" w:hAnsi="Verdana" w:cs="Arial"/>
          <w:color w:val="002060"/>
        </w:rPr>
      </w:pPr>
      <w:bookmarkStart w:id="62" w:name="_Toc522548706"/>
      <w:bookmarkStart w:id="63" w:name="_Toc524900509"/>
      <w:r w:rsidRPr="007869F1">
        <w:rPr>
          <w:rFonts w:ascii="Verdana" w:hAnsi="Verdana" w:cs="Arial"/>
          <w:color w:val="002060"/>
        </w:rPr>
        <w:t>Qué es el PETI?</w:t>
      </w:r>
      <w:bookmarkEnd w:id="62"/>
      <w:bookmarkEnd w:id="63"/>
    </w:p>
    <w:p w14:paraId="06112DE4" w14:textId="77777777" w:rsidR="00D66F3D" w:rsidRPr="007869F1" w:rsidRDefault="00D66F3D" w:rsidP="00D66F3D"/>
    <w:p w14:paraId="5C1A283E" w14:textId="77777777" w:rsidR="00D66F3D" w:rsidRPr="007869F1" w:rsidRDefault="00D66F3D" w:rsidP="00D66F3D">
      <w:pPr>
        <w:rPr>
          <w:rFonts w:ascii="Verdana" w:hAnsi="Verdana" w:cs="Arial"/>
          <w:bCs/>
        </w:rPr>
      </w:pPr>
      <w:r w:rsidRPr="007869F1">
        <w:rPr>
          <w:rFonts w:ascii="Verdana" w:hAnsi="Verdana" w:cs="Arial"/>
          <w:bCs/>
        </w:rPr>
        <w:t>El PETI es el punto de partida de la definición de la estrategia TI, desde la cual las Tecnologías de la Información direccionan la misión, visión y objetivos de la organización en las entidades públicas.</w:t>
      </w:r>
    </w:p>
    <w:p w14:paraId="7286B700" w14:textId="77777777" w:rsidR="00D66F3D" w:rsidRPr="007869F1" w:rsidRDefault="00D66F3D" w:rsidP="00D66F3D">
      <w:pPr>
        <w:jc w:val="both"/>
        <w:rPr>
          <w:rFonts w:ascii="Verdana" w:hAnsi="Verdana" w:cs="Arial"/>
          <w:bCs/>
        </w:rPr>
      </w:pPr>
      <w:r w:rsidRPr="007869F1">
        <w:rPr>
          <w:rFonts w:ascii="Verdana" w:hAnsi="Verdana" w:cs="Arial"/>
          <w:bCs/>
        </w:rPr>
        <w:t>La esencia de su implementación es la integración de la visión estratégica de la entidad con la visión estratégica de las Tecnologías de la In</w:t>
      </w:r>
      <w:r w:rsidR="00087213" w:rsidRPr="007869F1">
        <w:rPr>
          <w:rFonts w:ascii="Verdana" w:hAnsi="Verdana" w:cs="Arial"/>
          <w:bCs/>
        </w:rPr>
        <w:t>formación y el modelo operativo, para luego transformarse en iniciativas, proyectos y componentes operativos de TI.</w:t>
      </w:r>
    </w:p>
    <w:p w14:paraId="35276B18" w14:textId="77777777" w:rsidR="00087213" w:rsidRPr="007869F1" w:rsidRDefault="00087213" w:rsidP="00D66F3D">
      <w:pPr>
        <w:jc w:val="both"/>
        <w:rPr>
          <w:color w:val="000000"/>
          <w:sz w:val="40"/>
          <w:szCs w:val="40"/>
          <w:lang w:val="es-ES" w:eastAsia="es-ES"/>
        </w:rPr>
      </w:pPr>
    </w:p>
    <w:p w14:paraId="4444475E" w14:textId="77777777" w:rsidR="008617BD" w:rsidRPr="007869F1" w:rsidRDefault="008617BD" w:rsidP="00AF5BF8">
      <w:pPr>
        <w:pStyle w:val="Ttulo2"/>
        <w:numPr>
          <w:ilvl w:val="1"/>
          <w:numId w:val="5"/>
        </w:numPr>
        <w:rPr>
          <w:rFonts w:ascii="Verdana" w:hAnsi="Verdana" w:cs="Arial"/>
          <w:color w:val="002060"/>
        </w:rPr>
      </w:pPr>
      <w:bookmarkStart w:id="64" w:name="_Toc522548707"/>
      <w:bookmarkStart w:id="65" w:name="_Toc524900510"/>
      <w:r w:rsidRPr="007869F1">
        <w:rPr>
          <w:rFonts w:ascii="Verdana" w:hAnsi="Verdana" w:cs="Arial"/>
          <w:color w:val="002060"/>
        </w:rPr>
        <w:t>Beneficios del PETI</w:t>
      </w:r>
      <w:bookmarkEnd w:id="64"/>
      <w:bookmarkEnd w:id="65"/>
    </w:p>
    <w:p w14:paraId="0A72BE37" w14:textId="77777777" w:rsidR="00C060DF" w:rsidRPr="007869F1" w:rsidRDefault="00C060DF" w:rsidP="00D66F3D">
      <w:pPr>
        <w:jc w:val="both"/>
      </w:pPr>
    </w:p>
    <w:p w14:paraId="6EF7E805" w14:textId="77777777" w:rsidR="008617BD" w:rsidRPr="007869F1" w:rsidRDefault="008617BD" w:rsidP="00A20AC9">
      <w:pPr>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Permite que las tecnologías de la información direccionen las estrategias y</w:t>
      </w:r>
      <w:r w:rsidRPr="007869F1">
        <w:rPr>
          <w:rFonts w:ascii="Verdana" w:hAnsi="Verdana" w:cs="Times"/>
          <w:color w:val="000000"/>
          <w:lang w:val="es-ES"/>
        </w:rPr>
        <w:t xml:space="preserve"> </w:t>
      </w:r>
      <w:r w:rsidRPr="007869F1">
        <w:rPr>
          <w:rFonts w:ascii="Verdana" w:hAnsi="Verdana" w:cs="Calisto MT"/>
          <w:color w:val="000000"/>
          <w:lang w:val="es-ES"/>
        </w:rPr>
        <w:t xml:space="preserve">objetivos de las instituciones. </w:t>
      </w:r>
    </w:p>
    <w:p w14:paraId="378CEFD1" w14:textId="77777777" w:rsidR="008617BD" w:rsidRPr="007869F1" w:rsidRDefault="008617BD" w:rsidP="00A20AC9">
      <w:pPr>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 xml:space="preserve">Reúne en una sola metodología toda la información necesaria y relacionada con los procesos y componentes de TIC. </w:t>
      </w:r>
    </w:p>
    <w:p w14:paraId="34D90343" w14:textId="77777777" w:rsidR="008617BD" w:rsidRPr="007869F1" w:rsidRDefault="008617BD" w:rsidP="00A20AC9">
      <w:pPr>
        <w:pStyle w:val="Prrafodelista"/>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 xml:space="preserve">Identificación de fortalezas y oportunidades dentro del modelo de negocio de las Instituciones. </w:t>
      </w:r>
    </w:p>
    <w:p w14:paraId="045EEF1F" w14:textId="77777777" w:rsidR="008617BD" w:rsidRPr="007869F1" w:rsidRDefault="008617BD" w:rsidP="00A20AC9">
      <w:pPr>
        <w:pStyle w:val="Prrafodelista"/>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 xml:space="preserve">Facilita la identificación de procesos de negocio con valor estratégico dentro de la gestión de TIC </w:t>
      </w:r>
    </w:p>
    <w:p w14:paraId="49081A34" w14:textId="77777777" w:rsidR="008617BD" w:rsidRPr="007869F1" w:rsidRDefault="008617BD" w:rsidP="00A20AC9">
      <w:pPr>
        <w:pStyle w:val="Prrafodelista"/>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lastRenderedPageBreak/>
        <w:t xml:space="preserve">Identificación de la propiedades y características de los servicios de TI, y su relación con los demás planes estratégicos de las instituciones públicas. </w:t>
      </w:r>
    </w:p>
    <w:p w14:paraId="56E22198" w14:textId="77777777" w:rsidR="008617BD" w:rsidRPr="007869F1" w:rsidRDefault="008617BD" w:rsidP="00A20AC9">
      <w:pPr>
        <w:pStyle w:val="Prrafodelista"/>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 xml:space="preserve">Permite la generación de confianza sobre la toma de decisiones en la gestión de proyectos de TI y en el desarrollo de acciones para el uso y apropiación de las TIC. </w:t>
      </w:r>
    </w:p>
    <w:p w14:paraId="3C2FA2DB" w14:textId="77777777" w:rsidR="008617BD" w:rsidRPr="007869F1" w:rsidRDefault="008617BD" w:rsidP="00A20AC9">
      <w:pPr>
        <w:pStyle w:val="Prrafodelista"/>
        <w:widowControl w:val="0"/>
        <w:numPr>
          <w:ilvl w:val="0"/>
          <w:numId w:val="45"/>
        </w:numPr>
        <w:tabs>
          <w:tab w:val="left" w:pos="220"/>
          <w:tab w:val="left" w:pos="720"/>
        </w:tabs>
        <w:autoSpaceDE w:val="0"/>
        <w:autoSpaceDN w:val="0"/>
        <w:adjustRightInd w:val="0"/>
        <w:spacing w:after="240" w:line="360" w:lineRule="auto"/>
        <w:jc w:val="both"/>
        <w:rPr>
          <w:rFonts w:ascii="Verdana" w:hAnsi="Verdana" w:cs="Times"/>
          <w:color w:val="000000"/>
          <w:lang w:val="es-ES"/>
        </w:rPr>
      </w:pPr>
      <w:r w:rsidRPr="007869F1">
        <w:rPr>
          <w:rFonts w:ascii="Verdana" w:hAnsi="Verdana" w:cs="Calisto MT"/>
          <w:color w:val="000000"/>
          <w:lang w:val="es-ES"/>
        </w:rPr>
        <w:t xml:space="preserve">Se obtienen optimizaciones de recursos y reducciones de riesgos, basados en principios de eficiencia de la operación. </w:t>
      </w:r>
    </w:p>
    <w:p w14:paraId="0A876ED9" w14:textId="77777777" w:rsidR="003510FF" w:rsidRPr="007869F1" w:rsidRDefault="003510FF" w:rsidP="003510FF">
      <w:pPr>
        <w:spacing w:line="360" w:lineRule="auto"/>
        <w:rPr>
          <w:color w:val="000000"/>
        </w:rPr>
      </w:pPr>
    </w:p>
    <w:p w14:paraId="08B432A8" w14:textId="77777777" w:rsidR="003510FF" w:rsidRPr="007869F1" w:rsidRDefault="003510FF" w:rsidP="00AF5BF8">
      <w:pPr>
        <w:pStyle w:val="Ttulo2"/>
        <w:numPr>
          <w:ilvl w:val="1"/>
          <w:numId w:val="5"/>
        </w:numPr>
        <w:spacing w:line="360" w:lineRule="auto"/>
        <w:rPr>
          <w:rFonts w:ascii="Verdana" w:hAnsi="Verdana" w:cs="Arial"/>
          <w:color w:val="002060"/>
        </w:rPr>
      </w:pPr>
      <w:bookmarkStart w:id="66" w:name="_Toc522548708"/>
      <w:bookmarkStart w:id="67" w:name="_Toc524900511"/>
      <w:r w:rsidRPr="007869F1">
        <w:rPr>
          <w:rFonts w:ascii="Verdana" w:hAnsi="Verdana" w:cs="Arial"/>
          <w:color w:val="002060"/>
        </w:rPr>
        <w:t>Objetivo</w:t>
      </w:r>
      <w:r w:rsidR="001D1D9B" w:rsidRPr="007869F1">
        <w:rPr>
          <w:rFonts w:ascii="Verdana" w:hAnsi="Verdana" w:cs="Arial"/>
          <w:color w:val="002060"/>
        </w:rPr>
        <w:t>s</w:t>
      </w:r>
      <w:r w:rsidRPr="007869F1">
        <w:rPr>
          <w:rFonts w:ascii="Verdana" w:hAnsi="Verdana" w:cs="Arial"/>
          <w:color w:val="002060"/>
        </w:rPr>
        <w:t xml:space="preserve"> Estratégico</w:t>
      </w:r>
      <w:r w:rsidR="001D1D9B" w:rsidRPr="007869F1">
        <w:rPr>
          <w:rFonts w:ascii="Verdana" w:hAnsi="Verdana" w:cs="Arial"/>
          <w:color w:val="002060"/>
        </w:rPr>
        <w:t>s</w:t>
      </w:r>
      <w:bookmarkEnd w:id="66"/>
      <w:bookmarkEnd w:id="67"/>
    </w:p>
    <w:p w14:paraId="040816E0" w14:textId="77777777" w:rsidR="003510FF" w:rsidRPr="007869F1" w:rsidRDefault="003510FF" w:rsidP="003510FF">
      <w:pPr>
        <w:spacing w:line="360" w:lineRule="auto"/>
        <w:jc w:val="both"/>
      </w:pPr>
    </w:p>
    <w:p w14:paraId="4562398F" w14:textId="77777777" w:rsidR="003510FF" w:rsidRPr="007869F1" w:rsidRDefault="003510FF" w:rsidP="003510FF">
      <w:pPr>
        <w:spacing w:line="360" w:lineRule="auto"/>
        <w:jc w:val="both"/>
        <w:rPr>
          <w:rFonts w:ascii="Verdana" w:hAnsi="Verdana"/>
        </w:rPr>
      </w:pPr>
      <w:r w:rsidRPr="007869F1">
        <w:rPr>
          <w:rFonts w:ascii="Verdana" w:hAnsi="Verdana"/>
        </w:rPr>
        <w:t>Definir las acciones orientadas a implementar la política de Gobierno Digital en la Gobernación de San Andrés,  a partir de la planeación estratégica apalancada en tecnología y la implementación de políticas de gestión y desempeño institucional que aportan al logro de los propósitos, haciendo uso de las TI para el desarrollo de la política en mención.</w:t>
      </w:r>
    </w:p>
    <w:p w14:paraId="644706E7" w14:textId="77777777" w:rsidR="001D1D9B" w:rsidRPr="007869F1" w:rsidRDefault="001D1D9B" w:rsidP="003510FF">
      <w:pPr>
        <w:spacing w:line="360" w:lineRule="auto"/>
        <w:jc w:val="both"/>
        <w:rPr>
          <w:rFonts w:ascii="Verdana" w:hAnsi="Verdana"/>
        </w:rPr>
      </w:pPr>
    </w:p>
    <w:p w14:paraId="13E0B199" w14:textId="77777777" w:rsidR="001D1D9B" w:rsidRPr="007869F1" w:rsidRDefault="001D1D9B" w:rsidP="00AF5BF8">
      <w:pPr>
        <w:pStyle w:val="Ttulo2"/>
        <w:numPr>
          <w:ilvl w:val="1"/>
          <w:numId w:val="5"/>
        </w:numPr>
        <w:spacing w:line="360" w:lineRule="auto"/>
        <w:rPr>
          <w:rFonts w:ascii="Verdana" w:hAnsi="Verdana" w:cs="Arial"/>
          <w:color w:val="002060"/>
        </w:rPr>
      </w:pPr>
      <w:bookmarkStart w:id="68" w:name="_Toc522548709"/>
      <w:bookmarkStart w:id="69" w:name="_Toc524900512"/>
      <w:r w:rsidRPr="007869F1">
        <w:rPr>
          <w:rFonts w:ascii="Verdana" w:hAnsi="Verdana" w:cs="Arial"/>
          <w:color w:val="002060"/>
        </w:rPr>
        <w:t>Objetivos Específicos</w:t>
      </w:r>
      <w:bookmarkEnd w:id="68"/>
      <w:bookmarkEnd w:id="69"/>
    </w:p>
    <w:p w14:paraId="2E0A00B7" w14:textId="77777777" w:rsidR="006C4F5D" w:rsidRPr="007869F1" w:rsidRDefault="006C4F5D" w:rsidP="006C4F5D">
      <w:pPr>
        <w:spacing w:line="360" w:lineRule="auto"/>
        <w:jc w:val="both"/>
        <w:rPr>
          <w:rFonts w:ascii="Verdana" w:eastAsia="Times New Roman" w:hAnsi="Verdana"/>
          <w:lang w:val="es-ES" w:eastAsia="es-ES"/>
        </w:rPr>
      </w:pPr>
    </w:p>
    <w:p w14:paraId="50CA46EB" w14:textId="77777777" w:rsidR="006C4F5D" w:rsidRPr="007869F1" w:rsidRDefault="006C4F5D" w:rsidP="006C4F5D">
      <w:pPr>
        <w:spacing w:line="360" w:lineRule="auto"/>
        <w:jc w:val="both"/>
        <w:rPr>
          <w:rFonts w:ascii="Verdana" w:hAnsi="Verdana"/>
          <w:lang w:val="es-MX"/>
        </w:rPr>
      </w:pPr>
      <w:r w:rsidRPr="007869F1">
        <w:rPr>
          <w:rFonts w:ascii="Verdana" w:hAnsi="Verdana"/>
          <w:lang w:val="es-MX"/>
        </w:rPr>
        <w:t xml:space="preserve">Elaborar los objetivos específicos del PETI teniendo en cuenta las 16 políticas de gestión y desempeño institucional del MIPG (Modelo Integral de Planeación y Gestión) que operan a través de planes, programas, proyectos, metodologías, estrategias o instrumentos de recolección de información, que corresponden a </w:t>
      </w:r>
    </w:p>
    <w:p w14:paraId="7B0F886C" w14:textId="77777777" w:rsidR="006C4F5D" w:rsidRPr="007869F1" w:rsidRDefault="006C4F5D" w:rsidP="006C4F5D">
      <w:pPr>
        <w:spacing w:line="360" w:lineRule="auto"/>
        <w:jc w:val="both"/>
        <w:rPr>
          <w:rFonts w:ascii="Verdana" w:hAnsi="Verdana"/>
          <w:lang w:val="es-MX"/>
        </w:rPr>
      </w:pPr>
    </w:p>
    <w:p w14:paraId="1DF19C62"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 Planeación Institucional</w:t>
      </w:r>
    </w:p>
    <w:p w14:paraId="59092CE6"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2. Gestión presupuestal y eficiencia del gasto público</w:t>
      </w:r>
    </w:p>
    <w:p w14:paraId="500C5077"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lastRenderedPageBreak/>
        <w:t>3. Talento humano</w:t>
      </w:r>
    </w:p>
    <w:p w14:paraId="0377C811"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4. Integridad</w:t>
      </w:r>
    </w:p>
    <w:p w14:paraId="2542D7B2"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5. Transparencia, acceso a la información pública y lucha contra la corrupción</w:t>
      </w:r>
    </w:p>
    <w:p w14:paraId="10597EE4"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6. Fortalecimiento organizacional y simplificación de procesos</w:t>
      </w:r>
    </w:p>
    <w:p w14:paraId="54659F48"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7. Servicio al ciudadano</w:t>
      </w:r>
    </w:p>
    <w:p w14:paraId="599C7EAC"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8. Participación ciudadana en la gestión pública</w:t>
      </w:r>
    </w:p>
    <w:p w14:paraId="63B46D71"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9. Racionalización de trámites</w:t>
      </w:r>
    </w:p>
    <w:p w14:paraId="1BD7638A"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10. Gestión documental</w:t>
      </w:r>
    </w:p>
    <w:p w14:paraId="311276A8"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11. Gobierno Digital</w:t>
      </w:r>
    </w:p>
    <w:p w14:paraId="2C5ED67C"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12. Seguridad Digital</w:t>
      </w:r>
    </w:p>
    <w:p w14:paraId="4D572983"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13. Defensa jurídica</w:t>
      </w:r>
    </w:p>
    <w:p w14:paraId="23E077F5"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14. Gestión del conocimiento e innovación</w:t>
      </w:r>
    </w:p>
    <w:p w14:paraId="7566C506"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15. Control interno</w:t>
      </w:r>
    </w:p>
    <w:p w14:paraId="02A15AEA" w14:textId="77777777" w:rsidR="006C4F5D" w:rsidRPr="007869F1" w:rsidRDefault="006C4F5D" w:rsidP="006C4F5D">
      <w:pPr>
        <w:spacing w:line="360" w:lineRule="auto"/>
        <w:ind w:left="284"/>
        <w:jc w:val="both"/>
        <w:rPr>
          <w:rFonts w:ascii="Verdana" w:hAnsi="Verdana"/>
          <w:lang w:val="es-MX"/>
        </w:rPr>
      </w:pPr>
      <w:r w:rsidRPr="007869F1">
        <w:rPr>
          <w:rFonts w:ascii="Verdana" w:hAnsi="Verdana"/>
          <w:lang w:val="es-MX"/>
        </w:rPr>
        <w:t>16. Seguimiento y evaluación del desempeño institucional</w:t>
      </w:r>
    </w:p>
    <w:p w14:paraId="03296D7F" w14:textId="77777777" w:rsidR="006C4F5D" w:rsidRPr="007869F1" w:rsidRDefault="006C4F5D" w:rsidP="006C4F5D">
      <w:pPr>
        <w:ind w:left="284"/>
        <w:rPr>
          <w:lang w:val="es-MX"/>
        </w:rPr>
      </w:pPr>
    </w:p>
    <w:p w14:paraId="675A543D" w14:textId="77777777" w:rsidR="006C4F5D" w:rsidRPr="007869F1" w:rsidRDefault="006C4F5D" w:rsidP="006C4F5D">
      <w:pPr>
        <w:spacing w:line="360" w:lineRule="auto"/>
        <w:jc w:val="both"/>
        <w:rPr>
          <w:rFonts w:ascii="Verdana" w:eastAsia="Times New Roman" w:hAnsi="Verdana"/>
          <w:lang w:val="es-ES" w:eastAsia="es-ES"/>
        </w:rPr>
      </w:pPr>
    </w:p>
    <w:p w14:paraId="0F5E945B" w14:textId="77777777" w:rsidR="006C4F5D" w:rsidRPr="007869F1" w:rsidRDefault="006C4F5D" w:rsidP="00A20AC9">
      <w:pPr>
        <w:numPr>
          <w:ilvl w:val="0"/>
          <w:numId w:val="46"/>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Implementar soluciones tecnológicas para apoyar al área de Talento Humano en la gestión adecuada del ciclo del servidor público (ingreso, desarrollo, retiro).  Particularmente en la Evaluación del Desempeño, Planes de Mejoramiento, Acuerdos de Gestión, Gestión de Accidentes de trabajo, inducciones, selección del personal y procesos disciplinarios.</w:t>
      </w:r>
    </w:p>
    <w:p w14:paraId="3A6E1DFB" w14:textId="77777777" w:rsidR="006C4F5D" w:rsidRPr="007869F1" w:rsidRDefault="006C4F5D" w:rsidP="006C4F5D">
      <w:pPr>
        <w:spacing w:line="360" w:lineRule="auto"/>
        <w:jc w:val="both"/>
        <w:rPr>
          <w:rFonts w:ascii="Verdana" w:eastAsia="Times New Roman" w:hAnsi="Verdana"/>
          <w:lang w:val="es-ES" w:eastAsia="es-ES"/>
        </w:rPr>
      </w:pPr>
    </w:p>
    <w:p w14:paraId="2D81057E" w14:textId="77777777" w:rsidR="006C4F5D" w:rsidRPr="007869F1" w:rsidRDefault="006C4F5D" w:rsidP="00A20AC9">
      <w:pPr>
        <w:numPr>
          <w:ilvl w:val="0"/>
          <w:numId w:val="47"/>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Implementar un Sistema de Información que permita la gestión y control en tiempo real de los planes (estratégicos, de acción) y  los avances, resultados de auditorías, acciones de mejora e indicadores de gestión permitiendo una toma de decisiones oportuna.</w:t>
      </w:r>
    </w:p>
    <w:p w14:paraId="49BC8E69" w14:textId="77777777" w:rsidR="006C4F5D" w:rsidRPr="007869F1" w:rsidRDefault="006C4F5D" w:rsidP="006C4F5D">
      <w:pPr>
        <w:spacing w:line="360" w:lineRule="auto"/>
        <w:jc w:val="both"/>
        <w:rPr>
          <w:rFonts w:ascii="Verdana" w:eastAsia="Times New Roman" w:hAnsi="Verdana"/>
          <w:lang w:val="es-ES" w:eastAsia="es-ES"/>
        </w:rPr>
      </w:pPr>
    </w:p>
    <w:p w14:paraId="61B0319A" w14:textId="77777777" w:rsidR="006C4F5D" w:rsidRPr="007869F1" w:rsidRDefault="006C4F5D" w:rsidP="00A20AC9">
      <w:pPr>
        <w:numPr>
          <w:ilvl w:val="0"/>
          <w:numId w:val="48"/>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Apoyar la toma de decisiones de las estrategias para lograr mejores resultados y gestionar más eficientemente y eficazmente sus procesos, así como apoyar la rendición de cuentas a usuarios y diferentes grupos de interés, para fines de formulación presupuestaria.</w:t>
      </w:r>
    </w:p>
    <w:p w14:paraId="3F6BCA85" w14:textId="77777777" w:rsidR="006C4F5D" w:rsidRPr="007869F1" w:rsidRDefault="006C4F5D" w:rsidP="006C4F5D">
      <w:pPr>
        <w:spacing w:line="360" w:lineRule="auto"/>
        <w:jc w:val="both"/>
        <w:rPr>
          <w:rFonts w:ascii="Verdana" w:eastAsia="Times New Roman" w:hAnsi="Verdana"/>
          <w:lang w:val="es-ES" w:eastAsia="es-ES"/>
        </w:rPr>
      </w:pPr>
    </w:p>
    <w:p w14:paraId="25452789" w14:textId="77777777" w:rsidR="006C4F5D" w:rsidRPr="007869F1" w:rsidRDefault="006C4F5D" w:rsidP="00A20AC9">
      <w:pPr>
        <w:numPr>
          <w:ilvl w:val="0"/>
          <w:numId w:val="49"/>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Suministrar herramientas tecnológicas  y fortalecer los canales existentes para que los usuarios y ciudadanía en general cuenten con atención e información oportuna en cuanto a trámites y servicios prestados por la entidad, a fin de permitir la participación de la sociedad (Ciudadanos, Entidades Estatales, Gremios, Consumidores) en la gestión institucional.</w:t>
      </w:r>
    </w:p>
    <w:p w14:paraId="690A76BA" w14:textId="77777777" w:rsidR="006C4F5D" w:rsidRPr="007869F1" w:rsidRDefault="006C4F5D" w:rsidP="006C4F5D">
      <w:pPr>
        <w:spacing w:line="360" w:lineRule="auto"/>
        <w:jc w:val="both"/>
        <w:rPr>
          <w:rFonts w:ascii="Verdana" w:eastAsia="Times New Roman" w:hAnsi="Verdana"/>
          <w:lang w:val="es-ES" w:eastAsia="es-ES"/>
        </w:rPr>
      </w:pPr>
    </w:p>
    <w:p w14:paraId="5179B41B" w14:textId="77777777" w:rsidR="006C4F5D" w:rsidRPr="007869F1" w:rsidRDefault="006C4F5D" w:rsidP="00A20AC9">
      <w:pPr>
        <w:numPr>
          <w:ilvl w:val="0"/>
          <w:numId w:val="50"/>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Implementar herramientas tecnológicas que permitan una mayor interacción de los ciudadanos con la entidad, garantizando el derecho fundamental de acceso a la información pública.</w:t>
      </w:r>
    </w:p>
    <w:p w14:paraId="44FF5749" w14:textId="77777777" w:rsidR="006C4F5D" w:rsidRPr="007869F1" w:rsidRDefault="006C4F5D" w:rsidP="006C4F5D">
      <w:pPr>
        <w:spacing w:line="360" w:lineRule="auto"/>
        <w:jc w:val="both"/>
        <w:rPr>
          <w:rFonts w:ascii="Verdana" w:eastAsia="Times New Roman" w:hAnsi="Verdana"/>
          <w:lang w:val="es-ES" w:eastAsia="es-ES"/>
        </w:rPr>
      </w:pPr>
    </w:p>
    <w:p w14:paraId="12C45F71" w14:textId="77777777" w:rsidR="006C4F5D" w:rsidRPr="007869F1" w:rsidRDefault="006C4F5D" w:rsidP="00A20AC9">
      <w:pPr>
        <w:numPr>
          <w:ilvl w:val="0"/>
          <w:numId w:val="51"/>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Desarrollar una herramienta tecnológica que funcione como banco de conocimiento e innovación para generar producción, simplificación de procesos, implementación de  herramientas para el uso y apropiación e incentivo a una cultura de difusión del conocimiento dentro de la entidad.</w:t>
      </w:r>
    </w:p>
    <w:p w14:paraId="128E3650" w14:textId="77777777" w:rsidR="006C4F5D" w:rsidRPr="007869F1" w:rsidRDefault="006C4F5D" w:rsidP="006C4F5D">
      <w:pPr>
        <w:spacing w:line="360" w:lineRule="auto"/>
        <w:jc w:val="both"/>
        <w:rPr>
          <w:rFonts w:ascii="Verdana" w:eastAsia="Times New Roman" w:hAnsi="Verdana"/>
          <w:lang w:val="es-ES" w:eastAsia="es-ES"/>
        </w:rPr>
      </w:pPr>
    </w:p>
    <w:p w14:paraId="74C660BE" w14:textId="77777777" w:rsidR="006C4F5D" w:rsidRPr="007869F1" w:rsidRDefault="006C4F5D" w:rsidP="00A20AC9">
      <w:pPr>
        <w:numPr>
          <w:ilvl w:val="0"/>
          <w:numId w:val="52"/>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Incentivar la participación ciudadana mediante la puesta en marcha de herramientas tecnológicas durante todo el ciclo de la gestión pública (diagnóstico, formulación, implementación, evaluación y seguimiento).</w:t>
      </w:r>
    </w:p>
    <w:p w14:paraId="797A5660" w14:textId="77777777" w:rsidR="006C4F5D" w:rsidRPr="007869F1" w:rsidRDefault="006C4F5D" w:rsidP="006C4F5D">
      <w:pPr>
        <w:spacing w:line="360" w:lineRule="auto"/>
        <w:jc w:val="both"/>
        <w:rPr>
          <w:rFonts w:ascii="Verdana" w:eastAsia="Times New Roman" w:hAnsi="Verdana"/>
          <w:lang w:val="es-ES" w:eastAsia="es-ES"/>
        </w:rPr>
      </w:pPr>
    </w:p>
    <w:p w14:paraId="65509CBB" w14:textId="77777777" w:rsidR="006C4F5D" w:rsidRPr="00FD4627" w:rsidRDefault="006C4F5D" w:rsidP="00A20AC9">
      <w:pPr>
        <w:numPr>
          <w:ilvl w:val="0"/>
          <w:numId w:val="53"/>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lastRenderedPageBreak/>
        <w:t>Agilizar los procesos de Gestión Jurídica y  Gestión de la Contratación Administrativa mediante el uso de herramientas tecnológicas para la mejora de actividades teniendo en cuenta al ciudadano como eje central.</w:t>
      </w:r>
    </w:p>
    <w:p w14:paraId="60999583" w14:textId="77777777" w:rsidR="006C4F5D" w:rsidRPr="00F542E6" w:rsidRDefault="006C4F5D" w:rsidP="00A20AC9">
      <w:pPr>
        <w:numPr>
          <w:ilvl w:val="0"/>
          <w:numId w:val="54"/>
        </w:numPr>
        <w:spacing w:line="360" w:lineRule="auto"/>
        <w:jc w:val="both"/>
        <w:textAlignment w:val="baseline"/>
        <w:rPr>
          <w:rFonts w:ascii="Verdana" w:hAnsi="Verdana"/>
          <w:color w:val="000000"/>
          <w:lang w:val="es-ES" w:eastAsia="es-ES"/>
        </w:rPr>
      </w:pPr>
      <w:r w:rsidRPr="007869F1">
        <w:rPr>
          <w:rFonts w:ascii="Verdana" w:hAnsi="Verdana" w:cs="Arial"/>
          <w:color w:val="000000"/>
          <w:lang w:val="es-ES" w:eastAsia="es-ES"/>
        </w:rPr>
        <w:t>Asesorar la implementación de herramientas tecnológicas que permitan gestionar de una mejor manera la gestión documental requerida para el almacenamiento de acuerdo con los instructivos en su clasificación, ordenación y descripción documental y las normas implementadas para tal fin.</w:t>
      </w:r>
    </w:p>
    <w:p w14:paraId="7F09ABC9" w14:textId="77777777" w:rsidR="00F542E6" w:rsidRPr="00415B55" w:rsidRDefault="00F542E6" w:rsidP="00F542E6">
      <w:pPr>
        <w:spacing w:line="360" w:lineRule="auto"/>
        <w:ind w:left="720"/>
        <w:jc w:val="both"/>
        <w:textAlignment w:val="baseline"/>
        <w:rPr>
          <w:rFonts w:ascii="Verdana" w:hAnsi="Verdana"/>
          <w:color w:val="000000"/>
          <w:lang w:val="es-ES" w:eastAsia="es-ES"/>
        </w:rPr>
      </w:pPr>
    </w:p>
    <w:p w14:paraId="31103F1F" w14:textId="77777777" w:rsidR="002D0903" w:rsidRPr="007869F1" w:rsidRDefault="002D0903" w:rsidP="00AF5BF8">
      <w:pPr>
        <w:pStyle w:val="Ttulo2"/>
        <w:numPr>
          <w:ilvl w:val="1"/>
          <w:numId w:val="5"/>
        </w:numPr>
        <w:rPr>
          <w:rFonts w:ascii="Verdana" w:hAnsi="Verdana" w:cs="Arial"/>
          <w:color w:val="002060"/>
        </w:rPr>
      </w:pPr>
      <w:bookmarkStart w:id="70" w:name="_Toc522548710"/>
      <w:bookmarkStart w:id="71" w:name="_Toc524900513"/>
      <w:r w:rsidRPr="007869F1">
        <w:rPr>
          <w:rFonts w:ascii="Verdana" w:hAnsi="Verdana" w:cs="Arial"/>
          <w:color w:val="002060"/>
        </w:rPr>
        <w:t>Estrategia de Gobierno Digital</w:t>
      </w:r>
      <w:bookmarkEnd w:id="70"/>
      <w:bookmarkEnd w:id="71"/>
    </w:p>
    <w:p w14:paraId="0E5C5331" w14:textId="77777777" w:rsidR="007E5AFB" w:rsidRPr="007869F1" w:rsidRDefault="002D0903" w:rsidP="007869F1">
      <w:pPr>
        <w:widowControl w:val="0"/>
        <w:autoSpaceDE w:val="0"/>
        <w:autoSpaceDN w:val="0"/>
        <w:adjustRightInd w:val="0"/>
        <w:spacing w:after="240"/>
        <w:jc w:val="both"/>
        <w:rPr>
          <w:rFonts w:ascii="Verdana" w:hAnsi="Verdana"/>
        </w:rPr>
      </w:pPr>
      <w:r w:rsidRPr="007869F1">
        <w:rPr>
          <w:rFonts w:ascii="Verdana" w:hAnsi="Verdana"/>
        </w:rPr>
        <w:t xml:space="preserve">La estrategia de Gobierno Digital nace con el fin de permitir a las entidades públicas transformarse y dotarse de capacidades para responder a las necesidades adyacentes de una Economía Digital y al establecimiento de ciudades y territorios inteligentes. </w:t>
      </w:r>
    </w:p>
    <w:p w14:paraId="66416605" w14:textId="159B274A" w:rsidR="007E5AFB" w:rsidRPr="007869F1" w:rsidRDefault="004B0329" w:rsidP="00FB00E7">
      <w:pPr>
        <w:pStyle w:val="Descripcin"/>
      </w:pPr>
      <w:bookmarkStart w:id="72" w:name="_Toc522546903"/>
      <w:r>
        <w:t>Ilustración</w:t>
      </w:r>
      <w:r w:rsidR="00992F3E">
        <w:t xml:space="preserve">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10</w:t>
      </w:r>
      <w:r w:rsidR="00415543">
        <w:fldChar w:fldCharType="end"/>
      </w:r>
      <w:proofErr w:type="gramStart"/>
      <w:r>
        <w:t>:</w:t>
      </w:r>
      <w:r w:rsidR="007E5AFB" w:rsidRPr="007869F1">
        <w:rPr>
          <w:bCs/>
        </w:rPr>
        <w:t>Esquema</w:t>
      </w:r>
      <w:proofErr w:type="gramEnd"/>
      <w:r w:rsidR="007E5AFB" w:rsidRPr="007869F1">
        <w:rPr>
          <w:bCs/>
        </w:rPr>
        <w:t xml:space="preserve"> de </w:t>
      </w:r>
      <w:r w:rsidR="007A6B46">
        <w:rPr>
          <w:bCs/>
        </w:rPr>
        <w:t>la Política de Gobierno Digital</w:t>
      </w:r>
      <w:bookmarkEnd w:id="72"/>
      <w:r w:rsidR="00181771" w:rsidRPr="007869F1">
        <w:rPr>
          <w:noProof/>
          <w:lang w:eastAsia="es-CO"/>
        </w:rPr>
        <w:drawing>
          <wp:inline distT="0" distB="0" distL="0" distR="0" wp14:anchorId="236070B0" wp14:editId="45CFC67C">
            <wp:extent cx="5472430" cy="3362325"/>
            <wp:effectExtent l="0" t="0" r="0" b="0"/>
            <wp:docPr id="2"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72430" cy="3362325"/>
                    </a:xfrm>
                    <a:prstGeom prst="rect">
                      <a:avLst/>
                    </a:prstGeom>
                    <a:noFill/>
                    <a:ln>
                      <a:noFill/>
                    </a:ln>
                  </pic:spPr>
                </pic:pic>
              </a:graphicData>
            </a:graphic>
          </wp:inline>
        </w:drawing>
      </w:r>
      <w:r w:rsidR="007E5AFB" w:rsidRPr="007869F1">
        <w:t xml:space="preserve"> Fuente: MINTIC</w:t>
      </w:r>
    </w:p>
    <w:p w14:paraId="75F3B092" w14:textId="77777777" w:rsidR="007E5AFB" w:rsidRPr="007869F1" w:rsidRDefault="007E5AFB" w:rsidP="002D0903">
      <w:pPr>
        <w:widowControl w:val="0"/>
        <w:autoSpaceDE w:val="0"/>
        <w:autoSpaceDN w:val="0"/>
        <w:adjustRightInd w:val="0"/>
        <w:spacing w:after="240" w:line="380" w:lineRule="atLeast"/>
        <w:jc w:val="both"/>
        <w:rPr>
          <w:rFonts w:ascii="Verdana" w:hAnsi="Verdana"/>
          <w:lang w:val="es-ES"/>
        </w:rPr>
      </w:pPr>
      <w:r w:rsidRPr="007869F1">
        <w:rPr>
          <w:rFonts w:ascii="Verdana" w:hAnsi="Verdana"/>
          <w:lang w:val="es-ES"/>
        </w:rPr>
        <w:lastRenderedPageBreak/>
        <w:t xml:space="preserve">Está compuesta por dos componentes </w:t>
      </w:r>
      <w:r w:rsidRPr="007869F1">
        <w:rPr>
          <w:rFonts w:ascii="Verdana" w:hAnsi="Verdana"/>
          <w:b/>
          <w:bCs/>
          <w:lang w:val="es-ES"/>
        </w:rPr>
        <w:t>TIC para el Estado y TIC para la Sociedad</w:t>
      </w:r>
      <w:r w:rsidRPr="007869F1">
        <w:rPr>
          <w:rFonts w:ascii="Verdana" w:hAnsi="Verdana"/>
          <w:lang w:val="es-ES"/>
        </w:rPr>
        <w:t xml:space="preserve"> que son líneas de acción que orientan el desarrollo y la implementación de la política y por tres habilitadores transversales </w:t>
      </w:r>
      <w:r w:rsidRPr="007869F1">
        <w:rPr>
          <w:rFonts w:ascii="Verdana" w:hAnsi="Verdana"/>
          <w:b/>
          <w:bCs/>
          <w:lang w:val="es-ES"/>
        </w:rPr>
        <w:t>Arquitectura, Seguridad y Privacidad y Servicios Ciudadanos Digitales</w:t>
      </w:r>
      <w:r w:rsidRPr="007869F1">
        <w:rPr>
          <w:rFonts w:ascii="Verdana" w:hAnsi="Verdana"/>
          <w:lang w:val="es-ES"/>
        </w:rPr>
        <w:t>, que son elementos de base que permiten el desarrollo de los componentes de la política</w:t>
      </w:r>
      <w:r w:rsidRPr="007869F1">
        <w:rPr>
          <w:rFonts w:ascii="Verdana" w:hAnsi="Verdana"/>
          <w:b/>
          <w:bCs/>
          <w:lang w:val="es-ES"/>
        </w:rPr>
        <w:t>.</w:t>
      </w:r>
    </w:p>
    <w:p w14:paraId="20C9BA51" w14:textId="77777777" w:rsidR="002D0903" w:rsidRPr="007869F1" w:rsidRDefault="002D0903" w:rsidP="002D0903">
      <w:pPr>
        <w:widowControl w:val="0"/>
        <w:autoSpaceDE w:val="0"/>
        <w:autoSpaceDN w:val="0"/>
        <w:adjustRightInd w:val="0"/>
        <w:spacing w:after="240" w:line="380" w:lineRule="atLeast"/>
        <w:jc w:val="both"/>
        <w:rPr>
          <w:rFonts w:ascii="Verdana" w:hAnsi="Verdana" w:cs="Times"/>
          <w:color w:val="000000"/>
          <w:lang w:val="es-ES"/>
        </w:rPr>
      </w:pPr>
      <w:r w:rsidRPr="007869F1">
        <w:rPr>
          <w:rFonts w:ascii="Verdana" w:hAnsi="Verdana" w:cs="Calisto MT"/>
          <w:color w:val="000000"/>
          <w:lang w:val="es-ES"/>
        </w:rPr>
        <w:t xml:space="preserve">Partiendo de este principio, se debe consultar y aplicar lo establecido en los siguientes documentos, en primer lugar, para la debida implementación de la política de gobierno digital en las entidades públicas: </w:t>
      </w:r>
    </w:p>
    <w:p w14:paraId="75FD70D7" w14:textId="77777777" w:rsidR="002D0903" w:rsidRPr="007869F1" w:rsidRDefault="002D0903" w:rsidP="002D0903">
      <w:pPr>
        <w:widowControl w:val="0"/>
        <w:autoSpaceDE w:val="0"/>
        <w:autoSpaceDN w:val="0"/>
        <w:adjustRightInd w:val="0"/>
        <w:spacing w:after="240" w:line="460" w:lineRule="atLeast"/>
        <w:jc w:val="both"/>
        <w:rPr>
          <w:rFonts w:ascii="Verdana" w:hAnsi="Verdana" w:cs="Wingdings"/>
          <w:color w:val="0B5AB2"/>
          <w:lang w:val="es-ES"/>
        </w:rPr>
      </w:pPr>
      <w:r w:rsidRPr="007869F1">
        <w:rPr>
          <w:rFonts w:ascii="Verdana" w:hAnsi="Verdana" w:cs="Calisto MT"/>
          <w:color w:val="000000"/>
          <w:lang w:val="es-ES"/>
        </w:rPr>
        <w:t>Decreto No. 1008 de 2018 Política de Gobierno Digital </w:t>
      </w:r>
    </w:p>
    <w:p w14:paraId="16DEE9E2" w14:textId="77777777" w:rsidR="002D0903" w:rsidRPr="007869F1" w:rsidRDefault="002D0903" w:rsidP="002D0903">
      <w:pPr>
        <w:widowControl w:val="0"/>
        <w:autoSpaceDE w:val="0"/>
        <w:autoSpaceDN w:val="0"/>
        <w:adjustRightInd w:val="0"/>
        <w:spacing w:after="240" w:line="460" w:lineRule="atLeast"/>
        <w:jc w:val="both"/>
        <w:rPr>
          <w:rFonts w:ascii="Verdana" w:hAnsi="Verdana" w:cs="Wingdings"/>
          <w:color w:val="0B5AB2"/>
          <w:lang w:val="es-ES"/>
        </w:rPr>
      </w:pPr>
      <w:r w:rsidRPr="007869F1">
        <w:rPr>
          <w:rFonts w:ascii="Verdana" w:hAnsi="Verdana" w:cs="Calisto MT"/>
          <w:color w:val="000000"/>
          <w:lang w:val="es-ES"/>
        </w:rPr>
        <w:t>Manual de implementación de la política de gobierno digital </w:t>
      </w:r>
    </w:p>
    <w:p w14:paraId="00BF4DA9" w14:textId="77777777" w:rsidR="002D0903" w:rsidRPr="007869F1" w:rsidRDefault="002D0903" w:rsidP="002D0903">
      <w:pPr>
        <w:widowControl w:val="0"/>
        <w:autoSpaceDE w:val="0"/>
        <w:autoSpaceDN w:val="0"/>
        <w:adjustRightInd w:val="0"/>
        <w:spacing w:after="240" w:line="460" w:lineRule="atLeast"/>
        <w:jc w:val="both"/>
        <w:rPr>
          <w:rFonts w:ascii="Verdana" w:hAnsi="Verdana" w:cs="Times"/>
          <w:color w:val="000000"/>
          <w:lang w:val="es-ES"/>
        </w:rPr>
      </w:pPr>
      <w:r w:rsidRPr="007869F1">
        <w:rPr>
          <w:rFonts w:ascii="Verdana" w:hAnsi="Verdana" w:cs="Calisto MT"/>
          <w:color w:val="000000"/>
          <w:lang w:val="es-ES"/>
        </w:rPr>
        <w:t xml:space="preserve">Decreto No. 1499 de 2017 - Modelo Integrado de Planeación y gestión. </w:t>
      </w:r>
    </w:p>
    <w:p w14:paraId="4612F59B" w14:textId="77777777" w:rsidR="002D0903" w:rsidRPr="007869F1" w:rsidRDefault="002D0903" w:rsidP="002D0903">
      <w:pPr>
        <w:widowControl w:val="0"/>
        <w:autoSpaceDE w:val="0"/>
        <w:autoSpaceDN w:val="0"/>
        <w:adjustRightInd w:val="0"/>
        <w:spacing w:after="240" w:line="380" w:lineRule="atLeast"/>
        <w:jc w:val="both"/>
        <w:rPr>
          <w:rFonts w:ascii="Verdana" w:hAnsi="Verdana" w:cs="Times"/>
          <w:color w:val="000000"/>
          <w:lang w:val="es-ES"/>
        </w:rPr>
      </w:pPr>
      <w:r w:rsidRPr="007869F1">
        <w:rPr>
          <w:rFonts w:ascii="Verdana" w:hAnsi="Verdana" w:cs="Calisto MT"/>
          <w:color w:val="000000"/>
          <w:lang w:val="es-ES"/>
        </w:rPr>
        <w:t>Sobre el documento “Manual para la implementación de la política de Gobierno Digital” se muestra la ruta de acción que deben seguir las entidades públicas para desarrollar la política. Para este fin, el proceso de implementación de la política consta de cuatro grandes actividades: 1. Conocer la política; 2. Planear la política; 3. Implementar la política; y 4. Medir la política, las cuales incorporan acciones que permitirán implementar la política en cada una de las entidades públicas. Es sobre la actividad “2. Planear la política” y “4. Medir la política”, en las que se detallan las diferentes relaciones con el desarrollo de los Planes Estratégicos de Tecnologías de la Información y las Comunicaciones (PETI)</w:t>
      </w:r>
      <w:r w:rsidRPr="007869F1">
        <w:rPr>
          <w:rStyle w:val="Refdenotaalpie"/>
          <w:rFonts w:ascii="Verdana" w:hAnsi="Verdana" w:cs="Calisto MT"/>
          <w:color w:val="000000"/>
          <w:lang w:val="es-ES"/>
        </w:rPr>
        <w:footnoteReference w:id="1"/>
      </w:r>
      <w:r w:rsidRPr="007869F1">
        <w:rPr>
          <w:rFonts w:ascii="Verdana" w:hAnsi="Verdana" w:cs="Calisto MT"/>
          <w:color w:val="000000"/>
          <w:lang w:val="es-ES"/>
        </w:rPr>
        <w:t xml:space="preserve">. </w:t>
      </w:r>
    </w:p>
    <w:p w14:paraId="60651167" w14:textId="77777777" w:rsidR="00D66F3D" w:rsidRPr="007869F1" w:rsidRDefault="007E5AFB" w:rsidP="002D0903">
      <w:pPr>
        <w:spacing w:line="360" w:lineRule="auto"/>
        <w:jc w:val="both"/>
        <w:rPr>
          <w:rFonts w:ascii="Verdana" w:hAnsi="Verdana"/>
          <w:noProof/>
          <w:color w:val="000000"/>
          <w:lang w:val="es-ES" w:eastAsia="es-ES"/>
        </w:rPr>
      </w:pPr>
      <w:r w:rsidRPr="007869F1">
        <w:rPr>
          <w:rFonts w:ascii="Verdana" w:hAnsi="Verdana"/>
          <w:noProof/>
          <w:color w:val="000000"/>
          <w:lang w:val="es-ES" w:eastAsia="es-ES"/>
        </w:rPr>
        <w:t>Es importante realizar una priorización de iniciativas, en donde se identifiquen cómo los proyectos a desarrollar en el PETI apuntan al cumplimiento de los propósitos de la Política de Gobierno Digital.</w:t>
      </w:r>
      <w:r w:rsidR="00077139" w:rsidRPr="007869F1">
        <w:rPr>
          <w:rFonts w:ascii="Verdana" w:hAnsi="Verdana"/>
          <w:noProof/>
          <w:color w:val="000000"/>
          <w:lang w:val="es-ES" w:eastAsia="es-ES"/>
        </w:rPr>
        <w:t xml:space="preserve">  </w:t>
      </w:r>
      <w:r w:rsidR="00077139" w:rsidRPr="007869F1">
        <w:rPr>
          <w:rFonts w:ascii="Verdana" w:hAnsi="Verdana"/>
          <w:noProof/>
          <w:color w:val="000000"/>
          <w:lang w:val="es-ES" w:eastAsia="es-ES"/>
        </w:rPr>
        <w:lastRenderedPageBreak/>
        <w:t xml:space="preserve">Adicionalmente el decreto 612 del 4 de Abril de 2018 fija directrices para la integración de los planes institucionales y estratégicos, al plan de acción de cada entidad.  En éste decreto se incluye el PETI y el Plan de Seguridad que debe tener cada entidad, con definiciones de plazos para publicar el plan de acción integrado en el sitio web de cada entidad. </w:t>
      </w:r>
    </w:p>
    <w:p w14:paraId="20597669" w14:textId="77777777" w:rsidR="00077139" w:rsidRPr="007869F1" w:rsidRDefault="00077139" w:rsidP="002D0903">
      <w:pPr>
        <w:spacing w:line="360" w:lineRule="auto"/>
        <w:jc w:val="both"/>
        <w:rPr>
          <w:rFonts w:ascii="Verdana" w:hAnsi="Verdana"/>
          <w:noProof/>
          <w:color w:val="000000"/>
          <w:lang w:val="es-ES" w:eastAsia="es-ES"/>
        </w:rPr>
      </w:pPr>
      <w:r w:rsidRPr="007869F1">
        <w:rPr>
          <w:rFonts w:ascii="Verdana" w:hAnsi="Verdana"/>
          <w:noProof/>
          <w:color w:val="000000"/>
          <w:lang w:val="es-ES" w:eastAsia="es-ES"/>
        </w:rPr>
        <w:t>A efectos de hacer seguimiento al estado de avance de implementación de la política, la entidad debe definir indicadores de seguimiento para medir y evaluar el PETI y el Plan de Seguridad y Privacidad de la Información.</w:t>
      </w:r>
    </w:p>
    <w:p w14:paraId="23205364" w14:textId="77777777" w:rsidR="00A6500B" w:rsidRPr="007869F1" w:rsidRDefault="00A6500B" w:rsidP="002D0903">
      <w:pPr>
        <w:spacing w:line="360" w:lineRule="auto"/>
        <w:jc w:val="both"/>
        <w:rPr>
          <w:rFonts w:ascii="Verdana" w:hAnsi="Verdana"/>
          <w:noProof/>
          <w:color w:val="000000"/>
          <w:lang w:val="es-ES" w:eastAsia="es-ES"/>
        </w:rPr>
      </w:pPr>
    </w:p>
    <w:p w14:paraId="2A2BF47A" w14:textId="77777777" w:rsidR="002B2B1D" w:rsidRPr="007869F1" w:rsidRDefault="000934FB" w:rsidP="00AF5BF8">
      <w:pPr>
        <w:pStyle w:val="Ttulo2"/>
        <w:numPr>
          <w:ilvl w:val="1"/>
          <w:numId w:val="5"/>
        </w:numPr>
        <w:spacing w:line="360" w:lineRule="auto"/>
        <w:rPr>
          <w:rFonts w:ascii="Verdana" w:hAnsi="Verdana" w:cs="Arial"/>
          <w:color w:val="002060"/>
        </w:rPr>
      </w:pPr>
      <w:bookmarkStart w:id="73" w:name="_Toc522548711"/>
      <w:bookmarkStart w:id="74" w:name="_Toc524900514"/>
      <w:r w:rsidRPr="007869F1">
        <w:rPr>
          <w:rFonts w:ascii="Verdana" w:hAnsi="Verdana" w:cs="Arial"/>
          <w:color w:val="002060"/>
        </w:rPr>
        <w:t>Sobre el M</w:t>
      </w:r>
      <w:r w:rsidR="00B7765C" w:rsidRPr="007869F1">
        <w:rPr>
          <w:rFonts w:ascii="Verdana" w:hAnsi="Verdana" w:cs="Arial"/>
          <w:color w:val="002060"/>
        </w:rPr>
        <w:t xml:space="preserve">arco de </w:t>
      </w:r>
      <w:r w:rsidRPr="007869F1">
        <w:rPr>
          <w:rFonts w:ascii="Verdana" w:hAnsi="Verdana" w:cs="Arial"/>
          <w:color w:val="002060"/>
        </w:rPr>
        <w:t>R</w:t>
      </w:r>
      <w:r w:rsidR="00B7765C" w:rsidRPr="007869F1">
        <w:rPr>
          <w:rFonts w:ascii="Verdana" w:hAnsi="Verdana" w:cs="Arial"/>
          <w:color w:val="002060"/>
        </w:rPr>
        <w:t>eferencia para la Arquitectura Empresarial del Estado colombiano</w:t>
      </w:r>
      <w:r w:rsidR="00077139" w:rsidRPr="007869F1">
        <w:rPr>
          <w:rFonts w:ascii="Verdana" w:hAnsi="Verdana" w:cs="Arial"/>
          <w:color w:val="002060"/>
        </w:rPr>
        <w:t xml:space="preserve"> (MRAE)</w:t>
      </w:r>
      <w:bookmarkEnd w:id="73"/>
      <w:bookmarkEnd w:id="74"/>
    </w:p>
    <w:p w14:paraId="734EBB4B" w14:textId="77777777" w:rsidR="007C36A9" w:rsidRPr="007869F1" w:rsidRDefault="007C36A9" w:rsidP="008617BD">
      <w:pPr>
        <w:spacing w:line="360" w:lineRule="auto"/>
        <w:rPr>
          <w:rFonts w:ascii="Verdana" w:hAnsi="Verdana" w:cs="Arial"/>
        </w:rPr>
      </w:pPr>
    </w:p>
    <w:p w14:paraId="36AF6DFF" w14:textId="7C3F1114" w:rsidR="009C5371" w:rsidRPr="007869F1" w:rsidRDefault="00B7765C" w:rsidP="00FB00E7">
      <w:pPr>
        <w:widowControl w:val="0"/>
        <w:autoSpaceDE w:val="0"/>
        <w:autoSpaceDN w:val="0"/>
        <w:adjustRightInd w:val="0"/>
        <w:spacing w:after="240" w:line="380" w:lineRule="atLeast"/>
        <w:jc w:val="both"/>
        <w:rPr>
          <w:rFonts w:ascii="Verdana" w:hAnsi="Verdana" w:cs="Arial"/>
        </w:rPr>
      </w:pPr>
      <w:r w:rsidRPr="007869F1">
        <w:rPr>
          <w:rFonts w:ascii="Verdana" w:hAnsi="Verdana" w:cs="Arial"/>
          <w:bCs/>
        </w:rPr>
        <w:t xml:space="preserve">El marco de referencia para la Arquitectura Empresarial de TI propuesto por el MinTIC, </w:t>
      </w:r>
      <w:r w:rsidR="00835D3D" w:rsidRPr="007869F1">
        <w:rPr>
          <w:rFonts w:ascii="Verdana" w:hAnsi="Verdana" w:cs="Arial"/>
        </w:rPr>
        <w:t>es un modelo</w:t>
      </w:r>
      <w:r w:rsidR="009A2E6D" w:rsidRPr="007869F1">
        <w:rPr>
          <w:rFonts w:ascii="Verdana" w:hAnsi="Verdana" w:cs="Arial"/>
        </w:rPr>
        <w:t xml:space="preserve"> integral </w:t>
      </w:r>
      <w:r w:rsidR="009C5371" w:rsidRPr="007869F1">
        <w:rPr>
          <w:rFonts w:ascii="Verdana" w:hAnsi="Verdana" w:cs="Arial"/>
        </w:rPr>
        <w:t>de gestión</w:t>
      </w:r>
      <w:r w:rsidR="009A2E6D" w:rsidRPr="007869F1">
        <w:rPr>
          <w:rFonts w:ascii="Verdana" w:hAnsi="Verdana" w:cs="Arial"/>
        </w:rPr>
        <w:t xml:space="preserve"> estratégica,</w:t>
      </w:r>
      <w:r w:rsidR="009C5371" w:rsidRPr="007869F1">
        <w:rPr>
          <w:rFonts w:ascii="Verdana" w:hAnsi="Verdana" w:cs="Arial"/>
        </w:rPr>
        <w:t xml:space="preserve"> que condensa</w:t>
      </w:r>
      <w:r w:rsidR="00E467D2" w:rsidRPr="007869F1">
        <w:rPr>
          <w:rFonts w:ascii="Verdana" w:hAnsi="Verdana" w:cs="Arial"/>
        </w:rPr>
        <w:t xml:space="preserve"> elementos de</w:t>
      </w:r>
      <w:r w:rsidR="009C5371" w:rsidRPr="007869F1">
        <w:rPr>
          <w:rFonts w:ascii="Verdana" w:hAnsi="Verdana" w:cs="Arial"/>
        </w:rPr>
        <w:t xml:space="preserve"> varias de las mejores prácticas para</w:t>
      </w:r>
      <w:r w:rsidR="00835D3D" w:rsidRPr="007869F1">
        <w:rPr>
          <w:rFonts w:ascii="Verdana" w:hAnsi="Verdana" w:cs="Arial"/>
        </w:rPr>
        <w:t xml:space="preserve"> </w:t>
      </w:r>
      <w:r w:rsidR="00E467D2" w:rsidRPr="007869F1">
        <w:rPr>
          <w:rFonts w:ascii="Verdana" w:hAnsi="Verdana" w:cs="Arial"/>
        </w:rPr>
        <w:t xml:space="preserve">la </w:t>
      </w:r>
      <w:r w:rsidR="00835D3D" w:rsidRPr="007869F1">
        <w:rPr>
          <w:rFonts w:ascii="Verdana" w:hAnsi="Verdana" w:cs="Arial"/>
        </w:rPr>
        <w:t xml:space="preserve">implementación de la estrategia de gestión </w:t>
      </w:r>
      <w:r w:rsidRPr="007869F1">
        <w:rPr>
          <w:rFonts w:ascii="Verdana" w:hAnsi="Verdana" w:cs="Arial"/>
        </w:rPr>
        <w:t>de TI</w:t>
      </w:r>
      <w:r w:rsidR="00835D3D" w:rsidRPr="007869F1">
        <w:rPr>
          <w:rFonts w:ascii="Verdana" w:hAnsi="Verdana" w:cs="Arial"/>
        </w:rPr>
        <w:t xml:space="preserve"> en </w:t>
      </w:r>
      <w:r w:rsidR="009C5371" w:rsidRPr="007869F1">
        <w:rPr>
          <w:rFonts w:ascii="Verdana" w:hAnsi="Verdana" w:cs="Arial"/>
        </w:rPr>
        <w:t>la última década</w:t>
      </w:r>
      <w:r w:rsidR="00E467D2" w:rsidRPr="007869F1">
        <w:rPr>
          <w:rFonts w:ascii="Verdana" w:hAnsi="Verdana" w:cs="Arial"/>
        </w:rPr>
        <w:t>, como ITIL</w:t>
      </w:r>
      <w:r w:rsidRPr="007869F1">
        <w:rPr>
          <w:rFonts w:ascii="Verdana" w:hAnsi="Verdana" w:cs="Arial"/>
        </w:rPr>
        <w:t>, C</w:t>
      </w:r>
      <w:r w:rsidR="00B777D7" w:rsidRPr="007869F1">
        <w:rPr>
          <w:rFonts w:ascii="Verdana" w:hAnsi="Verdana" w:cs="Arial"/>
        </w:rPr>
        <w:t>OBIT</w:t>
      </w:r>
      <w:r w:rsidRPr="007869F1">
        <w:rPr>
          <w:rFonts w:ascii="Verdana" w:hAnsi="Verdana" w:cs="Arial"/>
        </w:rPr>
        <w:t xml:space="preserve"> y T</w:t>
      </w:r>
      <w:r w:rsidR="00B777D7" w:rsidRPr="007869F1">
        <w:rPr>
          <w:rFonts w:ascii="Verdana" w:hAnsi="Verdana" w:cs="Arial"/>
        </w:rPr>
        <w:t>OGAF</w:t>
      </w:r>
      <w:r w:rsidRPr="007869F1">
        <w:rPr>
          <w:rFonts w:ascii="Verdana" w:hAnsi="Verdana" w:cs="Arial"/>
        </w:rPr>
        <w:t xml:space="preserve">. </w:t>
      </w:r>
      <w:r w:rsidR="00077139" w:rsidRPr="007869F1">
        <w:rPr>
          <w:rFonts w:ascii="Verdana" w:hAnsi="Verdana" w:cs="Arial"/>
        </w:rPr>
        <w:t>El MRAE es el principal instrumento para implementar la Arquitectura TI de Colombia y habilitar la Estrategia de Gobierno Digital. Con él se busca habilitar las estrategias de TIC para el Estado y TIC para la Sociedad.</w:t>
      </w:r>
      <w:r w:rsidR="00077139" w:rsidRPr="007869F1">
        <w:rPr>
          <w:rFonts w:ascii="Calisto MT" w:hAnsi="Calisto MT" w:cs="Calisto MT"/>
          <w:color w:val="000000"/>
          <w:sz w:val="32"/>
          <w:szCs w:val="32"/>
          <w:lang w:val="es-ES"/>
        </w:rPr>
        <w:t xml:space="preserve"> </w:t>
      </w:r>
      <w:r w:rsidR="00077139" w:rsidRPr="007869F1">
        <w:rPr>
          <w:rFonts w:ascii="Verdana" w:hAnsi="Verdana" w:cs="Arial"/>
        </w:rPr>
        <w:t>S</w:t>
      </w:r>
      <w:r w:rsidR="00E467D2" w:rsidRPr="007869F1">
        <w:rPr>
          <w:rFonts w:ascii="Verdana" w:hAnsi="Verdana" w:cs="Arial"/>
        </w:rPr>
        <w:t>e basa en los siguientes seis componentes:</w:t>
      </w:r>
    </w:p>
    <w:p w14:paraId="031B94E0" w14:textId="77777777" w:rsidR="00E467D2" w:rsidRPr="007869F1" w:rsidRDefault="00E467D2"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Estrategia de TI</w:t>
      </w:r>
      <w:r w:rsidR="00835D3D" w:rsidRPr="007869F1">
        <w:rPr>
          <w:rFonts w:ascii="Verdana" w:hAnsi="Verdana" w:cs="Arial"/>
        </w:rPr>
        <w:t xml:space="preserve"> </w:t>
      </w:r>
    </w:p>
    <w:p w14:paraId="542B028E" w14:textId="77777777" w:rsidR="00E467D2" w:rsidRPr="007869F1" w:rsidRDefault="00E467D2"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Gobierno de TI</w:t>
      </w:r>
      <w:r w:rsidR="00835D3D" w:rsidRPr="007869F1">
        <w:rPr>
          <w:rFonts w:ascii="Verdana" w:hAnsi="Verdana" w:cs="Arial"/>
        </w:rPr>
        <w:t xml:space="preserve"> </w:t>
      </w:r>
    </w:p>
    <w:p w14:paraId="110DEFBC" w14:textId="77777777" w:rsidR="00E467D2" w:rsidRPr="007869F1" w:rsidRDefault="00835D3D"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Análisis de info</w:t>
      </w:r>
      <w:r w:rsidR="00E467D2" w:rsidRPr="007869F1">
        <w:rPr>
          <w:rFonts w:ascii="Verdana" w:hAnsi="Verdana" w:cs="Arial"/>
        </w:rPr>
        <w:t>rmación</w:t>
      </w:r>
      <w:r w:rsidRPr="007869F1">
        <w:rPr>
          <w:rFonts w:ascii="Verdana" w:hAnsi="Verdana" w:cs="Arial"/>
        </w:rPr>
        <w:t xml:space="preserve"> </w:t>
      </w:r>
    </w:p>
    <w:p w14:paraId="5EB2CA39" w14:textId="77777777" w:rsidR="00E467D2" w:rsidRPr="007869F1" w:rsidRDefault="00E467D2"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Sistemas de información</w:t>
      </w:r>
      <w:r w:rsidR="00835D3D" w:rsidRPr="007869F1">
        <w:rPr>
          <w:rFonts w:ascii="Verdana" w:hAnsi="Verdana" w:cs="Arial"/>
        </w:rPr>
        <w:t xml:space="preserve"> </w:t>
      </w:r>
    </w:p>
    <w:p w14:paraId="0C04DF20" w14:textId="77777777" w:rsidR="00E467D2" w:rsidRPr="007869F1" w:rsidRDefault="00835D3D"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Ge</w:t>
      </w:r>
      <w:r w:rsidR="00E467D2" w:rsidRPr="007869F1">
        <w:rPr>
          <w:rFonts w:ascii="Verdana" w:hAnsi="Verdana" w:cs="Arial"/>
        </w:rPr>
        <w:t>stión de servicios tecnológicos</w:t>
      </w:r>
      <w:r w:rsidRPr="007869F1">
        <w:rPr>
          <w:rFonts w:ascii="Verdana" w:hAnsi="Verdana" w:cs="Arial"/>
        </w:rPr>
        <w:t xml:space="preserve"> </w:t>
      </w:r>
    </w:p>
    <w:p w14:paraId="31F0901D" w14:textId="77777777" w:rsidR="00D96FB3" w:rsidRPr="007869F1" w:rsidRDefault="00835D3D" w:rsidP="00AF5BF8">
      <w:pPr>
        <w:pStyle w:val="Prrafodelista"/>
        <w:numPr>
          <w:ilvl w:val="0"/>
          <w:numId w:val="1"/>
        </w:numPr>
        <w:autoSpaceDE w:val="0"/>
        <w:autoSpaceDN w:val="0"/>
        <w:adjustRightInd w:val="0"/>
        <w:spacing w:after="0" w:line="360" w:lineRule="auto"/>
        <w:jc w:val="both"/>
        <w:rPr>
          <w:rFonts w:ascii="Verdana" w:hAnsi="Verdana" w:cs="Arial"/>
        </w:rPr>
      </w:pPr>
      <w:r w:rsidRPr="007869F1">
        <w:rPr>
          <w:rFonts w:ascii="Verdana" w:hAnsi="Verdana" w:cs="Arial"/>
        </w:rPr>
        <w:t xml:space="preserve">Apropiación y </w:t>
      </w:r>
      <w:r w:rsidR="00E467D2" w:rsidRPr="007869F1">
        <w:rPr>
          <w:rFonts w:ascii="Verdana" w:hAnsi="Verdana" w:cs="Arial"/>
        </w:rPr>
        <w:t>uso</w:t>
      </w:r>
    </w:p>
    <w:p w14:paraId="0109D0F2" w14:textId="77777777" w:rsidR="007E5AFB" w:rsidRPr="007869F1" w:rsidRDefault="007E5AFB" w:rsidP="00225D06">
      <w:pPr>
        <w:autoSpaceDE w:val="0"/>
        <w:autoSpaceDN w:val="0"/>
        <w:adjustRightInd w:val="0"/>
        <w:rPr>
          <w:rFonts w:ascii="Verdana" w:hAnsi="Verdana" w:cs="Arial"/>
        </w:rPr>
      </w:pPr>
    </w:p>
    <w:p w14:paraId="024693CF" w14:textId="1A7F2C3F" w:rsidR="00A6500B" w:rsidRPr="00FB00E7" w:rsidRDefault="004B0329" w:rsidP="00FB00E7">
      <w:pPr>
        <w:pStyle w:val="Descripcin"/>
        <w:rPr>
          <w:b w:val="0"/>
          <w:bCs/>
        </w:rPr>
      </w:pPr>
      <w:bookmarkStart w:id="75" w:name="_Toc52254690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11</w:t>
      </w:r>
      <w:r w:rsidR="00415543">
        <w:fldChar w:fldCharType="end"/>
      </w:r>
      <w:proofErr w:type="gramStart"/>
      <w:r>
        <w:t>:</w:t>
      </w:r>
      <w:r w:rsidR="00994AF9" w:rsidRPr="004B0329">
        <w:rPr>
          <w:b w:val="0"/>
          <w:bCs/>
        </w:rPr>
        <w:t>Marco</w:t>
      </w:r>
      <w:proofErr w:type="gramEnd"/>
      <w:r w:rsidR="00994AF9" w:rsidRPr="004B0329">
        <w:rPr>
          <w:b w:val="0"/>
          <w:bCs/>
        </w:rPr>
        <w:t xml:space="preserve"> de Arquitectura Empresarial del Estado Colombiano</w:t>
      </w:r>
      <w:bookmarkEnd w:id="75"/>
    </w:p>
    <w:p w14:paraId="68A11961" w14:textId="77777777" w:rsidR="000A1554" w:rsidRPr="006B6517" w:rsidRDefault="00181771" w:rsidP="006B6517">
      <w:r w:rsidRPr="006B6517">
        <w:rPr>
          <w:noProof/>
          <w:lang w:val="es-CO" w:eastAsia="es-CO"/>
        </w:rPr>
        <w:drawing>
          <wp:inline distT="0" distB="0" distL="0" distR="0" wp14:anchorId="4EFE65E0" wp14:editId="1097329F">
            <wp:extent cx="5612765" cy="3390265"/>
            <wp:effectExtent l="0" t="0" r="635" b="0"/>
            <wp:docPr id="22"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12765" cy="3390265"/>
                    </a:xfrm>
                    <a:prstGeom prst="rect">
                      <a:avLst/>
                    </a:prstGeom>
                    <a:noFill/>
                    <a:ln>
                      <a:noFill/>
                    </a:ln>
                  </pic:spPr>
                </pic:pic>
              </a:graphicData>
            </a:graphic>
          </wp:inline>
        </w:drawing>
      </w:r>
    </w:p>
    <w:p w14:paraId="07578C64" w14:textId="77777777" w:rsidR="00933E50" w:rsidRDefault="00994AF9" w:rsidP="006B6517">
      <w:pPr>
        <w:jc w:val="center"/>
        <w:rPr>
          <w:rFonts w:ascii="Verdana" w:hAnsi="Verdana"/>
          <w:color w:val="000000"/>
        </w:rPr>
      </w:pPr>
      <w:bookmarkStart w:id="76" w:name="_Toc522548712"/>
      <w:r w:rsidRPr="006B6517">
        <w:rPr>
          <w:rFonts w:ascii="Verdana" w:hAnsi="Verdana"/>
        </w:rPr>
        <w:t>Fuente</w:t>
      </w:r>
      <w:r w:rsidRPr="006B6517">
        <w:rPr>
          <w:rFonts w:ascii="Verdana" w:hAnsi="Verdana"/>
          <w:color w:val="000000"/>
        </w:rPr>
        <w:t>: MINTIC</w:t>
      </w:r>
      <w:bookmarkEnd w:id="76"/>
    </w:p>
    <w:p w14:paraId="44B17CE5" w14:textId="77777777" w:rsidR="006B6517" w:rsidRPr="006B6517" w:rsidRDefault="006B6517" w:rsidP="006B6517">
      <w:pPr>
        <w:jc w:val="center"/>
        <w:rPr>
          <w:rFonts w:ascii="Verdana" w:hAnsi="Verdana"/>
          <w:color w:val="000000"/>
        </w:rPr>
      </w:pPr>
    </w:p>
    <w:p w14:paraId="6811293E" w14:textId="77777777" w:rsidR="00FC1878" w:rsidRPr="007869F1" w:rsidRDefault="00FC1878" w:rsidP="006E1F9B">
      <w:pPr>
        <w:pStyle w:val="Ttulo2"/>
        <w:rPr>
          <w:rFonts w:ascii="Verdana" w:hAnsi="Verdana" w:cs="Arial"/>
          <w:color w:val="002060"/>
        </w:rPr>
      </w:pPr>
      <w:bookmarkStart w:id="77" w:name="_Toc522548713"/>
      <w:bookmarkStart w:id="78" w:name="_Toc524900515"/>
      <w:r w:rsidRPr="007869F1">
        <w:rPr>
          <w:rFonts w:ascii="Verdana" w:hAnsi="Verdana" w:cs="Arial"/>
          <w:color w:val="002060"/>
        </w:rPr>
        <w:t>2.</w:t>
      </w:r>
      <w:r w:rsidR="00F4199C" w:rsidRPr="007869F1">
        <w:rPr>
          <w:rFonts w:ascii="Verdana" w:hAnsi="Verdana" w:cs="Arial"/>
          <w:color w:val="002060"/>
        </w:rPr>
        <w:t>7</w:t>
      </w:r>
      <w:r w:rsidRPr="007869F1">
        <w:rPr>
          <w:rFonts w:ascii="Verdana" w:hAnsi="Verdana" w:cs="Arial"/>
          <w:color w:val="002060"/>
        </w:rPr>
        <w:t xml:space="preserve"> Metodología para la Elaboración del PETI</w:t>
      </w:r>
      <w:bookmarkEnd w:id="77"/>
      <w:bookmarkEnd w:id="78"/>
    </w:p>
    <w:p w14:paraId="7568175F" w14:textId="77777777" w:rsidR="00FC1878" w:rsidRPr="007869F1" w:rsidRDefault="00FC1878" w:rsidP="00FC1878">
      <w:pPr>
        <w:rPr>
          <w:rFonts w:ascii="Verdana" w:hAnsi="Verdana" w:cs="Arial"/>
        </w:rPr>
      </w:pPr>
    </w:p>
    <w:p w14:paraId="35558E46" w14:textId="77777777" w:rsidR="00FC1878" w:rsidRPr="007869F1" w:rsidRDefault="00FC1878" w:rsidP="00FC1878">
      <w:pPr>
        <w:spacing w:line="360" w:lineRule="auto"/>
        <w:rPr>
          <w:rFonts w:ascii="Verdana" w:hAnsi="Verdana" w:cs="Arial"/>
        </w:rPr>
      </w:pPr>
      <w:r w:rsidRPr="007869F1">
        <w:rPr>
          <w:rFonts w:ascii="Verdana" w:hAnsi="Verdana" w:cs="Arial"/>
        </w:rPr>
        <w:t>El enfoque metodológico propuesto se basa en:</w:t>
      </w:r>
    </w:p>
    <w:p w14:paraId="2E3FE986" w14:textId="77777777" w:rsidR="00FC1878" w:rsidRPr="000C4057" w:rsidRDefault="000C4057" w:rsidP="000C4057">
      <w:pPr>
        <w:pStyle w:val="Descripcin"/>
        <w:rPr>
          <w:b w:val="0"/>
        </w:rPr>
      </w:pPr>
      <w:bookmarkStart w:id="79" w:name="_Toc522615142"/>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w:t>
      </w:r>
      <w:r w:rsidR="00415543">
        <w:fldChar w:fldCharType="end"/>
      </w:r>
      <w:r>
        <w:t>.</w:t>
      </w:r>
      <w:r w:rsidR="00FC1878" w:rsidRPr="000C4057">
        <w:rPr>
          <w:b w:val="0"/>
        </w:rPr>
        <w:t>Fases de la Metodología de elaboración del PETI utilizada</w:t>
      </w:r>
      <w:bookmarkEnd w:id="79"/>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3794"/>
        <w:gridCol w:w="5245"/>
      </w:tblGrid>
      <w:tr w:rsidR="00FC1878" w:rsidRPr="007869F1" w14:paraId="57A4BC43" w14:textId="77777777" w:rsidTr="00CF06E8">
        <w:trPr>
          <w:tblHeader/>
        </w:trPr>
        <w:tc>
          <w:tcPr>
            <w:tcW w:w="3794" w:type="dxa"/>
            <w:shd w:val="clear" w:color="auto" w:fill="002060"/>
          </w:tcPr>
          <w:p w14:paraId="64EE8834" w14:textId="77777777" w:rsidR="00FC1878" w:rsidRPr="007869F1" w:rsidRDefault="00FC1878" w:rsidP="00CF06E8">
            <w:pPr>
              <w:jc w:val="center"/>
              <w:rPr>
                <w:rFonts w:ascii="Verdana" w:eastAsia="Times New Roman" w:hAnsi="Verdana"/>
                <w:b/>
                <w:bCs/>
                <w:color w:val="FFFFFF"/>
                <w:sz w:val="20"/>
                <w:szCs w:val="20"/>
                <w:lang w:eastAsia="es-CO"/>
              </w:rPr>
            </w:pPr>
          </w:p>
          <w:p w14:paraId="2DEC1A85" w14:textId="77777777" w:rsidR="00FC1878" w:rsidRPr="007869F1" w:rsidRDefault="00FC1878" w:rsidP="00CF06E8">
            <w:pPr>
              <w:jc w:val="center"/>
              <w:rPr>
                <w:rFonts w:ascii="Verdana" w:eastAsia="Times New Roman" w:hAnsi="Verdana"/>
                <w:b/>
                <w:bCs/>
                <w:color w:val="FFFFFF"/>
                <w:sz w:val="20"/>
                <w:szCs w:val="20"/>
                <w:lang w:eastAsia="es-CO"/>
              </w:rPr>
            </w:pPr>
            <w:r w:rsidRPr="007869F1">
              <w:rPr>
                <w:rFonts w:ascii="Verdana" w:eastAsia="Times New Roman" w:hAnsi="Verdana"/>
                <w:b/>
                <w:bCs/>
                <w:color w:val="FFFFFF"/>
                <w:sz w:val="20"/>
                <w:szCs w:val="20"/>
                <w:lang w:eastAsia="es-CO"/>
              </w:rPr>
              <w:t>Fase</w:t>
            </w:r>
          </w:p>
          <w:p w14:paraId="55C21BCF" w14:textId="77777777" w:rsidR="00FC1878" w:rsidRPr="007869F1" w:rsidRDefault="00FC1878" w:rsidP="00CF06E8">
            <w:pPr>
              <w:jc w:val="center"/>
              <w:rPr>
                <w:rFonts w:ascii="Verdana" w:eastAsia="Times New Roman" w:hAnsi="Verdana"/>
                <w:b/>
                <w:bCs/>
                <w:color w:val="FFFFFF"/>
                <w:sz w:val="20"/>
                <w:szCs w:val="20"/>
                <w:lang w:eastAsia="es-CO"/>
              </w:rPr>
            </w:pPr>
          </w:p>
        </w:tc>
        <w:tc>
          <w:tcPr>
            <w:tcW w:w="5245" w:type="dxa"/>
            <w:shd w:val="clear" w:color="auto" w:fill="002060"/>
          </w:tcPr>
          <w:p w14:paraId="12B1B695" w14:textId="77777777" w:rsidR="00FC1878" w:rsidRPr="007869F1" w:rsidRDefault="00FC1878" w:rsidP="00CF06E8">
            <w:pPr>
              <w:jc w:val="center"/>
              <w:rPr>
                <w:rFonts w:ascii="Verdana" w:eastAsia="Times New Roman" w:hAnsi="Verdana"/>
                <w:b/>
                <w:bCs/>
                <w:color w:val="FFFFFF"/>
                <w:sz w:val="20"/>
                <w:szCs w:val="20"/>
                <w:lang w:eastAsia="es-CO"/>
              </w:rPr>
            </w:pPr>
          </w:p>
          <w:p w14:paraId="46B63890" w14:textId="77777777" w:rsidR="00FC1878" w:rsidRPr="007869F1" w:rsidRDefault="00FC1878" w:rsidP="00CF06E8">
            <w:pPr>
              <w:jc w:val="center"/>
              <w:rPr>
                <w:rFonts w:ascii="Verdana" w:eastAsia="Times New Roman" w:hAnsi="Verdana"/>
                <w:b/>
                <w:bCs/>
                <w:color w:val="FFFFFF"/>
                <w:sz w:val="20"/>
                <w:szCs w:val="20"/>
                <w:lang w:eastAsia="es-CO"/>
              </w:rPr>
            </w:pPr>
            <w:r w:rsidRPr="007869F1">
              <w:rPr>
                <w:rFonts w:ascii="Verdana" w:eastAsia="Times New Roman" w:hAnsi="Verdana"/>
                <w:b/>
                <w:bCs/>
                <w:color w:val="FFFFFF"/>
                <w:sz w:val="20"/>
                <w:szCs w:val="20"/>
                <w:lang w:eastAsia="es-CO"/>
              </w:rPr>
              <w:t>Descripción</w:t>
            </w:r>
          </w:p>
        </w:tc>
      </w:tr>
      <w:tr w:rsidR="00FC1878" w:rsidRPr="007869F1" w14:paraId="39FF3799" w14:textId="77777777" w:rsidTr="00CF06E8">
        <w:trPr>
          <w:trHeight w:val="1148"/>
        </w:trPr>
        <w:tc>
          <w:tcPr>
            <w:tcW w:w="3794" w:type="dxa"/>
            <w:vAlign w:val="center"/>
          </w:tcPr>
          <w:p w14:paraId="65D728E9" w14:textId="77777777" w:rsidR="00FC1878" w:rsidRPr="007869F1" w:rsidRDefault="00FC1878" w:rsidP="00CF06E8">
            <w:pPr>
              <w:jc w:val="both"/>
              <w:rPr>
                <w:rFonts w:ascii="Verdana" w:hAnsi="Verdana" w:cs="Arial"/>
                <w:sz w:val="20"/>
                <w:szCs w:val="20"/>
              </w:rPr>
            </w:pPr>
            <w:r w:rsidRPr="007869F1">
              <w:rPr>
                <w:rFonts w:ascii="Verdana" w:hAnsi="Verdana" w:cs="Arial"/>
              </w:rPr>
              <w:t>Análisis de la Situación Actual - Diagnóstico  (AS-IS)</w:t>
            </w:r>
          </w:p>
        </w:tc>
        <w:tc>
          <w:tcPr>
            <w:tcW w:w="5245" w:type="dxa"/>
          </w:tcPr>
          <w:p w14:paraId="0A4952EE" w14:textId="77777777" w:rsidR="00FC1878" w:rsidRPr="007869F1" w:rsidRDefault="00FC1878" w:rsidP="00CF06E8">
            <w:pPr>
              <w:jc w:val="both"/>
              <w:rPr>
                <w:rFonts w:ascii="Verdana" w:hAnsi="Verdana" w:cs="Arial"/>
                <w:sz w:val="20"/>
                <w:szCs w:val="20"/>
              </w:rPr>
            </w:pPr>
            <w:r w:rsidRPr="007869F1">
              <w:rPr>
                <w:rFonts w:ascii="Verdana" w:hAnsi="Verdana" w:cs="Arial"/>
              </w:rPr>
              <w:t xml:space="preserve">Comprensión de la Situación actual de la entidad en términos de la Gestión de TI, su modelo operativo y su misión dentro del contexto </w:t>
            </w:r>
            <w:proofErr w:type="spellStart"/>
            <w:r w:rsidRPr="007869F1">
              <w:rPr>
                <w:rFonts w:ascii="Verdana" w:hAnsi="Verdana" w:cs="Arial"/>
              </w:rPr>
              <w:t>nacioinal</w:t>
            </w:r>
            <w:proofErr w:type="spellEnd"/>
            <w:r w:rsidRPr="007869F1">
              <w:rPr>
                <w:rFonts w:ascii="Verdana" w:hAnsi="Verdana" w:cs="Arial"/>
              </w:rPr>
              <w:t xml:space="preserve"> o territorial</w:t>
            </w:r>
          </w:p>
        </w:tc>
      </w:tr>
      <w:tr w:rsidR="00FC1878" w:rsidRPr="007869F1" w14:paraId="2B79FDAB" w14:textId="77777777" w:rsidTr="00CF06E8">
        <w:tc>
          <w:tcPr>
            <w:tcW w:w="3794" w:type="dxa"/>
          </w:tcPr>
          <w:p w14:paraId="0F04B8D5" w14:textId="77777777" w:rsidR="00FC1878" w:rsidRPr="007869F1" w:rsidRDefault="00FC1878" w:rsidP="00CF06E8">
            <w:pPr>
              <w:rPr>
                <w:rFonts w:ascii="Verdana" w:hAnsi="Verdana" w:cs="Arial"/>
                <w:sz w:val="20"/>
                <w:szCs w:val="20"/>
              </w:rPr>
            </w:pPr>
            <w:r w:rsidRPr="007869F1">
              <w:rPr>
                <w:rFonts w:ascii="Verdana" w:hAnsi="Verdana" w:cs="Arial"/>
              </w:rPr>
              <w:t>Modelo de Gestión - Diagnóstico (TO-BE):</w:t>
            </w:r>
          </w:p>
        </w:tc>
        <w:tc>
          <w:tcPr>
            <w:tcW w:w="5245" w:type="dxa"/>
          </w:tcPr>
          <w:p w14:paraId="43338B76" w14:textId="77777777" w:rsidR="00FC1878" w:rsidRPr="007869F1" w:rsidRDefault="00FC1878" w:rsidP="00CF06E8">
            <w:pPr>
              <w:jc w:val="both"/>
              <w:rPr>
                <w:rFonts w:ascii="Verdana" w:hAnsi="Verdana" w:cs="Arial"/>
                <w:sz w:val="20"/>
                <w:szCs w:val="20"/>
              </w:rPr>
            </w:pPr>
            <w:r w:rsidRPr="007869F1">
              <w:rPr>
                <w:rFonts w:ascii="Verdana" w:hAnsi="Verdana" w:cs="Arial"/>
              </w:rPr>
              <w:t>Describe el deber ser o la situación deseada en materia de Gestión de TI desde el punto de vista de cada uno de los dominios del Marco de Referencia</w:t>
            </w:r>
          </w:p>
        </w:tc>
      </w:tr>
      <w:tr w:rsidR="00FC1878" w:rsidRPr="007869F1" w14:paraId="21D1CEF8" w14:textId="77777777" w:rsidTr="00CF06E8">
        <w:tc>
          <w:tcPr>
            <w:tcW w:w="3794" w:type="dxa"/>
          </w:tcPr>
          <w:p w14:paraId="02054DC2" w14:textId="77777777" w:rsidR="00FC1878" w:rsidRPr="007869F1" w:rsidRDefault="00FC1878" w:rsidP="00CF06E8">
            <w:pPr>
              <w:rPr>
                <w:rFonts w:ascii="Verdana" w:hAnsi="Verdana" w:cs="Arial"/>
                <w:sz w:val="20"/>
                <w:szCs w:val="20"/>
              </w:rPr>
            </w:pPr>
            <w:r w:rsidRPr="007869F1">
              <w:rPr>
                <w:rFonts w:ascii="Verdana" w:hAnsi="Verdana" w:cs="Arial"/>
              </w:rPr>
              <w:t>Modelo de Planeación</w:t>
            </w:r>
          </w:p>
        </w:tc>
        <w:tc>
          <w:tcPr>
            <w:tcW w:w="5245" w:type="dxa"/>
          </w:tcPr>
          <w:p w14:paraId="2084CDA4" w14:textId="77777777" w:rsidR="00FC1878" w:rsidRPr="007869F1" w:rsidRDefault="00FC1878" w:rsidP="00CF06E8">
            <w:pPr>
              <w:jc w:val="both"/>
              <w:rPr>
                <w:rFonts w:ascii="Verdana" w:hAnsi="Verdana" w:cs="Arial"/>
                <w:sz w:val="20"/>
                <w:szCs w:val="20"/>
              </w:rPr>
            </w:pPr>
            <w:r w:rsidRPr="007869F1">
              <w:rPr>
                <w:rFonts w:ascii="Verdana" w:hAnsi="Verdana" w:cs="Arial"/>
              </w:rPr>
              <w:t>Definición del Plan Operativo y Ruta de implementación.</w:t>
            </w:r>
          </w:p>
        </w:tc>
      </w:tr>
      <w:tr w:rsidR="00FC1878" w:rsidRPr="007869F1" w14:paraId="1F9E40A9" w14:textId="77777777" w:rsidTr="00CF06E8">
        <w:trPr>
          <w:trHeight w:val="799"/>
        </w:trPr>
        <w:tc>
          <w:tcPr>
            <w:tcW w:w="3794" w:type="dxa"/>
          </w:tcPr>
          <w:p w14:paraId="08FDC807" w14:textId="77777777" w:rsidR="00FC1878" w:rsidRPr="007869F1" w:rsidRDefault="00FC1878" w:rsidP="00CF06E8">
            <w:pPr>
              <w:rPr>
                <w:rFonts w:ascii="Verdana" w:hAnsi="Verdana" w:cs="Arial"/>
              </w:rPr>
            </w:pPr>
            <w:r w:rsidRPr="007869F1">
              <w:rPr>
                <w:rFonts w:ascii="Verdana" w:hAnsi="Verdana" w:cs="Arial"/>
              </w:rPr>
              <w:lastRenderedPageBreak/>
              <w:t>Plan de Comunicación del PETI</w:t>
            </w:r>
          </w:p>
        </w:tc>
        <w:tc>
          <w:tcPr>
            <w:tcW w:w="5245" w:type="dxa"/>
          </w:tcPr>
          <w:p w14:paraId="0AEF7669" w14:textId="77777777" w:rsidR="00FC1878" w:rsidRPr="007869F1" w:rsidRDefault="00FC1878" w:rsidP="00CF06E8">
            <w:pPr>
              <w:jc w:val="both"/>
              <w:rPr>
                <w:rFonts w:ascii="Verdana" w:hAnsi="Verdana" w:cs="Arial"/>
              </w:rPr>
            </w:pPr>
            <w:r w:rsidRPr="007869F1">
              <w:rPr>
                <w:rFonts w:ascii="Verdana" w:hAnsi="Verdana" w:cs="Arial"/>
              </w:rPr>
              <w:t xml:space="preserve">Plan que describe la estrategia para comunicar a los diferentes públicos el Plan Estratégico de TI de la </w:t>
            </w:r>
            <w:proofErr w:type="gramStart"/>
            <w:r w:rsidRPr="007869F1">
              <w:rPr>
                <w:rFonts w:ascii="Verdana" w:hAnsi="Verdana" w:cs="Arial"/>
              </w:rPr>
              <w:t>entidad .</w:t>
            </w:r>
            <w:proofErr w:type="gramEnd"/>
          </w:p>
        </w:tc>
      </w:tr>
    </w:tbl>
    <w:p w14:paraId="152354CF" w14:textId="77777777" w:rsidR="00E87CB4" w:rsidRDefault="00E87CB4" w:rsidP="00FC1878">
      <w:pPr>
        <w:jc w:val="center"/>
        <w:rPr>
          <w:rFonts w:ascii="Verdana" w:hAnsi="Verdana" w:cs="Arial"/>
          <w:sz w:val="20"/>
          <w:szCs w:val="20"/>
        </w:rPr>
      </w:pPr>
    </w:p>
    <w:p w14:paraId="077952A2" w14:textId="77777777" w:rsidR="00FC1878" w:rsidRDefault="00FC1878" w:rsidP="00FC1878">
      <w:pPr>
        <w:jc w:val="center"/>
        <w:rPr>
          <w:rFonts w:ascii="Verdana" w:hAnsi="Verdana" w:cs="Arial"/>
          <w:sz w:val="20"/>
          <w:szCs w:val="20"/>
        </w:rPr>
      </w:pPr>
      <w:r w:rsidRPr="007869F1">
        <w:rPr>
          <w:rFonts w:ascii="Verdana" w:hAnsi="Verdana" w:cs="Arial"/>
          <w:sz w:val="20"/>
          <w:szCs w:val="20"/>
        </w:rPr>
        <w:t>Fuente: Elaboración propia</w:t>
      </w:r>
    </w:p>
    <w:p w14:paraId="5463C4A0" w14:textId="77777777" w:rsidR="00E87CB4" w:rsidRPr="007869F1" w:rsidRDefault="00E87CB4" w:rsidP="00FC1878">
      <w:pPr>
        <w:jc w:val="center"/>
        <w:rPr>
          <w:rFonts w:ascii="Verdana" w:hAnsi="Verdana" w:cs="Arial"/>
          <w:sz w:val="20"/>
          <w:szCs w:val="20"/>
        </w:rPr>
      </w:pPr>
    </w:p>
    <w:p w14:paraId="127B1BAC" w14:textId="77777777" w:rsidR="00FC1878" w:rsidRPr="007869F1" w:rsidRDefault="00FC1878" w:rsidP="00FC1878">
      <w:pPr>
        <w:spacing w:line="360" w:lineRule="auto"/>
        <w:jc w:val="both"/>
        <w:rPr>
          <w:rFonts w:ascii="Verdana" w:hAnsi="Verdana" w:cs="Arial"/>
        </w:rPr>
      </w:pPr>
      <w:r w:rsidRPr="007869F1">
        <w:rPr>
          <w:rFonts w:ascii="Verdana" w:hAnsi="Verdana" w:cs="Arial"/>
        </w:rPr>
        <w:t>Fue así como para efectuar el levantamiento de información durante la etapa de diagnóstico, se hicieron entrevistas con los responsables de los procesos y líderes de algunas áreas, se adelantaron encuestas y se realizaron diferentes reuniones de trabajo para validar la información o encontrar retroalimentación sobre aspectos a modificar, lo cual hizo que este ejercicio fuera participativo y el resultado concertado con todos los involucrados.</w:t>
      </w:r>
    </w:p>
    <w:p w14:paraId="17E15E64" w14:textId="77777777" w:rsidR="00FC1878" w:rsidRPr="007869F1" w:rsidRDefault="00FC1878" w:rsidP="00FC1878"/>
    <w:p w14:paraId="3BEEF20D" w14:textId="77777777" w:rsidR="0028048C" w:rsidRPr="007869F1" w:rsidRDefault="00D949A0" w:rsidP="006E1F9B">
      <w:pPr>
        <w:pStyle w:val="Ttulo2"/>
        <w:rPr>
          <w:rFonts w:ascii="Verdana" w:hAnsi="Verdana" w:cs="Arial"/>
          <w:color w:val="002060"/>
        </w:rPr>
      </w:pPr>
      <w:bookmarkStart w:id="80" w:name="_Toc522548714"/>
      <w:bookmarkStart w:id="81" w:name="_Toc524900516"/>
      <w:r w:rsidRPr="007869F1">
        <w:rPr>
          <w:rFonts w:ascii="Verdana" w:hAnsi="Verdana" w:cs="Arial"/>
          <w:color w:val="002060"/>
        </w:rPr>
        <w:t>2.</w:t>
      </w:r>
      <w:r w:rsidR="00F4199C" w:rsidRPr="007869F1">
        <w:rPr>
          <w:rFonts w:ascii="Verdana" w:hAnsi="Verdana" w:cs="Arial"/>
          <w:color w:val="002060"/>
        </w:rPr>
        <w:t xml:space="preserve">8 </w:t>
      </w:r>
      <w:r w:rsidRPr="007869F1">
        <w:rPr>
          <w:rFonts w:ascii="Verdana" w:hAnsi="Verdana" w:cs="Arial"/>
          <w:color w:val="002060"/>
        </w:rPr>
        <w:t>Alcance territorial</w:t>
      </w:r>
      <w:bookmarkEnd w:id="80"/>
      <w:bookmarkEnd w:id="81"/>
    </w:p>
    <w:p w14:paraId="58C8C0C0" w14:textId="77777777" w:rsidR="00D949A0" w:rsidRPr="007869F1" w:rsidRDefault="00D949A0" w:rsidP="00D949A0">
      <w:pPr>
        <w:jc w:val="both"/>
        <w:rPr>
          <w:rFonts w:ascii="Verdana" w:hAnsi="Verdana" w:cs="Arial"/>
        </w:rPr>
      </w:pPr>
    </w:p>
    <w:p w14:paraId="28977266" w14:textId="77777777" w:rsidR="00D949A0" w:rsidRPr="007869F1" w:rsidRDefault="00B31BA6" w:rsidP="00B31BA6">
      <w:pPr>
        <w:spacing w:line="360" w:lineRule="auto"/>
        <w:jc w:val="both"/>
        <w:rPr>
          <w:rFonts w:ascii="Verdana" w:hAnsi="Verdana" w:cs="Arial"/>
        </w:rPr>
      </w:pPr>
      <w:r w:rsidRPr="007869F1">
        <w:rPr>
          <w:rFonts w:ascii="Verdana" w:hAnsi="Verdana" w:cs="Arial"/>
        </w:rPr>
        <w:t xml:space="preserve">Es a menudo común que los ejercicios de planificación estratégica de TI se centren en el interior de las entidades y, en parte, todo ejercicio de este tipo debería empezar por la revisión de los aspectos más internos o íntimos respecto a la gestión y gobierno de las TIC, antes de considerar otros posibles aspectos. No obstante, sin desconocer la importancia que </w:t>
      </w:r>
      <w:r w:rsidR="006526CF" w:rsidRPr="007869F1">
        <w:rPr>
          <w:rFonts w:ascii="Verdana" w:hAnsi="Verdana" w:cs="Arial"/>
        </w:rPr>
        <w:t>tiene el</w:t>
      </w:r>
      <w:r w:rsidRPr="007869F1">
        <w:rPr>
          <w:rFonts w:ascii="Verdana" w:hAnsi="Verdana" w:cs="Arial"/>
        </w:rPr>
        <w:t xml:space="preserve"> diagnóstico y fortalecimiento de todos los procesos internos de administración y gestión de las TIC, el presente trabajo pretende</w:t>
      </w:r>
      <w:r w:rsidR="008F0BB7" w:rsidRPr="007869F1">
        <w:rPr>
          <w:rFonts w:ascii="Verdana" w:hAnsi="Verdana" w:cs="Arial"/>
        </w:rPr>
        <w:t>, además, tener un alcance territorial, que trascienda el ámbito exclusivamente interno de la entidad y contemple, por ejemplo, la situación del sector educativo o las necesidades específicas de la comunidad, a través de sondeos de opinión sobre tópicos de interés tecnológico.</w:t>
      </w:r>
    </w:p>
    <w:p w14:paraId="550C7511" w14:textId="77777777" w:rsidR="008F0BB7" w:rsidRPr="007869F1" w:rsidRDefault="008F0BB7" w:rsidP="00B31BA6">
      <w:pPr>
        <w:spacing w:line="360" w:lineRule="auto"/>
        <w:jc w:val="both"/>
        <w:rPr>
          <w:rFonts w:ascii="Verdana" w:hAnsi="Verdana" w:cs="Arial"/>
        </w:rPr>
      </w:pPr>
      <w:r w:rsidRPr="007869F1">
        <w:rPr>
          <w:rFonts w:ascii="Verdana" w:hAnsi="Verdana" w:cs="Arial"/>
        </w:rPr>
        <w:t xml:space="preserve">Este enfoque y alcance territorial, permitirá que el producto aquí consignado no sólo aporte en la superación de las brechas tecnológicas </w:t>
      </w:r>
      <w:r w:rsidRPr="007869F1">
        <w:rPr>
          <w:rFonts w:ascii="Verdana" w:hAnsi="Verdana" w:cs="Arial"/>
        </w:rPr>
        <w:lastRenderedPageBreak/>
        <w:t>internas, sino también en las diversas necesidades externas a la entidad o territoriales, pero de responsabilidad de la Gobernación, apuntando con ello a la construcción de un territorio digital, donde la Gobernación del Archipiélago se convierte en una aliada y pilar fundamental del desarrollo integral del territorio, a través del uso eficiente y estratégico de los medios y recursos tecnológicos.</w:t>
      </w:r>
    </w:p>
    <w:p w14:paraId="59F3E7FD" w14:textId="77777777" w:rsidR="00DF5E60" w:rsidRPr="007869F1" w:rsidRDefault="00DF5E60" w:rsidP="00E15933">
      <w:pPr>
        <w:pStyle w:val="Ttulo2"/>
        <w:rPr>
          <w:rFonts w:ascii="Verdana" w:hAnsi="Verdana" w:cs="Arial"/>
          <w:color w:val="002060"/>
        </w:rPr>
      </w:pPr>
    </w:p>
    <w:p w14:paraId="7D17B471" w14:textId="77777777" w:rsidR="00225D06" w:rsidRPr="007869F1" w:rsidRDefault="00E15933" w:rsidP="006E1F9B">
      <w:pPr>
        <w:pStyle w:val="Ttulo2"/>
        <w:rPr>
          <w:rFonts w:ascii="Verdana" w:hAnsi="Verdana" w:cs="Arial"/>
          <w:color w:val="002060"/>
        </w:rPr>
      </w:pPr>
      <w:bookmarkStart w:id="82" w:name="_Toc522548715"/>
      <w:bookmarkStart w:id="83" w:name="_Toc524900517"/>
      <w:r w:rsidRPr="007869F1">
        <w:rPr>
          <w:rFonts w:ascii="Verdana" w:hAnsi="Verdana" w:cs="Arial"/>
          <w:color w:val="002060"/>
        </w:rPr>
        <w:t>2</w:t>
      </w:r>
      <w:r w:rsidR="00D949A0" w:rsidRPr="007869F1">
        <w:rPr>
          <w:rFonts w:ascii="Verdana" w:hAnsi="Verdana" w:cs="Arial"/>
          <w:color w:val="002060"/>
        </w:rPr>
        <w:t>.</w:t>
      </w:r>
      <w:r w:rsidR="00F4199C" w:rsidRPr="007869F1">
        <w:rPr>
          <w:rFonts w:ascii="Verdana" w:hAnsi="Verdana" w:cs="Arial"/>
          <w:color w:val="002060"/>
        </w:rPr>
        <w:t>9</w:t>
      </w:r>
      <w:r w:rsidRPr="007869F1">
        <w:rPr>
          <w:rFonts w:ascii="Verdana" w:hAnsi="Verdana" w:cs="Arial"/>
          <w:color w:val="002060"/>
        </w:rPr>
        <w:t xml:space="preserve"> </w:t>
      </w:r>
      <w:r w:rsidR="0068236E" w:rsidRPr="007869F1">
        <w:rPr>
          <w:rFonts w:ascii="Verdana" w:hAnsi="Verdana" w:cs="Arial"/>
          <w:color w:val="002060"/>
        </w:rPr>
        <w:t>Marco</w:t>
      </w:r>
      <w:r w:rsidR="0028048C" w:rsidRPr="007869F1">
        <w:rPr>
          <w:rFonts w:ascii="Verdana" w:hAnsi="Verdana" w:cs="Arial"/>
          <w:color w:val="002060"/>
        </w:rPr>
        <w:t xml:space="preserve"> normativo</w:t>
      </w:r>
      <w:bookmarkEnd w:id="82"/>
      <w:bookmarkEnd w:id="83"/>
    </w:p>
    <w:p w14:paraId="11724399" w14:textId="77777777" w:rsidR="004E5FBD" w:rsidRPr="007869F1" w:rsidRDefault="004E5FBD" w:rsidP="004E5FBD"/>
    <w:p w14:paraId="6797F176" w14:textId="77777777" w:rsidR="004E5FBD" w:rsidRPr="007869F1" w:rsidRDefault="004E5FBD" w:rsidP="004E5FBD">
      <w:pPr>
        <w:spacing w:line="360" w:lineRule="auto"/>
        <w:jc w:val="both"/>
        <w:rPr>
          <w:rFonts w:ascii="Verdana" w:hAnsi="Verdana"/>
        </w:rPr>
      </w:pPr>
      <w:r w:rsidRPr="007869F1">
        <w:rPr>
          <w:rFonts w:ascii="Verdana" w:hAnsi="Verdana"/>
        </w:rPr>
        <w:t>Que la ley 1753 de 2015, Por la cual se expide el Plan Nacional de Desarrollo 2014-2018 “Todos por un nuevo país” en el artículo 45 establece:” Estándares, modelos y lineamientos de tecnologías de la información y las comunicaciones para los servicios al ciudadano”</w:t>
      </w:r>
    </w:p>
    <w:p w14:paraId="4B173480" w14:textId="77777777" w:rsidR="004E5FBD" w:rsidRPr="007869F1" w:rsidRDefault="004E5FBD" w:rsidP="004E5FBD">
      <w:pPr>
        <w:spacing w:line="360" w:lineRule="auto"/>
        <w:jc w:val="both"/>
        <w:rPr>
          <w:rFonts w:ascii="Verdana" w:hAnsi="Verdana"/>
        </w:rPr>
      </w:pPr>
      <w:r w:rsidRPr="007869F1">
        <w:rPr>
          <w:rFonts w:ascii="Verdana" w:hAnsi="Verdana"/>
        </w:rPr>
        <w:t>Que mediante el decreto 1008 de 2018, se define la política de Gobierno Digital, por el cual se establecen los lineamientos generales de la política de Gobierno Digital, la cual tiene por objeto promover el uso y aprovechamiento de las tecnologías de la información y las comunicaciones para consolidar un estado y ciudadanos competitivos, proactivos e innovadores, que generen valor público en un entorno de confianza digital.</w:t>
      </w:r>
    </w:p>
    <w:p w14:paraId="5445FD46" w14:textId="77777777" w:rsidR="004E5FBD" w:rsidRPr="007869F1" w:rsidRDefault="004E5FBD" w:rsidP="004E5FBD">
      <w:pPr>
        <w:spacing w:line="360" w:lineRule="auto"/>
        <w:jc w:val="both"/>
        <w:rPr>
          <w:rFonts w:ascii="Verdana" w:hAnsi="Verdana"/>
        </w:rPr>
      </w:pPr>
      <w:r w:rsidRPr="007869F1">
        <w:rPr>
          <w:rFonts w:ascii="Verdana" w:hAnsi="Verdana"/>
        </w:rPr>
        <w:t>Que mediante Decreto N°415 de 7 de marzo 2016, en lo relacionado con la definición de los lineamientos para el fortalecimiento institucional en materia de tecnologías de la información y las comunicaciones</w:t>
      </w:r>
    </w:p>
    <w:p w14:paraId="1C123A0D" w14:textId="77777777" w:rsidR="004E5FBD" w:rsidRPr="007869F1" w:rsidRDefault="004E5FBD" w:rsidP="004E5FBD">
      <w:pPr>
        <w:spacing w:line="360" w:lineRule="auto"/>
        <w:jc w:val="both"/>
        <w:rPr>
          <w:rFonts w:ascii="Verdana" w:hAnsi="Verdana"/>
        </w:rPr>
      </w:pPr>
      <w:r w:rsidRPr="007869F1">
        <w:rPr>
          <w:rFonts w:ascii="Verdana" w:hAnsi="Verdana"/>
        </w:rPr>
        <w:t xml:space="preserve">Que la Ley 1341 de 2009, en el Parágrafo de su artículo 38 establece que: “Las autoridades territoriales implementarán los mecanismos a su alcance para gestionar recursos a nivel nacional e internacional, para apoyar la masificación de las TIC, en sus respectivas jurisdicciones”. </w:t>
      </w:r>
    </w:p>
    <w:p w14:paraId="0249D37A" w14:textId="77777777" w:rsidR="004E5FBD" w:rsidRPr="007869F1" w:rsidRDefault="004E5FBD" w:rsidP="004E5FBD">
      <w:pPr>
        <w:spacing w:line="360" w:lineRule="auto"/>
        <w:jc w:val="both"/>
        <w:rPr>
          <w:rFonts w:ascii="Verdana" w:hAnsi="Verdana"/>
        </w:rPr>
      </w:pPr>
      <w:r w:rsidRPr="007869F1">
        <w:rPr>
          <w:rFonts w:ascii="Verdana" w:hAnsi="Verdana"/>
        </w:rPr>
        <w:t xml:space="preserve">Que la Ley 1474 de 2011, Por la cual se dictan normas orientadas a fortalecer los mecanismos de prevención, investigación y sanción de </w:t>
      </w:r>
      <w:r w:rsidRPr="007869F1">
        <w:rPr>
          <w:rFonts w:ascii="Verdana" w:hAnsi="Verdana"/>
        </w:rPr>
        <w:lastRenderedPageBreak/>
        <w:t xml:space="preserve">actos de corrupción y la efectividad del control de la gestión pública, hace referencia al uso obligatorio de los sitios web de las entidades públicas como mecanismo para la divulgación de información pública. </w:t>
      </w:r>
    </w:p>
    <w:p w14:paraId="65429F1F" w14:textId="77777777" w:rsidR="004E5FBD" w:rsidRPr="007869F1" w:rsidRDefault="004E5FBD" w:rsidP="004E5FBD">
      <w:pPr>
        <w:spacing w:line="360" w:lineRule="auto"/>
        <w:jc w:val="both"/>
        <w:rPr>
          <w:rFonts w:ascii="Verdana" w:hAnsi="Verdana"/>
        </w:rPr>
      </w:pPr>
      <w:r w:rsidRPr="007869F1">
        <w:rPr>
          <w:rFonts w:ascii="Verdana" w:hAnsi="Verdana"/>
        </w:rPr>
        <w:t>Que, a su turno, el artículo 232 de la Ley 1450 de 2011 prevé, sobre la Racionalización de trámites y procedimientos al interior de las entidades públicas. Que: los organismos y entidades de la Rama Ejecutiva del Orden Nacional y Territorial procederán a identificar, racionalizar y simplificar los procesos, procedimientos, trámites y servicios internos, con el propósito de eliminar duplicidad de funciones y barreras que impidan la oportuna, eficiente y eficaz prestación del servicio en la gestión de las organizaciones.</w:t>
      </w:r>
    </w:p>
    <w:p w14:paraId="47DF641F" w14:textId="77777777" w:rsidR="004E5FBD" w:rsidRPr="007869F1" w:rsidRDefault="004E5FBD" w:rsidP="004E5FBD">
      <w:pPr>
        <w:spacing w:line="360" w:lineRule="auto"/>
        <w:jc w:val="both"/>
        <w:rPr>
          <w:rFonts w:ascii="Verdana" w:hAnsi="Verdana"/>
        </w:rPr>
      </w:pPr>
      <w:r w:rsidRPr="007869F1">
        <w:rPr>
          <w:rFonts w:ascii="Verdana" w:hAnsi="Verdana"/>
        </w:rPr>
        <w:t xml:space="preserve">Que a su turno el Decreto – Ley 019 de 2012, por el cual se dictan normas para suprimir o reformar regulaciones, procedimientos y trámites innecesarios existentes en la Administración Pública, estableció en su artículo 4, en relación con la celeridad en las actuaciones administrativas, que: “Las autoridades tienen el impulso oficioso de los procesos administrativos; deben utilizar: formularios gratuitos para actuaciones en serie, cuando la naturaleza de ellas lo haga posible y cuando sea asunto de su competencia, suprimir los trámites innecesarios, sin que ello las releve de la obligación de considerar y valorar todos los argumentos de los interesados y los medios de pruebas decretados y practicados; deben incentivar el uso de las tecnologías de la información y las comunicaciones a efectos de que los procesos administrativos se adelanten con diligencia, dentro de los términos legales y sin dilaciones injustificadas; y deben adoptar las decisiones administrativas en el menor tiempo posible”. </w:t>
      </w:r>
    </w:p>
    <w:p w14:paraId="6010CD68" w14:textId="77777777" w:rsidR="004E5FBD" w:rsidRPr="007869F1" w:rsidRDefault="004E5FBD" w:rsidP="004E5FBD">
      <w:pPr>
        <w:spacing w:line="360" w:lineRule="auto"/>
        <w:jc w:val="both"/>
        <w:rPr>
          <w:rFonts w:ascii="Verdana" w:hAnsi="Verdana"/>
        </w:rPr>
      </w:pPr>
      <w:r w:rsidRPr="007869F1">
        <w:rPr>
          <w:rFonts w:ascii="Verdana" w:hAnsi="Verdana"/>
        </w:rPr>
        <w:t xml:space="preserve">Que en concordancia con lo anterior, el artículo 63 del Decreto 067 del 31 de Julio de 2009, mediante el cual se creó el estatuto básico de la Administración Municipal, consagra que con el fin de mejorar la atención </w:t>
      </w:r>
      <w:r w:rsidRPr="007869F1">
        <w:rPr>
          <w:rFonts w:ascii="Verdana" w:hAnsi="Verdana"/>
        </w:rPr>
        <w:lastRenderedPageBreak/>
        <w:t>de los servicios y cumplir con eficacia y eficiencia los objetivos, políticas y programas de las dependencias centrales, el alcalde, previo estudio de viabilidad y conveniencia emitido por el DAFP, podrá organizar con carácter permanente o transitorio, grupos internos de trabajo que sean necesarios. También podrá con el mismo procedimiento, fusionar o suprimir los que hayan creado, cuando el desarrollo de los procesos, competencias y funciones de las dependencias así lo exija.</w:t>
      </w:r>
    </w:p>
    <w:p w14:paraId="7FA4E7F1" w14:textId="77777777" w:rsidR="004E5FBD" w:rsidRPr="007869F1" w:rsidRDefault="004E5FBD" w:rsidP="004E5FBD">
      <w:pPr>
        <w:spacing w:line="360" w:lineRule="auto"/>
        <w:jc w:val="both"/>
        <w:rPr>
          <w:rFonts w:ascii="Verdana" w:hAnsi="Verdana"/>
        </w:rPr>
      </w:pPr>
      <w:r w:rsidRPr="007869F1">
        <w:rPr>
          <w:rFonts w:ascii="Verdana" w:hAnsi="Verdana"/>
        </w:rPr>
        <w:t>Que mediante Decreto N° 2573 de 2014, se reglamenta parcialmente la Ley 1341 de 2009 y que en el mismo decreto se define el componente  de  Privacidad y Seguridad de la información que incluye el modelo  de seguridad y privacidad  de la información (MSPI), y para ello cuenta con una serie de guías anexas que ayudan  a las entidades a cumplir con lo solicitado permitiendo abordar de manera detallada cada una de las fases del modelo, buscando a su vez comprender cuales son los resultados a obtener y como desarrollarlos.</w:t>
      </w:r>
    </w:p>
    <w:p w14:paraId="74630E98" w14:textId="77777777" w:rsidR="004E5FBD" w:rsidRPr="007869F1" w:rsidRDefault="004E5FBD" w:rsidP="004E5FBD">
      <w:pPr>
        <w:spacing w:line="360" w:lineRule="auto"/>
        <w:jc w:val="both"/>
        <w:rPr>
          <w:rFonts w:ascii="Verdana" w:hAnsi="Verdana"/>
        </w:rPr>
      </w:pPr>
      <w:r w:rsidRPr="007869F1">
        <w:rPr>
          <w:rFonts w:ascii="Verdana" w:hAnsi="Verdana"/>
        </w:rPr>
        <w:t>Que mediante el CONPES - Política Nacional de Seguridad Digital, se tiene como objetivo: “Fortalecer las capacidades de las múltiples partes interesadas para identificar, gestionar, tratar y mitigar los riesgos de seguridad digital en sus actividades socioeconómicas en el entorno digital, en un marco de cooperación, colaboración y asistencia. Lo anterior, con el fin de contribuir al crecimiento de la economía digital nacional, lo que a su vez impulsará una mayor prosperidad económica y social en el país”.</w:t>
      </w:r>
    </w:p>
    <w:p w14:paraId="1733DBC7" w14:textId="77777777" w:rsidR="004E5FBD" w:rsidRPr="007869F1" w:rsidRDefault="004E5FBD" w:rsidP="004E5FBD">
      <w:pPr>
        <w:spacing w:line="360" w:lineRule="auto"/>
        <w:jc w:val="both"/>
        <w:rPr>
          <w:rFonts w:ascii="Verdana" w:hAnsi="Verdana"/>
        </w:rPr>
      </w:pPr>
      <w:r w:rsidRPr="007869F1">
        <w:rPr>
          <w:rFonts w:ascii="Verdana" w:hAnsi="Verdana"/>
        </w:rPr>
        <w:t>Que mediante Resolución N° 0002405 de 25 de noviembre de 2016, por el cual se adopta el sello de la excelencia Gobierno en Línea y se conforma su comité.</w:t>
      </w:r>
    </w:p>
    <w:p w14:paraId="3B830CD4" w14:textId="77777777" w:rsidR="004E5FBD" w:rsidRPr="007869F1" w:rsidRDefault="004E5FBD" w:rsidP="004E5FBD">
      <w:pPr>
        <w:spacing w:line="360" w:lineRule="auto"/>
        <w:jc w:val="both"/>
        <w:rPr>
          <w:rFonts w:ascii="Verdana" w:hAnsi="Verdana"/>
        </w:rPr>
      </w:pPr>
      <w:r w:rsidRPr="007869F1">
        <w:rPr>
          <w:rFonts w:ascii="Verdana" w:hAnsi="Verdana"/>
        </w:rPr>
        <w:t>Que mediante Resolución N° 0002710 del 3 de octubre de 2017, “Por la cual se establecen lineamientos para la adopción del protocolo IPv6”.f</w:t>
      </w:r>
    </w:p>
    <w:p w14:paraId="2D8FE8F3" w14:textId="77777777" w:rsidR="004E5FBD" w:rsidRPr="007869F1" w:rsidRDefault="004E5FBD" w:rsidP="004E5FBD">
      <w:pPr>
        <w:spacing w:line="360" w:lineRule="auto"/>
        <w:jc w:val="both"/>
        <w:rPr>
          <w:rFonts w:ascii="Verdana" w:hAnsi="Verdana"/>
        </w:rPr>
      </w:pPr>
      <w:r w:rsidRPr="007869F1">
        <w:rPr>
          <w:rFonts w:ascii="Verdana" w:hAnsi="Verdana"/>
        </w:rPr>
        <w:lastRenderedPageBreak/>
        <w:t>Que mediante el decreto 415 de 2016, se adiciona al decreto único reglamentario de la función pública la definición de lineamientos para el fortalecimiento institucional en materia de tecnologías de la información y las comunicaciones.</w:t>
      </w:r>
    </w:p>
    <w:p w14:paraId="04E87425" w14:textId="77777777" w:rsidR="00874DFF" w:rsidRPr="007869F1" w:rsidRDefault="004E5FBD" w:rsidP="005973C3">
      <w:pPr>
        <w:spacing w:line="360" w:lineRule="auto"/>
        <w:jc w:val="both"/>
        <w:rPr>
          <w:rFonts w:ascii="Verdana" w:hAnsi="Verdana"/>
        </w:rPr>
      </w:pPr>
      <w:r w:rsidRPr="007869F1">
        <w:rPr>
          <w:rFonts w:ascii="Verdana" w:hAnsi="Verdana"/>
        </w:rPr>
        <w:t>Que mediante el decreto 1499 de 2017, se modifica el decreto 1083 de 2015 y se definen los lineamientos del modelo integral de planeación y gestión para el desarrollo administrativo y la gestión de la calidad para la gestión pública.</w:t>
      </w:r>
    </w:p>
    <w:p w14:paraId="64BC55F4" w14:textId="77777777" w:rsidR="00F4199C" w:rsidRPr="007869F1" w:rsidRDefault="00854A1D" w:rsidP="00874DFF">
      <w:pPr>
        <w:spacing w:line="360" w:lineRule="auto"/>
        <w:jc w:val="both"/>
        <w:rPr>
          <w:rFonts w:ascii="Verdana" w:hAnsi="Verdana" w:cs="Arial"/>
        </w:rPr>
      </w:pPr>
      <w:r w:rsidRPr="007869F1">
        <w:rPr>
          <w:rFonts w:ascii="Verdana" w:hAnsi="Verdana" w:cs="Arial"/>
        </w:rPr>
        <w:t xml:space="preserve"> </w:t>
      </w:r>
    </w:p>
    <w:p w14:paraId="283A596B" w14:textId="77777777" w:rsidR="00D96CEF" w:rsidRPr="007869F1" w:rsidRDefault="00A24090" w:rsidP="006E1F9B">
      <w:pPr>
        <w:pStyle w:val="Ttulo2"/>
        <w:rPr>
          <w:rFonts w:ascii="Verdana" w:hAnsi="Verdana" w:cs="Arial"/>
          <w:color w:val="002060"/>
        </w:rPr>
      </w:pPr>
      <w:bookmarkStart w:id="84" w:name="_Toc522548716"/>
      <w:bookmarkStart w:id="85" w:name="_Toc524900518"/>
      <w:r w:rsidRPr="007869F1">
        <w:rPr>
          <w:rFonts w:ascii="Verdana" w:hAnsi="Verdana" w:cs="Arial"/>
          <w:color w:val="002060"/>
        </w:rPr>
        <w:t>2.</w:t>
      </w:r>
      <w:r w:rsidR="00F4199C" w:rsidRPr="007869F1">
        <w:rPr>
          <w:rFonts w:ascii="Verdana" w:hAnsi="Verdana" w:cs="Arial"/>
          <w:color w:val="002060"/>
        </w:rPr>
        <w:t>10</w:t>
      </w:r>
      <w:r w:rsidRPr="007869F1">
        <w:rPr>
          <w:rFonts w:ascii="Verdana" w:hAnsi="Verdana" w:cs="Arial"/>
          <w:color w:val="002060"/>
        </w:rPr>
        <w:t xml:space="preserve"> </w:t>
      </w:r>
      <w:r w:rsidR="00D96CEF" w:rsidRPr="007869F1">
        <w:rPr>
          <w:rFonts w:ascii="Verdana" w:hAnsi="Verdana" w:cs="Arial"/>
          <w:color w:val="002060"/>
        </w:rPr>
        <w:t>Rupturas estratégicas</w:t>
      </w:r>
      <w:bookmarkEnd w:id="84"/>
      <w:bookmarkEnd w:id="85"/>
    </w:p>
    <w:p w14:paraId="6185274D" w14:textId="77777777" w:rsidR="00AB236D" w:rsidRPr="007869F1" w:rsidRDefault="00AB236D" w:rsidP="00A24090">
      <w:pPr>
        <w:autoSpaceDE w:val="0"/>
        <w:autoSpaceDN w:val="0"/>
        <w:adjustRightInd w:val="0"/>
        <w:spacing w:line="360" w:lineRule="auto"/>
        <w:jc w:val="both"/>
        <w:rPr>
          <w:rFonts w:ascii="Verdana" w:hAnsi="Verdana" w:cs="Arial"/>
          <w:color w:val="000000"/>
          <w:sz w:val="23"/>
          <w:szCs w:val="23"/>
        </w:rPr>
      </w:pPr>
    </w:p>
    <w:p w14:paraId="4C418F1C" w14:textId="77777777" w:rsidR="00AB236D" w:rsidRPr="007869F1" w:rsidRDefault="0080283E" w:rsidP="00A24090">
      <w:pPr>
        <w:autoSpaceDE w:val="0"/>
        <w:autoSpaceDN w:val="0"/>
        <w:adjustRightInd w:val="0"/>
        <w:spacing w:line="360" w:lineRule="auto"/>
        <w:jc w:val="both"/>
        <w:rPr>
          <w:rFonts w:ascii="Verdana" w:hAnsi="Verdana" w:cs="Arial"/>
          <w:color w:val="000000"/>
          <w:sz w:val="23"/>
          <w:szCs w:val="23"/>
        </w:rPr>
      </w:pPr>
      <w:r w:rsidRPr="007869F1">
        <w:rPr>
          <w:rFonts w:ascii="Verdana" w:hAnsi="Verdana" w:cs="Arial"/>
          <w:color w:val="000000"/>
          <w:sz w:val="23"/>
          <w:szCs w:val="23"/>
        </w:rPr>
        <w:t>P</w:t>
      </w:r>
      <w:r w:rsidR="00AB236D" w:rsidRPr="007869F1">
        <w:rPr>
          <w:rFonts w:ascii="Verdana" w:hAnsi="Verdana" w:cs="Arial"/>
          <w:color w:val="000000"/>
          <w:sz w:val="23"/>
          <w:szCs w:val="23"/>
        </w:rPr>
        <w:t>ara poder lograr el cambio deseado en la gestión de TI, así como un verdadero y positivo impacto en la Gobernación, es necesario romper algunos paradigmas. Los principales son los siguientes:</w:t>
      </w:r>
    </w:p>
    <w:p w14:paraId="0A1C12B8" w14:textId="77777777" w:rsidR="00AB236D" w:rsidRPr="007869F1" w:rsidRDefault="00AB236D" w:rsidP="00A24090">
      <w:pPr>
        <w:autoSpaceDE w:val="0"/>
        <w:autoSpaceDN w:val="0"/>
        <w:adjustRightInd w:val="0"/>
        <w:spacing w:line="360" w:lineRule="auto"/>
        <w:jc w:val="both"/>
        <w:rPr>
          <w:rFonts w:ascii="Verdana" w:hAnsi="Verdana" w:cs="Arial"/>
          <w:color w:val="000000"/>
          <w:sz w:val="23"/>
          <w:szCs w:val="23"/>
        </w:rPr>
      </w:pPr>
    </w:p>
    <w:p w14:paraId="7206E5BF" w14:textId="77777777" w:rsidR="00FA7D0B" w:rsidRPr="007869F1" w:rsidRDefault="00FA7D0B" w:rsidP="00AF5BF8">
      <w:pPr>
        <w:pStyle w:val="Prrafodelista"/>
        <w:numPr>
          <w:ilvl w:val="0"/>
          <w:numId w:val="2"/>
        </w:numPr>
        <w:autoSpaceDE w:val="0"/>
        <w:autoSpaceDN w:val="0"/>
        <w:adjustRightInd w:val="0"/>
        <w:spacing w:after="0" w:line="360" w:lineRule="auto"/>
        <w:jc w:val="both"/>
        <w:rPr>
          <w:rFonts w:ascii="Verdana" w:hAnsi="Verdana" w:cs="Arial"/>
        </w:rPr>
      </w:pPr>
      <w:r w:rsidRPr="007869F1">
        <w:rPr>
          <w:rFonts w:ascii="Verdana" w:hAnsi="Verdana" w:cs="Arial"/>
          <w:color w:val="000000"/>
        </w:rPr>
        <w:t xml:space="preserve">Es necesario incorporar a la Dirección de Informática funciones de planeación estratégica, lo cual implica </w:t>
      </w:r>
      <w:r w:rsidR="00AB236D" w:rsidRPr="007869F1">
        <w:rPr>
          <w:rFonts w:ascii="Verdana" w:hAnsi="Verdana" w:cs="Arial"/>
          <w:color w:val="000000"/>
        </w:rPr>
        <w:t>trascender</w:t>
      </w:r>
      <w:r w:rsidRPr="007869F1">
        <w:rPr>
          <w:rFonts w:ascii="Verdana" w:hAnsi="Verdana" w:cs="Arial"/>
          <w:color w:val="000000"/>
        </w:rPr>
        <w:t xml:space="preserve"> las funciones de apoyo que </w:t>
      </w:r>
      <w:r w:rsidR="00AB236D" w:rsidRPr="007869F1">
        <w:rPr>
          <w:rFonts w:ascii="Verdana" w:hAnsi="Verdana" w:cs="Arial"/>
        </w:rPr>
        <w:t>tradicionalmente ha</w:t>
      </w:r>
      <w:r w:rsidRPr="007869F1">
        <w:rPr>
          <w:rFonts w:ascii="Verdana" w:hAnsi="Verdana" w:cs="Arial"/>
        </w:rPr>
        <w:t xml:space="preserve"> cumpl</w:t>
      </w:r>
      <w:r w:rsidR="00AB236D" w:rsidRPr="007869F1">
        <w:rPr>
          <w:rFonts w:ascii="Verdana" w:hAnsi="Verdana" w:cs="Arial"/>
        </w:rPr>
        <w:t>ido y convertirla en una aliada estratégica de las demás dependencias.</w:t>
      </w:r>
      <w:r w:rsidRPr="007869F1">
        <w:rPr>
          <w:rFonts w:ascii="Verdana" w:hAnsi="Verdana" w:cs="Arial"/>
        </w:rPr>
        <w:t xml:space="preserve"> Esto no sólo es una necesidad para la formulación e implementación de un PETI, sino un requisito </w:t>
      </w:r>
      <w:r w:rsidR="00AB236D" w:rsidRPr="007869F1">
        <w:rPr>
          <w:rFonts w:ascii="Verdana" w:hAnsi="Verdana" w:cs="Arial"/>
        </w:rPr>
        <w:t>con sustento en La Ley 1753 de 2015,  parágrafo 2,</w:t>
      </w:r>
      <w:r w:rsidR="0010629F" w:rsidRPr="007869F1">
        <w:rPr>
          <w:rFonts w:ascii="Verdana" w:hAnsi="Verdana" w:cs="Arial"/>
        </w:rPr>
        <w:t xml:space="preserve"> literal b, del artículo 45 y del</w:t>
      </w:r>
      <w:r w:rsidR="00AB236D" w:rsidRPr="007869F1">
        <w:rPr>
          <w:rFonts w:ascii="Verdana" w:hAnsi="Verdana" w:cs="Arial"/>
        </w:rPr>
        <w:t xml:space="preserve"> Decreto 415 de 2016.</w:t>
      </w:r>
    </w:p>
    <w:p w14:paraId="0DA8C67A" w14:textId="77777777" w:rsidR="00AB236D" w:rsidRPr="007869F1" w:rsidRDefault="00AB236D" w:rsidP="0010629F">
      <w:pPr>
        <w:autoSpaceDE w:val="0"/>
        <w:autoSpaceDN w:val="0"/>
        <w:adjustRightInd w:val="0"/>
        <w:spacing w:line="360" w:lineRule="auto"/>
        <w:jc w:val="both"/>
        <w:rPr>
          <w:rFonts w:ascii="Verdana" w:hAnsi="Verdana" w:cs="Arial"/>
        </w:rPr>
      </w:pPr>
    </w:p>
    <w:p w14:paraId="1ED2F3FD" w14:textId="77777777" w:rsidR="00D96CEF" w:rsidRPr="007869F1" w:rsidRDefault="00FA7D0B" w:rsidP="00AF5BF8">
      <w:pPr>
        <w:pStyle w:val="Prrafodelista"/>
        <w:numPr>
          <w:ilvl w:val="0"/>
          <w:numId w:val="2"/>
        </w:numPr>
        <w:autoSpaceDE w:val="0"/>
        <w:autoSpaceDN w:val="0"/>
        <w:adjustRightInd w:val="0"/>
        <w:spacing w:after="0" w:line="360" w:lineRule="auto"/>
        <w:jc w:val="both"/>
        <w:rPr>
          <w:rFonts w:ascii="Verdana" w:hAnsi="Verdana" w:cs="Arial"/>
        </w:rPr>
      </w:pPr>
      <w:r w:rsidRPr="007869F1">
        <w:rPr>
          <w:rFonts w:ascii="Verdana" w:hAnsi="Verdana" w:cs="Arial"/>
        </w:rPr>
        <w:t>Implementar reestructuraciones en cuant</w:t>
      </w:r>
      <w:r w:rsidR="005973C3" w:rsidRPr="007869F1">
        <w:rPr>
          <w:rFonts w:ascii="Verdana" w:hAnsi="Verdana" w:cs="Arial"/>
        </w:rPr>
        <w:t>o a funciones y roles para que é</w:t>
      </w:r>
      <w:r w:rsidRPr="007869F1">
        <w:rPr>
          <w:rFonts w:ascii="Verdana" w:hAnsi="Verdana" w:cs="Arial"/>
        </w:rPr>
        <w:t xml:space="preserve">stas se puedan adaptar a las necesidades de la Arquitectura de TI </w:t>
      </w:r>
      <w:r w:rsidR="00645C31" w:rsidRPr="007869F1">
        <w:rPr>
          <w:rFonts w:ascii="Verdana" w:hAnsi="Verdana" w:cs="Arial"/>
        </w:rPr>
        <w:t>objetivo</w:t>
      </w:r>
      <w:r w:rsidRPr="007869F1">
        <w:rPr>
          <w:rFonts w:ascii="Verdana" w:hAnsi="Verdana" w:cs="Arial"/>
        </w:rPr>
        <w:t>.</w:t>
      </w:r>
    </w:p>
    <w:p w14:paraId="1DE6F732" w14:textId="77777777" w:rsidR="00FA7D0B" w:rsidRPr="007869F1" w:rsidRDefault="00FA7D0B" w:rsidP="0010629F">
      <w:pPr>
        <w:autoSpaceDE w:val="0"/>
        <w:autoSpaceDN w:val="0"/>
        <w:adjustRightInd w:val="0"/>
        <w:spacing w:line="360" w:lineRule="auto"/>
        <w:jc w:val="both"/>
        <w:rPr>
          <w:rFonts w:ascii="Verdana" w:hAnsi="Verdana" w:cs="Arial"/>
        </w:rPr>
      </w:pPr>
    </w:p>
    <w:p w14:paraId="40A5FB2D" w14:textId="77777777" w:rsidR="00D96CEF" w:rsidRPr="007869F1" w:rsidRDefault="00D96CEF" w:rsidP="00AF5BF8">
      <w:pPr>
        <w:pStyle w:val="Prrafodelista"/>
        <w:numPr>
          <w:ilvl w:val="0"/>
          <w:numId w:val="2"/>
        </w:numPr>
        <w:autoSpaceDE w:val="0"/>
        <w:autoSpaceDN w:val="0"/>
        <w:adjustRightInd w:val="0"/>
        <w:spacing w:after="0" w:line="360" w:lineRule="auto"/>
        <w:jc w:val="both"/>
        <w:rPr>
          <w:rFonts w:ascii="Verdana" w:hAnsi="Verdana" w:cs="Arial"/>
        </w:rPr>
      </w:pPr>
      <w:r w:rsidRPr="007869F1">
        <w:rPr>
          <w:rFonts w:ascii="Verdana" w:hAnsi="Verdana" w:cs="Arial"/>
        </w:rPr>
        <w:t>La tecnología debe</w:t>
      </w:r>
      <w:r w:rsidR="00FA7D0B" w:rsidRPr="007869F1">
        <w:rPr>
          <w:rFonts w:ascii="Verdana" w:hAnsi="Verdana" w:cs="Arial"/>
        </w:rPr>
        <w:t>rá considerarse como</w:t>
      </w:r>
      <w:r w:rsidRPr="007869F1">
        <w:rPr>
          <w:rFonts w:ascii="Verdana" w:hAnsi="Verdana" w:cs="Arial"/>
        </w:rPr>
        <w:t xml:space="preserve"> un</w:t>
      </w:r>
      <w:r w:rsidR="00FA7D0B" w:rsidRPr="007869F1">
        <w:rPr>
          <w:rFonts w:ascii="Verdana" w:hAnsi="Verdana" w:cs="Arial"/>
        </w:rPr>
        <w:t xml:space="preserve"> elemento diferenciador y de alto</w:t>
      </w:r>
      <w:r w:rsidRPr="007869F1">
        <w:rPr>
          <w:rFonts w:ascii="Verdana" w:hAnsi="Verdana" w:cs="Arial"/>
        </w:rPr>
        <w:t xml:space="preserve"> valor estratégico para la </w:t>
      </w:r>
      <w:r w:rsidR="00FA7D0B" w:rsidRPr="007869F1">
        <w:rPr>
          <w:rFonts w:ascii="Verdana" w:hAnsi="Verdana" w:cs="Arial"/>
        </w:rPr>
        <w:t>Gobernación</w:t>
      </w:r>
      <w:r w:rsidR="0010629F" w:rsidRPr="007869F1">
        <w:rPr>
          <w:rFonts w:ascii="Verdana" w:hAnsi="Verdana" w:cs="Arial"/>
        </w:rPr>
        <w:t xml:space="preserve"> del Archipiélago</w:t>
      </w:r>
      <w:r w:rsidR="00FA7D0B" w:rsidRPr="007869F1">
        <w:rPr>
          <w:rFonts w:ascii="Verdana" w:hAnsi="Verdana" w:cs="Arial"/>
        </w:rPr>
        <w:t>, lo cual implica una gestión centralizada.</w:t>
      </w:r>
      <w:r w:rsidRPr="007869F1">
        <w:rPr>
          <w:rFonts w:ascii="Verdana" w:hAnsi="Verdana" w:cs="Arial"/>
        </w:rPr>
        <w:t xml:space="preserve"> </w:t>
      </w:r>
    </w:p>
    <w:p w14:paraId="3AA1C829" w14:textId="77777777" w:rsidR="002723BD" w:rsidRPr="007869F1" w:rsidRDefault="002723BD" w:rsidP="002723BD">
      <w:pPr>
        <w:autoSpaceDE w:val="0"/>
        <w:autoSpaceDN w:val="0"/>
        <w:adjustRightInd w:val="0"/>
        <w:spacing w:line="360" w:lineRule="auto"/>
        <w:jc w:val="both"/>
        <w:rPr>
          <w:rFonts w:ascii="Verdana" w:hAnsi="Verdana" w:cs="Arial"/>
        </w:rPr>
      </w:pPr>
    </w:p>
    <w:p w14:paraId="6B88AC6D" w14:textId="77777777" w:rsidR="00543D6E" w:rsidRPr="007869F1" w:rsidRDefault="00FA7D0B" w:rsidP="00AF5BF8">
      <w:pPr>
        <w:pStyle w:val="Prrafodelista"/>
        <w:numPr>
          <w:ilvl w:val="0"/>
          <w:numId w:val="2"/>
        </w:numPr>
        <w:spacing w:line="360" w:lineRule="auto"/>
        <w:jc w:val="both"/>
        <w:rPr>
          <w:rFonts w:ascii="Verdana" w:hAnsi="Verdana" w:cs="Arial"/>
        </w:rPr>
      </w:pPr>
      <w:r w:rsidRPr="007869F1">
        <w:rPr>
          <w:rFonts w:ascii="Verdana" w:hAnsi="Verdana" w:cs="Arial"/>
        </w:rPr>
        <w:t>Definir estándares de integración e interoperabilidad entre los diferentes sistemas.</w:t>
      </w:r>
    </w:p>
    <w:p w14:paraId="754BC223" w14:textId="77777777" w:rsidR="00A57F37" w:rsidRPr="007869F1" w:rsidRDefault="00543D6E" w:rsidP="00AF5BF8">
      <w:pPr>
        <w:pStyle w:val="Prrafodelista"/>
        <w:numPr>
          <w:ilvl w:val="0"/>
          <w:numId w:val="2"/>
        </w:numPr>
        <w:spacing w:line="360" w:lineRule="auto"/>
        <w:jc w:val="both"/>
        <w:rPr>
          <w:rFonts w:ascii="Verdana" w:hAnsi="Verdana" w:cs="Arial"/>
        </w:rPr>
      </w:pPr>
      <w:r w:rsidRPr="007869F1">
        <w:rPr>
          <w:rFonts w:ascii="Verdana" w:hAnsi="Verdana" w:cs="Arial"/>
        </w:rPr>
        <w:t>Diseñar e implementar nuevos procesos y procedi</w:t>
      </w:r>
      <w:r w:rsidR="00645C31" w:rsidRPr="007869F1">
        <w:rPr>
          <w:rFonts w:ascii="Verdana" w:hAnsi="Verdana" w:cs="Arial"/>
        </w:rPr>
        <w:t>m</w:t>
      </w:r>
      <w:r w:rsidRPr="007869F1">
        <w:rPr>
          <w:rFonts w:ascii="Verdana" w:hAnsi="Verdana" w:cs="Arial"/>
        </w:rPr>
        <w:t>ientos.</w:t>
      </w:r>
    </w:p>
    <w:p w14:paraId="7663B252" w14:textId="77777777" w:rsidR="00A57F37" w:rsidRPr="007869F1" w:rsidRDefault="00A57F37">
      <w:pPr>
        <w:pStyle w:val="Prrafodelista"/>
        <w:autoSpaceDE w:val="0"/>
        <w:autoSpaceDN w:val="0"/>
        <w:adjustRightInd w:val="0"/>
        <w:spacing w:after="0" w:line="240" w:lineRule="auto"/>
        <w:rPr>
          <w:rFonts w:ascii="Calisto MT" w:hAnsi="Calisto MT" w:cs="Calisto MT"/>
          <w:color w:val="000000"/>
          <w:sz w:val="24"/>
          <w:szCs w:val="24"/>
        </w:rPr>
      </w:pPr>
    </w:p>
    <w:p w14:paraId="69BCEC7F" w14:textId="77777777" w:rsidR="00A57F37" w:rsidRPr="007869F1" w:rsidRDefault="006871A9" w:rsidP="00AF5BF8">
      <w:pPr>
        <w:pStyle w:val="Prrafodelista"/>
        <w:numPr>
          <w:ilvl w:val="0"/>
          <w:numId w:val="2"/>
        </w:numPr>
        <w:autoSpaceDE w:val="0"/>
        <w:autoSpaceDN w:val="0"/>
        <w:adjustRightInd w:val="0"/>
        <w:spacing w:after="0" w:line="360" w:lineRule="auto"/>
        <w:jc w:val="both"/>
        <w:rPr>
          <w:rFonts w:ascii="Verdana" w:hAnsi="Verdana" w:cs="Arial"/>
        </w:rPr>
      </w:pPr>
      <w:r w:rsidRPr="007869F1">
        <w:rPr>
          <w:rFonts w:ascii="Verdana" w:hAnsi="Verdana" w:cs="Arial"/>
        </w:rPr>
        <w:t xml:space="preserve">Fortalecer el equipo humano de la institución pública y desarrollar sus capacidades de uso y apropiación de TIC. </w:t>
      </w:r>
    </w:p>
    <w:p w14:paraId="0FC9B5F5" w14:textId="77777777" w:rsidR="00A57F37" w:rsidRDefault="00A57F37">
      <w:pPr>
        <w:pStyle w:val="Prrafodelista"/>
        <w:spacing w:line="360" w:lineRule="auto"/>
        <w:jc w:val="both"/>
        <w:rPr>
          <w:rFonts w:ascii="Verdana" w:hAnsi="Verdana" w:cs="Arial"/>
        </w:rPr>
      </w:pPr>
    </w:p>
    <w:p w14:paraId="4856281C" w14:textId="77777777" w:rsidR="00F542E6" w:rsidRDefault="00F542E6">
      <w:pPr>
        <w:pStyle w:val="Prrafodelista"/>
        <w:spacing w:line="360" w:lineRule="auto"/>
        <w:jc w:val="both"/>
        <w:rPr>
          <w:rFonts w:ascii="Verdana" w:hAnsi="Verdana" w:cs="Arial"/>
        </w:rPr>
      </w:pPr>
    </w:p>
    <w:p w14:paraId="2C4D852D" w14:textId="77777777" w:rsidR="00F542E6" w:rsidRDefault="00F542E6">
      <w:pPr>
        <w:pStyle w:val="Prrafodelista"/>
        <w:spacing w:line="360" w:lineRule="auto"/>
        <w:jc w:val="both"/>
        <w:rPr>
          <w:rFonts w:ascii="Verdana" w:hAnsi="Verdana" w:cs="Arial"/>
        </w:rPr>
      </w:pPr>
    </w:p>
    <w:p w14:paraId="34FAE25F" w14:textId="77777777" w:rsidR="00F542E6" w:rsidRDefault="00F542E6">
      <w:pPr>
        <w:pStyle w:val="Prrafodelista"/>
        <w:spacing w:line="360" w:lineRule="auto"/>
        <w:jc w:val="both"/>
        <w:rPr>
          <w:rFonts w:ascii="Verdana" w:hAnsi="Verdana" w:cs="Arial"/>
        </w:rPr>
      </w:pPr>
    </w:p>
    <w:p w14:paraId="17CB13E1" w14:textId="77777777" w:rsidR="00F542E6" w:rsidRDefault="00F542E6">
      <w:pPr>
        <w:pStyle w:val="Prrafodelista"/>
        <w:spacing w:line="360" w:lineRule="auto"/>
        <w:jc w:val="both"/>
        <w:rPr>
          <w:rFonts w:ascii="Verdana" w:hAnsi="Verdana" w:cs="Arial"/>
        </w:rPr>
      </w:pPr>
    </w:p>
    <w:p w14:paraId="64C66F82" w14:textId="77777777" w:rsidR="00F542E6" w:rsidRDefault="00F542E6">
      <w:pPr>
        <w:pStyle w:val="Prrafodelista"/>
        <w:spacing w:line="360" w:lineRule="auto"/>
        <w:jc w:val="both"/>
        <w:rPr>
          <w:rFonts w:ascii="Verdana" w:hAnsi="Verdana" w:cs="Arial"/>
        </w:rPr>
      </w:pPr>
    </w:p>
    <w:p w14:paraId="2BB0C716" w14:textId="77777777" w:rsidR="00F542E6" w:rsidRDefault="00F542E6">
      <w:pPr>
        <w:pStyle w:val="Prrafodelista"/>
        <w:spacing w:line="360" w:lineRule="auto"/>
        <w:jc w:val="both"/>
        <w:rPr>
          <w:rFonts w:ascii="Verdana" w:hAnsi="Verdana" w:cs="Arial"/>
        </w:rPr>
      </w:pPr>
    </w:p>
    <w:p w14:paraId="37D2704F" w14:textId="77777777" w:rsidR="00F542E6" w:rsidRDefault="00F542E6">
      <w:pPr>
        <w:pStyle w:val="Prrafodelista"/>
        <w:spacing w:line="360" w:lineRule="auto"/>
        <w:jc w:val="both"/>
        <w:rPr>
          <w:rFonts w:ascii="Verdana" w:hAnsi="Verdana" w:cs="Arial"/>
        </w:rPr>
      </w:pPr>
    </w:p>
    <w:p w14:paraId="1F2B4DF5" w14:textId="77777777" w:rsidR="00F542E6" w:rsidRDefault="00F542E6">
      <w:pPr>
        <w:pStyle w:val="Prrafodelista"/>
        <w:spacing w:line="360" w:lineRule="auto"/>
        <w:jc w:val="both"/>
        <w:rPr>
          <w:rFonts w:ascii="Verdana" w:hAnsi="Verdana" w:cs="Arial"/>
        </w:rPr>
      </w:pPr>
    </w:p>
    <w:p w14:paraId="5B5A7FE0" w14:textId="77777777" w:rsidR="00F542E6" w:rsidRDefault="00F542E6">
      <w:pPr>
        <w:pStyle w:val="Prrafodelista"/>
        <w:spacing w:line="360" w:lineRule="auto"/>
        <w:jc w:val="both"/>
        <w:rPr>
          <w:rFonts w:ascii="Verdana" w:hAnsi="Verdana" w:cs="Arial"/>
        </w:rPr>
      </w:pPr>
    </w:p>
    <w:p w14:paraId="39E8A657" w14:textId="77777777" w:rsidR="00F542E6" w:rsidRDefault="00F542E6">
      <w:pPr>
        <w:pStyle w:val="Prrafodelista"/>
        <w:spacing w:line="360" w:lineRule="auto"/>
        <w:jc w:val="both"/>
        <w:rPr>
          <w:rFonts w:ascii="Verdana" w:hAnsi="Verdana" w:cs="Arial"/>
        </w:rPr>
      </w:pPr>
    </w:p>
    <w:p w14:paraId="2D423C03" w14:textId="77777777" w:rsidR="00F542E6" w:rsidRDefault="00F542E6">
      <w:pPr>
        <w:pStyle w:val="Prrafodelista"/>
        <w:spacing w:line="360" w:lineRule="auto"/>
        <w:jc w:val="both"/>
        <w:rPr>
          <w:rFonts w:ascii="Verdana" w:hAnsi="Verdana" w:cs="Arial"/>
        </w:rPr>
      </w:pPr>
    </w:p>
    <w:p w14:paraId="610501D9" w14:textId="77777777" w:rsidR="00F542E6" w:rsidRDefault="00F542E6">
      <w:pPr>
        <w:pStyle w:val="Prrafodelista"/>
        <w:spacing w:line="360" w:lineRule="auto"/>
        <w:jc w:val="both"/>
        <w:rPr>
          <w:rFonts w:ascii="Verdana" w:hAnsi="Verdana" w:cs="Arial"/>
        </w:rPr>
      </w:pPr>
    </w:p>
    <w:p w14:paraId="1824DBF8" w14:textId="77777777" w:rsidR="00F542E6" w:rsidRDefault="00F542E6">
      <w:pPr>
        <w:pStyle w:val="Prrafodelista"/>
        <w:spacing w:line="360" w:lineRule="auto"/>
        <w:jc w:val="both"/>
        <w:rPr>
          <w:rFonts w:ascii="Verdana" w:hAnsi="Verdana" w:cs="Arial"/>
        </w:rPr>
      </w:pPr>
    </w:p>
    <w:p w14:paraId="59176F6A" w14:textId="77777777" w:rsidR="00F542E6" w:rsidRDefault="00F542E6">
      <w:pPr>
        <w:pStyle w:val="Prrafodelista"/>
        <w:spacing w:line="360" w:lineRule="auto"/>
        <w:jc w:val="both"/>
        <w:rPr>
          <w:rFonts w:ascii="Verdana" w:hAnsi="Verdana" w:cs="Arial"/>
        </w:rPr>
      </w:pPr>
    </w:p>
    <w:p w14:paraId="731A29CB" w14:textId="77777777" w:rsidR="00F542E6" w:rsidRDefault="00F542E6">
      <w:pPr>
        <w:pStyle w:val="Prrafodelista"/>
        <w:spacing w:line="360" w:lineRule="auto"/>
        <w:jc w:val="both"/>
        <w:rPr>
          <w:rFonts w:ascii="Verdana" w:hAnsi="Verdana" w:cs="Arial"/>
        </w:rPr>
      </w:pPr>
    </w:p>
    <w:p w14:paraId="4DC24D5A" w14:textId="77777777" w:rsidR="00F542E6" w:rsidRDefault="00F542E6">
      <w:pPr>
        <w:pStyle w:val="Prrafodelista"/>
        <w:spacing w:line="360" w:lineRule="auto"/>
        <w:jc w:val="both"/>
        <w:rPr>
          <w:rFonts w:ascii="Verdana" w:hAnsi="Verdana" w:cs="Arial"/>
        </w:rPr>
      </w:pPr>
    </w:p>
    <w:p w14:paraId="321E523C" w14:textId="77777777" w:rsidR="00F542E6" w:rsidRDefault="00F542E6">
      <w:pPr>
        <w:pStyle w:val="Prrafodelista"/>
        <w:spacing w:line="360" w:lineRule="auto"/>
        <w:jc w:val="both"/>
        <w:rPr>
          <w:rFonts w:ascii="Verdana" w:hAnsi="Verdana" w:cs="Arial"/>
        </w:rPr>
      </w:pPr>
    </w:p>
    <w:p w14:paraId="504587C9" w14:textId="77777777" w:rsidR="00F542E6" w:rsidRDefault="00F542E6">
      <w:pPr>
        <w:pStyle w:val="Prrafodelista"/>
        <w:spacing w:line="360" w:lineRule="auto"/>
        <w:jc w:val="both"/>
        <w:rPr>
          <w:rFonts w:ascii="Verdana" w:hAnsi="Verdana" w:cs="Arial"/>
        </w:rPr>
      </w:pPr>
    </w:p>
    <w:p w14:paraId="16770882" w14:textId="77777777" w:rsidR="00F542E6" w:rsidRDefault="00F542E6">
      <w:pPr>
        <w:pStyle w:val="Prrafodelista"/>
        <w:spacing w:line="360" w:lineRule="auto"/>
        <w:jc w:val="both"/>
        <w:rPr>
          <w:rFonts w:ascii="Verdana" w:hAnsi="Verdana" w:cs="Arial"/>
        </w:rPr>
      </w:pPr>
    </w:p>
    <w:p w14:paraId="6F8E1893" w14:textId="77777777" w:rsidR="00F542E6" w:rsidRDefault="00F542E6">
      <w:pPr>
        <w:pStyle w:val="Prrafodelista"/>
        <w:spacing w:line="360" w:lineRule="auto"/>
        <w:jc w:val="both"/>
        <w:rPr>
          <w:rFonts w:ascii="Verdana" w:hAnsi="Verdana" w:cs="Arial"/>
        </w:rPr>
      </w:pPr>
    </w:p>
    <w:p w14:paraId="3951A5D4" w14:textId="77777777" w:rsidR="00F542E6" w:rsidRDefault="00F542E6">
      <w:pPr>
        <w:pStyle w:val="Prrafodelista"/>
        <w:spacing w:line="360" w:lineRule="auto"/>
        <w:jc w:val="both"/>
        <w:rPr>
          <w:rFonts w:ascii="Verdana" w:hAnsi="Verdana" w:cs="Arial"/>
        </w:rPr>
      </w:pPr>
    </w:p>
    <w:p w14:paraId="0C539B8C" w14:textId="77777777" w:rsidR="00F542E6" w:rsidRDefault="00F542E6">
      <w:pPr>
        <w:pStyle w:val="Prrafodelista"/>
        <w:spacing w:line="360" w:lineRule="auto"/>
        <w:jc w:val="both"/>
        <w:rPr>
          <w:rFonts w:ascii="Verdana" w:hAnsi="Verdana" w:cs="Arial"/>
        </w:rPr>
      </w:pPr>
    </w:p>
    <w:p w14:paraId="7E83020D" w14:textId="77777777" w:rsidR="00F542E6" w:rsidRDefault="00F542E6">
      <w:pPr>
        <w:pStyle w:val="Prrafodelista"/>
        <w:spacing w:line="360" w:lineRule="auto"/>
        <w:jc w:val="both"/>
        <w:rPr>
          <w:rFonts w:ascii="Verdana" w:hAnsi="Verdana" w:cs="Arial"/>
        </w:rPr>
      </w:pPr>
    </w:p>
    <w:p w14:paraId="02F2B5C5" w14:textId="77777777" w:rsidR="00F542E6" w:rsidRDefault="00F542E6">
      <w:pPr>
        <w:pStyle w:val="Prrafodelista"/>
        <w:spacing w:line="360" w:lineRule="auto"/>
        <w:jc w:val="both"/>
        <w:rPr>
          <w:rFonts w:ascii="Verdana" w:hAnsi="Verdana" w:cs="Arial"/>
        </w:rPr>
      </w:pPr>
    </w:p>
    <w:p w14:paraId="347A52D2" w14:textId="77777777" w:rsidR="00FA7D0B" w:rsidRPr="007869F1" w:rsidRDefault="00FA7D0B" w:rsidP="0010629F">
      <w:pPr>
        <w:jc w:val="both"/>
        <w:rPr>
          <w:rFonts w:ascii="Verdana" w:hAnsi="Verdana" w:cs="Arial"/>
        </w:rPr>
      </w:pPr>
    </w:p>
    <w:p w14:paraId="53C811C9" w14:textId="77777777" w:rsidR="008864AF" w:rsidRPr="007869F1" w:rsidRDefault="00520267" w:rsidP="00A20AC9">
      <w:pPr>
        <w:pStyle w:val="Puesto"/>
        <w:numPr>
          <w:ilvl w:val="0"/>
          <w:numId w:val="71"/>
        </w:numPr>
        <w:jc w:val="both"/>
      </w:pPr>
      <w:bookmarkStart w:id="86" w:name="_Toc524900519"/>
      <w:r w:rsidRPr="007869F1">
        <w:t>ANÁLISIS DE LA SITUACIÓN ACTUAL DIAGNÓSTICO (AS-IS)</w:t>
      </w:r>
      <w:bookmarkEnd w:id="86"/>
    </w:p>
    <w:p w14:paraId="3D5F4182" w14:textId="77777777" w:rsidR="005973C3" w:rsidRPr="007869F1" w:rsidRDefault="005973C3" w:rsidP="00520267"/>
    <w:p w14:paraId="0A60EAE0" w14:textId="77777777" w:rsidR="005973C3" w:rsidRPr="007869F1" w:rsidRDefault="005973C3" w:rsidP="00520267"/>
    <w:p w14:paraId="431F5443" w14:textId="77777777" w:rsidR="000E1FD1" w:rsidRPr="007869F1" w:rsidRDefault="000E1FD1" w:rsidP="000E1FD1">
      <w:pPr>
        <w:pStyle w:val="Prrafodelista"/>
        <w:ind w:left="360"/>
        <w:rPr>
          <w:lang w:eastAsia="ja-JP"/>
        </w:rPr>
      </w:pPr>
    </w:p>
    <w:p w14:paraId="23F073B8" w14:textId="77777777" w:rsidR="005973C3" w:rsidRDefault="00A24090" w:rsidP="006E1F9B">
      <w:pPr>
        <w:pStyle w:val="Ttulo2"/>
        <w:rPr>
          <w:rFonts w:ascii="Verdana" w:hAnsi="Verdana" w:cs="Arial"/>
          <w:color w:val="002060"/>
        </w:rPr>
      </w:pPr>
      <w:bookmarkStart w:id="87" w:name="_Toc522548717"/>
      <w:bookmarkStart w:id="88" w:name="_Toc524900520"/>
      <w:r w:rsidRPr="007869F1">
        <w:rPr>
          <w:rFonts w:ascii="Verdana" w:hAnsi="Verdana" w:cs="Arial"/>
          <w:color w:val="002060"/>
        </w:rPr>
        <w:t xml:space="preserve">3.1 </w:t>
      </w:r>
      <w:r w:rsidR="005973C3" w:rsidRPr="007869F1">
        <w:rPr>
          <w:rFonts w:ascii="Verdana" w:hAnsi="Verdana" w:cs="Arial"/>
          <w:color w:val="002060"/>
        </w:rPr>
        <w:t>Análisis</w:t>
      </w:r>
      <w:bookmarkEnd w:id="87"/>
      <w:bookmarkEnd w:id="88"/>
      <w:r w:rsidR="005973C3">
        <w:rPr>
          <w:rFonts w:ascii="Verdana" w:hAnsi="Verdana" w:cs="Arial"/>
          <w:color w:val="002060"/>
        </w:rPr>
        <w:t xml:space="preserve"> </w:t>
      </w:r>
    </w:p>
    <w:p w14:paraId="5A942A77" w14:textId="77777777" w:rsidR="005973C3" w:rsidRPr="005973C3" w:rsidRDefault="005973C3" w:rsidP="005973C3">
      <w:pPr>
        <w:spacing w:line="360" w:lineRule="auto"/>
        <w:jc w:val="both"/>
        <w:rPr>
          <w:rFonts w:ascii="Verdana" w:hAnsi="Verdana"/>
        </w:rPr>
      </w:pPr>
    </w:p>
    <w:p w14:paraId="012E0228" w14:textId="77777777" w:rsidR="005973C3" w:rsidRPr="007A6B46" w:rsidRDefault="005973C3" w:rsidP="005973C3">
      <w:pPr>
        <w:spacing w:line="360" w:lineRule="auto"/>
        <w:jc w:val="both"/>
        <w:rPr>
          <w:rFonts w:ascii="Verdana" w:hAnsi="Verdana"/>
        </w:rPr>
      </w:pPr>
      <w:r w:rsidRPr="007A6B46">
        <w:rPr>
          <w:rFonts w:ascii="Verdana" w:hAnsi="Verdana"/>
        </w:rPr>
        <w:t>Este apartado comprende un diagnóstico en cada uno de los dominios del marco de referencia de arquitectura TI, con el fin de determinar el nivel de madurez tecnológico que comprende la entidad en relación con las dimensiones del modelo del marco de referencia, calificando dicho estado de madurez en un rango de alto medio o bajo.</w:t>
      </w:r>
      <w:r w:rsidR="00F4199C" w:rsidRPr="007A6B46">
        <w:rPr>
          <w:rFonts w:ascii="Verdana" w:hAnsi="Verdana"/>
        </w:rPr>
        <w:t xml:space="preserve">  También se realizará el mismo ejercicio para determinar su nivel de avance con respecto a la Implementación del MSPI (Modelo de Seguridad y Privacidad de la Información).</w:t>
      </w:r>
    </w:p>
    <w:p w14:paraId="5D1573B9" w14:textId="77777777" w:rsidR="005973C3" w:rsidRPr="007A6B46" w:rsidRDefault="005973C3" w:rsidP="005973C3">
      <w:pPr>
        <w:spacing w:line="360" w:lineRule="auto"/>
        <w:jc w:val="both"/>
        <w:rPr>
          <w:rFonts w:ascii="Verdana" w:hAnsi="Verdana"/>
        </w:rPr>
      </w:pPr>
      <w:r w:rsidRPr="007A6B46">
        <w:rPr>
          <w:rFonts w:ascii="Verdana" w:hAnsi="Verdana"/>
        </w:rPr>
        <w:t>La determinación de los grados de madurez y las deficiencias encontradas establecerán las acciones que se llevarán a cabo para contar con un grado de madurez alto, al finalizar la implementación del modelo y de los proyectos resultantes.</w:t>
      </w:r>
    </w:p>
    <w:p w14:paraId="1B056D15" w14:textId="77777777" w:rsidR="0081091E" w:rsidRDefault="0081091E" w:rsidP="0081091E">
      <w:pPr>
        <w:spacing w:line="360" w:lineRule="auto"/>
        <w:jc w:val="both"/>
        <w:rPr>
          <w:rFonts w:ascii="Verdana" w:hAnsi="Verdana" w:cs="Calisto MT"/>
          <w:color w:val="000000"/>
          <w:lang w:eastAsia="es-CO"/>
        </w:rPr>
      </w:pPr>
      <w:r w:rsidRPr="007A6B46">
        <w:rPr>
          <w:rFonts w:ascii="Verdana" w:hAnsi="Verdana" w:cs="Calisto MT"/>
          <w:color w:val="000000"/>
          <w:lang w:eastAsia="es-CO"/>
        </w:rPr>
        <w:t xml:space="preserve">Para la obtención de los resultados, los funcionarios y contratistas de la Gobernación respondieron un cuestionario proporcionado por las guías del MINTIC donde se especifican los aspectos más importantes por dominio. </w:t>
      </w:r>
      <w:r w:rsidR="00D64CD9" w:rsidRPr="007A6B46">
        <w:rPr>
          <w:rFonts w:ascii="Verdana" w:hAnsi="Verdana" w:cs="Calisto MT"/>
          <w:color w:val="000000"/>
          <w:lang w:eastAsia="es-CO"/>
        </w:rPr>
        <w:t xml:space="preserve"> A continuación se visualizan los resultados obtenidos:</w:t>
      </w:r>
    </w:p>
    <w:p w14:paraId="3A367AA6" w14:textId="77777777" w:rsidR="009C35C4" w:rsidRDefault="009C35C4" w:rsidP="005973C3"/>
    <w:p w14:paraId="570BF8BC" w14:textId="77777777" w:rsidR="00284E6F" w:rsidRDefault="00284E6F" w:rsidP="005973C3"/>
    <w:p w14:paraId="1BD129A8" w14:textId="77777777" w:rsidR="00FB00E7" w:rsidRDefault="00FB00E7" w:rsidP="005973C3"/>
    <w:p w14:paraId="4237D16C" w14:textId="77777777" w:rsidR="00FB00E7" w:rsidRDefault="00FB00E7" w:rsidP="005973C3"/>
    <w:p w14:paraId="01523A9D" w14:textId="77777777" w:rsidR="00284E6F" w:rsidRDefault="00284E6F" w:rsidP="005973C3"/>
    <w:p w14:paraId="4A9F453E" w14:textId="77777777" w:rsidR="009C35C4" w:rsidRPr="00A01B96" w:rsidRDefault="00032792" w:rsidP="00032792">
      <w:pPr>
        <w:pStyle w:val="Descripcin"/>
        <w:rPr>
          <w:b w:val="0"/>
        </w:rPr>
      </w:pPr>
      <w:bookmarkStart w:id="89" w:name="_Toc462156573"/>
      <w:bookmarkStart w:id="90" w:name="_Toc464058118"/>
      <w:bookmarkStart w:id="91" w:name="_Toc522546905"/>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12</w:t>
      </w:r>
      <w:r w:rsidR="00415543">
        <w:fldChar w:fldCharType="end"/>
      </w:r>
      <w:r>
        <w:t>:</w:t>
      </w:r>
      <w:r w:rsidR="009C35C4" w:rsidRPr="00032792">
        <w:rPr>
          <w:b w:val="0"/>
        </w:rPr>
        <w:t>Estado de Madurez AE</w:t>
      </w:r>
      <w:bookmarkEnd w:id="89"/>
      <w:bookmarkEnd w:id="90"/>
      <w:bookmarkEnd w:id="91"/>
    </w:p>
    <w:p w14:paraId="5B303BCE" w14:textId="77777777" w:rsidR="006B4867" w:rsidRPr="00D64CD9" w:rsidRDefault="00181771" w:rsidP="00D64CD9">
      <w:pPr>
        <w:jc w:val="center"/>
      </w:pPr>
      <w:r w:rsidRPr="003A68D3">
        <w:rPr>
          <w:noProof/>
          <w:lang w:val="es-CO" w:eastAsia="es-CO"/>
        </w:rPr>
        <w:drawing>
          <wp:inline distT="0" distB="0" distL="0" distR="0" wp14:anchorId="137DB4FD" wp14:editId="5894FC5D">
            <wp:extent cx="5612765" cy="3966845"/>
            <wp:effectExtent l="0" t="0" r="635" b="0"/>
            <wp:docPr id="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2765" cy="3966845"/>
                    </a:xfrm>
                    <a:prstGeom prst="rect">
                      <a:avLst/>
                    </a:prstGeom>
                    <a:noFill/>
                    <a:ln>
                      <a:noFill/>
                    </a:ln>
                  </pic:spPr>
                </pic:pic>
              </a:graphicData>
            </a:graphic>
          </wp:inline>
        </w:drawing>
      </w:r>
    </w:p>
    <w:p w14:paraId="647342CC" w14:textId="77777777" w:rsidR="009C35C4" w:rsidRPr="003620FC" w:rsidRDefault="009C35C4" w:rsidP="003620FC">
      <w:pPr>
        <w:jc w:val="center"/>
        <w:rPr>
          <w:rFonts w:ascii="Verdana" w:hAnsi="Verdana"/>
        </w:rPr>
      </w:pPr>
      <w:bookmarkStart w:id="92" w:name="_Toc522548718"/>
      <w:r w:rsidRPr="003620FC">
        <w:rPr>
          <w:rFonts w:ascii="Verdana" w:hAnsi="Verdana"/>
        </w:rPr>
        <w:t>Fuente: Elaboración propia</w:t>
      </w:r>
      <w:bookmarkEnd w:id="92"/>
    </w:p>
    <w:p w14:paraId="34D67AB4" w14:textId="77777777" w:rsidR="00D64CD9" w:rsidRPr="007A6B46" w:rsidRDefault="00D64CD9" w:rsidP="009C35C4">
      <w:pPr>
        <w:jc w:val="center"/>
        <w:rPr>
          <w:rFonts w:ascii="Verdana" w:hAnsi="Verdana" w:cs="Arial"/>
          <w:sz w:val="20"/>
          <w:szCs w:val="20"/>
        </w:rPr>
      </w:pPr>
    </w:p>
    <w:p w14:paraId="232E2921" w14:textId="77777777" w:rsidR="009C35C4" w:rsidRDefault="009C35C4" w:rsidP="009C35C4">
      <w:pPr>
        <w:spacing w:line="360" w:lineRule="auto"/>
        <w:jc w:val="both"/>
        <w:rPr>
          <w:rFonts w:ascii="Verdana" w:hAnsi="Verdana" w:cs="Arial"/>
        </w:rPr>
      </w:pPr>
      <w:r w:rsidRPr="007A6B46">
        <w:rPr>
          <w:rFonts w:ascii="Verdana" w:hAnsi="Verdana" w:cs="Arial"/>
        </w:rPr>
        <w:t xml:space="preserve">Como se puede </w:t>
      </w:r>
      <w:r w:rsidR="0081091E" w:rsidRPr="007A6B46">
        <w:rPr>
          <w:rFonts w:ascii="Verdana" w:hAnsi="Verdana" w:cs="Arial"/>
        </w:rPr>
        <w:t>observar en el diagrama, los niveles de madurez para cada dominio son diferentes.  Existen dominios con un gran avance (Estrategia TI: 83%, Gobierno TI: 62%</w:t>
      </w:r>
      <w:r w:rsidR="00D64CD9" w:rsidRPr="007A6B46">
        <w:rPr>
          <w:rFonts w:ascii="Verdana" w:hAnsi="Verdana" w:cs="Arial"/>
        </w:rPr>
        <w:t>, Servicios Tecnológicos: 77%</w:t>
      </w:r>
      <w:r w:rsidR="0081091E" w:rsidRPr="007A6B46">
        <w:rPr>
          <w:rFonts w:ascii="Verdana" w:hAnsi="Verdana" w:cs="Arial"/>
        </w:rPr>
        <w:t xml:space="preserve">), un avance medio (Sistemas de Información: </w:t>
      </w:r>
      <w:r w:rsidR="00D64CD9" w:rsidRPr="007A6B46">
        <w:rPr>
          <w:rFonts w:ascii="Verdana" w:hAnsi="Verdana" w:cs="Arial"/>
        </w:rPr>
        <w:t>50</w:t>
      </w:r>
      <w:r w:rsidR="0081091E" w:rsidRPr="007A6B46">
        <w:rPr>
          <w:rFonts w:ascii="Verdana" w:hAnsi="Verdana" w:cs="Arial"/>
        </w:rPr>
        <w:t>%, Uso y Apropiación: 43%) y de un bajo avance (Información: 21%).</w:t>
      </w:r>
      <w:r w:rsidR="00F509D0" w:rsidRPr="007A6B46">
        <w:rPr>
          <w:rFonts w:ascii="Verdana" w:hAnsi="Verdana" w:cs="Arial"/>
        </w:rPr>
        <w:t xml:space="preserve">  Totalizando lo</w:t>
      </w:r>
      <w:r w:rsidR="00253F16" w:rsidRPr="007A6B46">
        <w:rPr>
          <w:rFonts w:ascii="Verdana" w:hAnsi="Verdana" w:cs="Arial"/>
        </w:rPr>
        <w:t>s resultados, la Gobernación de</w:t>
      </w:r>
      <w:r w:rsidR="00F509D0" w:rsidRPr="007A6B46">
        <w:rPr>
          <w:rFonts w:ascii="Verdana" w:hAnsi="Verdana" w:cs="Arial"/>
        </w:rPr>
        <w:t xml:space="preserve"> San Andrés, Providencia y Santa Catalina </w:t>
      </w:r>
      <w:proofErr w:type="gramStart"/>
      <w:r w:rsidR="00F509D0" w:rsidRPr="007A6B46">
        <w:rPr>
          <w:rFonts w:ascii="Verdana" w:hAnsi="Verdana" w:cs="Arial"/>
        </w:rPr>
        <w:t>presenta</w:t>
      </w:r>
      <w:proofErr w:type="gramEnd"/>
      <w:r w:rsidR="00F509D0" w:rsidRPr="007A6B46">
        <w:rPr>
          <w:rFonts w:ascii="Verdana" w:hAnsi="Verdana" w:cs="Arial"/>
        </w:rPr>
        <w:t xml:space="preserve"> un avance del 5</w:t>
      </w:r>
      <w:r w:rsidR="00D64CD9" w:rsidRPr="007A6B46">
        <w:rPr>
          <w:rFonts w:ascii="Verdana" w:hAnsi="Verdana" w:cs="Arial"/>
        </w:rPr>
        <w:t>6</w:t>
      </w:r>
      <w:r w:rsidR="00F509D0" w:rsidRPr="007A6B46">
        <w:rPr>
          <w:rFonts w:ascii="Verdana" w:hAnsi="Verdana" w:cs="Arial"/>
        </w:rPr>
        <w:t>% de madurez en sus dominios</w:t>
      </w:r>
      <w:r w:rsidR="002054C0" w:rsidRPr="007A6B46">
        <w:rPr>
          <w:rFonts w:ascii="Verdana" w:hAnsi="Verdana" w:cs="Arial"/>
        </w:rPr>
        <w:t xml:space="preserve">, </w:t>
      </w:r>
      <w:r w:rsidRPr="007A6B46">
        <w:rPr>
          <w:rFonts w:ascii="Verdana" w:hAnsi="Verdana" w:cs="Arial"/>
        </w:rPr>
        <w:t xml:space="preserve">lo cual </w:t>
      </w:r>
      <w:r w:rsidR="002054C0" w:rsidRPr="007A6B46">
        <w:rPr>
          <w:rFonts w:ascii="Verdana" w:hAnsi="Verdana" w:cs="Arial"/>
        </w:rPr>
        <w:t>la ubica</w:t>
      </w:r>
      <w:r w:rsidRPr="007A6B46">
        <w:rPr>
          <w:rFonts w:ascii="Verdana" w:hAnsi="Verdana" w:cs="Arial"/>
        </w:rPr>
        <w:t xml:space="preserve"> en un cumplimiento </w:t>
      </w:r>
      <w:r w:rsidR="002054C0" w:rsidRPr="007A6B46">
        <w:rPr>
          <w:rFonts w:ascii="Verdana" w:hAnsi="Verdana" w:cs="Arial"/>
        </w:rPr>
        <w:t xml:space="preserve">medio </w:t>
      </w:r>
      <w:r w:rsidRPr="007A6B46">
        <w:rPr>
          <w:rFonts w:ascii="Verdana" w:hAnsi="Verdana" w:cs="Arial"/>
        </w:rPr>
        <w:t xml:space="preserve"> y demuestra que es necesario implementar diferentes medidas y acciones para mejorar </w:t>
      </w:r>
      <w:r w:rsidR="00D72FA0" w:rsidRPr="007A6B46">
        <w:rPr>
          <w:rFonts w:ascii="Verdana" w:hAnsi="Verdana" w:cs="Arial"/>
        </w:rPr>
        <w:t>estos resultados.</w:t>
      </w:r>
      <w:r w:rsidRPr="007A6B46">
        <w:rPr>
          <w:rFonts w:ascii="Verdana" w:hAnsi="Verdana" w:cs="Arial"/>
        </w:rPr>
        <w:t xml:space="preserve"> </w:t>
      </w:r>
      <w:r w:rsidR="00253F16" w:rsidRPr="007A6B46">
        <w:rPr>
          <w:rFonts w:ascii="Verdana" w:hAnsi="Verdana" w:cs="Arial"/>
        </w:rPr>
        <w:t>A continuación se presenta por dominio el</w:t>
      </w:r>
      <w:r w:rsidRPr="007A6B46">
        <w:rPr>
          <w:rFonts w:ascii="Verdana" w:hAnsi="Verdana" w:cs="Arial"/>
        </w:rPr>
        <w:t xml:space="preserve"> grado de madurez </w:t>
      </w:r>
      <w:r w:rsidR="00253F16" w:rsidRPr="007A6B46">
        <w:rPr>
          <w:rFonts w:ascii="Verdana" w:hAnsi="Verdana" w:cs="Arial"/>
        </w:rPr>
        <w:t>con respecto</w:t>
      </w:r>
      <w:r w:rsidR="00C21136" w:rsidRPr="007A6B46">
        <w:rPr>
          <w:rFonts w:ascii="Verdana" w:hAnsi="Verdana" w:cs="Arial"/>
        </w:rPr>
        <w:t xml:space="preserve"> a la Arquitectura Empresarial del Estado Colombiano</w:t>
      </w:r>
      <w:r w:rsidR="00D72FA0" w:rsidRPr="007A6B46">
        <w:rPr>
          <w:rFonts w:ascii="Verdana" w:hAnsi="Verdana" w:cs="Arial"/>
        </w:rPr>
        <w:t>:</w:t>
      </w:r>
    </w:p>
    <w:p w14:paraId="3CEC9362" w14:textId="77777777" w:rsidR="00C21C55" w:rsidRPr="00BC589B" w:rsidRDefault="00C21C55" w:rsidP="009C35C4">
      <w:pPr>
        <w:spacing w:line="360" w:lineRule="auto"/>
        <w:jc w:val="both"/>
        <w:rPr>
          <w:rFonts w:ascii="Verdana" w:hAnsi="Verdana" w:cs="Arial"/>
        </w:rPr>
      </w:pPr>
    </w:p>
    <w:p w14:paraId="5ADED983" w14:textId="77777777" w:rsidR="00AA2EF0" w:rsidRPr="007A6B46" w:rsidRDefault="007F6CAF" w:rsidP="00276040">
      <w:pPr>
        <w:pStyle w:val="Ttulo3"/>
        <w:rPr>
          <w:rFonts w:ascii="Verdana" w:hAnsi="Verdana" w:cs="Arial"/>
          <w:color w:val="002060"/>
        </w:rPr>
      </w:pPr>
      <w:bookmarkStart w:id="93" w:name="_Toc522548719"/>
      <w:bookmarkStart w:id="94" w:name="_Toc524900521"/>
      <w:r w:rsidRPr="007A6B46">
        <w:rPr>
          <w:rFonts w:ascii="Verdana" w:hAnsi="Verdana" w:cs="Arial"/>
          <w:color w:val="002060"/>
        </w:rPr>
        <w:lastRenderedPageBreak/>
        <w:t>3</w:t>
      </w:r>
      <w:r w:rsidR="00D86FF2" w:rsidRPr="007A6B46">
        <w:rPr>
          <w:rFonts w:ascii="Verdana" w:hAnsi="Verdana" w:cs="Arial"/>
          <w:color w:val="002060"/>
        </w:rPr>
        <w:t>.1.1</w:t>
      </w:r>
      <w:r w:rsidR="00276040" w:rsidRPr="007A6B46">
        <w:rPr>
          <w:rFonts w:ascii="Verdana" w:hAnsi="Verdana" w:cs="Arial"/>
          <w:color w:val="002060"/>
        </w:rPr>
        <w:t xml:space="preserve"> </w:t>
      </w:r>
      <w:r w:rsidR="00AA2EF0" w:rsidRPr="007A6B46">
        <w:rPr>
          <w:rFonts w:ascii="Verdana" w:hAnsi="Verdana" w:cs="Arial"/>
          <w:color w:val="002060"/>
        </w:rPr>
        <w:t xml:space="preserve"> Dominio de Estrategia de TI</w:t>
      </w:r>
      <w:bookmarkEnd w:id="93"/>
      <w:bookmarkEnd w:id="94"/>
    </w:p>
    <w:p w14:paraId="324B584C" w14:textId="77777777" w:rsidR="00AA2EF0" w:rsidRPr="007A6B46" w:rsidRDefault="00AA2EF0" w:rsidP="00AA2EF0">
      <w:pPr>
        <w:rPr>
          <w:rFonts w:ascii="Verdana" w:hAnsi="Verdana" w:cs="Arial"/>
        </w:rPr>
      </w:pPr>
    </w:p>
    <w:p w14:paraId="0F87300F" w14:textId="77777777" w:rsidR="00C052C7" w:rsidRPr="007A6B46" w:rsidRDefault="00C052C7" w:rsidP="00C052C7">
      <w:pPr>
        <w:autoSpaceDE w:val="0"/>
        <w:autoSpaceDN w:val="0"/>
        <w:adjustRightInd w:val="0"/>
        <w:spacing w:line="360" w:lineRule="auto"/>
        <w:jc w:val="both"/>
        <w:rPr>
          <w:rFonts w:ascii="Verdana" w:hAnsi="Verdana" w:cs="Calisto MT"/>
          <w:color w:val="000000"/>
          <w:lang w:eastAsia="es-CO"/>
        </w:rPr>
      </w:pPr>
      <w:r w:rsidRPr="007A6B46">
        <w:rPr>
          <w:rFonts w:ascii="Verdana" w:hAnsi="Verdana" w:cs="Calisto MT"/>
          <w:color w:val="000000"/>
          <w:lang w:eastAsia="es-CO"/>
        </w:rPr>
        <w:t xml:space="preserve">El objetivo de </w:t>
      </w:r>
      <w:r w:rsidR="00880BB3" w:rsidRPr="007A6B46">
        <w:rPr>
          <w:rFonts w:ascii="Verdana" w:hAnsi="Verdana" w:cs="Calisto MT"/>
          <w:color w:val="000000"/>
          <w:lang w:eastAsia="es-CO"/>
        </w:rPr>
        <w:t xml:space="preserve">este dominio es el </w:t>
      </w:r>
      <w:r w:rsidRPr="007A6B46">
        <w:rPr>
          <w:rFonts w:ascii="Verdana" w:hAnsi="Verdana" w:cs="Calisto MT"/>
          <w:color w:val="000000"/>
          <w:lang w:eastAsia="es-CO"/>
        </w:rPr>
        <w:t xml:space="preserve">diseño, implementación y evolución de la Estrategia de TI actual en la institución, para lograr que esté alineada con las estrategias organizacionales y sectoriales. Desde este punto y de modo coordinado se debe pensar y definir las estrategias de gobierno en cuanto a TI, sistemas de información, servicios tecnológicos y del uso y apropiación de los anteriores, según las necesidades del negocio. </w:t>
      </w:r>
    </w:p>
    <w:p w14:paraId="504B57C3" w14:textId="77777777" w:rsidR="00AA2EF0" w:rsidRPr="007A6B46" w:rsidRDefault="00C052C7" w:rsidP="00C052C7">
      <w:pPr>
        <w:spacing w:line="360" w:lineRule="auto"/>
        <w:jc w:val="both"/>
        <w:rPr>
          <w:rFonts w:ascii="Verdana" w:hAnsi="Verdana" w:cs="Arial"/>
        </w:rPr>
      </w:pPr>
      <w:r w:rsidRPr="007A6B46">
        <w:rPr>
          <w:rFonts w:ascii="Verdana" w:hAnsi="Verdana" w:cs="Calisto MT"/>
          <w:color w:val="000000"/>
          <w:lang w:eastAsia="es-CO"/>
        </w:rPr>
        <w:t xml:space="preserve">Para esto se plantea la evaluación y análisis de </w:t>
      </w:r>
      <w:r w:rsidR="00DF540A" w:rsidRPr="007A6B46">
        <w:rPr>
          <w:rFonts w:ascii="Verdana" w:hAnsi="Verdana" w:cs="Calisto MT"/>
          <w:color w:val="000000"/>
          <w:lang w:eastAsia="es-CO"/>
        </w:rPr>
        <w:t>algunos</w:t>
      </w:r>
      <w:r w:rsidRPr="007A6B46">
        <w:rPr>
          <w:rFonts w:ascii="Verdana" w:hAnsi="Verdana" w:cs="Calisto MT"/>
          <w:color w:val="000000"/>
          <w:lang w:eastAsia="es-CO"/>
        </w:rPr>
        <w:t xml:space="preserve"> aspectos relacionados con el dominio de la Estrategia de TI</w:t>
      </w:r>
      <w:r w:rsidR="00C76950" w:rsidRPr="007A6B46">
        <w:rPr>
          <w:rFonts w:ascii="Verdana" w:hAnsi="Verdana" w:cs="Arial"/>
        </w:rPr>
        <w:t>:</w:t>
      </w:r>
      <w:r w:rsidR="00953DE1" w:rsidRPr="007A6B46">
        <w:rPr>
          <w:rFonts w:ascii="Verdana" w:hAnsi="Verdana" w:cs="Arial"/>
        </w:rPr>
        <w:t>S</w:t>
      </w:r>
    </w:p>
    <w:p w14:paraId="7572A309" w14:textId="77777777" w:rsidR="00F07170" w:rsidRPr="007A6B46" w:rsidRDefault="00F07170" w:rsidP="00C052C7">
      <w:pPr>
        <w:spacing w:line="360" w:lineRule="auto"/>
        <w:jc w:val="both"/>
        <w:rPr>
          <w:rFonts w:ascii="Verdana" w:hAnsi="Verdana" w:cs="Arial"/>
        </w:rPr>
      </w:pPr>
    </w:p>
    <w:p w14:paraId="49E5903F" w14:textId="77777777" w:rsidR="00DF540A" w:rsidRPr="007A6B46" w:rsidRDefault="00DF540A" w:rsidP="007E18A2">
      <w:pPr>
        <w:jc w:val="center"/>
        <w:rPr>
          <w:rFonts w:ascii="Verdana" w:hAnsi="Verdana"/>
          <w:bCs/>
          <w:sz w:val="20"/>
          <w:szCs w:val="20"/>
        </w:rPr>
      </w:pPr>
    </w:p>
    <w:p w14:paraId="06DBA405" w14:textId="77777777" w:rsidR="00DF540A" w:rsidRPr="000C4057" w:rsidRDefault="000C4057" w:rsidP="000C4057">
      <w:pPr>
        <w:pStyle w:val="Descripcin"/>
        <w:rPr>
          <w:b w:val="0"/>
        </w:rPr>
      </w:pPr>
      <w:bookmarkStart w:id="95" w:name="_Toc522615143"/>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w:t>
      </w:r>
      <w:r w:rsidR="00415543">
        <w:fldChar w:fldCharType="end"/>
      </w:r>
      <w:r>
        <w:t>.</w:t>
      </w:r>
      <w:r w:rsidR="00DF540A" w:rsidRPr="000C4057">
        <w:rPr>
          <w:b w:val="0"/>
        </w:rPr>
        <w:t>Estructura propuesta para la evaluación de la situación actual del dominio de Estrategia de TI.</w:t>
      </w:r>
      <w:bookmarkEnd w:id="95"/>
    </w:p>
    <w:p w14:paraId="33301335" w14:textId="77777777" w:rsidR="00DF540A" w:rsidRPr="000C4057" w:rsidRDefault="00DF540A" w:rsidP="00DF540A">
      <w:pPr>
        <w:jc w:val="center"/>
        <w:rPr>
          <w:rFonts w:ascii="Verdana" w:hAnsi="Verdana"/>
          <w:bCs/>
          <w:sz w:val="20"/>
          <w:szCs w:val="20"/>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786"/>
        <w:gridCol w:w="1674"/>
        <w:gridCol w:w="2594"/>
      </w:tblGrid>
      <w:tr w:rsidR="00DF540A" w:rsidRPr="007A6B46" w14:paraId="723F3399" w14:textId="77777777" w:rsidTr="00DF540A">
        <w:trPr>
          <w:tblHeader/>
        </w:trPr>
        <w:tc>
          <w:tcPr>
            <w:tcW w:w="4786" w:type="dxa"/>
            <w:shd w:val="clear" w:color="auto" w:fill="002060"/>
          </w:tcPr>
          <w:p w14:paraId="565DA55B" w14:textId="77777777" w:rsidR="00DF540A" w:rsidRPr="007A6B46" w:rsidRDefault="00DF540A" w:rsidP="0096497A">
            <w:pPr>
              <w:jc w:val="center"/>
              <w:rPr>
                <w:rFonts w:ascii="Verdana" w:hAnsi="Verdana"/>
                <w:b/>
                <w:bCs/>
                <w:sz w:val="20"/>
                <w:szCs w:val="20"/>
              </w:rPr>
            </w:pPr>
            <w:r w:rsidRPr="007A6B46">
              <w:rPr>
                <w:rFonts w:ascii="Verdana" w:hAnsi="Verdana"/>
                <w:b/>
                <w:bCs/>
                <w:sz w:val="20"/>
                <w:szCs w:val="20"/>
              </w:rPr>
              <w:t>Lineamiento</w:t>
            </w:r>
          </w:p>
        </w:tc>
        <w:tc>
          <w:tcPr>
            <w:tcW w:w="1674" w:type="dxa"/>
            <w:shd w:val="clear" w:color="auto" w:fill="002060"/>
          </w:tcPr>
          <w:p w14:paraId="619D6A60" w14:textId="77777777" w:rsidR="00DF540A" w:rsidRPr="007A6B46" w:rsidRDefault="00DF540A" w:rsidP="0096497A">
            <w:pPr>
              <w:jc w:val="center"/>
              <w:rPr>
                <w:rFonts w:ascii="Verdana" w:hAnsi="Verdana"/>
                <w:b/>
                <w:bCs/>
                <w:sz w:val="20"/>
                <w:szCs w:val="20"/>
              </w:rPr>
            </w:pPr>
            <w:r w:rsidRPr="007A6B46">
              <w:rPr>
                <w:rFonts w:ascii="Verdana" w:hAnsi="Verdana"/>
                <w:b/>
                <w:bCs/>
                <w:sz w:val="20"/>
                <w:szCs w:val="20"/>
              </w:rPr>
              <w:t>Avance</w:t>
            </w:r>
          </w:p>
        </w:tc>
        <w:tc>
          <w:tcPr>
            <w:tcW w:w="2594" w:type="dxa"/>
            <w:shd w:val="clear" w:color="auto" w:fill="002060"/>
          </w:tcPr>
          <w:p w14:paraId="6F06C84D" w14:textId="77777777" w:rsidR="00DF540A" w:rsidRPr="007A6B46" w:rsidRDefault="00DF540A" w:rsidP="0096497A">
            <w:pPr>
              <w:jc w:val="center"/>
              <w:rPr>
                <w:rFonts w:ascii="Verdana" w:hAnsi="Verdana"/>
                <w:b/>
                <w:bCs/>
                <w:sz w:val="20"/>
                <w:szCs w:val="20"/>
              </w:rPr>
            </w:pPr>
            <w:r w:rsidRPr="007A6B46">
              <w:rPr>
                <w:rFonts w:ascii="Verdana" w:hAnsi="Verdana"/>
                <w:b/>
                <w:bCs/>
                <w:sz w:val="20"/>
                <w:szCs w:val="20"/>
              </w:rPr>
              <w:t>Estado</w:t>
            </w:r>
          </w:p>
        </w:tc>
      </w:tr>
      <w:tr w:rsidR="00DF540A" w:rsidRPr="007A6B46" w14:paraId="5A0E469D" w14:textId="77777777" w:rsidTr="004011D9">
        <w:trPr>
          <w:trHeight w:val="895"/>
        </w:trPr>
        <w:tc>
          <w:tcPr>
            <w:tcW w:w="4786" w:type="dxa"/>
          </w:tcPr>
          <w:p w14:paraId="7DAB57B5"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La entidad cuenta con un PETI que contenga una hoja de ruta de proyectos y esté actualizado</w:t>
            </w:r>
          </w:p>
        </w:tc>
        <w:tc>
          <w:tcPr>
            <w:tcW w:w="1674" w:type="dxa"/>
          </w:tcPr>
          <w:p w14:paraId="3150C6F2"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02ED0610"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DF540A" w:rsidRPr="007A6B46" w14:paraId="65B79218" w14:textId="77777777" w:rsidTr="00DF540A">
        <w:tc>
          <w:tcPr>
            <w:tcW w:w="4786" w:type="dxa"/>
          </w:tcPr>
          <w:p w14:paraId="70B7D4B8"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están cumpliendo los objetivos estratégicos del PETI?</w:t>
            </w:r>
          </w:p>
        </w:tc>
        <w:tc>
          <w:tcPr>
            <w:tcW w:w="1674" w:type="dxa"/>
          </w:tcPr>
          <w:p w14:paraId="576885F6"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5FE81697"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DF540A" w:rsidRPr="007A6B46" w14:paraId="62EAA81B" w14:textId="77777777" w:rsidTr="00DF540A">
        <w:tc>
          <w:tcPr>
            <w:tcW w:w="4786" w:type="dxa"/>
          </w:tcPr>
          <w:p w14:paraId="4E6C8A7E"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alinea el PETI actual aunque sea de manera informal con la estrategia sectorial, Plan de Nacional de Desarrollo, planes decenales y los planes estratégicos institucionales</w:t>
            </w:r>
            <w:proofErr w:type="gramStart"/>
            <w:r w:rsidRPr="007A6B46">
              <w:rPr>
                <w:rFonts w:ascii="Verdana" w:hAnsi="Verdana"/>
                <w:bCs/>
                <w:sz w:val="20"/>
                <w:szCs w:val="20"/>
              </w:rPr>
              <w:t>?</w:t>
            </w:r>
            <w:proofErr w:type="gramEnd"/>
          </w:p>
        </w:tc>
        <w:tc>
          <w:tcPr>
            <w:tcW w:w="1674" w:type="dxa"/>
          </w:tcPr>
          <w:p w14:paraId="3509F391"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59D1DBD0"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DF540A" w:rsidRPr="007A6B46" w14:paraId="7B2A29D5" w14:textId="77777777" w:rsidTr="00DF540A">
        <w:trPr>
          <w:trHeight w:val="799"/>
        </w:trPr>
        <w:tc>
          <w:tcPr>
            <w:tcW w:w="4786" w:type="dxa"/>
          </w:tcPr>
          <w:p w14:paraId="5F400313"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TI aporta enfoques innovadores para ejecutar proyectos misionales</w:t>
            </w:r>
            <w:proofErr w:type="gramStart"/>
            <w:r w:rsidRPr="007A6B46">
              <w:rPr>
                <w:rFonts w:ascii="Verdana" w:hAnsi="Verdana"/>
                <w:bCs/>
                <w:sz w:val="20"/>
                <w:szCs w:val="20"/>
              </w:rPr>
              <w:t>?</w:t>
            </w:r>
            <w:proofErr w:type="gramEnd"/>
          </w:p>
        </w:tc>
        <w:tc>
          <w:tcPr>
            <w:tcW w:w="1674" w:type="dxa"/>
          </w:tcPr>
          <w:p w14:paraId="35C2E5FE"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10FDFEF1"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DF540A" w:rsidRPr="007A6B46" w14:paraId="174E7FED" w14:textId="77777777" w:rsidTr="00DF540A">
        <w:trPr>
          <w:trHeight w:val="799"/>
        </w:trPr>
        <w:tc>
          <w:tcPr>
            <w:tcW w:w="4786" w:type="dxa"/>
          </w:tcPr>
          <w:p w14:paraId="1B93B8C2"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diseñan políticas generales de TI teniendo en cuenta la estrategia sectorial, el Plan Nacional de Desarrollo, los planes decenales y los planes estratégicos institucionales</w:t>
            </w:r>
            <w:proofErr w:type="gramStart"/>
            <w:r w:rsidRPr="007A6B46">
              <w:rPr>
                <w:rFonts w:ascii="Verdana" w:hAnsi="Verdana"/>
                <w:bCs/>
                <w:sz w:val="20"/>
                <w:szCs w:val="20"/>
              </w:rPr>
              <w:t>?</w:t>
            </w:r>
            <w:proofErr w:type="gramEnd"/>
          </w:p>
        </w:tc>
        <w:tc>
          <w:tcPr>
            <w:tcW w:w="1674" w:type="dxa"/>
          </w:tcPr>
          <w:p w14:paraId="0D239F01"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2A97A981"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DF540A" w:rsidRPr="007A6B46" w14:paraId="1F8A373D" w14:textId="77777777" w:rsidTr="00DF540A">
        <w:trPr>
          <w:trHeight w:val="799"/>
        </w:trPr>
        <w:tc>
          <w:tcPr>
            <w:tcW w:w="4786" w:type="dxa"/>
          </w:tcPr>
          <w:p w14:paraId="398E5435"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La entidad realiza documentación, seguimiento y evaluación del cumplimiento del PETI actual</w:t>
            </w:r>
            <w:proofErr w:type="gramStart"/>
            <w:r w:rsidRPr="007A6B46">
              <w:rPr>
                <w:rFonts w:ascii="Verdana" w:hAnsi="Verdana"/>
                <w:bCs/>
                <w:sz w:val="20"/>
                <w:szCs w:val="20"/>
              </w:rPr>
              <w:t>?</w:t>
            </w:r>
            <w:proofErr w:type="gramEnd"/>
          </w:p>
        </w:tc>
        <w:tc>
          <w:tcPr>
            <w:tcW w:w="1674" w:type="dxa"/>
          </w:tcPr>
          <w:p w14:paraId="24413612"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50%</w:t>
            </w:r>
          </w:p>
        </w:tc>
        <w:tc>
          <w:tcPr>
            <w:tcW w:w="2594" w:type="dxa"/>
          </w:tcPr>
          <w:p w14:paraId="74C40895"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muy poco</w:t>
            </w:r>
          </w:p>
        </w:tc>
      </w:tr>
      <w:tr w:rsidR="00DF540A" w:rsidRPr="007A6B46" w14:paraId="6C28DE33" w14:textId="77777777" w:rsidTr="00DF540A">
        <w:trPr>
          <w:trHeight w:val="799"/>
        </w:trPr>
        <w:tc>
          <w:tcPr>
            <w:tcW w:w="4786" w:type="dxa"/>
          </w:tcPr>
          <w:p w14:paraId="1475E36C"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El PETI actual fue comunicado y explicado a los grupos de interés de la entidad</w:t>
            </w:r>
            <w:proofErr w:type="gramStart"/>
            <w:r w:rsidRPr="007A6B46">
              <w:rPr>
                <w:rFonts w:ascii="Verdana" w:hAnsi="Verdana"/>
                <w:bCs/>
                <w:sz w:val="20"/>
                <w:szCs w:val="20"/>
              </w:rPr>
              <w:t>?</w:t>
            </w:r>
            <w:proofErr w:type="gramEnd"/>
          </w:p>
        </w:tc>
        <w:tc>
          <w:tcPr>
            <w:tcW w:w="1674" w:type="dxa"/>
          </w:tcPr>
          <w:p w14:paraId="09A26BEC"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50%</w:t>
            </w:r>
          </w:p>
        </w:tc>
        <w:tc>
          <w:tcPr>
            <w:tcW w:w="2594" w:type="dxa"/>
          </w:tcPr>
          <w:p w14:paraId="3712ED5D"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muy poco</w:t>
            </w:r>
          </w:p>
        </w:tc>
      </w:tr>
      <w:tr w:rsidR="00DF540A" w:rsidRPr="007A6B46" w14:paraId="6C1B5A50" w14:textId="77777777" w:rsidTr="00DF540A">
        <w:trPr>
          <w:trHeight w:val="799"/>
        </w:trPr>
        <w:tc>
          <w:tcPr>
            <w:tcW w:w="4786" w:type="dxa"/>
          </w:tcPr>
          <w:p w14:paraId="76E14D6D"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lastRenderedPageBreak/>
              <w:t>La entidad definió y comunicó la oferta de los servicios de TI (catálogo de servicios de TI)</w:t>
            </w:r>
            <w:proofErr w:type="gramStart"/>
            <w:r w:rsidRPr="007A6B46">
              <w:rPr>
                <w:rFonts w:ascii="Verdana" w:hAnsi="Verdana"/>
                <w:bCs/>
                <w:sz w:val="20"/>
                <w:szCs w:val="20"/>
              </w:rPr>
              <w:t>?</w:t>
            </w:r>
            <w:proofErr w:type="gramEnd"/>
          </w:p>
        </w:tc>
        <w:tc>
          <w:tcPr>
            <w:tcW w:w="1674" w:type="dxa"/>
          </w:tcPr>
          <w:p w14:paraId="3C643506"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50%</w:t>
            </w:r>
          </w:p>
        </w:tc>
        <w:tc>
          <w:tcPr>
            <w:tcW w:w="2594" w:type="dxa"/>
          </w:tcPr>
          <w:p w14:paraId="6B530CB5"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muy poco</w:t>
            </w:r>
          </w:p>
        </w:tc>
      </w:tr>
      <w:tr w:rsidR="00DF540A" w:rsidRPr="007A6B46" w14:paraId="378C4235" w14:textId="77777777" w:rsidTr="00DF540A">
        <w:trPr>
          <w:trHeight w:val="799"/>
        </w:trPr>
        <w:tc>
          <w:tcPr>
            <w:tcW w:w="4786" w:type="dxa"/>
          </w:tcPr>
          <w:p w14:paraId="706491E4"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El área de servicios de TI se considera dentro de la entidad como un área estratégica o de soporte</w:t>
            </w:r>
            <w:proofErr w:type="gramStart"/>
            <w:r w:rsidRPr="007A6B46">
              <w:rPr>
                <w:rFonts w:ascii="Verdana" w:hAnsi="Verdana"/>
                <w:bCs/>
                <w:sz w:val="20"/>
                <w:szCs w:val="20"/>
              </w:rPr>
              <w:t>?</w:t>
            </w:r>
            <w:proofErr w:type="gramEnd"/>
            <w:r w:rsidRPr="007A6B46">
              <w:rPr>
                <w:rFonts w:ascii="Verdana" w:hAnsi="Verdana"/>
                <w:bCs/>
                <w:sz w:val="20"/>
                <w:szCs w:val="20"/>
              </w:rPr>
              <w:t xml:space="preserve"> De tal forma que se logre identificar su situación actual como proveedor de servicios tecnológicos de la institución.</w:t>
            </w:r>
          </w:p>
        </w:tc>
        <w:tc>
          <w:tcPr>
            <w:tcW w:w="1674" w:type="dxa"/>
          </w:tcPr>
          <w:p w14:paraId="5D3DC825" w14:textId="77777777" w:rsidR="00DF540A" w:rsidRPr="007A6B46" w:rsidRDefault="00DF540A" w:rsidP="00DF540A">
            <w:pPr>
              <w:jc w:val="center"/>
              <w:rPr>
                <w:rFonts w:ascii="Verdana" w:hAnsi="Verdana"/>
                <w:bCs/>
                <w:sz w:val="20"/>
                <w:szCs w:val="20"/>
              </w:rPr>
            </w:pPr>
            <w:r w:rsidRPr="007A6B46">
              <w:rPr>
                <w:rFonts w:ascii="Verdana" w:hAnsi="Verdana"/>
                <w:bCs/>
                <w:sz w:val="20"/>
                <w:szCs w:val="20"/>
              </w:rPr>
              <w:t>100%</w:t>
            </w:r>
          </w:p>
        </w:tc>
        <w:tc>
          <w:tcPr>
            <w:tcW w:w="2594" w:type="dxa"/>
          </w:tcPr>
          <w:p w14:paraId="26341812" w14:textId="77777777" w:rsidR="00DF540A" w:rsidRPr="007A6B46" w:rsidRDefault="00DF540A" w:rsidP="00DF540A">
            <w:pPr>
              <w:jc w:val="both"/>
              <w:rPr>
                <w:rFonts w:ascii="Verdana" w:hAnsi="Verdana"/>
                <w:bCs/>
                <w:sz w:val="20"/>
                <w:szCs w:val="20"/>
              </w:rPr>
            </w:pPr>
            <w:r w:rsidRPr="007A6B46">
              <w:rPr>
                <w:rFonts w:ascii="Verdana" w:hAnsi="Verdana"/>
                <w:bCs/>
                <w:sz w:val="20"/>
                <w:szCs w:val="20"/>
              </w:rPr>
              <w:t>Se aplica por completo</w:t>
            </w:r>
          </w:p>
        </w:tc>
      </w:tr>
      <w:tr w:rsidR="0063328A" w:rsidRPr="007A6B46" w14:paraId="7DC2C343" w14:textId="77777777" w:rsidTr="00DF540A">
        <w:trPr>
          <w:trHeight w:val="799"/>
        </w:trPr>
        <w:tc>
          <w:tcPr>
            <w:tcW w:w="4786" w:type="dxa"/>
          </w:tcPr>
          <w:p w14:paraId="1AD4B2AA" w14:textId="77777777" w:rsidR="0063328A" w:rsidRPr="007A6B46" w:rsidRDefault="0063328A" w:rsidP="00DF540A">
            <w:pPr>
              <w:jc w:val="both"/>
              <w:rPr>
                <w:rFonts w:ascii="Verdana" w:hAnsi="Verdana"/>
                <w:b/>
                <w:bCs/>
              </w:rPr>
            </w:pPr>
            <w:r w:rsidRPr="007A6B46">
              <w:rPr>
                <w:rFonts w:ascii="Verdana" w:hAnsi="Verdana"/>
                <w:b/>
                <w:bCs/>
              </w:rPr>
              <w:t>Promedio Total</w:t>
            </w:r>
          </w:p>
        </w:tc>
        <w:tc>
          <w:tcPr>
            <w:tcW w:w="1674" w:type="dxa"/>
          </w:tcPr>
          <w:p w14:paraId="6CD6DB34" w14:textId="77777777" w:rsidR="0063328A" w:rsidRPr="007A6B46" w:rsidRDefault="0063328A" w:rsidP="00DF540A">
            <w:pPr>
              <w:jc w:val="center"/>
              <w:rPr>
                <w:rFonts w:ascii="Verdana" w:hAnsi="Verdana"/>
                <w:b/>
                <w:bCs/>
              </w:rPr>
            </w:pPr>
            <w:r w:rsidRPr="007A6B46">
              <w:rPr>
                <w:rFonts w:ascii="Verdana" w:hAnsi="Verdana"/>
                <w:b/>
                <w:bCs/>
              </w:rPr>
              <w:t>83%</w:t>
            </w:r>
          </w:p>
        </w:tc>
        <w:tc>
          <w:tcPr>
            <w:tcW w:w="2594" w:type="dxa"/>
          </w:tcPr>
          <w:p w14:paraId="09A4439E" w14:textId="77777777" w:rsidR="0063328A" w:rsidRPr="007A6B46" w:rsidRDefault="0063328A" w:rsidP="00DF540A">
            <w:pPr>
              <w:jc w:val="both"/>
              <w:rPr>
                <w:rFonts w:ascii="Verdana" w:hAnsi="Verdana"/>
                <w:bCs/>
                <w:sz w:val="20"/>
                <w:szCs w:val="20"/>
              </w:rPr>
            </w:pPr>
          </w:p>
        </w:tc>
      </w:tr>
    </w:tbl>
    <w:p w14:paraId="5F662B47" w14:textId="77777777" w:rsidR="00DF540A" w:rsidRPr="00FB00E7" w:rsidRDefault="00DF540A" w:rsidP="00FB00E7">
      <w:pPr>
        <w:rPr>
          <w:rFonts w:ascii="Verdana" w:hAnsi="Verdana" w:cs="Arial"/>
          <w:sz w:val="16"/>
          <w:szCs w:val="16"/>
        </w:rPr>
      </w:pPr>
      <w:r w:rsidRPr="00FB00E7">
        <w:rPr>
          <w:rFonts w:ascii="Verdana" w:hAnsi="Verdana"/>
          <w:sz w:val="16"/>
          <w:szCs w:val="16"/>
        </w:rPr>
        <w:t>Fuente: Guía Técnica para la Elaboración del PETI (Versión Borrador).</w:t>
      </w:r>
    </w:p>
    <w:p w14:paraId="6D973189" w14:textId="77777777" w:rsidR="00D86FF2" w:rsidRPr="007A6B46" w:rsidRDefault="00D86FF2" w:rsidP="00AA2EF0">
      <w:pPr>
        <w:jc w:val="both"/>
        <w:rPr>
          <w:rFonts w:ascii="Verdana" w:hAnsi="Verdana" w:cs="Arial"/>
        </w:rPr>
      </w:pPr>
    </w:p>
    <w:p w14:paraId="5C544071" w14:textId="77777777" w:rsidR="00DF540A" w:rsidRPr="007A6B46" w:rsidRDefault="00DF540A" w:rsidP="00AA2EF0">
      <w:pPr>
        <w:jc w:val="both"/>
        <w:rPr>
          <w:rFonts w:ascii="Verdana" w:hAnsi="Verdana" w:cs="Arial"/>
        </w:rPr>
      </w:pPr>
    </w:p>
    <w:p w14:paraId="273909A4" w14:textId="77777777" w:rsidR="00B42481" w:rsidRPr="007A6B46" w:rsidRDefault="00360D0C" w:rsidP="00017901">
      <w:pPr>
        <w:spacing w:line="360" w:lineRule="auto"/>
        <w:jc w:val="both"/>
        <w:rPr>
          <w:rFonts w:ascii="Verdana" w:hAnsi="Verdana" w:cs="Arial"/>
          <w:noProof/>
          <w:lang w:eastAsia="es-CO"/>
        </w:rPr>
      </w:pPr>
      <w:r w:rsidRPr="007A6B46">
        <w:rPr>
          <w:rFonts w:ascii="Verdana" w:hAnsi="Verdana" w:cs="Arial"/>
          <w:noProof/>
          <w:lang w:eastAsia="es-CO"/>
        </w:rPr>
        <w:t xml:space="preserve">Según los resultados obtenidos se nota un gran avance en la implementación de este dominio.  Parte de los resultados se debe al hecho de contar con un Plan Estratégico de TI en el cual se definen y se alinean los objetivos estratégicos de la Gobernación con la tecnología, haciendo que esta genere valor </w:t>
      </w:r>
      <w:r w:rsidR="004D271F" w:rsidRPr="007A6B46">
        <w:rPr>
          <w:rFonts w:ascii="Verdana" w:hAnsi="Verdana" w:cs="Arial"/>
          <w:noProof/>
          <w:lang w:eastAsia="es-CO"/>
        </w:rPr>
        <w:t>al lograr una mayor eficacia y eficiencia en los procesos y en los servicios que se prestan</w:t>
      </w:r>
      <w:r w:rsidR="00017901" w:rsidRPr="007A6B46">
        <w:rPr>
          <w:rFonts w:ascii="Verdana" w:hAnsi="Verdana" w:cs="Arial"/>
          <w:noProof/>
          <w:lang w:eastAsia="es-CO"/>
        </w:rPr>
        <w:t xml:space="preserve"> a los distintos públicos</w:t>
      </w:r>
      <w:r w:rsidR="004D271F" w:rsidRPr="007A6B46">
        <w:rPr>
          <w:rFonts w:ascii="Verdana" w:hAnsi="Verdana" w:cs="Arial"/>
          <w:noProof/>
          <w:lang w:eastAsia="es-CO"/>
        </w:rPr>
        <w:t xml:space="preserve">.  </w:t>
      </w:r>
      <w:r w:rsidR="00017901" w:rsidRPr="007A6B46">
        <w:rPr>
          <w:rFonts w:ascii="Verdana" w:hAnsi="Verdana" w:cs="Arial"/>
          <w:noProof/>
          <w:lang w:eastAsia="es-CO"/>
        </w:rPr>
        <w:t>Una parte fundamental del Plan Estratégico de TI (PETI) se encuentra en su gestión (actualizaciones anuales, revisiones, seguimiento, evaluación) pues no es suficiente con la creación del documento si no se verifica el cumplimiento de los proyectos que allí se definen</w:t>
      </w:r>
      <w:r w:rsidR="00B42481" w:rsidRPr="007A6B46">
        <w:rPr>
          <w:rFonts w:ascii="Verdana" w:hAnsi="Verdana" w:cs="Arial"/>
          <w:noProof/>
          <w:lang w:eastAsia="es-CO"/>
        </w:rPr>
        <w:t xml:space="preserve"> y que </w:t>
      </w:r>
      <w:r w:rsidR="00857814" w:rsidRPr="007A6B46">
        <w:rPr>
          <w:rFonts w:ascii="Verdana" w:hAnsi="Verdana" w:cs="Arial"/>
          <w:noProof/>
          <w:lang w:eastAsia="es-CO"/>
        </w:rPr>
        <w:t>se espera</w:t>
      </w:r>
      <w:r w:rsidR="00B42481" w:rsidRPr="007A6B46">
        <w:rPr>
          <w:rFonts w:ascii="Verdana" w:hAnsi="Verdana" w:cs="Arial"/>
          <w:noProof/>
          <w:lang w:eastAsia="es-CO"/>
        </w:rPr>
        <w:t xml:space="preserve"> harán la diferencia</w:t>
      </w:r>
      <w:r w:rsidR="00017901" w:rsidRPr="007A6B46">
        <w:rPr>
          <w:rFonts w:ascii="Verdana" w:hAnsi="Verdana" w:cs="Arial"/>
          <w:noProof/>
          <w:lang w:eastAsia="es-CO"/>
        </w:rPr>
        <w:t xml:space="preserve">.  De la misma manera es importante realizar una estrategia de comunicación del PETI para que los </w:t>
      </w:r>
      <w:r w:rsidR="00B42481" w:rsidRPr="007A6B46">
        <w:rPr>
          <w:rFonts w:ascii="Verdana" w:hAnsi="Verdana" w:cs="Arial"/>
          <w:noProof/>
          <w:lang w:eastAsia="es-CO"/>
        </w:rPr>
        <w:t>directivos, servidores</w:t>
      </w:r>
      <w:r w:rsidR="00017901" w:rsidRPr="007A6B46">
        <w:rPr>
          <w:rFonts w:ascii="Verdana" w:hAnsi="Verdana" w:cs="Arial"/>
          <w:noProof/>
          <w:lang w:eastAsia="es-CO"/>
        </w:rPr>
        <w:t xml:space="preserve"> públicos y ciudadanos</w:t>
      </w:r>
      <w:r w:rsidR="00B42481" w:rsidRPr="007A6B46">
        <w:rPr>
          <w:rFonts w:ascii="Verdana" w:hAnsi="Verdana" w:cs="Arial"/>
          <w:noProof/>
          <w:lang w:eastAsia="es-CO"/>
        </w:rPr>
        <w:t xml:space="preserve"> conozcan, participen y se apropien de los diagnósticos, recomendaciones</w:t>
      </w:r>
      <w:r w:rsidR="00857814" w:rsidRPr="007A6B46">
        <w:rPr>
          <w:rFonts w:ascii="Verdana" w:hAnsi="Verdana" w:cs="Arial"/>
          <w:noProof/>
          <w:lang w:eastAsia="es-CO"/>
        </w:rPr>
        <w:t xml:space="preserve">, catálogos, portafolios </w:t>
      </w:r>
      <w:r w:rsidR="00B42481" w:rsidRPr="007A6B46">
        <w:rPr>
          <w:rFonts w:ascii="Verdana" w:hAnsi="Verdana" w:cs="Arial"/>
          <w:noProof/>
          <w:lang w:eastAsia="es-CO"/>
        </w:rPr>
        <w:t xml:space="preserve"> y proyectos plasmados en dicho plan. </w:t>
      </w:r>
    </w:p>
    <w:p w14:paraId="5233A335" w14:textId="77777777" w:rsidR="00415B55" w:rsidRDefault="00415B55" w:rsidP="006E1F9B">
      <w:pPr>
        <w:spacing w:line="360" w:lineRule="auto"/>
        <w:jc w:val="both"/>
        <w:outlineLvl w:val="0"/>
        <w:rPr>
          <w:rFonts w:ascii="Verdana" w:hAnsi="Verdana" w:cs="Arial"/>
          <w:b/>
          <w:noProof/>
          <w:lang w:eastAsia="es-CO"/>
        </w:rPr>
      </w:pPr>
    </w:p>
    <w:p w14:paraId="2208FECC" w14:textId="77777777" w:rsidR="00B42481" w:rsidRPr="00DC68C4" w:rsidRDefault="00B42481" w:rsidP="00DC68C4">
      <w:pPr>
        <w:rPr>
          <w:rFonts w:ascii="Verdana" w:hAnsi="Verdana"/>
          <w:b/>
        </w:rPr>
      </w:pPr>
      <w:bookmarkStart w:id="96" w:name="_Toc522548720"/>
      <w:r w:rsidRPr="00DC68C4">
        <w:rPr>
          <w:rFonts w:ascii="Verdana" w:hAnsi="Verdana"/>
          <w:b/>
        </w:rPr>
        <w:t>Resaltar:</w:t>
      </w:r>
      <w:bookmarkEnd w:id="96"/>
      <w:r w:rsidRPr="00DC68C4">
        <w:rPr>
          <w:rFonts w:ascii="Verdana" w:hAnsi="Verdana"/>
          <w:b/>
        </w:rPr>
        <w:t xml:space="preserve">  </w:t>
      </w:r>
    </w:p>
    <w:p w14:paraId="4E23AA15" w14:textId="77777777" w:rsidR="00B42481" w:rsidRPr="007A6B46" w:rsidRDefault="00B42481"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t>La creación del PETI alineado con los planes estratégicos nacionales en materia de TIC.</w:t>
      </w:r>
    </w:p>
    <w:p w14:paraId="4940B687" w14:textId="77777777" w:rsidR="00B42481" w:rsidRPr="007A6B46" w:rsidRDefault="00B42481"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lastRenderedPageBreak/>
        <w:t>El PETI que contiene diagnósticos de la situación actual en materia de TIC y una hoja de ruta de proyectos para mejorar cada dominio.</w:t>
      </w:r>
    </w:p>
    <w:p w14:paraId="52A73D25" w14:textId="77777777" w:rsidR="00B42481" w:rsidRPr="007A6B46" w:rsidRDefault="00B42481" w:rsidP="00B42481">
      <w:pPr>
        <w:spacing w:line="360" w:lineRule="auto"/>
        <w:ind w:left="720"/>
        <w:jc w:val="both"/>
        <w:rPr>
          <w:rFonts w:ascii="Verdana" w:hAnsi="Verdana" w:cs="Arial"/>
          <w:noProof/>
          <w:lang w:eastAsia="es-CO"/>
        </w:rPr>
      </w:pPr>
    </w:p>
    <w:p w14:paraId="74E1A80E" w14:textId="77777777" w:rsidR="00B42481" w:rsidRPr="00DC68C4" w:rsidRDefault="00B42481" w:rsidP="00DC68C4">
      <w:pPr>
        <w:rPr>
          <w:rFonts w:ascii="Verdana" w:hAnsi="Verdana"/>
          <w:b/>
        </w:rPr>
      </w:pPr>
      <w:bookmarkStart w:id="97" w:name="_Toc522548721"/>
      <w:r w:rsidRPr="00DC68C4">
        <w:rPr>
          <w:rFonts w:ascii="Verdana" w:hAnsi="Verdana"/>
          <w:b/>
        </w:rPr>
        <w:t>Mejorar:</w:t>
      </w:r>
      <w:bookmarkEnd w:id="97"/>
      <w:r w:rsidRPr="00DC68C4">
        <w:rPr>
          <w:rFonts w:ascii="Verdana" w:hAnsi="Verdana"/>
          <w:b/>
        </w:rPr>
        <w:t xml:space="preserve"> </w:t>
      </w:r>
    </w:p>
    <w:p w14:paraId="0FF90558" w14:textId="77777777" w:rsidR="00B42481" w:rsidRPr="007A6B46" w:rsidRDefault="0089139C" w:rsidP="00A20AC9">
      <w:pPr>
        <w:numPr>
          <w:ilvl w:val="0"/>
          <w:numId w:val="57"/>
        </w:numPr>
        <w:spacing w:line="360" w:lineRule="auto"/>
        <w:jc w:val="both"/>
        <w:rPr>
          <w:rFonts w:ascii="Verdana" w:hAnsi="Verdana" w:cs="Arial"/>
          <w:noProof/>
          <w:lang w:eastAsia="es-CO"/>
        </w:rPr>
      </w:pPr>
      <w:r w:rsidRPr="007A6B46">
        <w:rPr>
          <w:rFonts w:ascii="Verdana" w:hAnsi="Verdana" w:cs="Arial"/>
          <w:noProof/>
          <w:lang w:eastAsia="es-CO"/>
        </w:rPr>
        <w:t>La gestión (actualizaciones anuales, revisiones, seguimiento, evaluación) del PETI.</w:t>
      </w:r>
    </w:p>
    <w:p w14:paraId="5F4EB5F1" w14:textId="77777777" w:rsidR="00B42481" w:rsidRPr="007A6B46" w:rsidRDefault="00B42481" w:rsidP="00A20AC9">
      <w:pPr>
        <w:numPr>
          <w:ilvl w:val="0"/>
          <w:numId w:val="56"/>
        </w:numPr>
        <w:spacing w:line="360" w:lineRule="auto"/>
        <w:jc w:val="both"/>
        <w:rPr>
          <w:rFonts w:ascii="Verdana" w:hAnsi="Verdana" w:cs="Arial"/>
          <w:noProof/>
          <w:lang w:eastAsia="es-CO"/>
        </w:rPr>
      </w:pPr>
      <w:r w:rsidRPr="007A6B46">
        <w:rPr>
          <w:rFonts w:ascii="Verdana" w:hAnsi="Verdana" w:cs="Arial"/>
          <w:noProof/>
          <w:lang w:eastAsia="es-CO"/>
        </w:rPr>
        <w:t>Realizar una estrategia de Comunicación para el PETI</w:t>
      </w:r>
      <w:r w:rsidR="0089139C" w:rsidRPr="007A6B46">
        <w:rPr>
          <w:rFonts w:ascii="Verdana" w:hAnsi="Verdana" w:cs="Arial"/>
          <w:noProof/>
          <w:lang w:eastAsia="es-CO"/>
        </w:rPr>
        <w:t>.</w:t>
      </w:r>
    </w:p>
    <w:p w14:paraId="69A6C87F" w14:textId="77777777" w:rsidR="00AA2EF0" w:rsidRPr="007A6B46" w:rsidRDefault="00017901" w:rsidP="00017901">
      <w:pPr>
        <w:spacing w:line="360" w:lineRule="auto"/>
        <w:jc w:val="both"/>
        <w:rPr>
          <w:rFonts w:ascii="Verdana" w:hAnsi="Verdana" w:cs="Arial"/>
          <w:noProof/>
          <w:lang w:eastAsia="es-CO"/>
        </w:rPr>
      </w:pPr>
      <w:r w:rsidRPr="007A6B46">
        <w:rPr>
          <w:rFonts w:ascii="Verdana" w:hAnsi="Verdana" w:cs="Arial"/>
          <w:noProof/>
          <w:lang w:eastAsia="es-CO"/>
        </w:rPr>
        <w:t xml:space="preserve"> </w:t>
      </w:r>
    </w:p>
    <w:p w14:paraId="3E66AA32" w14:textId="77777777" w:rsidR="00AA2EF0" w:rsidRPr="007A6B46" w:rsidRDefault="007F6CAF" w:rsidP="004E5E8A">
      <w:pPr>
        <w:pStyle w:val="Ttulo3"/>
        <w:rPr>
          <w:rFonts w:ascii="Verdana" w:hAnsi="Verdana" w:cs="Arial"/>
          <w:color w:val="002060"/>
        </w:rPr>
      </w:pPr>
      <w:bookmarkStart w:id="98" w:name="_Toc522548722"/>
      <w:bookmarkStart w:id="99" w:name="_Toc524900522"/>
      <w:r w:rsidRPr="007A6B46">
        <w:rPr>
          <w:rFonts w:ascii="Verdana" w:hAnsi="Verdana" w:cs="Arial"/>
          <w:color w:val="002060"/>
        </w:rPr>
        <w:t>3</w:t>
      </w:r>
      <w:r w:rsidR="004E5E8A" w:rsidRPr="007A6B46">
        <w:rPr>
          <w:rFonts w:ascii="Verdana" w:hAnsi="Verdana" w:cs="Arial"/>
          <w:color w:val="002060"/>
        </w:rPr>
        <w:t xml:space="preserve">.1.2 </w:t>
      </w:r>
      <w:r w:rsidR="00AA2EF0" w:rsidRPr="007A6B46">
        <w:rPr>
          <w:rFonts w:ascii="Verdana" w:hAnsi="Verdana" w:cs="Arial"/>
          <w:color w:val="002060"/>
        </w:rPr>
        <w:t>Dominio de Gobierno de TI</w:t>
      </w:r>
      <w:bookmarkEnd w:id="98"/>
      <w:bookmarkEnd w:id="99"/>
    </w:p>
    <w:p w14:paraId="039C15E3" w14:textId="77777777" w:rsidR="00AA2EF0" w:rsidRPr="007A6B46" w:rsidRDefault="00AA2EF0" w:rsidP="00AA2EF0">
      <w:pPr>
        <w:jc w:val="center"/>
        <w:rPr>
          <w:rFonts w:ascii="Verdana" w:hAnsi="Verdana" w:cs="Arial"/>
          <w:b/>
        </w:rPr>
      </w:pPr>
    </w:p>
    <w:p w14:paraId="16005127" w14:textId="77777777" w:rsidR="00815814" w:rsidRPr="007A6B46" w:rsidRDefault="00815814" w:rsidP="00815814">
      <w:pPr>
        <w:spacing w:line="360" w:lineRule="auto"/>
        <w:jc w:val="both"/>
        <w:rPr>
          <w:rFonts w:ascii="Verdana" w:hAnsi="Verdana" w:cs="Arial"/>
        </w:rPr>
      </w:pPr>
      <w:r w:rsidRPr="007A6B46">
        <w:rPr>
          <w:rFonts w:ascii="Verdana" w:hAnsi="Verdana" w:cs="Arial"/>
        </w:rPr>
        <w:t>El objetivo de este numeral es hacer un análisis de la situación actual de cómo se está haciendo e</w:t>
      </w:r>
      <w:r w:rsidR="006B6FAD" w:rsidRPr="007A6B46">
        <w:rPr>
          <w:rFonts w:ascii="Verdana" w:hAnsi="Verdana" w:cs="Arial"/>
        </w:rPr>
        <w:t>l</w:t>
      </w:r>
      <w:r w:rsidRPr="007A6B46">
        <w:rPr>
          <w:rFonts w:ascii="Verdana" w:hAnsi="Verdana" w:cs="Arial"/>
        </w:rPr>
        <w:t xml:space="preserve"> gobierno de TI en la entidad. Evaluar si se está gestionando de forma conveniente las tecnologías d</w:t>
      </w:r>
      <w:r w:rsidR="00C058DF" w:rsidRPr="007A6B46">
        <w:rPr>
          <w:rFonts w:ascii="Verdana" w:hAnsi="Verdana" w:cs="Arial"/>
        </w:rPr>
        <w:t>e la información y el apoyo de é</w:t>
      </w:r>
      <w:r w:rsidRPr="007A6B46">
        <w:rPr>
          <w:rFonts w:ascii="Verdana" w:hAnsi="Verdana" w:cs="Arial"/>
        </w:rPr>
        <w:t>stas a la estrategia y operación de la institución, a través de un esquema de Gobierno TI, el cual da las pautas, herramientas y guías para definir instancias que permitan guiar la toma de decisiones alrededor de la adecuada gestión y operación de las tecnologías de la información.</w:t>
      </w:r>
    </w:p>
    <w:p w14:paraId="2535F4AD" w14:textId="77777777" w:rsidR="00815814" w:rsidRPr="007A6B46" w:rsidRDefault="00815814" w:rsidP="00815814">
      <w:pPr>
        <w:spacing w:line="360" w:lineRule="auto"/>
        <w:jc w:val="both"/>
        <w:rPr>
          <w:rFonts w:ascii="Verdana" w:hAnsi="Verdana" w:cs="Arial"/>
        </w:rPr>
      </w:pPr>
    </w:p>
    <w:p w14:paraId="21F84A78" w14:textId="77777777" w:rsidR="00DC100E" w:rsidRPr="007A6B46" w:rsidRDefault="00815814" w:rsidP="00815814">
      <w:pPr>
        <w:spacing w:line="360" w:lineRule="auto"/>
        <w:jc w:val="both"/>
        <w:rPr>
          <w:rFonts w:ascii="Verdana" w:hAnsi="Verdana" w:cs="Arial"/>
        </w:rPr>
      </w:pPr>
      <w:r w:rsidRPr="007A6B46">
        <w:rPr>
          <w:rFonts w:ascii="Verdana" w:hAnsi="Verdana" w:cs="Arial"/>
        </w:rPr>
        <w:t>Para esto se plantea la evaluación y análisis de los siguientes aspectos relacionados con el dominio de Gobierno de TI.</w:t>
      </w:r>
    </w:p>
    <w:p w14:paraId="4D4DAB38" w14:textId="77777777" w:rsidR="00815814" w:rsidRPr="007A6B46" w:rsidRDefault="00815814" w:rsidP="00815814">
      <w:pPr>
        <w:jc w:val="both"/>
        <w:rPr>
          <w:rFonts w:ascii="Verdana" w:hAnsi="Verdana" w:cs="Arial"/>
        </w:rPr>
      </w:pPr>
    </w:p>
    <w:p w14:paraId="37AE6414" w14:textId="77777777" w:rsidR="00815814" w:rsidRPr="007A6B46" w:rsidRDefault="00815814" w:rsidP="00815814">
      <w:pPr>
        <w:jc w:val="both"/>
        <w:rPr>
          <w:rFonts w:ascii="Verdana" w:hAnsi="Verdana" w:cs="Arial"/>
        </w:rPr>
      </w:pPr>
    </w:p>
    <w:p w14:paraId="5AE677B7" w14:textId="7269E955" w:rsidR="0089139C" w:rsidRPr="00FB00E7" w:rsidRDefault="000C4057" w:rsidP="00FB00E7">
      <w:pPr>
        <w:pStyle w:val="Descripcin"/>
        <w:rPr>
          <w:b w:val="0"/>
        </w:rPr>
      </w:pPr>
      <w:bookmarkStart w:id="100" w:name="_Toc522615144"/>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3</w:t>
      </w:r>
      <w:r w:rsidR="00415543">
        <w:fldChar w:fldCharType="end"/>
      </w:r>
      <w:r>
        <w:t>.</w:t>
      </w:r>
      <w:r w:rsidR="0089139C" w:rsidRPr="000C4057">
        <w:rPr>
          <w:b w:val="0"/>
        </w:rPr>
        <w:t>Estructura propuesta para la evaluación de la situación actual del dominio de Gobierno de TI.</w:t>
      </w:r>
      <w:bookmarkEnd w:id="100"/>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786"/>
        <w:gridCol w:w="1674"/>
        <w:gridCol w:w="2594"/>
      </w:tblGrid>
      <w:tr w:rsidR="0089139C" w:rsidRPr="007A6B46" w14:paraId="6070600B" w14:textId="77777777" w:rsidTr="0096497A">
        <w:trPr>
          <w:tblHeader/>
        </w:trPr>
        <w:tc>
          <w:tcPr>
            <w:tcW w:w="4786" w:type="dxa"/>
            <w:shd w:val="clear" w:color="auto" w:fill="002060"/>
          </w:tcPr>
          <w:p w14:paraId="568B982C" w14:textId="77777777" w:rsidR="0089139C" w:rsidRPr="007A6B46" w:rsidRDefault="0089139C" w:rsidP="0096497A">
            <w:pPr>
              <w:jc w:val="center"/>
              <w:rPr>
                <w:rFonts w:ascii="Verdana" w:hAnsi="Verdana"/>
                <w:b/>
                <w:bCs/>
                <w:sz w:val="20"/>
                <w:szCs w:val="20"/>
              </w:rPr>
            </w:pPr>
            <w:r w:rsidRPr="007A6B46">
              <w:rPr>
                <w:rFonts w:ascii="Verdana" w:hAnsi="Verdana"/>
                <w:b/>
                <w:bCs/>
                <w:sz w:val="20"/>
                <w:szCs w:val="20"/>
              </w:rPr>
              <w:t>Lineamiento</w:t>
            </w:r>
          </w:p>
        </w:tc>
        <w:tc>
          <w:tcPr>
            <w:tcW w:w="1674" w:type="dxa"/>
            <w:shd w:val="clear" w:color="auto" w:fill="002060"/>
          </w:tcPr>
          <w:p w14:paraId="4459B104" w14:textId="77777777" w:rsidR="0089139C" w:rsidRPr="007A6B46" w:rsidRDefault="0089139C" w:rsidP="0096497A">
            <w:pPr>
              <w:jc w:val="center"/>
              <w:rPr>
                <w:rFonts w:ascii="Verdana" w:hAnsi="Verdana"/>
                <w:b/>
                <w:bCs/>
                <w:sz w:val="20"/>
                <w:szCs w:val="20"/>
              </w:rPr>
            </w:pPr>
            <w:r w:rsidRPr="007A6B46">
              <w:rPr>
                <w:rFonts w:ascii="Verdana" w:hAnsi="Verdana"/>
                <w:b/>
                <w:bCs/>
                <w:sz w:val="20"/>
                <w:szCs w:val="20"/>
              </w:rPr>
              <w:t>Avance</w:t>
            </w:r>
          </w:p>
        </w:tc>
        <w:tc>
          <w:tcPr>
            <w:tcW w:w="2594" w:type="dxa"/>
            <w:shd w:val="clear" w:color="auto" w:fill="002060"/>
          </w:tcPr>
          <w:p w14:paraId="3FE8C8E9" w14:textId="77777777" w:rsidR="0089139C" w:rsidRPr="007A6B46" w:rsidRDefault="0089139C" w:rsidP="0096497A">
            <w:pPr>
              <w:jc w:val="center"/>
              <w:rPr>
                <w:rFonts w:ascii="Verdana" w:hAnsi="Verdana"/>
                <w:b/>
                <w:bCs/>
                <w:sz w:val="20"/>
                <w:szCs w:val="20"/>
              </w:rPr>
            </w:pPr>
            <w:r w:rsidRPr="007A6B46">
              <w:rPr>
                <w:rFonts w:ascii="Verdana" w:hAnsi="Verdana"/>
                <w:b/>
                <w:bCs/>
                <w:sz w:val="20"/>
                <w:szCs w:val="20"/>
              </w:rPr>
              <w:t>Estado</w:t>
            </w:r>
          </w:p>
        </w:tc>
      </w:tr>
      <w:tr w:rsidR="0089139C" w:rsidRPr="007A6B46" w14:paraId="38F71CAE" w14:textId="77777777" w:rsidTr="0096497A">
        <w:trPr>
          <w:trHeight w:val="895"/>
        </w:trPr>
        <w:tc>
          <w:tcPr>
            <w:tcW w:w="4786" w:type="dxa"/>
            <w:vAlign w:val="center"/>
          </w:tcPr>
          <w:p w14:paraId="52217830" w14:textId="77777777" w:rsidR="0089139C" w:rsidRPr="007A6B46" w:rsidRDefault="0089139C" w:rsidP="0089139C">
            <w:pPr>
              <w:jc w:val="both"/>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¿Las actividades de TI se ejecutan teniendo en cuenta un plan de acción?</w:t>
            </w:r>
          </w:p>
        </w:tc>
        <w:tc>
          <w:tcPr>
            <w:tcW w:w="1674" w:type="dxa"/>
            <w:vAlign w:val="center"/>
          </w:tcPr>
          <w:p w14:paraId="690C9C62" w14:textId="77777777" w:rsidR="0089139C" w:rsidRPr="007A6B46" w:rsidRDefault="0089139C" w:rsidP="0089139C">
            <w:pPr>
              <w:jc w:val="center"/>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100%</w:t>
            </w:r>
          </w:p>
        </w:tc>
        <w:tc>
          <w:tcPr>
            <w:tcW w:w="2594" w:type="dxa"/>
            <w:vAlign w:val="bottom"/>
          </w:tcPr>
          <w:p w14:paraId="23D8385D" w14:textId="77777777" w:rsidR="0089139C" w:rsidRPr="007A6B46" w:rsidRDefault="0089139C" w:rsidP="0089139C">
            <w:pPr>
              <w:jc w:val="both"/>
              <w:rPr>
                <w:rFonts w:ascii="Verdana" w:eastAsia="Times New Roman" w:hAnsi="Verdana"/>
                <w:sz w:val="20"/>
                <w:szCs w:val="20"/>
                <w:lang w:eastAsia="es-CO"/>
              </w:rPr>
            </w:pPr>
            <w:r w:rsidRPr="007A6B46">
              <w:rPr>
                <w:rFonts w:ascii="Verdana" w:eastAsia="Times New Roman" w:hAnsi="Verdana"/>
                <w:sz w:val="20"/>
                <w:szCs w:val="20"/>
                <w:lang w:eastAsia="es-CO"/>
              </w:rPr>
              <w:t>Se aplica por completo</w:t>
            </w:r>
          </w:p>
        </w:tc>
      </w:tr>
      <w:tr w:rsidR="0089139C" w:rsidRPr="007A6B46" w14:paraId="5F297BD7" w14:textId="77777777" w:rsidTr="0096497A">
        <w:tc>
          <w:tcPr>
            <w:tcW w:w="4786" w:type="dxa"/>
            <w:vAlign w:val="center"/>
          </w:tcPr>
          <w:p w14:paraId="7B141154" w14:textId="77777777" w:rsidR="0089139C" w:rsidRPr="007A6B46" w:rsidRDefault="0089139C" w:rsidP="0089139C">
            <w:pPr>
              <w:jc w:val="both"/>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¿Las decisiones de TI se toman en el área de TI y no en otras instancias o por otras áreas de la entidad?</w:t>
            </w:r>
          </w:p>
        </w:tc>
        <w:tc>
          <w:tcPr>
            <w:tcW w:w="1674" w:type="dxa"/>
            <w:vAlign w:val="center"/>
          </w:tcPr>
          <w:p w14:paraId="4BE9C6B7" w14:textId="77777777" w:rsidR="0089139C" w:rsidRPr="007A6B46" w:rsidRDefault="0089139C" w:rsidP="0089139C">
            <w:pPr>
              <w:jc w:val="center"/>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50%</w:t>
            </w:r>
          </w:p>
        </w:tc>
        <w:tc>
          <w:tcPr>
            <w:tcW w:w="2594" w:type="dxa"/>
            <w:vAlign w:val="bottom"/>
          </w:tcPr>
          <w:p w14:paraId="6279366A" w14:textId="77777777" w:rsidR="0089139C" w:rsidRPr="007A6B46" w:rsidRDefault="0089139C" w:rsidP="0089139C">
            <w:pPr>
              <w:jc w:val="both"/>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89139C" w:rsidRPr="007A6B46" w14:paraId="56E8EE4C" w14:textId="77777777" w:rsidTr="0096497A">
        <w:tc>
          <w:tcPr>
            <w:tcW w:w="4786" w:type="dxa"/>
            <w:vAlign w:val="center"/>
          </w:tcPr>
          <w:p w14:paraId="5580C032" w14:textId="77777777" w:rsidR="0089139C" w:rsidRPr="007A6B46" w:rsidRDefault="0089139C" w:rsidP="0089139C">
            <w:pPr>
              <w:jc w:val="both"/>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lastRenderedPageBreak/>
              <w:t>¿El área de TI participa con voz y voto en el comité directivo?</w:t>
            </w:r>
          </w:p>
        </w:tc>
        <w:tc>
          <w:tcPr>
            <w:tcW w:w="1674" w:type="dxa"/>
            <w:vAlign w:val="center"/>
          </w:tcPr>
          <w:p w14:paraId="475A16E1" w14:textId="77777777" w:rsidR="0089139C" w:rsidRPr="007A6B46" w:rsidRDefault="0089139C" w:rsidP="0089139C">
            <w:pPr>
              <w:jc w:val="center"/>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50%</w:t>
            </w:r>
          </w:p>
        </w:tc>
        <w:tc>
          <w:tcPr>
            <w:tcW w:w="2594" w:type="dxa"/>
            <w:vAlign w:val="bottom"/>
          </w:tcPr>
          <w:p w14:paraId="662C91F9" w14:textId="77777777" w:rsidR="0089139C" w:rsidRPr="007A6B46" w:rsidRDefault="0089139C" w:rsidP="0089139C">
            <w:pPr>
              <w:jc w:val="both"/>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89139C" w:rsidRPr="007A6B46" w14:paraId="656DEE06" w14:textId="77777777" w:rsidTr="0096497A">
        <w:trPr>
          <w:trHeight w:val="799"/>
        </w:trPr>
        <w:tc>
          <w:tcPr>
            <w:tcW w:w="4786" w:type="dxa"/>
            <w:vAlign w:val="center"/>
          </w:tcPr>
          <w:p w14:paraId="410AC894" w14:textId="77777777" w:rsidR="0089139C" w:rsidRPr="007A6B46" w:rsidRDefault="0089139C" w:rsidP="0089139C">
            <w:pPr>
              <w:jc w:val="both"/>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¿Existen acuerdos de servicios (ANS) formalmente establecidos entre TI y las áreas funcionales o terceros?</w:t>
            </w:r>
          </w:p>
        </w:tc>
        <w:tc>
          <w:tcPr>
            <w:tcW w:w="1674" w:type="dxa"/>
            <w:vAlign w:val="center"/>
          </w:tcPr>
          <w:p w14:paraId="55BDAFFA" w14:textId="77777777" w:rsidR="0089139C" w:rsidRPr="007A6B46" w:rsidRDefault="0089139C" w:rsidP="0089139C">
            <w:pPr>
              <w:jc w:val="center"/>
              <w:rPr>
                <w:rFonts w:ascii="Verdana" w:eastAsia="Times New Roman" w:hAnsi="Verdana"/>
                <w:color w:val="000000"/>
                <w:sz w:val="20"/>
                <w:szCs w:val="20"/>
                <w:lang w:eastAsia="es-CO"/>
              </w:rPr>
            </w:pPr>
            <w:r w:rsidRPr="007A6B46">
              <w:rPr>
                <w:rFonts w:ascii="Verdana" w:eastAsia="Times New Roman" w:hAnsi="Verdana"/>
                <w:color w:val="000000"/>
                <w:sz w:val="20"/>
                <w:szCs w:val="20"/>
                <w:lang w:eastAsia="es-CO"/>
              </w:rPr>
              <w:t>50%</w:t>
            </w:r>
          </w:p>
        </w:tc>
        <w:tc>
          <w:tcPr>
            <w:tcW w:w="2594" w:type="dxa"/>
            <w:vAlign w:val="bottom"/>
          </w:tcPr>
          <w:p w14:paraId="6914FE55" w14:textId="77777777" w:rsidR="0089139C" w:rsidRPr="007A6B46" w:rsidRDefault="0089139C" w:rsidP="0089139C">
            <w:pPr>
              <w:jc w:val="both"/>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89139C" w:rsidRPr="007A6B46" w14:paraId="50F5DF27" w14:textId="77777777" w:rsidTr="0096497A">
        <w:trPr>
          <w:trHeight w:val="799"/>
        </w:trPr>
        <w:tc>
          <w:tcPr>
            <w:tcW w:w="4786" w:type="dxa"/>
            <w:vAlign w:val="center"/>
          </w:tcPr>
          <w:p w14:paraId="455152A4"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entidad cuenta con el Proceso de Gestión de TI definido y documentado?</w:t>
            </w:r>
          </w:p>
        </w:tc>
        <w:tc>
          <w:tcPr>
            <w:tcW w:w="1674" w:type="dxa"/>
            <w:vAlign w:val="center"/>
          </w:tcPr>
          <w:p w14:paraId="5BDC3E16" w14:textId="77777777" w:rsidR="0089139C" w:rsidRPr="007A6B46" w:rsidRDefault="0089139C">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bottom"/>
          </w:tcPr>
          <w:p w14:paraId="2B46AA09" w14:textId="77777777" w:rsidR="0089139C" w:rsidRPr="007A6B46" w:rsidRDefault="0089139C">
            <w:pPr>
              <w:jc w:val="center"/>
              <w:rPr>
                <w:rFonts w:ascii="Verdana" w:hAnsi="Verdana"/>
                <w:sz w:val="20"/>
                <w:szCs w:val="20"/>
              </w:rPr>
            </w:pPr>
            <w:r w:rsidRPr="007A6B46">
              <w:rPr>
                <w:rFonts w:ascii="Verdana" w:hAnsi="Verdana"/>
                <w:sz w:val="20"/>
                <w:szCs w:val="20"/>
              </w:rPr>
              <w:t>Se aplica por completo</w:t>
            </w:r>
          </w:p>
        </w:tc>
      </w:tr>
      <w:tr w:rsidR="0089139C" w:rsidRPr="007A6B46" w14:paraId="6A292F70" w14:textId="77777777" w:rsidTr="0096497A">
        <w:trPr>
          <w:trHeight w:val="799"/>
        </w:trPr>
        <w:tc>
          <w:tcPr>
            <w:tcW w:w="4786" w:type="dxa"/>
            <w:vAlign w:val="center"/>
          </w:tcPr>
          <w:p w14:paraId="037ECABD"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 xml:space="preserve">¿La entidad cuenta con una estructura organizacional para el área de TI con roles y funciones documentadas y en uso? </w:t>
            </w:r>
          </w:p>
        </w:tc>
        <w:tc>
          <w:tcPr>
            <w:tcW w:w="1674" w:type="dxa"/>
            <w:vAlign w:val="center"/>
          </w:tcPr>
          <w:p w14:paraId="323479E5" w14:textId="77777777" w:rsidR="0089139C" w:rsidRPr="007A6B46" w:rsidRDefault="0089139C">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223519BD" w14:textId="77777777" w:rsidR="0089139C" w:rsidRPr="007A6B46" w:rsidRDefault="0089139C">
            <w:pPr>
              <w:jc w:val="center"/>
              <w:rPr>
                <w:rFonts w:ascii="Verdana" w:hAnsi="Verdana"/>
                <w:sz w:val="20"/>
                <w:szCs w:val="20"/>
              </w:rPr>
            </w:pPr>
            <w:r w:rsidRPr="007A6B46">
              <w:rPr>
                <w:rFonts w:ascii="Verdana" w:hAnsi="Verdana"/>
                <w:sz w:val="20"/>
                <w:szCs w:val="20"/>
              </w:rPr>
              <w:t>Se aplica muy poco</w:t>
            </w:r>
          </w:p>
        </w:tc>
      </w:tr>
      <w:tr w:rsidR="0089139C" w:rsidRPr="007A6B46" w14:paraId="17F28846" w14:textId="77777777" w:rsidTr="00DB082F">
        <w:trPr>
          <w:trHeight w:val="823"/>
        </w:trPr>
        <w:tc>
          <w:tcPr>
            <w:tcW w:w="4786" w:type="dxa"/>
            <w:vAlign w:val="center"/>
          </w:tcPr>
          <w:p w14:paraId="490DDC57"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entidad cuenta con un esquema de toma de decisiones de TI definido y aplicado?</w:t>
            </w:r>
          </w:p>
        </w:tc>
        <w:tc>
          <w:tcPr>
            <w:tcW w:w="1674" w:type="dxa"/>
            <w:vAlign w:val="center"/>
          </w:tcPr>
          <w:p w14:paraId="33CACABA" w14:textId="77777777" w:rsidR="0089139C" w:rsidRPr="007A6B46" w:rsidRDefault="0089139C">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05D0023D" w14:textId="77777777" w:rsidR="0089139C" w:rsidRPr="007A6B46" w:rsidRDefault="0089139C">
            <w:pPr>
              <w:jc w:val="center"/>
              <w:rPr>
                <w:rFonts w:ascii="Verdana" w:hAnsi="Verdana"/>
                <w:sz w:val="20"/>
                <w:szCs w:val="20"/>
              </w:rPr>
            </w:pPr>
            <w:r w:rsidRPr="007A6B46">
              <w:rPr>
                <w:rFonts w:ascii="Verdana" w:hAnsi="Verdana"/>
                <w:sz w:val="20"/>
                <w:szCs w:val="20"/>
              </w:rPr>
              <w:t>Se aplica muy poco</w:t>
            </w:r>
          </w:p>
        </w:tc>
      </w:tr>
      <w:tr w:rsidR="0089139C" w:rsidRPr="007A6B46" w14:paraId="574CA0A5" w14:textId="77777777" w:rsidTr="0096497A">
        <w:trPr>
          <w:trHeight w:val="799"/>
        </w:trPr>
        <w:tc>
          <w:tcPr>
            <w:tcW w:w="4786" w:type="dxa"/>
            <w:vAlign w:val="center"/>
          </w:tcPr>
          <w:p w14:paraId="4E629C0D"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gestión de TI tiene definido formalmente un tablero de indicadores de TI el cual mide el desempeño del proceso de Gestión de TI?</w:t>
            </w:r>
          </w:p>
        </w:tc>
        <w:tc>
          <w:tcPr>
            <w:tcW w:w="1674" w:type="dxa"/>
            <w:vAlign w:val="center"/>
          </w:tcPr>
          <w:p w14:paraId="38098886" w14:textId="77777777" w:rsidR="0089139C" w:rsidRPr="007A6B46" w:rsidRDefault="0089139C">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60C74270" w14:textId="77777777" w:rsidR="0089139C" w:rsidRPr="007A6B46" w:rsidRDefault="0089139C">
            <w:pPr>
              <w:jc w:val="center"/>
              <w:rPr>
                <w:rFonts w:ascii="Verdana" w:hAnsi="Verdana"/>
                <w:sz w:val="20"/>
                <w:szCs w:val="20"/>
              </w:rPr>
            </w:pPr>
            <w:r w:rsidRPr="007A6B46">
              <w:rPr>
                <w:rFonts w:ascii="Verdana" w:hAnsi="Verdana"/>
                <w:sz w:val="20"/>
                <w:szCs w:val="20"/>
              </w:rPr>
              <w:t>Se aplica muy poco</w:t>
            </w:r>
          </w:p>
        </w:tc>
      </w:tr>
      <w:tr w:rsidR="0089139C" w:rsidRPr="007A6B46" w14:paraId="21C8AF36" w14:textId="77777777" w:rsidTr="0096497A">
        <w:trPr>
          <w:trHeight w:val="799"/>
        </w:trPr>
        <w:tc>
          <w:tcPr>
            <w:tcW w:w="4786" w:type="dxa"/>
            <w:vAlign w:val="center"/>
          </w:tcPr>
          <w:p w14:paraId="31BBD19A"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entidad hace una evaluación y proyección de las Capacidades de TI en términos Personas, Procesos y Tecnología?</w:t>
            </w:r>
          </w:p>
        </w:tc>
        <w:tc>
          <w:tcPr>
            <w:tcW w:w="1674" w:type="dxa"/>
            <w:vAlign w:val="center"/>
          </w:tcPr>
          <w:p w14:paraId="0D64DDDC" w14:textId="77777777" w:rsidR="0089139C" w:rsidRPr="007A6B46" w:rsidRDefault="0089139C">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719FFD63" w14:textId="77777777" w:rsidR="0089139C" w:rsidRPr="007A6B46" w:rsidRDefault="0089139C">
            <w:pPr>
              <w:jc w:val="center"/>
              <w:rPr>
                <w:rFonts w:ascii="Verdana" w:hAnsi="Verdana"/>
                <w:sz w:val="20"/>
                <w:szCs w:val="20"/>
              </w:rPr>
            </w:pPr>
            <w:r w:rsidRPr="007A6B46">
              <w:rPr>
                <w:rFonts w:ascii="Verdana" w:hAnsi="Verdana"/>
                <w:sz w:val="20"/>
                <w:szCs w:val="20"/>
              </w:rPr>
              <w:t>Se aplica muy poco</w:t>
            </w:r>
          </w:p>
        </w:tc>
      </w:tr>
      <w:tr w:rsidR="0089139C" w:rsidRPr="007A6B46" w14:paraId="7FC81C9C" w14:textId="77777777" w:rsidTr="0096497A">
        <w:trPr>
          <w:trHeight w:val="799"/>
        </w:trPr>
        <w:tc>
          <w:tcPr>
            <w:tcW w:w="4786" w:type="dxa"/>
            <w:vAlign w:val="center"/>
          </w:tcPr>
          <w:p w14:paraId="2AF661FE"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entidad utiliza mecanismos para la Optimización en compras de TI?</w:t>
            </w:r>
          </w:p>
        </w:tc>
        <w:tc>
          <w:tcPr>
            <w:tcW w:w="1674" w:type="dxa"/>
            <w:vAlign w:val="center"/>
          </w:tcPr>
          <w:p w14:paraId="491A09AA" w14:textId="77777777" w:rsidR="0089139C" w:rsidRPr="007A6B46" w:rsidRDefault="0089139C" w:rsidP="0089139C">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06F1A809" w14:textId="77777777" w:rsidR="0089139C" w:rsidRPr="007A6B46" w:rsidRDefault="0089139C" w:rsidP="0089139C">
            <w:pPr>
              <w:jc w:val="both"/>
              <w:rPr>
                <w:rFonts w:ascii="Verdana" w:hAnsi="Verdana"/>
                <w:sz w:val="20"/>
                <w:szCs w:val="20"/>
              </w:rPr>
            </w:pPr>
            <w:r w:rsidRPr="007A6B46">
              <w:rPr>
                <w:rFonts w:ascii="Verdana" w:hAnsi="Verdana"/>
                <w:sz w:val="20"/>
                <w:szCs w:val="20"/>
              </w:rPr>
              <w:t>Se aplica muy poco</w:t>
            </w:r>
          </w:p>
        </w:tc>
      </w:tr>
      <w:tr w:rsidR="0089139C" w:rsidRPr="007A6B46" w14:paraId="78A4D743" w14:textId="77777777" w:rsidTr="0096497A">
        <w:trPr>
          <w:trHeight w:val="799"/>
        </w:trPr>
        <w:tc>
          <w:tcPr>
            <w:tcW w:w="4786" w:type="dxa"/>
            <w:vAlign w:val="center"/>
          </w:tcPr>
          <w:p w14:paraId="3AFE877B"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¿Existen Criterios para la adopción y compras de TI?</w:t>
            </w:r>
          </w:p>
        </w:tc>
        <w:tc>
          <w:tcPr>
            <w:tcW w:w="1674" w:type="dxa"/>
            <w:vAlign w:val="center"/>
          </w:tcPr>
          <w:p w14:paraId="51A0486F" w14:textId="77777777" w:rsidR="0089139C" w:rsidRPr="007A6B46" w:rsidRDefault="0089139C" w:rsidP="0089139C">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bottom"/>
          </w:tcPr>
          <w:p w14:paraId="0D07A07F" w14:textId="77777777" w:rsidR="0089139C" w:rsidRPr="007A6B46" w:rsidRDefault="0089139C" w:rsidP="0089139C">
            <w:pPr>
              <w:jc w:val="both"/>
              <w:rPr>
                <w:rFonts w:ascii="Verdana" w:hAnsi="Verdana"/>
                <w:sz w:val="20"/>
                <w:szCs w:val="20"/>
              </w:rPr>
            </w:pPr>
            <w:r w:rsidRPr="007A6B46">
              <w:rPr>
                <w:rFonts w:ascii="Verdana" w:hAnsi="Verdana"/>
                <w:sz w:val="20"/>
                <w:szCs w:val="20"/>
              </w:rPr>
              <w:t>Se aplica por completo</w:t>
            </w:r>
          </w:p>
        </w:tc>
      </w:tr>
      <w:tr w:rsidR="0089139C" w:rsidRPr="007A6B46" w14:paraId="6CF6F978" w14:textId="77777777" w:rsidTr="0096497A">
        <w:trPr>
          <w:trHeight w:val="799"/>
        </w:trPr>
        <w:tc>
          <w:tcPr>
            <w:tcW w:w="4786" w:type="dxa"/>
            <w:vAlign w:val="center"/>
          </w:tcPr>
          <w:p w14:paraId="66E32F35"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¿Existe una Metodología para la gestión de proyectos de TI documentada y en uso?</w:t>
            </w:r>
          </w:p>
        </w:tc>
        <w:tc>
          <w:tcPr>
            <w:tcW w:w="1674" w:type="dxa"/>
            <w:vAlign w:val="center"/>
          </w:tcPr>
          <w:p w14:paraId="3496E67C" w14:textId="77777777" w:rsidR="0089139C" w:rsidRPr="007A6B46" w:rsidRDefault="0089139C" w:rsidP="0089139C">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bottom"/>
          </w:tcPr>
          <w:p w14:paraId="1C1501E9" w14:textId="77777777" w:rsidR="0089139C" w:rsidRPr="007A6B46" w:rsidRDefault="0089139C" w:rsidP="0089139C">
            <w:pPr>
              <w:jc w:val="both"/>
              <w:rPr>
                <w:rFonts w:ascii="Verdana" w:hAnsi="Verdana"/>
                <w:sz w:val="20"/>
                <w:szCs w:val="20"/>
              </w:rPr>
            </w:pPr>
            <w:r w:rsidRPr="007A6B46">
              <w:rPr>
                <w:rFonts w:ascii="Verdana" w:hAnsi="Verdana"/>
                <w:sz w:val="20"/>
                <w:szCs w:val="20"/>
              </w:rPr>
              <w:t>No se aplica</w:t>
            </w:r>
          </w:p>
        </w:tc>
      </w:tr>
      <w:tr w:rsidR="0089139C" w:rsidRPr="007A6B46" w14:paraId="3E8E49E4" w14:textId="77777777" w:rsidTr="0096497A">
        <w:trPr>
          <w:trHeight w:val="799"/>
        </w:trPr>
        <w:tc>
          <w:tcPr>
            <w:tcW w:w="4786" w:type="dxa"/>
            <w:vAlign w:val="center"/>
          </w:tcPr>
          <w:p w14:paraId="59CD68C7" w14:textId="77777777" w:rsidR="0089139C" w:rsidRPr="007A6B46" w:rsidRDefault="0089139C" w:rsidP="0089139C">
            <w:pPr>
              <w:jc w:val="both"/>
              <w:rPr>
                <w:rFonts w:ascii="Verdana" w:hAnsi="Verdana"/>
                <w:color w:val="000000"/>
                <w:sz w:val="20"/>
                <w:szCs w:val="20"/>
              </w:rPr>
            </w:pPr>
            <w:r w:rsidRPr="007A6B46">
              <w:rPr>
                <w:rFonts w:ascii="Verdana" w:hAnsi="Verdana"/>
                <w:color w:val="000000"/>
                <w:sz w:val="20"/>
                <w:szCs w:val="20"/>
              </w:rPr>
              <w:t>¿La entidad cuanta con un Catálogo de Proyectos de TI actualizado y disponible para su consulta?</w:t>
            </w:r>
          </w:p>
        </w:tc>
        <w:tc>
          <w:tcPr>
            <w:tcW w:w="1674" w:type="dxa"/>
            <w:vAlign w:val="center"/>
          </w:tcPr>
          <w:p w14:paraId="3839819F" w14:textId="77777777" w:rsidR="0089139C" w:rsidRPr="007A6B46" w:rsidRDefault="0089139C" w:rsidP="0089139C">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bottom"/>
          </w:tcPr>
          <w:p w14:paraId="112E76BF" w14:textId="77777777" w:rsidR="0089139C" w:rsidRPr="007A6B46" w:rsidRDefault="0089139C" w:rsidP="0089139C">
            <w:pPr>
              <w:jc w:val="both"/>
              <w:rPr>
                <w:rFonts w:ascii="Verdana" w:hAnsi="Verdana"/>
                <w:sz w:val="20"/>
                <w:szCs w:val="20"/>
              </w:rPr>
            </w:pPr>
            <w:r w:rsidRPr="007A6B46">
              <w:rPr>
                <w:rFonts w:ascii="Verdana" w:hAnsi="Verdana"/>
                <w:sz w:val="20"/>
                <w:szCs w:val="20"/>
              </w:rPr>
              <w:t>Se aplica por completo</w:t>
            </w:r>
          </w:p>
        </w:tc>
      </w:tr>
      <w:tr w:rsidR="0089139C" w:rsidRPr="007A6B46" w14:paraId="500EFB3D" w14:textId="77777777" w:rsidTr="0096497A">
        <w:trPr>
          <w:trHeight w:val="799"/>
        </w:trPr>
        <w:tc>
          <w:tcPr>
            <w:tcW w:w="4786" w:type="dxa"/>
          </w:tcPr>
          <w:p w14:paraId="73B574C2" w14:textId="77777777" w:rsidR="0089139C" w:rsidRPr="007A6B46" w:rsidRDefault="0089139C" w:rsidP="0096497A">
            <w:pPr>
              <w:jc w:val="both"/>
              <w:rPr>
                <w:rFonts w:ascii="Verdana" w:hAnsi="Verdana"/>
                <w:b/>
                <w:bCs/>
              </w:rPr>
            </w:pPr>
            <w:r w:rsidRPr="007A6B46">
              <w:rPr>
                <w:rFonts w:ascii="Verdana" w:hAnsi="Verdana"/>
                <w:b/>
                <w:bCs/>
              </w:rPr>
              <w:t>Promedio Total</w:t>
            </w:r>
          </w:p>
        </w:tc>
        <w:tc>
          <w:tcPr>
            <w:tcW w:w="1674" w:type="dxa"/>
          </w:tcPr>
          <w:p w14:paraId="134D3AE1" w14:textId="77777777" w:rsidR="0089139C" w:rsidRPr="007A6B46" w:rsidRDefault="0089139C" w:rsidP="0096497A">
            <w:pPr>
              <w:jc w:val="center"/>
              <w:rPr>
                <w:rFonts w:ascii="Verdana" w:hAnsi="Verdana"/>
                <w:b/>
                <w:bCs/>
              </w:rPr>
            </w:pPr>
            <w:r w:rsidRPr="007A6B46">
              <w:rPr>
                <w:rFonts w:ascii="Verdana" w:hAnsi="Verdana"/>
                <w:b/>
                <w:bCs/>
              </w:rPr>
              <w:t>62%</w:t>
            </w:r>
          </w:p>
        </w:tc>
        <w:tc>
          <w:tcPr>
            <w:tcW w:w="2594" w:type="dxa"/>
          </w:tcPr>
          <w:p w14:paraId="14D87BB8" w14:textId="77777777" w:rsidR="0089139C" w:rsidRPr="007A6B46" w:rsidRDefault="0089139C" w:rsidP="0096497A">
            <w:pPr>
              <w:jc w:val="both"/>
              <w:rPr>
                <w:rFonts w:ascii="Verdana" w:hAnsi="Verdana"/>
                <w:bCs/>
                <w:sz w:val="20"/>
                <w:szCs w:val="20"/>
              </w:rPr>
            </w:pPr>
          </w:p>
        </w:tc>
      </w:tr>
    </w:tbl>
    <w:p w14:paraId="69C9323E" w14:textId="77777777" w:rsidR="0089139C" w:rsidRPr="00FB00E7" w:rsidRDefault="003433FD" w:rsidP="00FB00E7">
      <w:pPr>
        <w:jc w:val="both"/>
        <w:rPr>
          <w:rFonts w:ascii="Verdana" w:hAnsi="Verdana" w:cs="Arial"/>
          <w:sz w:val="16"/>
          <w:szCs w:val="16"/>
        </w:rPr>
      </w:pPr>
      <w:r w:rsidRPr="00FB00E7">
        <w:rPr>
          <w:rFonts w:ascii="Verdana" w:hAnsi="Verdana" w:cs="Arial"/>
          <w:sz w:val="16"/>
          <w:szCs w:val="16"/>
        </w:rPr>
        <w:t>Fuente: Elaboración propia</w:t>
      </w:r>
    </w:p>
    <w:p w14:paraId="6699619E" w14:textId="77777777" w:rsidR="0089139C" w:rsidRPr="007A6B46" w:rsidRDefault="0089139C" w:rsidP="003433FD">
      <w:pPr>
        <w:jc w:val="center"/>
        <w:rPr>
          <w:rFonts w:ascii="Verdana" w:hAnsi="Verdana" w:cs="Arial"/>
          <w:sz w:val="20"/>
          <w:szCs w:val="20"/>
        </w:rPr>
      </w:pPr>
    </w:p>
    <w:p w14:paraId="2542D639" w14:textId="77777777" w:rsidR="00F90A2A" w:rsidRPr="007A6B46" w:rsidRDefault="00B3194C" w:rsidP="0010629F">
      <w:pPr>
        <w:spacing w:line="360" w:lineRule="auto"/>
        <w:jc w:val="both"/>
        <w:rPr>
          <w:rFonts w:ascii="Verdana" w:hAnsi="Verdana" w:cs="Arial"/>
        </w:rPr>
      </w:pPr>
      <w:r w:rsidRPr="007A6B46">
        <w:rPr>
          <w:rFonts w:ascii="Verdana" w:hAnsi="Verdana" w:cs="Arial"/>
        </w:rPr>
        <w:t xml:space="preserve">La evaluación para este dominio dio como resultado un 62% de manera general, lo que se puede traducir en que presenta avances significativos en algunos aspectos como la existencia de un plan de acción como guía para ejecutar las actividades de TI, un proceso de gestión de TI definido con sus </w:t>
      </w:r>
      <w:r w:rsidR="00F90A2A" w:rsidRPr="007A6B46">
        <w:rPr>
          <w:rFonts w:ascii="Verdana" w:hAnsi="Verdana" w:cs="Arial"/>
        </w:rPr>
        <w:t xml:space="preserve">respectivas </w:t>
      </w:r>
      <w:r w:rsidRPr="007A6B46">
        <w:rPr>
          <w:rFonts w:ascii="Verdana" w:hAnsi="Verdana" w:cs="Arial"/>
        </w:rPr>
        <w:t xml:space="preserve">actividades y responsables de cada </w:t>
      </w:r>
      <w:r w:rsidR="00F90A2A" w:rsidRPr="007A6B46">
        <w:rPr>
          <w:rFonts w:ascii="Verdana" w:hAnsi="Verdana" w:cs="Arial"/>
        </w:rPr>
        <w:t xml:space="preserve">una de las cosas que se realizan en el área de TI y un catálogo de los proyectos que </w:t>
      </w:r>
      <w:r w:rsidR="00F90A2A" w:rsidRPr="007A6B46">
        <w:rPr>
          <w:rFonts w:ascii="Verdana" w:hAnsi="Verdana" w:cs="Arial"/>
        </w:rPr>
        <w:lastRenderedPageBreak/>
        <w:t xml:space="preserve">gestiona la dependencia, producto del conocimiento claro de las necesidades en materia de TI obtenidas de los ejercicios de Arquitectura Empresarial realizados durante la elaboración del PETI.  </w:t>
      </w:r>
      <w:r w:rsidR="000B0053" w:rsidRPr="007A6B46">
        <w:rPr>
          <w:rFonts w:ascii="Verdana" w:hAnsi="Verdana" w:cs="Arial"/>
        </w:rPr>
        <w:t xml:space="preserve">Entre los  lineamientos a fortalecer para el cumplimiento del dominio se encuentran los que denotan carencia de Gobernabilidad del área de TI, por ejemplo: la falta de visibilidad como un ente independiente en decisiones (no pertenece al comité directivo, depende de </w:t>
      </w:r>
      <w:r w:rsidR="00CD1D95" w:rsidRPr="007A6B46">
        <w:rPr>
          <w:rFonts w:ascii="Verdana" w:hAnsi="Verdana" w:cs="Arial"/>
        </w:rPr>
        <w:t>Secretaría General</w:t>
      </w:r>
      <w:r w:rsidR="000B0053" w:rsidRPr="007A6B46">
        <w:rPr>
          <w:rFonts w:ascii="Verdana" w:hAnsi="Verdana" w:cs="Arial"/>
        </w:rPr>
        <w:t>)</w:t>
      </w:r>
      <w:r w:rsidR="007474D6" w:rsidRPr="007A6B46">
        <w:rPr>
          <w:rFonts w:ascii="Verdana" w:hAnsi="Verdana" w:cs="Arial"/>
        </w:rPr>
        <w:t>,</w:t>
      </w:r>
      <w:r w:rsidR="00B75E8D" w:rsidRPr="007A6B46">
        <w:rPr>
          <w:rFonts w:ascii="Verdana" w:hAnsi="Verdana" w:cs="Arial"/>
        </w:rPr>
        <w:t xml:space="preserve">también </w:t>
      </w:r>
      <w:r w:rsidR="00B87671" w:rsidRPr="007A6B46">
        <w:rPr>
          <w:rFonts w:ascii="Verdana" w:hAnsi="Verdana" w:cs="Arial"/>
        </w:rPr>
        <w:t xml:space="preserve">debería hacer parte del área estratégica  de la entidad y no solamente </w:t>
      </w:r>
      <w:proofErr w:type="spellStart"/>
      <w:r w:rsidR="00B75E8D" w:rsidRPr="007A6B46">
        <w:rPr>
          <w:rFonts w:ascii="Verdana" w:hAnsi="Verdana" w:cs="Arial"/>
        </w:rPr>
        <w:t>cuplir</w:t>
      </w:r>
      <w:proofErr w:type="spellEnd"/>
      <w:r w:rsidR="00B75E8D" w:rsidRPr="007A6B46">
        <w:rPr>
          <w:rFonts w:ascii="Verdana" w:hAnsi="Verdana" w:cs="Arial"/>
        </w:rPr>
        <w:t xml:space="preserve"> con funciones </w:t>
      </w:r>
      <w:r w:rsidR="00B87671" w:rsidRPr="007A6B46">
        <w:rPr>
          <w:rFonts w:ascii="Verdana" w:hAnsi="Verdana" w:cs="Arial"/>
        </w:rPr>
        <w:t xml:space="preserve">de apoyo, </w:t>
      </w:r>
      <w:r w:rsidR="007474D6" w:rsidRPr="007A6B46">
        <w:rPr>
          <w:rFonts w:ascii="Verdana" w:hAnsi="Verdana" w:cs="Arial"/>
        </w:rPr>
        <w:t xml:space="preserve"> </w:t>
      </w:r>
      <w:r w:rsidR="00B87671" w:rsidRPr="007A6B46">
        <w:rPr>
          <w:rFonts w:ascii="Verdana" w:hAnsi="Verdana" w:cs="Arial"/>
        </w:rPr>
        <w:t xml:space="preserve">no </w:t>
      </w:r>
      <w:r w:rsidR="000B0053" w:rsidRPr="007A6B46">
        <w:rPr>
          <w:rFonts w:ascii="Verdana" w:hAnsi="Verdana" w:cs="Arial"/>
        </w:rPr>
        <w:t>cuenta con una estructura organizacional con roles y funciones documentadas</w:t>
      </w:r>
      <w:r w:rsidR="00B75E8D" w:rsidRPr="007A6B46">
        <w:rPr>
          <w:rFonts w:ascii="Verdana" w:hAnsi="Verdana" w:cs="Arial"/>
        </w:rPr>
        <w:t xml:space="preserve"> y adaptadas a las arquitecturas objetivo</w:t>
      </w:r>
      <w:r w:rsidR="007474D6" w:rsidRPr="007A6B46">
        <w:rPr>
          <w:rFonts w:ascii="Verdana" w:hAnsi="Verdana" w:cs="Arial"/>
        </w:rPr>
        <w:t xml:space="preserve">, </w:t>
      </w:r>
      <w:r w:rsidR="000B0053" w:rsidRPr="007A6B46">
        <w:rPr>
          <w:rFonts w:ascii="Verdana" w:hAnsi="Verdana" w:cs="Arial"/>
        </w:rPr>
        <w:t xml:space="preserve"> </w:t>
      </w:r>
      <w:r w:rsidR="007474D6" w:rsidRPr="007A6B46">
        <w:rPr>
          <w:rFonts w:ascii="Verdana" w:hAnsi="Verdana" w:cs="Arial"/>
        </w:rPr>
        <w:t>lo que incide en la falta de continuidad y gestión de algunos procesos ni posee acuerdos de servicios (ANS) entre el área de TI y las otras áreas.</w:t>
      </w:r>
      <w:r w:rsidR="002E4BCF" w:rsidRPr="007A6B46">
        <w:rPr>
          <w:rFonts w:ascii="Verdana" w:hAnsi="Verdana" w:cs="Arial"/>
        </w:rPr>
        <w:t xml:space="preserve">  También debería contar con un tablero de indicadores que le permita medir el desempeño de sus procesos.</w:t>
      </w:r>
    </w:p>
    <w:p w14:paraId="10210ACC" w14:textId="77777777" w:rsidR="00AA2EF0" w:rsidRPr="007A6B46" w:rsidRDefault="00AA2EF0" w:rsidP="00AA2EF0">
      <w:pPr>
        <w:jc w:val="both"/>
        <w:rPr>
          <w:rFonts w:ascii="Verdana" w:hAnsi="Verdana" w:cs="Arial"/>
        </w:rPr>
      </w:pPr>
    </w:p>
    <w:p w14:paraId="5EA7EF87" w14:textId="77777777" w:rsidR="002E4BCF" w:rsidRPr="00165866" w:rsidRDefault="00DC68C4" w:rsidP="00165866">
      <w:pPr>
        <w:rPr>
          <w:rFonts w:ascii="Verdana" w:hAnsi="Verdana"/>
          <w:b/>
        </w:rPr>
      </w:pPr>
      <w:r w:rsidRPr="00165866">
        <w:rPr>
          <w:rFonts w:ascii="Verdana" w:hAnsi="Verdana"/>
          <w:b/>
        </w:rPr>
        <w:t>Resaltar:</w:t>
      </w:r>
      <w:r w:rsidR="002E4BCF" w:rsidRPr="00165866">
        <w:rPr>
          <w:rFonts w:ascii="Verdana" w:hAnsi="Verdana"/>
          <w:b/>
        </w:rPr>
        <w:t xml:space="preserve">  </w:t>
      </w:r>
    </w:p>
    <w:p w14:paraId="6B9CE974" w14:textId="77777777" w:rsidR="002E4BCF" w:rsidRPr="007A6B46" w:rsidRDefault="002E4BCF"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t>Existencia de un plan de acción para las actividades de TI.</w:t>
      </w:r>
    </w:p>
    <w:p w14:paraId="7DB4F80E" w14:textId="77777777" w:rsidR="002E4BCF" w:rsidRPr="007A6B46" w:rsidRDefault="002E4BCF"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t>Proceso de Gestión definido.</w:t>
      </w:r>
    </w:p>
    <w:p w14:paraId="229D271A" w14:textId="77777777" w:rsidR="002E4BCF" w:rsidRPr="007A6B46" w:rsidRDefault="002E4BCF" w:rsidP="002E4BCF">
      <w:pPr>
        <w:spacing w:line="360" w:lineRule="auto"/>
        <w:ind w:left="720"/>
        <w:jc w:val="both"/>
        <w:rPr>
          <w:rFonts w:ascii="Verdana" w:hAnsi="Verdana" w:cs="Arial"/>
          <w:noProof/>
          <w:lang w:eastAsia="es-CO"/>
        </w:rPr>
      </w:pPr>
    </w:p>
    <w:p w14:paraId="01F1C739" w14:textId="77777777" w:rsidR="002E4BCF" w:rsidRPr="00165866" w:rsidRDefault="00DC68C4" w:rsidP="00165866">
      <w:pPr>
        <w:rPr>
          <w:rFonts w:ascii="Verdana" w:hAnsi="Verdana"/>
          <w:b/>
        </w:rPr>
      </w:pPr>
      <w:bookmarkStart w:id="101" w:name="_Toc522548724"/>
      <w:r w:rsidRPr="00DC68C4">
        <w:rPr>
          <w:rFonts w:ascii="Verdana" w:hAnsi="Verdana"/>
          <w:b/>
        </w:rPr>
        <w:t>Mej</w:t>
      </w:r>
      <w:r>
        <w:rPr>
          <w:rFonts w:ascii="Verdana" w:hAnsi="Verdana"/>
          <w:b/>
        </w:rPr>
        <w:t>orar</w:t>
      </w:r>
      <w:r w:rsidR="002E4BCF" w:rsidRPr="00165866">
        <w:rPr>
          <w:rFonts w:ascii="Verdana" w:hAnsi="Verdana"/>
          <w:b/>
        </w:rPr>
        <w:t>:</w:t>
      </w:r>
      <w:bookmarkEnd w:id="101"/>
      <w:r w:rsidR="002E4BCF" w:rsidRPr="00165866">
        <w:rPr>
          <w:rFonts w:ascii="Verdana" w:hAnsi="Verdana"/>
          <w:b/>
        </w:rPr>
        <w:t xml:space="preserve"> </w:t>
      </w:r>
    </w:p>
    <w:p w14:paraId="337480B8" w14:textId="77777777" w:rsidR="002E4BCF" w:rsidRPr="007A6B46" w:rsidRDefault="002E4BCF" w:rsidP="00A20AC9">
      <w:pPr>
        <w:numPr>
          <w:ilvl w:val="0"/>
          <w:numId w:val="57"/>
        </w:numPr>
        <w:spacing w:line="360" w:lineRule="auto"/>
        <w:jc w:val="both"/>
        <w:rPr>
          <w:rFonts w:ascii="Verdana" w:hAnsi="Verdana" w:cs="Arial"/>
          <w:noProof/>
          <w:lang w:eastAsia="es-CO"/>
        </w:rPr>
      </w:pPr>
      <w:r w:rsidRPr="007A6B46">
        <w:rPr>
          <w:rFonts w:ascii="Verdana" w:hAnsi="Verdana" w:cs="Arial"/>
          <w:noProof/>
          <w:lang w:eastAsia="es-CO"/>
        </w:rPr>
        <w:t>Gobernabilidad de TI: Poseer visibilidad en la entidad – Contar con un Secretario TIC y  estructura organizacional acorde con las funciones, roles, perfiles y tareas definidas, tener poder de decisión propia sin depender de ninguna otra área de la entidad.</w:t>
      </w:r>
    </w:p>
    <w:p w14:paraId="177AD05D" w14:textId="77777777" w:rsidR="00B04B7C" w:rsidRPr="007A6B46" w:rsidRDefault="00B04B7C" w:rsidP="00A20AC9">
      <w:pPr>
        <w:numPr>
          <w:ilvl w:val="0"/>
          <w:numId w:val="57"/>
        </w:numPr>
        <w:spacing w:line="360" w:lineRule="auto"/>
        <w:jc w:val="both"/>
        <w:rPr>
          <w:rFonts w:ascii="Verdana" w:hAnsi="Verdana" w:cs="Arial"/>
          <w:noProof/>
          <w:lang w:eastAsia="es-CO"/>
        </w:rPr>
      </w:pPr>
      <w:r w:rsidRPr="007A6B46">
        <w:rPr>
          <w:rFonts w:ascii="Verdana" w:hAnsi="Verdana" w:cs="Arial"/>
          <w:noProof/>
          <w:lang w:eastAsia="es-CO"/>
        </w:rPr>
        <w:t>Pasar de pertenecer al área de apoyo al área estratégica de la entidad.</w:t>
      </w:r>
    </w:p>
    <w:p w14:paraId="5D984F22" w14:textId="77777777" w:rsidR="00D9562F" w:rsidRDefault="002E4BCF" w:rsidP="00A20AC9">
      <w:pPr>
        <w:numPr>
          <w:ilvl w:val="0"/>
          <w:numId w:val="56"/>
        </w:numPr>
        <w:spacing w:line="360" w:lineRule="auto"/>
        <w:jc w:val="both"/>
        <w:rPr>
          <w:rFonts w:ascii="Verdana" w:hAnsi="Verdana" w:cs="Arial"/>
          <w:noProof/>
          <w:lang w:eastAsia="es-CO"/>
        </w:rPr>
      </w:pPr>
      <w:r w:rsidRPr="007A6B46">
        <w:rPr>
          <w:rFonts w:ascii="Verdana" w:hAnsi="Verdana" w:cs="Arial"/>
          <w:noProof/>
          <w:lang w:eastAsia="es-CO"/>
        </w:rPr>
        <w:t>Crear e implem</w:t>
      </w:r>
      <w:r w:rsidR="00B75E8D" w:rsidRPr="007A6B46">
        <w:rPr>
          <w:rFonts w:ascii="Verdana" w:hAnsi="Verdana" w:cs="Arial"/>
          <w:noProof/>
          <w:lang w:eastAsia="es-CO"/>
        </w:rPr>
        <w:t>entar un tablero de indicadores.</w:t>
      </w:r>
    </w:p>
    <w:p w14:paraId="06DC2697" w14:textId="77777777" w:rsidR="00FB00E7" w:rsidRPr="00FD4627" w:rsidRDefault="00FB00E7" w:rsidP="00FB00E7">
      <w:pPr>
        <w:spacing w:line="360" w:lineRule="auto"/>
        <w:ind w:left="360"/>
        <w:jc w:val="both"/>
        <w:rPr>
          <w:rFonts w:ascii="Verdana" w:hAnsi="Verdana" w:cs="Arial"/>
          <w:noProof/>
          <w:lang w:eastAsia="es-CO"/>
        </w:rPr>
      </w:pPr>
    </w:p>
    <w:p w14:paraId="3720B2E7" w14:textId="77777777" w:rsidR="00AA2EF0" w:rsidRPr="007A6B46" w:rsidRDefault="007F6CAF" w:rsidP="002E7B04">
      <w:pPr>
        <w:pStyle w:val="Ttulo3"/>
        <w:rPr>
          <w:rFonts w:ascii="Verdana" w:hAnsi="Verdana" w:cs="Arial"/>
          <w:color w:val="002060"/>
        </w:rPr>
      </w:pPr>
      <w:bookmarkStart w:id="102" w:name="_Toc522548725"/>
      <w:bookmarkStart w:id="103" w:name="_Toc524900523"/>
      <w:r w:rsidRPr="007A6B46">
        <w:rPr>
          <w:rFonts w:ascii="Verdana" w:hAnsi="Verdana" w:cs="Arial"/>
          <w:color w:val="002060"/>
        </w:rPr>
        <w:lastRenderedPageBreak/>
        <w:t>3</w:t>
      </w:r>
      <w:r w:rsidR="002E7B04" w:rsidRPr="007A6B46">
        <w:rPr>
          <w:rFonts w:ascii="Verdana" w:hAnsi="Verdana" w:cs="Arial"/>
          <w:color w:val="002060"/>
        </w:rPr>
        <w:t>.1.3 Dominio</w:t>
      </w:r>
      <w:r w:rsidR="00AA2EF0" w:rsidRPr="007A6B46">
        <w:rPr>
          <w:rFonts w:ascii="Verdana" w:hAnsi="Verdana" w:cs="Arial"/>
          <w:color w:val="002060"/>
        </w:rPr>
        <w:t xml:space="preserve"> Información</w:t>
      </w:r>
      <w:bookmarkEnd w:id="102"/>
      <w:bookmarkEnd w:id="103"/>
    </w:p>
    <w:p w14:paraId="7C7C22CD" w14:textId="77777777" w:rsidR="00AA2EF0" w:rsidRPr="007A6B46" w:rsidRDefault="00AA2EF0" w:rsidP="00336357">
      <w:pPr>
        <w:jc w:val="both"/>
        <w:rPr>
          <w:rFonts w:ascii="Verdana" w:hAnsi="Verdana" w:cs="Arial"/>
          <w:b/>
        </w:rPr>
      </w:pPr>
    </w:p>
    <w:p w14:paraId="41501F57" w14:textId="77777777" w:rsidR="00336357" w:rsidRPr="007A6B46" w:rsidRDefault="00336357" w:rsidP="00336357">
      <w:pPr>
        <w:spacing w:line="360" w:lineRule="auto"/>
        <w:jc w:val="both"/>
        <w:rPr>
          <w:rFonts w:ascii="Verdana" w:hAnsi="Verdana" w:cs="Arial"/>
        </w:rPr>
      </w:pPr>
      <w:r w:rsidRPr="007A6B46">
        <w:rPr>
          <w:rFonts w:ascii="Verdana" w:hAnsi="Verdana" w:cs="Arial"/>
        </w:rPr>
        <w:t>El objetivo de este numeral es hacer un análisis y evaluación de todos los aspectos que se relacionan con el Dominio de Información del MRAE para la Gestión de TI.  Con este análisis se pretende evaluar cómo se está haciendo el diseño de los servicios de información, la gestión del ciclo de vida del dato, la gestión de la calidad de la información y el uso y aprovechamiento de la información y el desarrollo de capacidades para el uso estratégico de la misma.  Para esto se plantea la evaluación y análisis de los siguientes aspectos relacionados con el dominio de información</w:t>
      </w:r>
      <w:r w:rsidRPr="007A6B46">
        <w:rPr>
          <w:rStyle w:val="Refdenotaalpie"/>
          <w:rFonts w:ascii="Verdana" w:hAnsi="Verdana" w:cs="Arial"/>
        </w:rPr>
        <w:footnoteReference w:id="2"/>
      </w:r>
      <w:r w:rsidRPr="007A6B46">
        <w:rPr>
          <w:rFonts w:ascii="Verdana" w:hAnsi="Verdana" w:cs="Arial"/>
        </w:rPr>
        <w:t>.</w:t>
      </w:r>
    </w:p>
    <w:p w14:paraId="39CF12AA" w14:textId="77777777" w:rsidR="00336357" w:rsidRPr="007A6B46" w:rsidRDefault="00336357" w:rsidP="00336357">
      <w:pPr>
        <w:jc w:val="both"/>
        <w:rPr>
          <w:rFonts w:ascii="Verdana" w:hAnsi="Verdana" w:cs="Arial"/>
          <w:b/>
          <w:sz w:val="20"/>
          <w:szCs w:val="20"/>
        </w:rPr>
      </w:pPr>
    </w:p>
    <w:p w14:paraId="594CB33F" w14:textId="64295E8F" w:rsidR="00336357" w:rsidRPr="007A6B46" w:rsidRDefault="000C4057" w:rsidP="00FB00E7">
      <w:pPr>
        <w:pStyle w:val="Descripcin"/>
      </w:pPr>
      <w:bookmarkStart w:id="104" w:name="_Toc522615145"/>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4</w:t>
      </w:r>
      <w:r w:rsidR="00415543">
        <w:fldChar w:fldCharType="end"/>
      </w:r>
      <w:r>
        <w:t>.</w:t>
      </w:r>
      <w:r w:rsidR="00336357" w:rsidRPr="000C4057">
        <w:rPr>
          <w:b w:val="0"/>
        </w:rPr>
        <w:t>Estructura propuesta para la evaluación de la situación actual del dominio de Información</w:t>
      </w:r>
      <w:r w:rsidR="00336357" w:rsidRPr="007A6B46">
        <w:t>.</w:t>
      </w:r>
      <w:bookmarkEnd w:id="104"/>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786"/>
        <w:gridCol w:w="1674"/>
        <w:gridCol w:w="2594"/>
      </w:tblGrid>
      <w:tr w:rsidR="00336357" w:rsidRPr="007A6B46" w14:paraId="0421207A" w14:textId="77777777" w:rsidTr="0020163A">
        <w:trPr>
          <w:tblHeader/>
        </w:trPr>
        <w:tc>
          <w:tcPr>
            <w:tcW w:w="4786" w:type="dxa"/>
            <w:shd w:val="clear" w:color="auto" w:fill="002060"/>
          </w:tcPr>
          <w:p w14:paraId="6E85564B" w14:textId="77777777" w:rsidR="00336357" w:rsidRPr="007A6B46" w:rsidRDefault="00336357" w:rsidP="0020163A">
            <w:pPr>
              <w:jc w:val="center"/>
              <w:rPr>
                <w:rFonts w:ascii="Verdana" w:hAnsi="Verdana"/>
                <w:b/>
                <w:bCs/>
                <w:sz w:val="20"/>
                <w:szCs w:val="20"/>
              </w:rPr>
            </w:pPr>
            <w:r w:rsidRPr="007A6B46">
              <w:rPr>
                <w:rFonts w:ascii="Verdana" w:hAnsi="Verdana"/>
                <w:b/>
                <w:bCs/>
                <w:sz w:val="20"/>
                <w:szCs w:val="20"/>
              </w:rPr>
              <w:t>Lineamiento</w:t>
            </w:r>
          </w:p>
        </w:tc>
        <w:tc>
          <w:tcPr>
            <w:tcW w:w="1674" w:type="dxa"/>
            <w:shd w:val="clear" w:color="auto" w:fill="002060"/>
          </w:tcPr>
          <w:p w14:paraId="0C4C765B" w14:textId="77777777" w:rsidR="00336357" w:rsidRPr="007A6B46" w:rsidRDefault="00336357" w:rsidP="0020163A">
            <w:pPr>
              <w:jc w:val="center"/>
              <w:rPr>
                <w:rFonts w:ascii="Verdana" w:hAnsi="Verdana"/>
                <w:b/>
                <w:bCs/>
                <w:sz w:val="20"/>
                <w:szCs w:val="20"/>
              </w:rPr>
            </w:pPr>
            <w:r w:rsidRPr="007A6B46">
              <w:rPr>
                <w:rFonts w:ascii="Verdana" w:hAnsi="Verdana"/>
                <w:b/>
                <w:bCs/>
                <w:sz w:val="20"/>
                <w:szCs w:val="20"/>
              </w:rPr>
              <w:t>Avance</w:t>
            </w:r>
          </w:p>
        </w:tc>
        <w:tc>
          <w:tcPr>
            <w:tcW w:w="2594" w:type="dxa"/>
            <w:shd w:val="clear" w:color="auto" w:fill="002060"/>
          </w:tcPr>
          <w:p w14:paraId="6C654551" w14:textId="77777777" w:rsidR="00336357" w:rsidRPr="007A6B46" w:rsidRDefault="00336357" w:rsidP="0020163A">
            <w:pPr>
              <w:jc w:val="center"/>
              <w:rPr>
                <w:rFonts w:ascii="Verdana" w:hAnsi="Verdana"/>
                <w:b/>
                <w:bCs/>
                <w:sz w:val="20"/>
                <w:szCs w:val="20"/>
              </w:rPr>
            </w:pPr>
            <w:r w:rsidRPr="007A6B46">
              <w:rPr>
                <w:rFonts w:ascii="Verdana" w:hAnsi="Verdana"/>
                <w:b/>
                <w:bCs/>
                <w:sz w:val="20"/>
                <w:szCs w:val="20"/>
              </w:rPr>
              <w:t>Estado</w:t>
            </w:r>
          </w:p>
        </w:tc>
      </w:tr>
      <w:tr w:rsidR="00336357" w:rsidRPr="007A6B46" w14:paraId="67D35F48" w14:textId="77777777" w:rsidTr="00336357">
        <w:trPr>
          <w:trHeight w:val="895"/>
        </w:trPr>
        <w:tc>
          <w:tcPr>
            <w:tcW w:w="4786" w:type="dxa"/>
            <w:vAlign w:val="center"/>
          </w:tcPr>
          <w:p w14:paraId="05E7991A"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 xml:space="preserve">¿La información para el análisis y la toma de decisiones se toma directamente de los sistemas de información?  </w:t>
            </w:r>
          </w:p>
        </w:tc>
        <w:tc>
          <w:tcPr>
            <w:tcW w:w="1674" w:type="dxa"/>
            <w:vAlign w:val="center"/>
          </w:tcPr>
          <w:p w14:paraId="20E93770"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2E0097FC" w14:textId="77777777" w:rsidR="00336357" w:rsidRPr="007A6B46" w:rsidRDefault="00336357" w:rsidP="00336357">
            <w:pPr>
              <w:jc w:val="center"/>
              <w:rPr>
                <w:rFonts w:ascii="Verdana" w:eastAsia="Times New Roman" w:hAnsi="Verdana"/>
                <w:sz w:val="20"/>
                <w:szCs w:val="20"/>
                <w:lang w:eastAsia="es-CO"/>
              </w:rPr>
            </w:pPr>
            <w:r w:rsidRPr="007A6B46">
              <w:rPr>
                <w:rFonts w:ascii="Verdana" w:eastAsia="Times New Roman" w:hAnsi="Verdana"/>
                <w:sz w:val="20"/>
                <w:szCs w:val="20"/>
                <w:lang w:eastAsia="es-CO"/>
              </w:rPr>
              <w:t>Se aplica por completo</w:t>
            </w:r>
          </w:p>
        </w:tc>
      </w:tr>
      <w:tr w:rsidR="00336357" w:rsidRPr="007A6B46" w14:paraId="52CF97FC" w14:textId="77777777" w:rsidTr="00336357">
        <w:tc>
          <w:tcPr>
            <w:tcW w:w="4786" w:type="dxa"/>
            <w:vAlign w:val="center"/>
          </w:tcPr>
          <w:p w14:paraId="32FB4AF6"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¿Utilizó mecanismos y/o canales para el uso y aprovechamiento de los componentes de información?</w:t>
            </w:r>
          </w:p>
        </w:tc>
        <w:tc>
          <w:tcPr>
            <w:tcW w:w="1674" w:type="dxa"/>
            <w:vAlign w:val="center"/>
          </w:tcPr>
          <w:p w14:paraId="6D77983B"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2017F99C" w14:textId="77777777" w:rsidR="00336357" w:rsidRPr="007A6B46" w:rsidRDefault="00336357" w:rsidP="00336357">
            <w:pPr>
              <w:jc w:val="center"/>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336357" w:rsidRPr="007A6B46" w14:paraId="24182F53" w14:textId="77777777" w:rsidTr="00336357">
        <w:tc>
          <w:tcPr>
            <w:tcW w:w="4786" w:type="dxa"/>
            <w:vAlign w:val="center"/>
          </w:tcPr>
          <w:p w14:paraId="01066EE0"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¿Fomentó el uso y aprovechamiento de los componentes de información por parte de los grupos de interés?</w:t>
            </w:r>
          </w:p>
        </w:tc>
        <w:tc>
          <w:tcPr>
            <w:tcW w:w="1674" w:type="dxa"/>
            <w:vAlign w:val="center"/>
          </w:tcPr>
          <w:p w14:paraId="6ED8300F"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76B8A17D" w14:textId="77777777" w:rsidR="00336357" w:rsidRPr="007A6B46" w:rsidRDefault="00336357" w:rsidP="00336357">
            <w:pPr>
              <w:jc w:val="center"/>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336357" w:rsidRPr="007A6B46" w14:paraId="3E65B065" w14:textId="77777777" w:rsidTr="00336357">
        <w:trPr>
          <w:trHeight w:val="799"/>
        </w:trPr>
        <w:tc>
          <w:tcPr>
            <w:tcW w:w="4786" w:type="dxa"/>
            <w:vAlign w:val="center"/>
          </w:tcPr>
          <w:p w14:paraId="4EDC40D1"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¿La información suministrada a la alta dirección apoya la toma de decisiones relacionadas con el logro de los objetivos estratégicos?</w:t>
            </w:r>
          </w:p>
        </w:tc>
        <w:tc>
          <w:tcPr>
            <w:tcW w:w="1674" w:type="dxa"/>
            <w:vAlign w:val="center"/>
          </w:tcPr>
          <w:p w14:paraId="72AF7E92"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51978F6A" w14:textId="77777777" w:rsidR="00336357" w:rsidRPr="007A6B46" w:rsidRDefault="00336357" w:rsidP="00336357">
            <w:pPr>
              <w:jc w:val="center"/>
              <w:rPr>
                <w:rFonts w:ascii="Verdana" w:eastAsia="Times New Roman" w:hAnsi="Verdana"/>
                <w:sz w:val="20"/>
                <w:szCs w:val="20"/>
                <w:lang w:eastAsia="es-CO"/>
              </w:rPr>
            </w:pPr>
            <w:r w:rsidRPr="007A6B46">
              <w:rPr>
                <w:rFonts w:ascii="Verdana" w:eastAsia="Times New Roman" w:hAnsi="Verdana"/>
                <w:sz w:val="20"/>
                <w:szCs w:val="20"/>
                <w:lang w:eastAsia="es-CO"/>
              </w:rPr>
              <w:t>Se aplica muy poco</w:t>
            </w:r>
          </w:p>
        </w:tc>
      </w:tr>
      <w:tr w:rsidR="00336357" w:rsidRPr="007A6B46" w14:paraId="47510CAC" w14:textId="77777777" w:rsidTr="00336357">
        <w:trPr>
          <w:trHeight w:val="799"/>
        </w:trPr>
        <w:tc>
          <w:tcPr>
            <w:tcW w:w="4786" w:type="dxa"/>
            <w:vAlign w:val="center"/>
          </w:tcPr>
          <w:p w14:paraId="5E2CF931"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¿El Sector o territorio comparte información entre sus entidades, a través de los sistemas de información integrados, posibilitando acciones para establecer nuevas estrategias sectoriales?</w:t>
            </w:r>
          </w:p>
        </w:tc>
        <w:tc>
          <w:tcPr>
            <w:tcW w:w="1674" w:type="dxa"/>
            <w:vAlign w:val="center"/>
          </w:tcPr>
          <w:p w14:paraId="7E60B938"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5FAE932D"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por completo</w:t>
            </w:r>
          </w:p>
        </w:tc>
      </w:tr>
      <w:tr w:rsidR="00336357" w:rsidRPr="007A6B46" w14:paraId="1738634F" w14:textId="77777777" w:rsidTr="00336357">
        <w:trPr>
          <w:trHeight w:val="799"/>
        </w:trPr>
        <w:tc>
          <w:tcPr>
            <w:tcW w:w="4786" w:type="dxa"/>
            <w:vAlign w:val="center"/>
          </w:tcPr>
          <w:p w14:paraId="0B600ED6"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¿Se tiene documentado el catálogo de componentes de la información?</w:t>
            </w:r>
          </w:p>
        </w:tc>
        <w:tc>
          <w:tcPr>
            <w:tcW w:w="1674" w:type="dxa"/>
            <w:vAlign w:val="center"/>
          </w:tcPr>
          <w:p w14:paraId="7F25CDE1"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68581C09"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muy poco</w:t>
            </w:r>
          </w:p>
        </w:tc>
      </w:tr>
      <w:tr w:rsidR="00336357" w:rsidRPr="007A6B46" w14:paraId="484D5539" w14:textId="77777777" w:rsidTr="00336357">
        <w:trPr>
          <w:trHeight w:val="799"/>
        </w:trPr>
        <w:tc>
          <w:tcPr>
            <w:tcW w:w="4786" w:type="dxa"/>
            <w:vAlign w:val="center"/>
          </w:tcPr>
          <w:p w14:paraId="69467F99"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¿La entidad cuenta con la arquitectura de información documentada y actualizada?</w:t>
            </w:r>
          </w:p>
        </w:tc>
        <w:tc>
          <w:tcPr>
            <w:tcW w:w="1674" w:type="dxa"/>
            <w:vAlign w:val="center"/>
          </w:tcPr>
          <w:p w14:paraId="509A0FBC"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415A8281"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muy poco</w:t>
            </w:r>
          </w:p>
        </w:tc>
      </w:tr>
      <w:tr w:rsidR="00336357" w:rsidRPr="007A6B46" w14:paraId="61CC79B6" w14:textId="77777777" w:rsidTr="00336357">
        <w:trPr>
          <w:trHeight w:val="799"/>
        </w:trPr>
        <w:tc>
          <w:tcPr>
            <w:tcW w:w="4786" w:type="dxa"/>
            <w:vAlign w:val="center"/>
          </w:tcPr>
          <w:p w14:paraId="59CB34B0"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lastRenderedPageBreak/>
              <w:t>¿La entidad identifico los datos maestros?</w:t>
            </w:r>
          </w:p>
        </w:tc>
        <w:tc>
          <w:tcPr>
            <w:tcW w:w="1674" w:type="dxa"/>
            <w:vAlign w:val="center"/>
          </w:tcPr>
          <w:p w14:paraId="63B11AA1"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1C577266"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muy poco</w:t>
            </w:r>
          </w:p>
        </w:tc>
      </w:tr>
      <w:tr w:rsidR="00336357" w:rsidRPr="007A6B46" w14:paraId="2B4EFA24" w14:textId="77777777" w:rsidTr="00336357">
        <w:trPr>
          <w:trHeight w:val="799"/>
        </w:trPr>
        <w:tc>
          <w:tcPr>
            <w:tcW w:w="4786" w:type="dxa"/>
            <w:vAlign w:val="center"/>
          </w:tcPr>
          <w:p w14:paraId="7C661FF8"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¿Definió un esquema para el gobierno y la gestión de los Componentes de información?</w:t>
            </w:r>
          </w:p>
        </w:tc>
        <w:tc>
          <w:tcPr>
            <w:tcW w:w="1674" w:type="dxa"/>
            <w:vAlign w:val="center"/>
          </w:tcPr>
          <w:p w14:paraId="74E559A9"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1DADB03E"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muy poco</w:t>
            </w:r>
          </w:p>
        </w:tc>
      </w:tr>
      <w:tr w:rsidR="00336357" w:rsidRPr="007A6B46" w14:paraId="2F4EE6A0" w14:textId="77777777" w:rsidTr="00336357">
        <w:trPr>
          <w:trHeight w:val="799"/>
        </w:trPr>
        <w:tc>
          <w:tcPr>
            <w:tcW w:w="4786" w:type="dxa"/>
            <w:vAlign w:val="center"/>
          </w:tcPr>
          <w:p w14:paraId="0FDEF2B9"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¿Definió las fuentes únicas de información en la Entidad?</w:t>
            </w:r>
          </w:p>
        </w:tc>
        <w:tc>
          <w:tcPr>
            <w:tcW w:w="1674" w:type="dxa"/>
            <w:vAlign w:val="center"/>
          </w:tcPr>
          <w:p w14:paraId="77126D29"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18F2A273"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muy poco</w:t>
            </w:r>
          </w:p>
        </w:tc>
      </w:tr>
      <w:tr w:rsidR="00336357" w:rsidRPr="007A6B46" w14:paraId="798997F2" w14:textId="77777777" w:rsidTr="00336357">
        <w:trPr>
          <w:trHeight w:val="799"/>
        </w:trPr>
        <w:tc>
          <w:tcPr>
            <w:tcW w:w="4786" w:type="dxa"/>
            <w:vAlign w:val="center"/>
          </w:tcPr>
          <w:p w14:paraId="00F26198"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¿Definió y utilizó un esquema de gestión de la calidad de los componentes de información?</w:t>
            </w:r>
          </w:p>
        </w:tc>
        <w:tc>
          <w:tcPr>
            <w:tcW w:w="1674" w:type="dxa"/>
            <w:vAlign w:val="center"/>
          </w:tcPr>
          <w:p w14:paraId="6D96B30C"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495FC15B"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por completo</w:t>
            </w:r>
          </w:p>
        </w:tc>
      </w:tr>
      <w:tr w:rsidR="00336357" w:rsidRPr="007A6B46" w14:paraId="4A009E07" w14:textId="77777777" w:rsidTr="00336357">
        <w:trPr>
          <w:trHeight w:val="799"/>
        </w:trPr>
        <w:tc>
          <w:tcPr>
            <w:tcW w:w="4786" w:type="dxa"/>
            <w:vAlign w:val="center"/>
          </w:tcPr>
          <w:p w14:paraId="2E972197"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¿Evaluó la calidad de los componentes de información de la entidad?</w:t>
            </w:r>
          </w:p>
        </w:tc>
        <w:tc>
          <w:tcPr>
            <w:tcW w:w="1674" w:type="dxa"/>
            <w:vAlign w:val="center"/>
          </w:tcPr>
          <w:p w14:paraId="76F06F4D"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00EAC7D3" w14:textId="77777777" w:rsidR="00336357" w:rsidRPr="007A6B46" w:rsidRDefault="00336357" w:rsidP="00336357">
            <w:pPr>
              <w:jc w:val="center"/>
              <w:rPr>
                <w:rFonts w:ascii="Verdana" w:hAnsi="Verdana"/>
                <w:sz w:val="20"/>
                <w:szCs w:val="20"/>
              </w:rPr>
            </w:pPr>
            <w:r w:rsidRPr="007A6B46">
              <w:rPr>
                <w:rFonts w:ascii="Verdana" w:hAnsi="Verdana"/>
                <w:sz w:val="20"/>
                <w:szCs w:val="20"/>
              </w:rPr>
              <w:t>No se aplica</w:t>
            </w:r>
          </w:p>
        </w:tc>
      </w:tr>
      <w:tr w:rsidR="00336357" w:rsidRPr="007A6B46" w14:paraId="4E4C3F6A" w14:textId="77777777" w:rsidTr="00336357">
        <w:trPr>
          <w:trHeight w:val="799"/>
        </w:trPr>
        <w:tc>
          <w:tcPr>
            <w:tcW w:w="4786" w:type="dxa"/>
            <w:vAlign w:val="center"/>
          </w:tcPr>
          <w:p w14:paraId="14BB4B1D"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¿Implementó controles y acciones de mejora frente a la calidad de la información en el Entidad?</w:t>
            </w:r>
          </w:p>
        </w:tc>
        <w:tc>
          <w:tcPr>
            <w:tcW w:w="1674" w:type="dxa"/>
            <w:vAlign w:val="center"/>
          </w:tcPr>
          <w:p w14:paraId="703D4AEF"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7A70A3E3" w14:textId="77777777" w:rsidR="00336357" w:rsidRPr="007A6B46" w:rsidRDefault="00336357" w:rsidP="00336357">
            <w:pPr>
              <w:jc w:val="center"/>
              <w:rPr>
                <w:rFonts w:ascii="Verdana" w:hAnsi="Verdana"/>
                <w:sz w:val="20"/>
                <w:szCs w:val="20"/>
              </w:rPr>
            </w:pPr>
            <w:r w:rsidRPr="007A6B46">
              <w:rPr>
                <w:rFonts w:ascii="Verdana" w:hAnsi="Verdana"/>
                <w:sz w:val="20"/>
                <w:szCs w:val="20"/>
              </w:rPr>
              <w:t>Se aplica por completo</w:t>
            </w:r>
          </w:p>
        </w:tc>
      </w:tr>
      <w:tr w:rsidR="00336357" w:rsidRPr="007A6B46" w14:paraId="5A293308" w14:textId="77777777" w:rsidTr="00336357">
        <w:trPr>
          <w:trHeight w:val="799"/>
        </w:trPr>
        <w:tc>
          <w:tcPr>
            <w:tcW w:w="4786" w:type="dxa"/>
            <w:vAlign w:val="center"/>
          </w:tcPr>
          <w:p w14:paraId="5E299A66" w14:textId="77777777" w:rsidR="00336357" w:rsidRPr="007A6B46" w:rsidRDefault="00336357" w:rsidP="00336357">
            <w:pPr>
              <w:jc w:val="both"/>
              <w:rPr>
                <w:rFonts w:ascii="Verdana" w:hAnsi="Verdana"/>
                <w:color w:val="000000"/>
                <w:sz w:val="20"/>
                <w:szCs w:val="20"/>
              </w:rPr>
            </w:pPr>
            <w:r w:rsidRPr="007A6B46">
              <w:rPr>
                <w:rFonts w:ascii="Verdana" w:hAnsi="Verdana"/>
                <w:color w:val="000000"/>
                <w:sz w:val="20"/>
                <w:szCs w:val="20"/>
              </w:rPr>
              <w:t>¿Tienen definidos procesos de gestión de información para recolección, validación, consolidación y publicación?</w:t>
            </w:r>
          </w:p>
        </w:tc>
        <w:tc>
          <w:tcPr>
            <w:tcW w:w="1674" w:type="dxa"/>
            <w:vAlign w:val="center"/>
          </w:tcPr>
          <w:p w14:paraId="7D153389" w14:textId="77777777" w:rsidR="00336357" w:rsidRPr="007A6B46" w:rsidRDefault="00336357" w:rsidP="00336357">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center"/>
          </w:tcPr>
          <w:p w14:paraId="316711F8" w14:textId="77777777" w:rsidR="00336357" w:rsidRPr="007A6B46" w:rsidRDefault="00336357" w:rsidP="00336357">
            <w:pPr>
              <w:jc w:val="center"/>
              <w:rPr>
                <w:rFonts w:ascii="Verdana" w:hAnsi="Verdana"/>
                <w:sz w:val="20"/>
                <w:szCs w:val="20"/>
              </w:rPr>
            </w:pPr>
            <w:r w:rsidRPr="007A6B46">
              <w:rPr>
                <w:rFonts w:ascii="Verdana" w:hAnsi="Verdana"/>
                <w:sz w:val="20"/>
                <w:szCs w:val="20"/>
              </w:rPr>
              <w:t>No se aplica</w:t>
            </w:r>
          </w:p>
        </w:tc>
      </w:tr>
      <w:tr w:rsidR="00336357" w:rsidRPr="007A6B46" w14:paraId="059FD906" w14:textId="77777777" w:rsidTr="0020163A">
        <w:trPr>
          <w:trHeight w:val="799"/>
        </w:trPr>
        <w:tc>
          <w:tcPr>
            <w:tcW w:w="4786" w:type="dxa"/>
          </w:tcPr>
          <w:p w14:paraId="79978EDF" w14:textId="77777777" w:rsidR="00336357" w:rsidRPr="007A6B46" w:rsidRDefault="00336357" w:rsidP="0020163A">
            <w:pPr>
              <w:jc w:val="both"/>
              <w:rPr>
                <w:rFonts w:ascii="Verdana" w:hAnsi="Verdana"/>
                <w:b/>
                <w:bCs/>
              </w:rPr>
            </w:pPr>
            <w:r w:rsidRPr="007A6B46">
              <w:rPr>
                <w:rFonts w:ascii="Verdana" w:hAnsi="Verdana"/>
                <w:b/>
                <w:bCs/>
              </w:rPr>
              <w:t>Promedio Total</w:t>
            </w:r>
          </w:p>
        </w:tc>
        <w:tc>
          <w:tcPr>
            <w:tcW w:w="1674" w:type="dxa"/>
          </w:tcPr>
          <w:p w14:paraId="46510077" w14:textId="77777777" w:rsidR="00336357" w:rsidRPr="007A6B46" w:rsidRDefault="00B5437A" w:rsidP="0020163A">
            <w:pPr>
              <w:jc w:val="center"/>
              <w:rPr>
                <w:rFonts w:ascii="Verdana" w:hAnsi="Verdana"/>
                <w:b/>
                <w:bCs/>
              </w:rPr>
            </w:pPr>
            <w:r w:rsidRPr="007A6B46">
              <w:rPr>
                <w:rFonts w:ascii="Verdana" w:hAnsi="Verdana"/>
                <w:b/>
                <w:bCs/>
              </w:rPr>
              <w:t>21</w:t>
            </w:r>
            <w:r w:rsidR="00336357" w:rsidRPr="007A6B46">
              <w:rPr>
                <w:rFonts w:ascii="Verdana" w:hAnsi="Verdana"/>
                <w:b/>
                <w:bCs/>
              </w:rPr>
              <w:t>%</w:t>
            </w:r>
          </w:p>
        </w:tc>
        <w:tc>
          <w:tcPr>
            <w:tcW w:w="2594" w:type="dxa"/>
          </w:tcPr>
          <w:p w14:paraId="2C8BAE06" w14:textId="77777777" w:rsidR="00336357" w:rsidRPr="007A6B46" w:rsidRDefault="00336357" w:rsidP="0020163A">
            <w:pPr>
              <w:jc w:val="both"/>
              <w:rPr>
                <w:rFonts w:ascii="Verdana" w:hAnsi="Verdana"/>
                <w:bCs/>
                <w:sz w:val="20"/>
                <w:szCs w:val="20"/>
              </w:rPr>
            </w:pPr>
          </w:p>
        </w:tc>
      </w:tr>
    </w:tbl>
    <w:p w14:paraId="4B57541D" w14:textId="77777777" w:rsidR="00336357" w:rsidRPr="00FB00E7" w:rsidRDefault="00336357" w:rsidP="00FB00E7">
      <w:pPr>
        <w:jc w:val="both"/>
        <w:rPr>
          <w:rFonts w:ascii="Verdana" w:hAnsi="Verdana"/>
          <w:sz w:val="16"/>
          <w:szCs w:val="16"/>
        </w:rPr>
      </w:pPr>
      <w:r w:rsidRPr="00FB00E7">
        <w:rPr>
          <w:rFonts w:ascii="Verdana" w:hAnsi="Verdana"/>
          <w:sz w:val="16"/>
          <w:szCs w:val="16"/>
        </w:rPr>
        <w:t>Fuente: Elaboración propia</w:t>
      </w:r>
    </w:p>
    <w:p w14:paraId="7042B339" w14:textId="77777777" w:rsidR="00336357" w:rsidRPr="007A6B46" w:rsidRDefault="00336357" w:rsidP="00336357">
      <w:pPr>
        <w:spacing w:line="360" w:lineRule="auto"/>
        <w:jc w:val="both"/>
        <w:rPr>
          <w:rFonts w:ascii="Verdana" w:hAnsi="Verdana" w:cs="Arial"/>
          <w:b/>
        </w:rPr>
      </w:pPr>
    </w:p>
    <w:p w14:paraId="49E297FA" w14:textId="77777777" w:rsidR="00B5437A" w:rsidRPr="007A6B46" w:rsidRDefault="0020163A" w:rsidP="00336357">
      <w:pPr>
        <w:spacing w:line="360" w:lineRule="auto"/>
        <w:jc w:val="both"/>
        <w:rPr>
          <w:rFonts w:ascii="Verdana" w:hAnsi="Verdana" w:cs="Arial"/>
        </w:rPr>
      </w:pPr>
      <w:r w:rsidRPr="007A6B46">
        <w:rPr>
          <w:rFonts w:ascii="Verdana" w:hAnsi="Verdana" w:cs="Arial"/>
        </w:rPr>
        <w:t>El diagnóstico obtuvo</w:t>
      </w:r>
      <w:r w:rsidR="00B5437A" w:rsidRPr="007A6B46">
        <w:rPr>
          <w:rFonts w:ascii="Verdana" w:hAnsi="Verdana" w:cs="Arial"/>
        </w:rPr>
        <w:t xml:space="preserve"> un 21% </w:t>
      </w:r>
      <w:r w:rsidRPr="007A6B46">
        <w:rPr>
          <w:rFonts w:ascii="Verdana" w:hAnsi="Verdana" w:cs="Arial"/>
        </w:rPr>
        <w:t xml:space="preserve">de avance, </w:t>
      </w:r>
      <w:r w:rsidR="00B5437A" w:rsidRPr="007A6B46">
        <w:rPr>
          <w:rFonts w:ascii="Verdana" w:hAnsi="Verdana" w:cs="Arial"/>
        </w:rPr>
        <w:t xml:space="preserve">lo que denota </w:t>
      </w:r>
      <w:r w:rsidR="008B6B0B" w:rsidRPr="007A6B46">
        <w:rPr>
          <w:rFonts w:ascii="Verdana" w:hAnsi="Verdana" w:cs="Arial"/>
        </w:rPr>
        <w:t>un bajo resultado</w:t>
      </w:r>
      <w:r w:rsidRPr="007A6B46">
        <w:rPr>
          <w:rFonts w:ascii="Verdana" w:hAnsi="Verdana" w:cs="Arial"/>
        </w:rPr>
        <w:t xml:space="preserve"> en la implementación de éste componente</w:t>
      </w:r>
      <w:r w:rsidR="008B6B0B" w:rsidRPr="007A6B46">
        <w:rPr>
          <w:rFonts w:ascii="Verdana" w:hAnsi="Verdana" w:cs="Arial"/>
        </w:rPr>
        <w:t xml:space="preserve"> en la entidad</w:t>
      </w:r>
      <w:r w:rsidRPr="007A6B46">
        <w:rPr>
          <w:rFonts w:ascii="Verdana" w:hAnsi="Verdana" w:cs="Arial"/>
        </w:rPr>
        <w:t xml:space="preserve">. </w:t>
      </w:r>
    </w:p>
    <w:p w14:paraId="14ED3ED8" w14:textId="77777777" w:rsidR="00E06C52" w:rsidRPr="007A6B46" w:rsidRDefault="00A52ABE" w:rsidP="00336357">
      <w:pPr>
        <w:spacing w:line="360" w:lineRule="auto"/>
        <w:jc w:val="both"/>
        <w:rPr>
          <w:rFonts w:ascii="Verdana" w:hAnsi="Verdana" w:cs="Arial"/>
        </w:rPr>
      </w:pPr>
      <w:r w:rsidRPr="007A6B46">
        <w:rPr>
          <w:rFonts w:ascii="Verdana" w:hAnsi="Verdana" w:cs="Arial"/>
        </w:rPr>
        <w:t xml:space="preserve">Con respecto a los resultados obtenidos de los criterios que tienen que ver con la </w:t>
      </w:r>
      <w:r w:rsidR="00E06C52" w:rsidRPr="007A6B46">
        <w:rPr>
          <w:rFonts w:ascii="Verdana" w:hAnsi="Verdana" w:cs="Arial"/>
        </w:rPr>
        <w:t>Planeación y Gobierno de los Componentes de Información</w:t>
      </w:r>
      <w:r w:rsidR="00DB19F1" w:rsidRPr="007A6B46">
        <w:rPr>
          <w:rFonts w:ascii="Verdana" w:hAnsi="Verdana" w:cs="Arial"/>
        </w:rPr>
        <w:t xml:space="preserve"> y</w:t>
      </w:r>
      <w:r w:rsidR="00FE756B" w:rsidRPr="007A6B46">
        <w:rPr>
          <w:rFonts w:ascii="Verdana" w:hAnsi="Verdana" w:cs="Arial"/>
        </w:rPr>
        <w:t xml:space="preserve"> la</w:t>
      </w:r>
      <w:r w:rsidR="00DB19F1" w:rsidRPr="007A6B46">
        <w:rPr>
          <w:rFonts w:ascii="Verdana" w:hAnsi="Verdana" w:cs="Arial"/>
        </w:rPr>
        <w:t xml:space="preserve"> Calidad y Seguridad de los Componentes de Información, </w:t>
      </w:r>
      <w:r w:rsidR="00E06C52" w:rsidRPr="007A6B46">
        <w:rPr>
          <w:rFonts w:ascii="Verdana" w:hAnsi="Verdana" w:cs="Arial"/>
        </w:rPr>
        <w:t xml:space="preserve"> se nota un avance casi nulo en el tema.  Por ejemplo, no se ha definido ni gestionado ningún esquema o Plan  de gestión de la calidad para los componentes de información que incluya etapas de aseguramiento, control e inspección, medición de indicadores de calidad, actividades preventivas, correctivas y de mejoramiento continuo.</w:t>
      </w:r>
    </w:p>
    <w:p w14:paraId="6C90A2F5" w14:textId="77777777" w:rsidR="00DB19F1" w:rsidRPr="007A6B46" w:rsidRDefault="00DB19F1" w:rsidP="00336357">
      <w:pPr>
        <w:spacing w:line="360" w:lineRule="auto"/>
        <w:jc w:val="both"/>
        <w:rPr>
          <w:rFonts w:ascii="Verdana" w:hAnsi="Verdana" w:cs="Arial"/>
        </w:rPr>
      </w:pPr>
      <w:r w:rsidRPr="007A6B46">
        <w:rPr>
          <w:rFonts w:ascii="Verdana" w:hAnsi="Verdana" w:cs="Arial"/>
        </w:rPr>
        <w:t xml:space="preserve">Los </w:t>
      </w:r>
      <w:r w:rsidR="00FE756B" w:rsidRPr="007A6B46">
        <w:rPr>
          <w:rFonts w:ascii="Verdana" w:hAnsi="Verdana" w:cs="Arial"/>
        </w:rPr>
        <w:t xml:space="preserve">criterios dentro de los ámbitos Diseño de los Componentes de </w:t>
      </w:r>
      <w:r w:rsidR="00C65547" w:rsidRPr="007A6B46">
        <w:rPr>
          <w:rFonts w:ascii="Verdana" w:hAnsi="Verdana" w:cs="Arial"/>
        </w:rPr>
        <w:t xml:space="preserve">Información  y Análisis y Aprovechamiento de los Componentes de </w:t>
      </w:r>
      <w:r w:rsidR="00C65547" w:rsidRPr="007A6B46">
        <w:rPr>
          <w:rFonts w:ascii="Verdana" w:hAnsi="Verdana" w:cs="Arial"/>
        </w:rPr>
        <w:lastRenderedPageBreak/>
        <w:t xml:space="preserve">Información muestran un resultado moderado.  Los mismos buscan orientar y estructurar procesos de análisis y toma de decisiones a partir de los componentes de </w:t>
      </w:r>
      <w:r w:rsidR="009B4906" w:rsidRPr="007A6B46">
        <w:rPr>
          <w:rFonts w:ascii="Verdana" w:hAnsi="Verdana" w:cs="Arial"/>
        </w:rPr>
        <w:t>información;</w:t>
      </w:r>
      <w:r w:rsidR="00C65547" w:rsidRPr="007A6B46">
        <w:rPr>
          <w:rFonts w:ascii="Verdana" w:hAnsi="Verdana" w:cs="Arial"/>
        </w:rPr>
        <w:t xml:space="preserve"> casi todos fueron calificados en un 50% </w:t>
      </w:r>
      <w:r w:rsidR="009B4906" w:rsidRPr="007A6B46">
        <w:rPr>
          <w:rFonts w:ascii="Verdana" w:hAnsi="Verdana" w:cs="Arial"/>
        </w:rPr>
        <w:t xml:space="preserve">debido a la trascendencia de los sistemas de información dentro de la entidad los cuales permiten que </w:t>
      </w:r>
      <w:r w:rsidR="00C058DF" w:rsidRPr="007A6B46">
        <w:rPr>
          <w:rFonts w:ascii="Verdana" w:hAnsi="Verdana" w:cs="Arial"/>
        </w:rPr>
        <w:t>dicha información</w:t>
      </w:r>
      <w:r w:rsidR="009B4906" w:rsidRPr="007A6B46">
        <w:rPr>
          <w:rFonts w:ascii="Verdana" w:hAnsi="Verdana" w:cs="Arial"/>
        </w:rPr>
        <w:t xml:space="preserve"> se encuentre en parte disponible para su análisis y toma de decisiones</w:t>
      </w:r>
      <w:r w:rsidR="00C058DF" w:rsidRPr="007A6B46">
        <w:rPr>
          <w:rFonts w:ascii="Verdana" w:hAnsi="Verdana" w:cs="Arial"/>
        </w:rPr>
        <w:t>.</w:t>
      </w:r>
    </w:p>
    <w:p w14:paraId="03C87D94" w14:textId="77777777" w:rsidR="00FE1FD9" w:rsidRPr="007A6B46" w:rsidRDefault="00FE1FD9" w:rsidP="00336357">
      <w:pPr>
        <w:spacing w:line="360" w:lineRule="auto"/>
        <w:jc w:val="both"/>
        <w:rPr>
          <w:rFonts w:ascii="Verdana" w:hAnsi="Verdana" w:cs="Arial"/>
        </w:rPr>
      </w:pPr>
    </w:p>
    <w:p w14:paraId="3D8651E2" w14:textId="77777777" w:rsidR="00FE1FD9" w:rsidRPr="00165866" w:rsidRDefault="00DC68C4" w:rsidP="00165866">
      <w:pPr>
        <w:rPr>
          <w:rFonts w:ascii="Verdana" w:hAnsi="Verdana"/>
          <w:b/>
        </w:rPr>
      </w:pPr>
      <w:r w:rsidRPr="00165866">
        <w:rPr>
          <w:rFonts w:ascii="Verdana" w:hAnsi="Verdana"/>
          <w:b/>
        </w:rPr>
        <w:t>Resaltar</w:t>
      </w:r>
      <w:r w:rsidR="00165866">
        <w:rPr>
          <w:rFonts w:ascii="Verdana" w:hAnsi="Verdana"/>
          <w:b/>
        </w:rPr>
        <w:t>:</w:t>
      </w:r>
    </w:p>
    <w:p w14:paraId="65003101" w14:textId="77777777" w:rsidR="00FE1FD9" w:rsidRPr="007A6B46" w:rsidRDefault="00FE1FD9"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t>Existencia de Sistemas de Información que permiten que ésta se encuentre disponible, sea asequible</w:t>
      </w:r>
      <w:r w:rsidR="00EC5A1A" w:rsidRPr="007A6B46">
        <w:rPr>
          <w:rFonts w:ascii="Verdana" w:hAnsi="Verdana" w:cs="Arial"/>
          <w:noProof/>
          <w:lang w:eastAsia="es-CO"/>
        </w:rPr>
        <w:t xml:space="preserve"> y que posibilite la toma de decisión a la alta dirección.</w:t>
      </w:r>
    </w:p>
    <w:p w14:paraId="5364CE66" w14:textId="77777777" w:rsidR="00FE1FD9" w:rsidRPr="007A6B46" w:rsidRDefault="00FE1FD9" w:rsidP="00FE1FD9">
      <w:pPr>
        <w:spacing w:line="360" w:lineRule="auto"/>
        <w:ind w:left="720"/>
        <w:jc w:val="both"/>
        <w:rPr>
          <w:rFonts w:ascii="Verdana" w:hAnsi="Verdana" w:cs="Arial"/>
          <w:noProof/>
          <w:lang w:eastAsia="es-CO"/>
        </w:rPr>
      </w:pPr>
    </w:p>
    <w:p w14:paraId="5D4F137E" w14:textId="77777777" w:rsidR="00FE1FD9" w:rsidRPr="00165866" w:rsidRDefault="00DC68C4" w:rsidP="00165866">
      <w:pPr>
        <w:rPr>
          <w:rFonts w:ascii="Verdana" w:hAnsi="Verdana"/>
          <w:b/>
        </w:rPr>
      </w:pPr>
      <w:r w:rsidRPr="00165866">
        <w:rPr>
          <w:rFonts w:ascii="Verdana" w:hAnsi="Verdana"/>
          <w:b/>
        </w:rPr>
        <w:t>Mejorar:</w:t>
      </w:r>
    </w:p>
    <w:p w14:paraId="3DABACF4" w14:textId="77777777" w:rsidR="00EC5A1A" w:rsidRPr="007A6B46" w:rsidRDefault="00EC5A1A" w:rsidP="00A20AC9">
      <w:pPr>
        <w:numPr>
          <w:ilvl w:val="0"/>
          <w:numId w:val="55"/>
        </w:numPr>
        <w:spacing w:line="360" w:lineRule="auto"/>
        <w:jc w:val="both"/>
        <w:rPr>
          <w:rFonts w:ascii="Verdana" w:hAnsi="Verdana" w:cs="Arial"/>
          <w:noProof/>
          <w:lang w:eastAsia="es-CO"/>
        </w:rPr>
      </w:pPr>
      <w:r w:rsidRPr="007A6B46">
        <w:rPr>
          <w:rFonts w:ascii="Verdana" w:hAnsi="Verdana" w:cs="Arial"/>
          <w:noProof/>
          <w:lang w:eastAsia="es-CO"/>
        </w:rPr>
        <w:t>Trabajar en los lineamientos para garantizar las métricas, el aseguramiento, los  indicadores de seguimiento y gestión y el mejoramiento continuo</w:t>
      </w:r>
      <w:r w:rsidR="00DE6399" w:rsidRPr="007A6B46">
        <w:rPr>
          <w:rFonts w:ascii="Verdana" w:hAnsi="Verdana" w:cs="Arial"/>
          <w:noProof/>
          <w:lang w:eastAsia="es-CO"/>
        </w:rPr>
        <w:t xml:space="preserve"> junto con un plan de calidad  para el </w:t>
      </w:r>
      <w:r w:rsidRPr="007A6B46">
        <w:rPr>
          <w:rFonts w:ascii="Verdana" w:hAnsi="Verdana" w:cs="Arial"/>
          <w:noProof/>
          <w:lang w:eastAsia="es-CO"/>
        </w:rPr>
        <w:t xml:space="preserve"> Gobierno de los Componentes de Información </w:t>
      </w:r>
      <w:r w:rsidR="00DE6399" w:rsidRPr="007A6B46">
        <w:rPr>
          <w:rFonts w:ascii="Verdana" w:hAnsi="Verdana" w:cs="Arial"/>
          <w:noProof/>
          <w:lang w:eastAsia="es-CO"/>
        </w:rPr>
        <w:t>de la Gobernación de San Andrés.</w:t>
      </w:r>
    </w:p>
    <w:p w14:paraId="4EBD380E" w14:textId="77777777" w:rsidR="00C21C55" w:rsidRPr="007A6B46" w:rsidRDefault="00C21C55" w:rsidP="00336357">
      <w:pPr>
        <w:spacing w:line="360" w:lineRule="auto"/>
        <w:jc w:val="both"/>
        <w:rPr>
          <w:rFonts w:ascii="Verdana" w:hAnsi="Verdana" w:cs="Arial"/>
        </w:rPr>
      </w:pPr>
    </w:p>
    <w:p w14:paraId="4C1C4CB9" w14:textId="77777777" w:rsidR="001842E2" w:rsidRPr="007A6B46" w:rsidRDefault="001842E2" w:rsidP="001842E2">
      <w:pPr>
        <w:pStyle w:val="Ttulo3"/>
        <w:rPr>
          <w:rFonts w:ascii="Verdana" w:hAnsi="Verdana" w:cs="Arial"/>
          <w:color w:val="002060"/>
        </w:rPr>
      </w:pPr>
      <w:bookmarkStart w:id="105" w:name="_Toc522548728"/>
      <w:bookmarkStart w:id="106" w:name="_Toc524900524"/>
      <w:r w:rsidRPr="007A6B46">
        <w:rPr>
          <w:rFonts w:ascii="Verdana" w:hAnsi="Verdana" w:cs="Arial"/>
          <w:color w:val="002060"/>
        </w:rPr>
        <w:t>3.1.4 Dominio Sistemas de Información</w:t>
      </w:r>
      <w:bookmarkEnd w:id="105"/>
      <w:bookmarkEnd w:id="106"/>
    </w:p>
    <w:p w14:paraId="74B834AA" w14:textId="77777777" w:rsidR="001842E2" w:rsidRPr="007A6B46" w:rsidRDefault="001842E2" w:rsidP="001842E2">
      <w:pPr>
        <w:jc w:val="both"/>
        <w:rPr>
          <w:rFonts w:ascii="Verdana" w:hAnsi="Verdana" w:cs="Arial"/>
          <w:b/>
        </w:rPr>
      </w:pPr>
    </w:p>
    <w:p w14:paraId="59C94755" w14:textId="77777777" w:rsidR="00210E9B" w:rsidRPr="007A6B46" w:rsidRDefault="00210E9B" w:rsidP="000C614E">
      <w:pPr>
        <w:spacing w:line="360" w:lineRule="auto"/>
        <w:jc w:val="both"/>
        <w:rPr>
          <w:rFonts w:ascii="Verdana" w:hAnsi="Verdana" w:cs="Arial"/>
        </w:rPr>
      </w:pPr>
      <w:r w:rsidRPr="007A6B46">
        <w:rPr>
          <w:rFonts w:ascii="Verdana" w:hAnsi="Verdana" w:cs="Arial"/>
        </w:rPr>
        <w:t>El objetivo de este numeral es hacer un análisis y evaluación de los aspectos relacionados con el dominio de sistemas de información del marco de referencia de arquitectura empresarial para la gestión de TI de Colombia. Pretende evaluar y analizar</w:t>
      </w:r>
      <w:r w:rsidR="005F1811" w:rsidRPr="007A6B46">
        <w:rPr>
          <w:rFonts w:ascii="Verdana" w:hAnsi="Verdana" w:cs="Arial"/>
        </w:rPr>
        <w:t xml:space="preserve"> </w:t>
      </w:r>
      <w:r w:rsidRPr="007A6B46">
        <w:rPr>
          <w:rFonts w:ascii="Verdana" w:hAnsi="Verdana" w:cs="Arial"/>
        </w:rPr>
        <w:t>cómo se está haciendo la planeación de los sistemas de información, diseño de la arquitectura, gestión del ciclo de vida, las aplicaciones, el soporte y evolución de los sistemas de información que apoyan, y habilitan, el cumplimiento de las funciones de una institución pública.</w:t>
      </w:r>
    </w:p>
    <w:p w14:paraId="50C9E5E9" w14:textId="23A0F35D" w:rsidR="001842E2" w:rsidRPr="00FB00E7" w:rsidRDefault="000C4057" w:rsidP="00FB00E7">
      <w:pPr>
        <w:pStyle w:val="Descripcin"/>
        <w:rPr>
          <w:b w:val="0"/>
        </w:rPr>
      </w:pPr>
      <w:bookmarkStart w:id="107" w:name="_Toc522615146"/>
      <w:r>
        <w:lastRenderedPageBreak/>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5</w:t>
      </w:r>
      <w:r w:rsidR="00415543">
        <w:fldChar w:fldCharType="end"/>
      </w:r>
      <w:r>
        <w:t>.</w:t>
      </w:r>
      <w:r w:rsidR="001842E2" w:rsidRPr="000C4057">
        <w:rPr>
          <w:b w:val="0"/>
        </w:rPr>
        <w:t>Estructura propuesta para la evaluación de la situación actual del dominio de Información.</w:t>
      </w:r>
      <w:bookmarkEnd w:id="107"/>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654"/>
        <w:gridCol w:w="1645"/>
        <w:gridCol w:w="2529"/>
      </w:tblGrid>
      <w:tr w:rsidR="001842E2" w:rsidRPr="007A6B46" w14:paraId="7B946958" w14:textId="77777777" w:rsidTr="009E49A4">
        <w:trPr>
          <w:tblHeader/>
        </w:trPr>
        <w:tc>
          <w:tcPr>
            <w:tcW w:w="4654" w:type="dxa"/>
            <w:shd w:val="clear" w:color="auto" w:fill="002060"/>
          </w:tcPr>
          <w:p w14:paraId="6C860E0F" w14:textId="77777777" w:rsidR="001842E2" w:rsidRPr="007A6B46" w:rsidRDefault="001842E2" w:rsidP="00D9023E">
            <w:pPr>
              <w:jc w:val="center"/>
              <w:rPr>
                <w:rFonts w:ascii="Verdana" w:hAnsi="Verdana"/>
                <w:b/>
                <w:bCs/>
                <w:sz w:val="20"/>
                <w:szCs w:val="20"/>
              </w:rPr>
            </w:pPr>
            <w:r w:rsidRPr="007A6B46">
              <w:rPr>
                <w:rFonts w:ascii="Verdana" w:hAnsi="Verdana"/>
                <w:b/>
                <w:bCs/>
                <w:sz w:val="20"/>
                <w:szCs w:val="20"/>
              </w:rPr>
              <w:t>Lineamiento</w:t>
            </w:r>
          </w:p>
        </w:tc>
        <w:tc>
          <w:tcPr>
            <w:tcW w:w="1645" w:type="dxa"/>
            <w:shd w:val="clear" w:color="auto" w:fill="002060"/>
          </w:tcPr>
          <w:p w14:paraId="6DD63D4C" w14:textId="77777777" w:rsidR="001842E2" w:rsidRPr="007A6B46" w:rsidRDefault="001842E2" w:rsidP="00D9023E">
            <w:pPr>
              <w:jc w:val="center"/>
              <w:rPr>
                <w:rFonts w:ascii="Verdana" w:hAnsi="Verdana"/>
                <w:b/>
                <w:bCs/>
                <w:sz w:val="20"/>
                <w:szCs w:val="20"/>
              </w:rPr>
            </w:pPr>
            <w:r w:rsidRPr="007A6B46">
              <w:rPr>
                <w:rFonts w:ascii="Verdana" w:hAnsi="Verdana"/>
                <w:b/>
                <w:bCs/>
                <w:sz w:val="20"/>
                <w:szCs w:val="20"/>
              </w:rPr>
              <w:t>Avance</w:t>
            </w:r>
          </w:p>
        </w:tc>
        <w:tc>
          <w:tcPr>
            <w:tcW w:w="2529" w:type="dxa"/>
            <w:shd w:val="clear" w:color="auto" w:fill="002060"/>
          </w:tcPr>
          <w:p w14:paraId="4EFA8385" w14:textId="77777777" w:rsidR="001842E2" w:rsidRPr="007A6B46" w:rsidRDefault="001842E2" w:rsidP="00D9023E">
            <w:pPr>
              <w:jc w:val="center"/>
              <w:rPr>
                <w:rFonts w:ascii="Verdana" w:hAnsi="Verdana"/>
                <w:b/>
                <w:bCs/>
                <w:sz w:val="20"/>
                <w:szCs w:val="20"/>
              </w:rPr>
            </w:pPr>
            <w:r w:rsidRPr="007A6B46">
              <w:rPr>
                <w:rFonts w:ascii="Verdana" w:hAnsi="Verdana"/>
                <w:b/>
                <w:bCs/>
                <w:sz w:val="20"/>
                <w:szCs w:val="20"/>
              </w:rPr>
              <w:t>Estado</w:t>
            </w:r>
          </w:p>
        </w:tc>
      </w:tr>
      <w:tr w:rsidR="00EA7C06" w:rsidRPr="007A6B46" w14:paraId="51BE5451" w14:textId="77777777" w:rsidTr="009E49A4">
        <w:trPr>
          <w:trHeight w:val="895"/>
        </w:trPr>
        <w:tc>
          <w:tcPr>
            <w:tcW w:w="4654" w:type="dxa"/>
            <w:vAlign w:val="center"/>
          </w:tcPr>
          <w:p w14:paraId="079A419E"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¿La entidad cuenta con Catalogo de sistemas de información actualizado?</w:t>
            </w:r>
          </w:p>
        </w:tc>
        <w:tc>
          <w:tcPr>
            <w:tcW w:w="1645" w:type="dxa"/>
            <w:vAlign w:val="center"/>
          </w:tcPr>
          <w:p w14:paraId="43D40C8F"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0%</w:t>
            </w:r>
          </w:p>
        </w:tc>
        <w:tc>
          <w:tcPr>
            <w:tcW w:w="2529" w:type="dxa"/>
            <w:vAlign w:val="bottom"/>
          </w:tcPr>
          <w:p w14:paraId="38F2B2B3" w14:textId="77777777" w:rsidR="00EA7C06" w:rsidRPr="007A6B46" w:rsidRDefault="00EA7C06">
            <w:pPr>
              <w:jc w:val="center"/>
              <w:rPr>
                <w:rFonts w:ascii="Verdana" w:hAnsi="Verdana"/>
                <w:sz w:val="20"/>
                <w:szCs w:val="20"/>
              </w:rPr>
            </w:pPr>
            <w:r w:rsidRPr="007A6B46">
              <w:rPr>
                <w:rFonts w:ascii="Verdana" w:hAnsi="Verdana"/>
                <w:sz w:val="20"/>
                <w:szCs w:val="20"/>
              </w:rPr>
              <w:t>No se aplica</w:t>
            </w:r>
          </w:p>
        </w:tc>
      </w:tr>
      <w:tr w:rsidR="00EA7C06" w:rsidRPr="007A6B46" w14:paraId="2B0FF165" w14:textId="77777777" w:rsidTr="009E49A4">
        <w:tc>
          <w:tcPr>
            <w:tcW w:w="4654" w:type="dxa"/>
            <w:vAlign w:val="center"/>
          </w:tcPr>
          <w:p w14:paraId="0DB598B9"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¿La entidad cuenta con una Arquitectura de Sistemas de Información documentada y actualizada?</w:t>
            </w:r>
          </w:p>
        </w:tc>
        <w:tc>
          <w:tcPr>
            <w:tcW w:w="1645" w:type="dxa"/>
            <w:vAlign w:val="center"/>
          </w:tcPr>
          <w:p w14:paraId="0AB096E6"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0%</w:t>
            </w:r>
          </w:p>
        </w:tc>
        <w:tc>
          <w:tcPr>
            <w:tcW w:w="2529" w:type="dxa"/>
            <w:vAlign w:val="bottom"/>
          </w:tcPr>
          <w:p w14:paraId="3399B70B" w14:textId="77777777" w:rsidR="00EA7C06" w:rsidRPr="007A6B46" w:rsidRDefault="00EA7C06">
            <w:pPr>
              <w:jc w:val="center"/>
              <w:rPr>
                <w:rFonts w:ascii="Verdana" w:hAnsi="Verdana"/>
                <w:sz w:val="20"/>
                <w:szCs w:val="20"/>
              </w:rPr>
            </w:pPr>
            <w:r w:rsidRPr="007A6B46">
              <w:rPr>
                <w:rFonts w:ascii="Verdana" w:hAnsi="Verdana"/>
                <w:sz w:val="20"/>
                <w:szCs w:val="20"/>
              </w:rPr>
              <w:t>No se aplica</w:t>
            </w:r>
          </w:p>
        </w:tc>
      </w:tr>
      <w:tr w:rsidR="00EA7C06" w:rsidRPr="007A6B46" w14:paraId="48E23111" w14:textId="77777777" w:rsidTr="009E49A4">
        <w:tc>
          <w:tcPr>
            <w:tcW w:w="4654" w:type="dxa"/>
            <w:vAlign w:val="center"/>
          </w:tcPr>
          <w:p w14:paraId="1DAC85B6"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¿Cuenta con estándares y lineamientos para la implementación de sistemas de información?</w:t>
            </w:r>
          </w:p>
        </w:tc>
        <w:tc>
          <w:tcPr>
            <w:tcW w:w="1645" w:type="dxa"/>
            <w:vAlign w:val="center"/>
          </w:tcPr>
          <w:p w14:paraId="7E925EAC"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50%</w:t>
            </w:r>
          </w:p>
        </w:tc>
        <w:tc>
          <w:tcPr>
            <w:tcW w:w="2529" w:type="dxa"/>
            <w:vAlign w:val="bottom"/>
          </w:tcPr>
          <w:p w14:paraId="5046D83B" w14:textId="77777777" w:rsidR="00EA7C06" w:rsidRPr="007A6B46" w:rsidRDefault="00EA7C06">
            <w:pPr>
              <w:jc w:val="center"/>
              <w:rPr>
                <w:rFonts w:ascii="Verdana" w:hAnsi="Verdana"/>
                <w:sz w:val="20"/>
                <w:szCs w:val="20"/>
              </w:rPr>
            </w:pPr>
            <w:r w:rsidRPr="007A6B46">
              <w:rPr>
                <w:rFonts w:ascii="Verdana" w:hAnsi="Verdana"/>
                <w:sz w:val="20"/>
                <w:szCs w:val="20"/>
              </w:rPr>
              <w:t>Se aplica muy poco</w:t>
            </w:r>
          </w:p>
        </w:tc>
      </w:tr>
      <w:tr w:rsidR="00EA7C06" w:rsidRPr="007A6B46" w14:paraId="2CAAA939" w14:textId="77777777" w:rsidTr="009E49A4">
        <w:trPr>
          <w:trHeight w:val="799"/>
        </w:trPr>
        <w:tc>
          <w:tcPr>
            <w:tcW w:w="4654" w:type="dxa"/>
            <w:vAlign w:val="center"/>
          </w:tcPr>
          <w:p w14:paraId="288126A7"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¿Definió e implementó una Metodología de referencia para el desarrollo de sistemas de información?</w:t>
            </w:r>
          </w:p>
        </w:tc>
        <w:tc>
          <w:tcPr>
            <w:tcW w:w="1645" w:type="dxa"/>
            <w:vAlign w:val="center"/>
          </w:tcPr>
          <w:p w14:paraId="7DB4A776"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0%</w:t>
            </w:r>
          </w:p>
        </w:tc>
        <w:tc>
          <w:tcPr>
            <w:tcW w:w="2529" w:type="dxa"/>
            <w:vAlign w:val="bottom"/>
          </w:tcPr>
          <w:p w14:paraId="16894F0F" w14:textId="77777777" w:rsidR="00EA7C06" w:rsidRPr="007A6B46" w:rsidRDefault="00EA7C06">
            <w:pPr>
              <w:jc w:val="center"/>
              <w:rPr>
                <w:rFonts w:ascii="Verdana" w:hAnsi="Verdana"/>
                <w:sz w:val="20"/>
                <w:szCs w:val="20"/>
              </w:rPr>
            </w:pPr>
            <w:r w:rsidRPr="007A6B46">
              <w:rPr>
                <w:rFonts w:ascii="Verdana" w:hAnsi="Verdana"/>
                <w:sz w:val="20"/>
                <w:szCs w:val="20"/>
              </w:rPr>
              <w:t>No se aplica</w:t>
            </w:r>
          </w:p>
        </w:tc>
      </w:tr>
      <w:tr w:rsidR="00EA7C06" w:rsidRPr="007A6B46" w14:paraId="502D246C" w14:textId="77777777" w:rsidTr="009E49A4">
        <w:trPr>
          <w:trHeight w:val="799"/>
        </w:trPr>
        <w:tc>
          <w:tcPr>
            <w:tcW w:w="4654" w:type="dxa"/>
            <w:vAlign w:val="center"/>
          </w:tcPr>
          <w:p w14:paraId="2A2AC115"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¿Los sistemas de información existentes tienen un control centralizado, planeado y un manejo general básico?</w:t>
            </w:r>
          </w:p>
        </w:tc>
        <w:tc>
          <w:tcPr>
            <w:tcW w:w="1645" w:type="dxa"/>
            <w:vAlign w:val="center"/>
          </w:tcPr>
          <w:p w14:paraId="453E0025"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100%</w:t>
            </w:r>
          </w:p>
        </w:tc>
        <w:tc>
          <w:tcPr>
            <w:tcW w:w="2529" w:type="dxa"/>
            <w:vAlign w:val="bottom"/>
          </w:tcPr>
          <w:p w14:paraId="76986A26" w14:textId="77777777" w:rsidR="00EA7C06" w:rsidRPr="007A6B46" w:rsidRDefault="00EA7C06">
            <w:pPr>
              <w:jc w:val="center"/>
              <w:rPr>
                <w:rFonts w:ascii="Verdana" w:hAnsi="Verdana"/>
                <w:sz w:val="20"/>
                <w:szCs w:val="20"/>
              </w:rPr>
            </w:pPr>
            <w:r w:rsidRPr="007A6B46">
              <w:rPr>
                <w:rFonts w:ascii="Verdana" w:hAnsi="Verdana"/>
                <w:sz w:val="20"/>
                <w:szCs w:val="20"/>
              </w:rPr>
              <w:t>Se aplica por completo</w:t>
            </w:r>
          </w:p>
        </w:tc>
      </w:tr>
      <w:tr w:rsidR="00EA7C06" w:rsidRPr="007A6B46" w14:paraId="170BA587" w14:textId="77777777" w:rsidTr="009E49A4">
        <w:trPr>
          <w:trHeight w:val="799"/>
        </w:trPr>
        <w:tc>
          <w:tcPr>
            <w:tcW w:w="4654" w:type="dxa"/>
            <w:vAlign w:val="center"/>
          </w:tcPr>
          <w:p w14:paraId="6EDB1D5F"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¿Los sistemas de información cuentan con documentación que permita dar soporte y mantenimiento adecuados?</w:t>
            </w:r>
          </w:p>
        </w:tc>
        <w:tc>
          <w:tcPr>
            <w:tcW w:w="1645" w:type="dxa"/>
            <w:vAlign w:val="center"/>
          </w:tcPr>
          <w:p w14:paraId="6702B30E"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100%</w:t>
            </w:r>
          </w:p>
        </w:tc>
        <w:tc>
          <w:tcPr>
            <w:tcW w:w="2529" w:type="dxa"/>
            <w:vAlign w:val="bottom"/>
          </w:tcPr>
          <w:p w14:paraId="6D9C0F80" w14:textId="77777777" w:rsidR="00EA7C06" w:rsidRPr="007A6B46" w:rsidRDefault="00EA7C06">
            <w:pPr>
              <w:jc w:val="center"/>
              <w:rPr>
                <w:rFonts w:ascii="Verdana" w:hAnsi="Verdana"/>
                <w:sz w:val="20"/>
                <w:szCs w:val="20"/>
              </w:rPr>
            </w:pPr>
            <w:r w:rsidRPr="007A6B46">
              <w:rPr>
                <w:rFonts w:ascii="Verdana" w:hAnsi="Verdana"/>
                <w:sz w:val="20"/>
                <w:szCs w:val="20"/>
              </w:rPr>
              <w:t>Se aplica por completo</w:t>
            </w:r>
          </w:p>
        </w:tc>
      </w:tr>
      <w:tr w:rsidR="00EA7C06" w:rsidRPr="007A6B46" w14:paraId="680646E0" w14:textId="77777777" w:rsidTr="009E49A4">
        <w:trPr>
          <w:trHeight w:val="799"/>
        </w:trPr>
        <w:tc>
          <w:tcPr>
            <w:tcW w:w="4654" w:type="dxa"/>
            <w:vAlign w:val="center"/>
          </w:tcPr>
          <w:p w14:paraId="34D9E19E"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¿Monitorean y miden el desempeño de los sistemas de información, para tomar acciones cuando presente algún tipo de fallo?</w:t>
            </w:r>
          </w:p>
        </w:tc>
        <w:tc>
          <w:tcPr>
            <w:tcW w:w="1645" w:type="dxa"/>
            <w:vAlign w:val="center"/>
          </w:tcPr>
          <w:p w14:paraId="25B13F5E"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100%</w:t>
            </w:r>
          </w:p>
        </w:tc>
        <w:tc>
          <w:tcPr>
            <w:tcW w:w="2529" w:type="dxa"/>
            <w:vAlign w:val="bottom"/>
          </w:tcPr>
          <w:p w14:paraId="1BD8D23E" w14:textId="77777777" w:rsidR="00EA7C06" w:rsidRPr="007A6B46" w:rsidRDefault="00EA7C06">
            <w:pPr>
              <w:jc w:val="center"/>
              <w:rPr>
                <w:rFonts w:ascii="Verdana" w:hAnsi="Verdana"/>
                <w:sz w:val="20"/>
                <w:szCs w:val="20"/>
              </w:rPr>
            </w:pPr>
            <w:r w:rsidRPr="007A6B46">
              <w:rPr>
                <w:rFonts w:ascii="Verdana" w:hAnsi="Verdana"/>
                <w:sz w:val="20"/>
                <w:szCs w:val="20"/>
              </w:rPr>
              <w:t>Se aplica por completo</w:t>
            </w:r>
          </w:p>
        </w:tc>
      </w:tr>
      <w:tr w:rsidR="00EA7C06" w:rsidRPr="007A6B46" w14:paraId="3100782A" w14:textId="77777777" w:rsidTr="009E49A4">
        <w:trPr>
          <w:trHeight w:val="799"/>
        </w:trPr>
        <w:tc>
          <w:tcPr>
            <w:tcW w:w="4654" w:type="dxa"/>
            <w:vAlign w:val="center"/>
          </w:tcPr>
          <w:p w14:paraId="53D9DB9C"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¿Se ha logrado la integración de aplicaciones, acorde a la planeación establecida y adecuándose a las necesidades de los procesos?</w:t>
            </w:r>
          </w:p>
        </w:tc>
        <w:tc>
          <w:tcPr>
            <w:tcW w:w="1645" w:type="dxa"/>
            <w:vAlign w:val="center"/>
          </w:tcPr>
          <w:p w14:paraId="67CAE083"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50%</w:t>
            </w:r>
          </w:p>
        </w:tc>
        <w:tc>
          <w:tcPr>
            <w:tcW w:w="2529" w:type="dxa"/>
            <w:vAlign w:val="bottom"/>
          </w:tcPr>
          <w:p w14:paraId="6D13F08E" w14:textId="77777777" w:rsidR="00EA7C06" w:rsidRPr="007A6B46" w:rsidRDefault="00EA7C06">
            <w:pPr>
              <w:jc w:val="center"/>
              <w:rPr>
                <w:rFonts w:ascii="Verdana" w:hAnsi="Verdana"/>
                <w:sz w:val="20"/>
                <w:szCs w:val="20"/>
              </w:rPr>
            </w:pPr>
            <w:r w:rsidRPr="007A6B46">
              <w:rPr>
                <w:rFonts w:ascii="Verdana" w:hAnsi="Verdana"/>
                <w:sz w:val="20"/>
                <w:szCs w:val="20"/>
              </w:rPr>
              <w:t>Se aplica muy poco</w:t>
            </w:r>
          </w:p>
        </w:tc>
      </w:tr>
      <w:tr w:rsidR="00EA7C06" w:rsidRPr="007A6B46" w14:paraId="41525533" w14:textId="77777777" w:rsidTr="009E49A4">
        <w:trPr>
          <w:trHeight w:val="799"/>
        </w:trPr>
        <w:tc>
          <w:tcPr>
            <w:tcW w:w="4654" w:type="dxa"/>
            <w:vAlign w:val="center"/>
          </w:tcPr>
          <w:p w14:paraId="7A0EB168"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¿Se innova desde el punto de vista técnico y de los procesos y no según las coyunturas situacionales de la entidad?</w:t>
            </w:r>
          </w:p>
        </w:tc>
        <w:tc>
          <w:tcPr>
            <w:tcW w:w="1645" w:type="dxa"/>
            <w:vAlign w:val="center"/>
          </w:tcPr>
          <w:p w14:paraId="20B8CDEE"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50%</w:t>
            </w:r>
          </w:p>
        </w:tc>
        <w:tc>
          <w:tcPr>
            <w:tcW w:w="2529" w:type="dxa"/>
            <w:vAlign w:val="bottom"/>
          </w:tcPr>
          <w:p w14:paraId="6CC0F3B5" w14:textId="77777777" w:rsidR="00EA7C06" w:rsidRPr="007A6B46" w:rsidRDefault="00EA7C06">
            <w:pPr>
              <w:jc w:val="center"/>
              <w:rPr>
                <w:rFonts w:ascii="Verdana" w:hAnsi="Verdana"/>
                <w:sz w:val="20"/>
                <w:szCs w:val="20"/>
              </w:rPr>
            </w:pPr>
            <w:r w:rsidRPr="007A6B46">
              <w:rPr>
                <w:rFonts w:ascii="Verdana" w:hAnsi="Verdana"/>
                <w:sz w:val="20"/>
                <w:szCs w:val="20"/>
              </w:rPr>
              <w:t>Se aplica muy poco</w:t>
            </w:r>
          </w:p>
        </w:tc>
      </w:tr>
      <w:tr w:rsidR="00EA7C06" w:rsidRPr="007A6B46" w14:paraId="50D82DBF" w14:textId="77777777" w:rsidTr="009E49A4">
        <w:trPr>
          <w:trHeight w:val="799"/>
        </w:trPr>
        <w:tc>
          <w:tcPr>
            <w:tcW w:w="4654" w:type="dxa"/>
            <w:vAlign w:val="center"/>
          </w:tcPr>
          <w:p w14:paraId="0E9B557B"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¿Documentó la arquitectura de solución y referencia para los sistemas de información de la Entidad?</w:t>
            </w:r>
          </w:p>
        </w:tc>
        <w:tc>
          <w:tcPr>
            <w:tcW w:w="1645" w:type="dxa"/>
            <w:vAlign w:val="center"/>
          </w:tcPr>
          <w:p w14:paraId="782AFBE3"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0%</w:t>
            </w:r>
          </w:p>
        </w:tc>
        <w:tc>
          <w:tcPr>
            <w:tcW w:w="2529" w:type="dxa"/>
            <w:vAlign w:val="bottom"/>
          </w:tcPr>
          <w:p w14:paraId="240E3A1D" w14:textId="77777777" w:rsidR="00EA7C06" w:rsidRPr="007A6B46" w:rsidRDefault="00EA7C06">
            <w:pPr>
              <w:jc w:val="center"/>
              <w:rPr>
                <w:rFonts w:ascii="Verdana" w:hAnsi="Verdana"/>
                <w:sz w:val="20"/>
                <w:szCs w:val="20"/>
              </w:rPr>
            </w:pPr>
            <w:r w:rsidRPr="007A6B46">
              <w:rPr>
                <w:rFonts w:ascii="Verdana" w:hAnsi="Verdana"/>
                <w:sz w:val="20"/>
                <w:szCs w:val="20"/>
              </w:rPr>
              <w:t>No se aplica</w:t>
            </w:r>
          </w:p>
        </w:tc>
      </w:tr>
      <w:tr w:rsidR="00EA7C06" w:rsidRPr="007A6B46" w14:paraId="0EA8AFA4" w14:textId="77777777" w:rsidTr="009E49A4">
        <w:trPr>
          <w:trHeight w:val="799"/>
        </w:trPr>
        <w:tc>
          <w:tcPr>
            <w:tcW w:w="4654" w:type="dxa"/>
            <w:vAlign w:val="center"/>
          </w:tcPr>
          <w:p w14:paraId="105FCF9B"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¿Definió e implementó un esquema de mantenimiento y soporte a los sistemas de información incluyendo si estos son mantenidos por terceros?</w:t>
            </w:r>
          </w:p>
        </w:tc>
        <w:tc>
          <w:tcPr>
            <w:tcW w:w="1645" w:type="dxa"/>
            <w:vAlign w:val="center"/>
          </w:tcPr>
          <w:p w14:paraId="46AC3145"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100%</w:t>
            </w:r>
          </w:p>
        </w:tc>
        <w:tc>
          <w:tcPr>
            <w:tcW w:w="2529" w:type="dxa"/>
            <w:vAlign w:val="bottom"/>
          </w:tcPr>
          <w:p w14:paraId="56EAF43D" w14:textId="77777777" w:rsidR="00EA7C06" w:rsidRPr="007A6B46" w:rsidRDefault="00EA7C06">
            <w:pPr>
              <w:jc w:val="center"/>
              <w:rPr>
                <w:rFonts w:ascii="Verdana" w:hAnsi="Verdana"/>
                <w:sz w:val="20"/>
                <w:szCs w:val="20"/>
              </w:rPr>
            </w:pPr>
            <w:r w:rsidRPr="007A6B46">
              <w:rPr>
                <w:rFonts w:ascii="Verdana" w:hAnsi="Verdana"/>
                <w:sz w:val="20"/>
                <w:szCs w:val="20"/>
              </w:rPr>
              <w:t>Se aplica por completo</w:t>
            </w:r>
          </w:p>
        </w:tc>
      </w:tr>
      <w:tr w:rsidR="00EA7C06" w:rsidRPr="007A6B46" w14:paraId="678A8DB9" w14:textId="77777777" w:rsidTr="009E49A4">
        <w:trPr>
          <w:trHeight w:val="799"/>
        </w:trPr>
        <w:tc>
          <w:tcPr>
            <w:tcW w:w="4654" w:type="dxa"/>
            <w:vAlign w:val="center"/>
          </w:tcPr>
          <w:p w14:paraId="7866D422"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¿Definió e implementó un esquema para el gobierno y gestión de los sistemas de información durante el ciclo de vida, que incluya planeación, diseño, desarrollo, pruebas, puesta en producción y mantenimiento?</w:t>
            </w:r>
          </w:p>
        </w:tc>
        <w:tc>
          <w:tcPr>
            <w:tcW w:w="1645" w:type="dxa"/>
            <w:vAlign w:val="center"/>
          </w:tcPr>
          <w:p w14:paraId="1BE506FA"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t>50%</w:t>
            </w:r>
          </w:p>
        </w:tc>
        <w:tc>
          <w:tcPr>
            <w:tcW w:w="2529" w:type="dxa"/>
            <w:vAlign w:val="bottom"/>
          </w:tcPr>
          <w:p w14:paraId="3C496A94" w14:textId="77777777" w:rsidR="00EA7C06" w:rsidRPr="007A6B46" w:rsidRDefault="00EA7C06">
            <w:pPr>
              <w:jc w:val="center"/>
              <w:rPr>
                <w:rFonts w:ascii="Verdana" w:hAnsi="Verdana"/>
                <w:sz w:val="20"/>
                <w:szCs w:val="20"/>
              </w:rPr>
            </w:pPr>
            <w:r w:rsidRPr="007A6B46">
              <w:rPr>
                <w:rFonts w:ascii="Verdana" w:hAnsi="Verdana"/>
                <w:sz w:val="20"/>
                <w:szCs w:val="20"/>
              </w:rPr>
              <w:t>Se aplica muy poco</w:t>
            </w:r>
          </w:p>
        </w:tc>
      </w:tr>
      <w:tr w:rsidR="00EA7C06" w:rsidRPr="007A6B46" w14:paraId="5B3A4889" w14:textId="77777777" w:rsidTr="009E49A4">
        <w:trPr>
          <w:trHeight w:val="799"/>
        </w:trPr>
        <w:tc>
          <w:tcPr>
            <w:tcW w:w="4654" w:type="dxa"/>
            <w:vAlign w:val="center"/>
          </w:tcPr>
          <w:p w14:paraId="496BE9DE" w14:textId="77777777" w:rsidR="00EA7C06" w:rsidRPr="007A6B46" w:rsidRDefault="00EA7C06" w:rsidP="006B56E9">
            <w:pPr>
              <w:jc w:val="both"/>
              <w:rPr>
                <w:rFonts w:ascii="Verdana" w:hAnsi="Verdana"/>
                <w:color w:val="000000"/>
                <w:sz w:val="20"/>
                <w:szCs w:val="20"/>
              </w:rPr>
            </w:pPr>
            <w:r w:rsidRPr="007A6B46">
              <w:rPr>
                <w:rFonts w:ascii="Verdana" w:hAnsi="Verdana"/>
                <w:color w:val="000000"/>
                <w:sz w:val="20"/>
                <w:szCs w:val="20"/>
              </w:rPr>
              <w:t xml:space="preserve">¿Definió en implementó un plan de aseguramiento de la calidad durante el ciclo de vida de los sistemas de información que </w:t>
            </w:r>
            <w:r w:rsidRPr="007A6B46">
              <w:rPr>
                <w:rFonts w:ascii="Verdana" w:hAnsi="Verdana"/>
                <w:color w:val="000000"/>
                <w:sz w:val="20"/>
                <w:szCs w:val="20"/>
              </w:rPr>
              <w:lastRenderedPageBreak/>
              <w:t>incluya criterios no funcionales y de calidad de la los mismos?</w:t>
            </w:r>
          </w:p>
        </w:tc>
        <w:tc>
          <w:tcPr>
            <w:tcW w:w="1645" w:type="dxa"/>
            <w:vAlign w:val="center"/>
          </w:tcPr>
          <w:p w14:paraId="4BF7C68F" w14:textId="77777777" w:rsidR="00EA7C06" w:rsidRPr="007A6B46" w:rsidRDefault="00EA7C06">
            <w:pPr>
              <w:jc w:val="center"/>
              <w:rPr>
                <w:rFonts w:ascii="Verdana" w:hAnsi="Verdana"/>
                <w:color w:val="000000"/>
                <w:sz w:val="20"/>
                <w:szCs w:val="20"/>
              </w:rPr>
            </w:pPr>
            <w:r w:rsidRPr="007A6B46">
              <w:rPr>
                <w:rFonts w:ascii="Verdana" w:hAnsi="Verdana"/>
                <w:color w:val="000000"/>
                <w:sz w:val="20"/>
                <w:szCs w:val="20"/>
              </w:rPr>
              <w:lastRenderedPageBreak/>
              <w:t>50%</w:t>
            </w:r>
          </w:p>
        </w:tc>
        <w:tc>
          <w:tcPr>
            <w:tcW w:w="2529" w:type="dxa"/>
            <w:vAlign w:val="bottom"/>
          </w:tcPr>
          <w:p w14:paraId="7B893EC7" w14:textId="77777777" w:rsidR="00EA7C06" w:rsidRPr="007A6B46" w:rsidRDefault="00EA7C06">
            <w:pPr>
              <w:jc w:val="center"/>
              <w:rPr>
                <w:rFonts w:ascii="Verdana" w:hAnsi="Verdana"/>
                <w:sz w:val="20"/>
                <w:szCs w:val="20"/>
              </w:rPr>
            </w:pPr>
            <w:r w:rsidRPr="007A6B46">
              <w:rPr>
                <w:rFonts w:ascii="Verdana" w:hAnsi="Verdana"/>
                <w:sz w:val="20"/>
                <w:szCs w:val="20"/>
              </w:rPr>
              <w:t>Se aplica muy poco</w:t>
            </w:r>
          </w:p>
        </w:tc>
      </w:tr>
      <w:tr w:rsidR="001842E2" w:rsidRPr="007A6B46" w14:paraId="4EB71631" w14:textId="77777777" w:rsidTr="009E49A4">
        <w:trPr>
          <w:trHeight w:val="799"/>
        </w:trPr>
        <w:tc>
          <w:tcPr>
            <w:tcW w:w="4654" w:type="dxa"/>
          </w:tcPr>
          <w:p w14:paraId="65FD8D81" w14:textId="77777777" w:rsidR="001842E2" w:rsidRPr="007A6B46" w:rsidRDefault="001842E2" w:rsidP="00D9023E">
            <w:pPr>
              <w:jc w:val="both"/>
              <w:rPr>
                <w:rFonts w:ascii="Verdana" w:hAnsi="Verdana"/>
                <w:b/>
                <w:bCs/>
              </w:rPr>
            </w:pPr>
            <w:r w:rsidRPr="007A6B46">
              <w:rPr>
                <w:rFonts w:ascii="Verdana" w:hAnsi="Verdana"/>
                <w:b/>
                <w:bCs/>
              </w:rPr>
              <w:lastRenderedPageBreak/>
              <w:t>Promedio Total</w:t>
            </w:r>
          </w:p>
        </w:tc>
        <w:tc>
          <w:tcPr>
            <w:tcW w:w="1645" w:type="dxa"/>
          </w:tcPr>
          <w:p w14:paraId="4B2A709E" w14:textId="77777777" w:rsidR="001842E2" w:rsidRPr="007A6B46" w:rsidRDefault="00D606BC" w:rsidP="00EA7C06">
            <w:pPr>
              <w:jc w:val="center"/>
              <w:rPr>
                <w:rFonts w:ascii="Verdana" w:hAnsi="Verdana"/>
                <w:b/>
                <w:bCs/>
              </w:rPr>
            </w:pPr>
            <w:r w:rsidRPr="007A6B46">
              <w:rPr>
                <w:rFonts w:ascii="Verdana" w:hAnsi="Verdana"/>
                <w:b/>
                <w:bCs/>
              </w:rPr>
              <w:t>50</w:t>
            </w:r>
            <w:r w:rsidR="001842E2" w:rsidRPr="007A6B46">
              <w:rPr>
                <w:rFonts w:ascii="Verdana" w:hAnsi="Verdana"/>
                <w:b/>
                <w:bCs/>
              </w:rPr>
              <w:t>%</w:t>
            </w:r>
          </w:p>
        </w:tc>
        <w:tc>
          <w:tcPr>
            <w:tcW w:w="2529" w:type="dxa"/>
          </w:tcPr>
          <w:p w14:paraId="362F46AC" w14:textId="77777777" w:rsidR="001842E2" w:rsidRPr="007A6B46" w:rsidRDefault="001842E2" w:rsidP="00D9023E">
            <w:pPr>
              <w:jc w:val="both"/>
              <w:rPr>
                <w:rFonts w:ascii="Verdana" w:hAnsi="Verdana"/>
                <w:bCs/>
                <w:sz w:val="20"/>
                <w:szCs w:val="20"/>
              </w:rPr>
            </w:pPr>
          </w:p>
        </w:tc>
      </w:tr>
    </w:tbl>
    <w:p w14:paraId="52F08190" w14:textId="77777777" w:rsidR="009E49A4" w:rsidRPr="007A6B46" w:rsidRDefault="009E49A4" w:rsidP="00FB00E7">
      <w:pPr>
        <w:jc w:val="both"/>
        <w:rPr>
          <w:rFonts w:ascii="Verdana" w:hAnsi="Verdana" w:cs="Arial"/>
          <w:sz w:val="20"/>
          <w:szCs w:val="20"/>
        </w:rPr>
      </w:pPr>
      <w:r w:rsidRPr="007A6B46">
        <w:rPr>
          <w:rFonts w:ascii="Verdana" w:hAnsi="Verdana" w:cs="Arial"/>
          <w:sz w:val="20"/>
          <w:szCs w:val="20"/>
        </w:rPr>
        <w:t>Fuente: Elaboración propia</w:t>
      </w:r>
    </w:p>
    <w:p w14:paraId="7E62BB33" w14:textId="77777777" w:rsidR="009E49A4" w:rsidRDefault="009E49A4" w:rsidP="001842E2">
      <w:pPr>
        <w:spacing w:line="360" w:lineRule="auto"/>
        <w:jc w:val="both"/>
        <w:rPr>
          <w:rFonts w:ascii="Verdana" w:hAnsi="Verdana" w:cs="Arial"/>
        </w:rPr>
      </w:pPr>
    </w:p>
    <w:p w14:paraId="2CB49D06" w14:textId="77777777" w:rsidR="001842E2" w:rsidRPr="007A6B46" w:rsidRDefault="001842E2" w:rsidP="001842E2">
      <w:pPr>
        <w:spacing w:line="360" w:lineRule="auto"/>
        <w:jc w:val="both"/>
        <w:rPr>
          <w:rFonts w:ascii="Verdana" w:hAnsi="Verdana" w:cs="Arial"/>
        </w:rPr>
      </w:pPr>
      <w:r w:rsidRPr="007A6B46">
        <w:rPr>
          <w:rFonts w:ascii="Verdana" w:hAnsi="Verdana" w:cs="Arial"/>
        </w:rPr>
        <w:t xml:space="preserve">El diagnóstico obtuvo un </w:t>
      </w:r>
      <w:r w:rsidR="00E91FA0" w:rsidRPr="007A6B46">
        <w:rPr>
          <w:rFonts w:ascii="Verdana" w:hAnsi="Verdana" w:cs="Arial"/>
        </w:rPr>
        <w:t>50</w:t>
      </w:r>
      <w:r w:rsidR="0069220C" w:rsidRPr="007A6B46">
        <w:rPr>
          <w:rFonts w:ascii="Verdana" w:hAnsi="Verdana" w:cs="Arial"/>
        </w:rPr>
        <w:t xml:space="preserve">% de avance, mostrando un nivel medio de </w:t>
      </w:r>
      <w:r w:rsidRPr="007A6B46">
        <w:rPr>
          <w:rFonts w:ascii="Verdana" w:hAnsi="Verdana" w:cs="Arial"/>
        </w:rPr>
        <w:t xml:space="preserve"> implementación en la entidad. </w:t>
      </w:r>
    </w:p>
    <w:p w14:paraId="27F8AEA5" w14:textId="77777777" w:rsidR="0050080A" w:rsidRPr="007A6B46" w:rsidRDefault="00FD7959" w:rsidP="001842E2">
      <w:pPr>
        <w:spacing w:line="360" w:lineRule="auto"/>
        <w:jc w:val="both"/>
        <w:rPr>
          <w:rFonts w:ascii="Verdana" w:hAnsi="Verdana" w:cs="Arial"/>
        </w:rPr>
      </w:pPr>
      <w:r w:rsidRPr="007A6B46">
        <w:rPr>
          <w:rFonts w:ascii="Verdana" w:hAnsi="Verdana" w:cs="Arial"/>
        </w:rPr>
        <w:t xml:space="preserve">Los criterios que tienen que ver con el ámbito Planeación y Gestión de los Sistemas de Información tales como </w:t>
      </w:r>
      <w:r w:rsidR="00536E0B" w:rsidRPr="007A6B46">
        <w:rPr>
          <w:rFonts w:ascii="Verdana" w:hAnsi="Verdana" w:cs="Arial"/>
        </w:rPr>
        <w:t xml:space="preserve">Arquitectura y Catálogos de Sistemas de Información documentados se encuentran nulos.  </w:t>
      </w:r>
      <w:r w:rsidR="0050080A" w:rsidRPr="007A6B46">
        <w:rPr>
          <w:rFonts w:ascii="Verdana" w:hAnsi="Verdana" w:cs="Arial"/>
        </w:rPr>
        <w:t>El no tener documentada una Arquitectura de los Sistemas de Información se traduce en la incapacidad de orientar el diseño de las Arquitecturas de referencia  y de solución bajo parámetros, patrones y atributos de calidad definidos</w:t>
      </w:r>
      <w:r w:rsidR="002757A8" w:rsidRPr="007A6B46">
        <w:rPr>
          <w:rFonts w:ascii="Verdana" w:hAnsi="Verdana" w:cs="Arial"/>
        </w:rPr>
        <w:t xml:space="preserve"> así como evitar su interacción con los otros dominios de la AE</w:t>
      </w:r>
      <w:r w:rsidR="0050080A" w:rsidRPr="007A6B46">
        <w:rPr>
          <w:rFonts w:ascii="Verdana" w:hAnsi="Verdana" w:cs="Arial"/>
        </w:rPr>
        <w:t xml:space="preserve">.  En el caso de los Catálogos de los Sistemas de Información, si no se documentan será muy difícil identificar la información relevante que permita ejercer gobernabilidad sobre </w:t>
      </w:r>
      <w:r w:rsidR="005F1811" w:rsidRPr="007A6B46">
        <w:rPr>
          <w:rFonts w:ascii="Verdana" w:hAnsi="Verdana" w:cs="Arial"/>
        </w:rPr>
        <w:t>los mismos</w:t>
      </w:r>
      <w:r w:rsidR="0050080A" w:rsidRPr="007A6B46">
        <w:rPr>
          <w:rFonts w:ascii="Verdana" w:hAnsi="Verdana" w:cs="Arial"/>
        </w:rPr>
        <w:t>.</w:t>
      </w:r>
      <w:r w:rsidR="005F1811" w:rsidRPr="007A6B46">
        <w:rPr>
          <w:rFonts w:ascii="Verdana" w:hAnsi="Verdana" w:cs="Arial"/>
        </w:rPr>
        <w:t xml:space="preserve"> </w:t>
      </w:r>
    </w:p>
    <w:p w14:paraId="0A50C404" w14:textId="77777777" w:rsidR="002757A8" w:rsidRPr="007A6B46" w:rsidRDefault="005F1811" w:rsidP="001842E2">
      <w:pPr>
        <w:spacing w:line="360" w:lineRule="auto"/>
        <w:jc w:val="both"/>
        <w:rPr>
          <w:rFonts w:ascii="Verdana" w:hAnsi="Verdana" w:cs="Arial"/>
        </w:rPr>
      </w:pPr>
      <w:r w:rsidRPr="007A6B46">
        <w:rPr>
          <w:rFonts w:ascii="Verdana" w:hAnsi="Verdana" w:cs="Arial"/>
        </w:rPr>
        <w:t xml:space="preserve">Los lineamientos relacionados con el Diseño de los Sistemas de Información tales como </w:t>
      </w:r>
      <w:r w:rsidR="006A488B" w:rsidRPr="007A6B46">
        <w:rPr>
          <w:rFonts w:ascii="Verdana" w:hAnsi="Verdana" w:cs="Arial"/>
        </w:rPr>
        <w:t xml:space="preserve">la implementación de </w:t>
      </w:r>
      <w:r w:rsidR="002757A8" w:rsidRPr="007A6B46">
        <w:rPr>
          <w:rFonts w:ascii="Verdana" w:hAnsi="Verdana" w:cs="Arial"/>
        </w:rPr>
        <w:t xml:space="preserve">una Guía de Estilo y </w:t>
      </w:r>
      <w:r w:rsidR="006A488B" w:rsidRPr="007A6B46">
        <w:rPr>
          <w:rFonts w:ascii="Verdana" w:hAnsi="Verdana" w:cs="Arial"/>
        </w:rPr>
        <w:t xml:space="preserve">Usabilidad que sea aplicable en la Gobernación de San Andrés se cumplen en un 50%; contar con dicho lineamiento significa además la alineación con los principios de usabilidad definidos por el estado Colombiano.  También se observa que no se cumple con ninguna Metodología de referencia </w:t>
      </w:r>
      <w:r w:rsidR="00DB37D7" w:rsidRPr="007A6B46">
        <w:rPr>
          <w:rFonts w:ascii="Verdana" w:hAnsi="Verdana" w:cs="Arial"/>
        </w:rPr>
        <w:t xml:space="preserve">de </w:t>
      </w:r>
      <w:r w:rsidR="006A488B" w:rsidRPr="007A6B46">
        <w:rPr>
          <w:rFonts w:ascii="Verdana" w:hAnsi="Verdana" w:cs="Arial"/>
        </w:rPr>
        <w:t xml:space="preserve">desarrollo </w:t>
      </w:r>
      <w:r w:rsidR="00DB37D7" w:rsidRPr="007A6B46">
        <w:rPr>
          <w:rFonts w:ascii="Verdana" w:hAnsi="Verdana" w:cs="Arial"/>
        </w:rPr>
        <w:t>ni con mecanismos de Integración entre los Sistemas de Información</w:t>
      </w:r>
      <w:r w:rsidR="006A488B" w:rsidRPr="007A6B46">
        <w:rPr>
          <w:rFonts w:ascii="Verdana" w:hAnsi="Verdana" w:cs="Arial"/>
        </w:rPr>
        <w:t xml:space="preserve">, situación que propicia la no estandarización </w:t>
      </w:r>
      <w:r w:rsidR="00DB37D7" w:rsidRPr="007A6B46">
        <w:rPr>
          <w:rFonts w:ascii="Verdana" w:hAnsi="Verdana" w:cs="Arial"/>
        </w:rPr>
        <w:t xml:space="preserve"> y el intercambio de información entre </w:t>
      </w:r>
      <w:r w:rsidR="006A488B" w:rsidRPr="007A6B46">
        <w:rPr>
          <w:rFonts w:ascii="Verdana" w:hAnsi="Verdana" w:cs="Arial"/>
        </w:rPr>
        <w:t xml:space="preserve">los Sistemas de la entidad. Como punto fuerte los resultados presentan que los </w:t>
      </w:r>
      <w:r w:rsidR="006A488B" w:rsidRPr="007A6B46">
        <w:rPr>
          <w:rFonts w:ascii="Verdana" w:hAnsi="Verdana" w:cs="Arial"/>
        </w:rPr>
        <w:lastRenderedPageBreak/>
        <w:t>sistemas de información existentes tienen un control centralizado, planeado y un manejo general básico</w:t>
      </w:r>
      <w:r w:rsidR="00410FF8" w:rsidRPr="007A6B46">
        <w:rPr>
          <w:rFonts w:ascii="Verdana" w:hAnsi="Verdana" w:cs="Arial"/>
        </w:rPr>
        <w:t>.</w:t>
      </w:r>
      <w:r w:rsidR="006A488B" w:rsidRPr="007A6B46">
        <w:rPr>
          <w:rFonts w:ascii="Verdana" w:hAnsi="Verdana" w:cs="Arial"/>
        </w:rPr>
        <w:t xml:space="preserve"> </w:t>
      </w:r>
    </w:p>
    <w:p w14:paraId="577C7949" w14:textId="77777777" w:rsidR="006A168F" w:rsidRDefault="006A168F" w:rsidP="001842E2">
      <w:pPr>
        <w:spacing w:line="360" w:lineRule="auto"/>
        <w:jc w:val="both"/>
        <w:rPr>
          <w:rFonts w:ascii="Verdana" w:hAnsi="Verdana" w:cs="Arial"/>
        </w:rPr>
      </w:pPr>
      <w:r w:rsidRPr="007A6B46">
        <w:rPr>
          <w:rFonts w:ascii="Verdana" w:hAnsi="Verdana" w:cs="Arial"/>
        </w:rPr>
        <w:t>Para los lineamientos relacio</w:t>
      </w:r>
      <w:r w:rsidR="0003088A" w:rsidRPr="007A6B46">
        <w:rPr>
          <w:rFonts w:ascii="Verdana" w:hAnsi="Verdana" w:cs="Arial"/>
        </w:rPr>
        <w:t xml:space="preserve">nados con el Ciclo de Vida, </w:t>
      </w:r>
      <w:r w:rsidRPr="007A6B46">
        <w:rPr>
          <w:rFonts w:ascii="Verdana" w:hAnsi="Verdana" w:cs="Arial"/>
        </w:rPr>
        <w:t>Soporte</w:t>
      </w:r>
      <w:r w:rsidR="0003088A" w:rsidRPr="007A6B46">
        <w:rPr>
          <w:rFonts w:ascii="Verdana" w:hAnsi="Verdana" w:cs="Arial"/>
        </w:rPr>
        <w:t xml:space="preserve"> y Calidad </w:t>
      </w:r>
      <w:r w:rsidRPr="007A6B46">
        <w:rPr>
          <w:rFonts w:ascii="Verdana" w:hAnsi="Verdana" w:cs="Arial"/>
        </w:rPr>
        <w:t xml:space="preserve"> de los Sistemas de Información, </w:t>
      </w:r>
      <w:r w:rsidR="0003088A" w:rsidRPr="007A6B46">
        <w:rPr>
          <w:rFonts w:ascii="Verdana" w:hAnsi="Verdana" w:cs="Arial"/>
        </w:rPr>
        <w:t xml:space="preserve">se observa que se ha creado documentación y un esquema de soporte ante cualquier fallo; sumado a esto se realiza </w:t>
      </w:r>
      <w:r w:rsidR="00410FF8" w:rsidRPr="007A6B46">
        <w:rPr>
          <w:rFonts w:ascii="Verdana" w:hAnsi="Verdana" w:cs="Arial"/>
        </w:rPr>
        <w:t xml:space="preserve">periódicamente </w:t>
      </w:r>
      <w:r w:rsidR="0003088A" w:rsidRPr="007A6B46">
        <w:rPr>
          <w:rFonts w:ascii="Verdana" w:hAnsi="Verdana" w:cs="Arial"/>
        </w:rPr>
        <w:t>un monitoreo y una medición del desempeño periódico de las aplicaciones.  Aún se necesita fortalecer la implementación de i) un esquema de gobierno y gestión y  ii) un plan de aseguramiento de la calidad durante el ciclo de vida de los sistemas de información (planeación, diseño, desarrollo y pruebas).</w:t>
      </w:r>
    </w:p>
    <w:p w14:paraId="5D45C953" w14:textId="77777777" w:rsidR="00FD4627" w:rsidRPr="007A6B46" w:rsidRDefault="00FD4627" w:rsidP="001842E2">
      <w:pPr>
        <w:spacing w:line="360" w:lineRule="auto"/>
        <w:jc w:val="both"/>
        <w:rPr>
          <w:rFonts w:ascii="Verdana" w:hAnsi="Verdana" w:cs="Arial"/>
        </w:rPr>
      </w:pPr>
    </w:p>
    <w:p w14:paraId="59494CE4" w14:textId="77777777" w:rsidR="001842E2" w:rsidRPr="00FD4627" w:rsidRDefault="00DC68C4" w:rsidP="00FD4627">
      <w:pPr>
        <w:rPr>
          <w:rFonts w:ascii="Verdana" w:hAnsi="Verdana"/>
          <w:b/>
        </w:rPr>
      </w:pPr>
      <w:r w:rsidRPr="00165866">
        <w:rPr>
          <w:rFonts w:ascii="Verdana" w:hAnsi="Verdana"/>
          <w:b/>
        </w:rPr>
        <w:t>Resaltar</w:t>
      </w:r>
      <w:r w:rsidR="00165866" w:rsidRPr="00165866">
        <w:rPr>
          <w:rFonts w:ascii="Verdana" w:hAnsi="Verdana"/>
          <w:b/>
        </w:rPr>
        <w:t>:</w:t>
      </w:r>
    </w:p>
    <w:p w14:paraId="6C17BB90" w14:textId="77777777" w:rsidR="009978B6" w:rsidRPr="007A6B46" w:rsidRDefault="009978B6" w:rsidP="00A20AC9">
      <w:pPr>
        <w:pStyle w:val="Prrafodelista"/>
        <w:numPr>
          <w:ilvl w:val="0"/>
          <w:numId w:val="55"/>
        </w:numPr>
        <w:spacing w:line="360" w:lineRule="auto"/>
        <w:jc w:val="both"/>
        <w:rPr>
          <w:rFonts w:ascii="Verdana" w:hAnsi="Verdana" w:cs="Arial"/>
        </w:rPr>
      </w:pPr>
      <w:r w:rsidRPr="007A6B46">
        <w:rPr>
          <w:rFonts w:ascii="Verdana" w:hAnsi="Verdana" w:cs="Arial"/>
        </w:rPr>
        <w:t>El control centralizado, planeado y un manejo general básico de los Sistemas de Información de la entidad, lo que posibilita el uso y la apropiación de los mismos.</w:t>
      </w:r>
    </w:p>
    <w:p w14:paraId="6583835D" w14:textId="77777777" w:rsidR="009978B6" w:rsidRPr="007A6B46" w:rsidRDefault="009978B6" w:rsidP="00A20AC9">
      <w:pPr>
        <w:pStyle w:val="Prrafodelista"/>
        <w:numPr>
          <w:ilvl w:val="0"/>
          <w:numId w:val="55"/>
        </w:numPr>
        <w:spacing w:line="360" w:lineRule="auto"/>
        <w:jc w:val="both"/>
        <w:rPr>
          <w:rFonts w:ascii="Verdana" w:hAnsi="Verdana" w:cs="Arial"/>
        </w:rPr>
      </w:pPr>
      <w:r w:rsidRPr="007A6B46">
        <w:rPr>
          <w:rFonts w:ascii="Verdana" w:hAnsi="Verdana" w:cs="Arial"/>
        </w:rPr>
        <w:t>Creación de documentación de los Sistemas de Información tanto desarrollados como los realizados por terceros.</w:t>
      </w:r>
    </w:p>
    <w:p w14:paraId="015370F6" w14:textId="77777777" w:rsidR="009978B6" w:rsidRPr="007A6B46" w:rsidRDefault="009978B6" w:rsidP="00A20AC9">
      <w:pPr>
        <w:pStyle w:val="Prrafodelista"/>
        <w:numPr>
          <w:ilvl w:val="0"/>
          <w:numId w:val="55"/>
        </w:numPr>
        <w:spacing w:line="360" w:lineRule="auto"/>
        <w:jc w:val="both"/>
        <w:rPr>
          <w:rFonts w:ascii="Verdana" w:hAnsi="Verdana" w:cs="Arial"/>
        </w:rPr>
      </w:pPr>
      <w:r w:rsidRPr="007A6B46">
        <w:rPr>
          <w:rFonts w:ascii="Verdana" w:hAnsi="Verdana" w:cs="Arial"/>
        </w:rPr>
        <w:t>El monitoreo de los indicadores de desempeño de los Sistemas de Información.</w:t>
      </w:r>
    </w:p>
    <w:p w14:paraId="0DF7B6AB" w14:textId="5EBC2F74" w:rsidR="001842E2" w:rsidRPr="00FB00E7" w:rsidRDefault="009978B6" w:rsidP="00FB00E7">
      <w:pPr>
        <w:pStyle w:val="Prrafodelista"/>
        <w:numPr>
          <w:ilvl w:val="0"/>
          <w:numId w:val="55"/>
        </w:numPr>
        <w:spacing w:line="360" w:lineRule="auto"/>
        <w:jc w:val="both"/>
        <w:rPr>
          <w:rFonts w:ascii="Verdana" w:hAnsi="Verdana" w:cs="Arial"/>
        </w:rPr>
      </w:pPr>
      <w:r w:rsidRPr="007A6B46">
        <w:rPr>
          <w:rFonts w:ascii="Verdana" w:hAnsi="Verdana" w:cs="Arial"/>
        </w:rPr>
        <w:t>Existencia de un esquema de mantenimiento y soporte</w:t>
      </w:r>
      <w:r w:rsidR="00DC68C4">
        <w:rPr>
          <w:rFonts w:ascii="Verdana" w:hAnsi="Verdana" w:cs="Arial"/>
        </w:rPr>
        <w:t xml:space="preserve"> de los Sistemas de Información.</w:t>
      </w:r>
      <w:r w:rsidRPr="00DC68C4">
        <w:rPr>
          <w:rFonts w:ascii="Verdana" w:hAnsi="Verdana" w:cs="Arial"/>
        </w:rPr>
        <w:t xml:space="preserve"> </w:t>
      </w:r>
    </w:p>
    <w:p w14:paraId="7327768A" w14:textId="77777777" w:rsidR="001842E2" w:rsidRPr="00165866" w:rsidRDefault="00DC68C4" w:rsidP="00165866">
      <w:pPr>
        <w:rPr>
          <w:rFonts w:ascii="Verdana" w:hAnsi="Verdana"/>
          <w:b/>
        </w:rPr>
      </w:pPr>
      <w:r w:rsidRPr="00165866">
        <w:rPr>
          <w:rFonts w:ascii="Verdana" w:hAnsi="Verdana"/>
          <w:b/>
        </w:rPr>
        <w:t>Mejorar:</w:t>
      </w:r>
      <w:r w:rsidR="001842E2" w:rsidRPr="00165866">
        <w:rPr>
          <w:rFonts w:ascii="Verdana" w:hAnsi="Verdana"/>
          <w:b/>
        </w:rPr>
        <w:t xml:space="preserve"> </w:t>
      </w:r>
    </w:p>
    <w:p w14:paraId="4BFB83B8" w14:textId="77777777" w:rsidR="009F0838" w:rsidRPr="007A6B46" w:rsidRDefault="009F0838" w:rsidP="00A20AC9">
      <w:pPr>
        <w:pStyle w:val="Prrafodelista"/>
        <w:numPr>
          <w:ilvl w:val="0"/>
          <w:numId w:val="58"/>
        </w:numPr>
        <w:spacing w:after="0" w:line="360" w:lineRule="auto"/>
        <w:jc w:val="both"/>
        <w:rPr>
          <w:rFonts w:ascii="Verdana" w:hAnsi="Verdana" w:cs="Arial"/>
          <w:noProof/>
          <w:lang w:eastAsia="es-CO"/>
        </w:rPr>
      </w:pPr>
      <w:r w:rsidRPr="007A6B46">
        <w:rPr>
          <w:rFonts w:ascii="Verdana" w:hAnsi="Verdana" w:cs="Arial"/>
          <w:noProof/>
          <w:lang w:eastAsia="es-CO"/>
        </w:rPr>
        <w:t>Documentación de Arquitecturas y Catálogos de los Sistemas de Información.</w:t>
      </w:r>
    </w:p>
    <w:p w14:paraId="0AF8FFCA" w14:textId="77777777" w:rsidR="009F0838" w:rsidRPr="007A6B46" w:rsidRDefault="009F0838" w:rsidP="00A20AC9">
      <w:pPr>
        <w:pStyle w:val="Prrafodelista"/>
        <w:numPr>
          <w:ilvl w:val="0"/>
          <w:numId w:val="58"/>
        </w:numPr>
        <w:spacing w:after="0" w:line="360" w:lineRule="auto"/>
        <w:jc w:val="both"/>
        <w:rPr>
          <w:rFonts w:ascii="Verdana" w:hAnsi="Verdana" w:cs="Arial"/>
          <w:noProof/>
          <w:lang w:eastAsia="es-CO"/>
        </w:rPr>
      </w:pPr>
      <w:r w:rsidRPr="007A6B46">
        <w:rPr>
          <w:rFonts w:ascii="Verdana" w:hAnsi="Verdana" w:cs="Arial"/>
          <w:noProof/>
          <w:lang w:eastAsia="es-CO"/>
        </w:rPr>
        <w:t>Desarrollar guías de estilo y usabilidad para permitir la estandarización de las aplicaciones.</w:t>
      </w:r>
    </w:p>
    <w:p w14:paraId="0D79A8F9" w14:textId="77777777" w:rsidR="009F0838" w:rsidRPr="007A6B46" w:rsidRDefault="009F0838" w:rsidP="00A20AC9">
      <w:pPr>
        <w:pStyle w:val="Prrafodelista"/>
        <w:numPr>
          <w:ilvl w:val="0"/>
          <w:numId w:val="58"/>
        </w:numPr>
        <w:spacing w:after="0" w:line="360" w:lineRule="auto"/>
        <w:jc w:val="both"/>
        <w:rPr>
          <w:rFonts w:ascii="Verdana" w:hAnsi="Verdana" w:cs="Arial"/>
          <w:noProof/>
          <w:lang w:eastAsia="es-CO"/>
        </w:rPr>
      </w:pPr>
      <w:r w:rsidRPr="007A6B46">
        <w:rPr>
          <w:rFonts w:ascii="Verdana" w:hAnsi="Verdana" w:cs="Arial"/>
          <w:noProof/>
          <w:lang w:eastAsia="es-CO"/>
        </w:rPr>
        <w:t>Implementación de una metodología para el desarrollo de los sistemas de Información</w:t>
      </w:r>
    </w:p>
    <w:p w14:paraId="0F5421F7" w14:textId="77777777" w:rsidR="009F0838" w:rsidRPr="007A6B46" w:rsidRDefault="009F0838" w:rsidP="00A20AC9">
      <w:pPr>
        <w:pStyle w:val="Prrafodelista"/>
        <w:numPr>
          <w:ilvl w:val="0"/>
          <w:numId w:val="58"/>
        </w:numPr>
        <w:spacing w:after="0" w:line="360" w:lineRule="auto"/>
        <w:jc w:val="both"/>
        <w:rPr>
          <w:rFonts w:ascii="Verdana" w:hAnsi="Verdana" w:cs="Arial"/>
          <w:noProof/>
          <w:lang w:eastAsia="es-CO"/>
        </w:rPr>
      </w:pPr>
      <w:r w:rsidRPr="007A6B46">
        <w:rPr>
          <w:rFonts w:ascii="Verdana" w:hAnsi="Verdana" w:cs="Arial"/>
          <w:noProof/>
          <w:lang w:eastAsia="es-CO"/>
        </w:rPr>
        <w:t>La integración de los Sistemas de Información de la Entidad</w:t>
      </w:r>
    </w:p>
    <w:p w14:paraId="29A7BB7A" w14:textId="77777777" w:rsidR="001842E2" w:rsidRPr="00F542E6" w:rsidRDefault="009F0838" w:rsidP="00A20AC9">
      <w:pPr>
        <w:pStyle w:val="Prrafodelista"/>
        <w:numPr>
          <w:ilvl w:val="0"/>
          <w:numId w:val="58"/>
        </w:numPr>
        <w:spacing w:after="0" w:line="360" w:lineRule="auto"/>
        <w:jc w:val="both"/>
        <w:rPr>
          <w:rFonts w:ascii="Verdana" w:hAnsi="Verdana" w:cs="Arial"/>
          <w:noProof/>
          <w:lang w:eastAsia="es-CO"/>
        </w:rPr>
      </w:pPr>
      <w:r w:rsidRPr="007A6B46">
        <w:rPr>
          <w:rFonts w:ascii="Verdana" w:hAnsi="Verdana" w:cs="Arial"/>
          <w:noProof/>
          <w:lang w:eastAsia="es-CO"/>
        </w:rPr>
        <w:lastRenderedPageBreak/>
        <w:t>Defini</w:t>
      </w:r>
      <w:r w:rsidR="000554AF" w:rsidRPr="007A6B46">
        <w:rPr>
          <w:rFonts w:ascii="Verdana" w:hAnsi="Verdana" w:cs="Arial"/>
          <w:noProof/>
          <w:lang w:eastAsia="es-CO"/>
        </w:rPr>
        <w:t>r un Plan de Gobierno y Gestión y uno de Calidad que sea aplicable durante el Ciclo de Vi</w:t>
      </w:r>
      <w:r w:rsidR="00063150" w:rsidRPr="007A6B46">
        <w:rPr>
          <w:rFonts w:ascii="Verdana" w:hAnsi="Verdana" w:cs="Arial"/>
          <w:noProof/>
          <w:lang w:eastAsia="es-CO"/>
        </w:rPr>
        <w:t>da de los Sistemas de Informació</w:t>
      </w:r>
      <w:r w:rsidR="000554AF" w:rsidRPr="007A6B46">
        <w:rPr>
          <w:rFonts w:ascii="Verdana" w:hAnsi="Verdana" w:cs="Arial"/>
          <w:noProof/>
          <w:lang w:eastAsia="es-CO"/>
        </w:rPr>
        <w:t>n.</w:t>
      </w:r>
    </w:p>
    <w:p w14:paraId="22CFFA62" w14:textId="77777777" w:rsidR="00D679AE" w:rsidRPr="007A6B46" w:rsidRDefault="00D679AE" w:rsidP="001842E2">
      <w:pPr>
        <w:spacing w:line="360" w:lineRule="auto"/>
        <w:jc w:val="both"/>
        <w:rPr>
          <w:rFonts w:ascii="Verdana" w:hAnsi="Verdana" w:cs="Arial"/>
        </w:rPr>
      </w:pPr>
    </w:p>
    <w:p w14:paraId="1FC54AE2" w14:textId="77777777" w:rsidR="00AA2EF0" w:rsidRPr="007A6B46" w:rsidRDefault="00EA7C06" w:rsidP="00846050">
      <w:pPr>
        <w:pStyle w:val="Ttulo3"/>
        <w:rPr>
          <w:rFonts w:ascii="Verdana" w:hAnsi="Verdana" w:cs="Arial"/>
          <w:color w:val="002060"/>
        </w:rPr>
      </w:pPr>
      <w:bookmarkStart w:id="108" w:name="_Toc522548731"/>
      <w:bookmarkStart w:id="109" w:name="_Toc524900525"/>
      <w:r w:rsidRPr="007A6B46">
        <w:rPr>
          <w:rFonts w:ascii="Verdana" w:hAnsi="Verdana" w:cs="Arial"/>
          <w:color w:val="002060"/>
        </w:rPr>
        <w:t xml:space="preserve">3.1.5 </w:t>
      </w:r>
      <w:r w:rsidR="00AA2EF0" w:rsidRPr="007A6B46">
        <w:rPr>
          <w:rFonts w:ascii="Verdana" w:hAnsi="Verdana" w:cs="Arial"/>
          <w:color w:val="002060"/>
        </w:rPr>
        <w:t xml:space="preserve">Dominio </w:t>
      </w:r>
      <w:r w:rsidR="006B56E9" w:rsidRPr="007A6B46">
        <w:rPr>
          <w:rFonts w:ascii="Verdana" w:hAnsi="Verdana" w:cs="Arial"/>
          <w:color w:val="002060"/>
        </w:rPr>
        <w:t>Servicios Tecnológicos</w:t>
      </w:r>
      <w:bookmarkEnd w:id="108"/>
      <w:bookmarkEnd w:id="109"/>
    </w:p>
    <w:p w14:paraId="6ED68C4D" w14:textId="77777777" w:rsidR="00D679AE" w:rsidRPr="007A6B46" w:rsidRDefault="00D679AE" w:rsidP="00D679AE"/>
    <w:p w14:paraId="37D15BC3" w14:textId="77777777" w:rsidR="00DD4325" w:rsidRPr="007A6B46" w:rsidRDefault="00DD4325" w:rsidP="00DD4325">
      <w:pPr>
        <w:spacing w:line="360" w:lineRule="auto"/>
        <w:jc w:val="both"/>
        <w:rPr>
          <w:rFonts w:ascii="Verdana" w:hAnsi="Verdana" w:cs="Arial"/>
          <w:noProof/>
          <w:lang w:eastAsia="es-CO"/>
        </w:rPr>
      </w:pPr>
      <w:r w:rsidRPr="007A6B46">
        <w:rPr>
          <w:rFonts w:ascii="Verdana" w:hAnsi="Verdana" w:cs="Arial"/>
          <w:noProof/>
          <w:lang w:eastAsia="es-CO"/>
        </w:rPr>
        <w:t xml:space="preserve">El objetivo de este dominio es hacer un análisis y evaluación de los aspectos relacionados con el dominio de servicios tecnológicos del marco de referencia de arquitectura empresarial para la gestión de TI de Colombia. Se busca revisar como la entidad realiza la gestión de la infraestructura tecnológica que soporta los sistemas y los servicios de información, así como los servicios requeridos para su operación. Para esto se plantea la evaluación y análisis de los siguientes aspectos relacionados con </w:t>
      </w:r>
      <w:r w:rsidR="00671D9F" w:rsidRPr="007A6B46">
        <w:rPr>
          <w:rFonts w:ascii="Verdana" w:hAnsi="Verdana" w:cs="Arial"/>
          <w:noProof/>
          <w:lang w:eastAsia="es-CO"/>
        </w:rPr>
        <w:t xml:space="preserve">dicho </w:t>
      </w:r>
      <w:r w:rsidRPr="007A6B46">
        <w:rPr>
          <w:rFonts w:ascii="Verdana" w:hAnsi="Verdana" w:cs="Arial"/>
          <w:noProof/>
          <w:lang w:eastAsia="es-CO"/>
        </w:rPr>
        <w:t xml:space="preserve"> dominio</w:t>
      </w:r>
      <w:r w:rsidR="00E471B2" w:rsidRPr="007A6B46">
        <w:rPr>
          <w:rStyle w:val="Refdenotaalpie"/>
          <w:rFonts w:ascii="Verdana" w:hAnsi="Verdana" w:cs="Arial"/>
          <w:noProof/>
          <w:lang w:eastAsia="es-CO"/>
        </w:rPr>
        <w:footnoteReference w:id="3"/>
      </w:r>
      <w:r w:rsidRPr="007A6B46">
        <w:rPr>
          <w:rFonts w:ascii="Verdana" w:hAnsi="Verdana" w:cs="Arial"/>
          <w:noProof/>
          <w:lang w:eastAsia="es-CO"/>
        </w:rPr>
        <w:t xml:space="preserve">. </w:t>
      </w:r>
    </w:p>
    <w:p w14:paraId="75BA0FFE" w14:textId="77777777" w:rsidR="00DD4325" w:rsidRPr="007A6B46" w:rsidRDefault="00DD4325" w:rsidP="00DD4325">
      <w:pPr>
        <w:widowControl w:val="0"/>
        <w:autoSpaceDE w:val="0"/>
        <w:autoSpaceDN w:val="0"/>
        <w:adjustRightInd w:val="0"/>
        <w:spacing w:line="280" w:lineRule="atLeast"/>
        <w:rPr>
          <w:rFonts w:ascii="Times" w:hAnsi="Times" w:cs="Times"/>
          <w:color w:val="000000"/>
          <w:lang w:val="es-ES" w:eastAsia="es-ES"/>
        </w:rPr>
      </w:pPr>
    </w:p>
    <w:p w14:paraId="7E048066" w14:textId="77777777" w:rsidR="00883809" w:rsidRPr="007A6B46" w:rsidRDefault="00883809" w:rsidP="00883809">
      <w:pPr>
        <w:keepNext/>
        <w:jc w:val="both"/>
        <w:rPr>
          <w:rFonts w:ascii="Verdana" w:hAnsi="Verdana" w:cs="Arial"/>
          <w:sz w:val="20"/>
          <w:szCs w:val="20"/>
        </w:rPr>
      </w:pPr>
    </w:p>
    <w:p w14:paraId="0DBED673" w14:textId="77777777" w:rsidR="00883809" w:rsidRPr="000C4057" w:rsidRDefault="000C4057" w:rsidP="000C4057">
      <w:pPr>
        <w:pStyle w:val="Descripcin"/>
        <w:rPr>
          <w:b w:val="0"/>
        </w:rPr>
      </w:pPr>
      <w:bookmarkStart w:id="110" w:name="_Toc462170867"/>
      <w:bookmarkStart w:id="111" w:name="_Toc464058043"/>
      <w:bookmarkStart w:id="112" w:name="_Toc464059191"/>
      <w:bookmarkStart w:id="113" w:name="_Toc522615147"/>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6</w:t>
      </w:r>
      <w:r w:rsidR="00415543">
        <w:fldChar w:fldCharType="end"/>
      </w:r>
      <w:r>
        <w:t>.</w:t>
      </w:r>
      <w:r w:rsidR="00883809" w:rsidRPr="000C4057">
        <w:rPr>
          <w:b w:val="0"/>
        </w:rPr>
        <w:t xml:space="preserve">Ámbitos y lineamientos </w:t>
      </w:r>
      <w:bookmarkEnd w:id="110"/>
      <w:bookmarkEnd w:id="111"/>
      <w:bookmarkEnd w:id="112"/>
      <w:r w:rsidR="00883809" w:rsidRPr="000C4057">
        <w:rPr>
          <w:b w:val="0"/>
        </w:rPr>
        <w:t>Servicios Tecnológicos.</w:t>
      </w:r>
      <w:bookmarkEnd w:id="113"/>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786"/>
        <w:gridCol w:w="1674"/>
        <w:gridCol w:w="2594"/>
      </w:tblGrid>
      <w:tr w:rsidR="00883809" w:rsidRPr="007A6B46" w14:paraId="27364C78" w14:textId="77777777" w:rsidTr="006E103B">
        <w:trPr>
          <w:tblHeader/>
        </w:trPr>
        <w:tc>
          <w:tcPr>
            <w:tcW w:w="4786" w:type="dxa"/>
            <w:shd w:val="clear" w:color="auto" w:fill="002060"/>
          </w:tcPr>
          <w:p w14:paraId="6D35A3F6" w14:textId="77777777" w:rsidR="00883809" w:rsidRPr="007A6B46" w:rsidRDefault="00883809" w:rsidP="006E103B">
            <w:pPr>
              <w:jc w:val="center"/>
              <w:rPr>
                <w:rFonts w:ascii="Verdana" w:hAnsi="Verdana"/>
                <w:b/>
                <w:bCs/>
                <w:sz w:val="20"/>
                <w:szCs w:val="20"/>
              </w:rPr>
            </w:pPr>
            <w:r w:rsidRPr="007A6B46">
              <w:rPr>
                <w:rFonts w:ascii="Verdana" w:hAnsi="Verdana"/>
                <w:b/>
                <w:bCs/>
                <w:sz w:val="20"/>
                <w:szCs w:val="20"/>
              </w:rPr>
              <w:t>Lineamiento</w:t>
            </w:r>
          </w:p>
        </w:tc>
        <w:tc>
          <w:tcPr>
            <w:tcW w:w="1674" w:type="dxa"/>
            <w:shd w:val="clear" w:color="auto" w:fill="002060"/>
          </w:tcPr>
          <w:p w14:paraId="3DDFF852" w14:textId="77777777" w:rsidR="00883809" w:rsidRPr="007A6B46" w:rsidRDefault="00883809" w:rsidP="006E103B">
            <w:pPr>
              <w:jc w:val="center"/>
              <w:rPr>
                <w:rFonts w:ascii="Verdana" w:hAnsi="Verdana"/>
                <w:b/>
                <w:bCs/>
                <w:sz w:val="20"/>
                <w:szCs w:val="20"/>
              </w:rPr>
            </w:pPr>
            <w:r w:rsidRPr="007A6B46">
              <w:rPr>
                <w:rFonts w:ascii="Verdana" w:hAnsi="Verdana"/>
                <w:b/>
                <w:bCs/>
                <w:sz w:val="20"/>
                <w:szCs w:val="20"/>
              </w:rPr>
              <w:t>Avance</w:t>
            </w:r>
          </w:p>
        </w:tc>
        <w:tc>
          <w:tcPr>
            <w:tcW w:w="2594" w:type="dxa"/>
            <w:shd w:val="clear" w:color="auto" w:fill="002060"/>
          </w:tcPr>
          <w:p w14:paraId="5446479E" w14:textId="77777777" w:rsidR="00883809" w:rsidRPr="007A6B46" w:rsidRDefault="00883809" w:rsidP="006E103B">
            <w:pPr>
              <w:jc w:val="center"/>
              <w:rPr>
                <w:rFonts w:ascii="Verdana" w:hAnsi="Verdana"/>
                <w:b/>
                <w:bCs/>
                <w:sz w:val="20"/>
                <w:szCs w:val="20"/>
              </w:rPr>
            </w:pPr>
            <w:r w:rsidRPr="007A6B46">
              <w:rPr>
                <w:rFonts w:ascii="Verdana" w:hAnsi="Verdana"/>
                <w:b/>
                <w:bCs/>
                <w:sz w:val="20"/>
                <w:szCs w:val="20"/>
              </w:rPr>
              <w:t>Estado</w:t>
            </w:r>
          </w:p>
        </w:tc>
      </w:tr>
      <w:tr w:rsidR="00883809" w:rsidRPr="007A6B46" w14:paraId="1E833617" w14:textId="77777777" w:rsidTr="006E103B">
        <w:trPr>
          <w:trHeight w:val="895"/>
        </w:trPr>
        <w:tc>
          <w:tcPr>
            <w:tcW w:w="4786" w:type="dxa"/>
            <w:vAlign w:val="center"/>
          </w:tcPr>
          <w:p w14:paraId="692069CA"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¿Tienen definidos ANS sobre los servicios tecnológicos que se prestan a los usuarios?</w:t>
            </w:r>
          </w:p>
        </w:tc>
        <w:tc>
          <w:tcPr>
            <w:tcW w:w="1674" w:type="dxa"/>
            <w:vAlign w:val="center"/>
          </w:tcPr>
          <w:p w14:paraId="1B874E31"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30CF5F2E"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muy poco</w:t>
            </w:r>
          </w:p>
        </w:tc>
      </w:tr>
      <w:tr w:rsidR="00883809" w:rsidRPr="007A6B46" w14:paraId="12DBD66F" w14:textId="77777777" w:rsidTr="006E103B">
        <w:tc>
          <w:tcPr>
            <w:tcW w:w="4786" w:type="dxa"/>
            <w:vAlign w:val="center"/>
          </w:tcPr>
          <w:p w14:paraId="2ABEC3AF"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¿Identificó las capacidades actuales de los Servicios Tecnológicos y proyectó las capacidades futuras requeridas para un óptimo funcionamiento?</w:t>
            </w:r>
          </w:p>
        </w:tc>
        <w:tc>
          <w:tcPr>
            <w:tcW w:w="1674" w:type="dxa"/>
            <w:vAlign w:val="center"/>
          </w:tcPr>
          <w:p w14:paraId="7365D44E"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248EBC55"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muy poco</w:t>
            </w:r>
          </w:p>
        </w:tc>
      </w:tr>
      <w:tr w:rsidR="00883809" w:rsidRPr="007A6B46" w14:paraId="32067667" w14:textId="77777777" w:rsidTr="006E103B">
        <w:tc>
          <w:tcPr>
            <w:tcW w:w="4786" w:type="dxa"/>
            <w:vAlign w:val="center"/>
          </w:tcPr>
          <w:p w14:paraId="16BE13BA"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¿Los servicios prestados cumplen con los niveles de seguridad requeridos por la entidad?</w:t>
            </w:r>
          </w:p>
        </w:tc>
        <w:tc>
          <w:tcPr>
            <w:tcW w:w="1674" w:type="dxa"/>
            <w:vAlign w:val="center"/>
          </w:tcPr>
          <w:p w14:paraId="15079147"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5E5D07F0"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5014634C" w14:textId="77777777" w:rsidTr="006E103B">
        <w:trPr>
          <w:trHeight w:val="799"/>
        </w:trPr>
        <w:tc>
          <w:tcPr>
            <w:tcW w:w="4786" w:type="dxa"/>
            <w:vAlign w:val="center"/>
          </w:tcPr>
          <w:p w14:paraId="3CF91CB1"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¿El acceso a las aplicaciones para disponer de los servicios se hace a través de múltiples canales (web, móvil, etc.)?</w:t>
            </w:r>
          </w:p>
        </w:tc>
        <w:tc>
          <w:tcPr>
            <w:tcW w:w="1674" w:type="dxa"/>
            <w:vAlign w:val="center"/>
          </w:tcPr>
          <w:p w14:paraId="3BCE92E2"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7EE5C71B"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1C27D5DE" w14:textId="77777777" w:rsidTr="006E103B">
        <w:trPr>
          <w:trHeight w:val="799"/>
        </w:trPr>
        <w:tc>
          <w:tcPr>
            <w:tcW w:w="4786" w:type="dxa"/>
            <w:vAlign w:val="center"/>
          </w:tcPr>
          <w:p w14:paraId="39324AA1"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¿La gestión de los servicios tecnológicos se realiza de manera centralizada o las áreas tienen servicios tecnológicos que no son administrados por el área de TI?</w:t>
            </w:r>
          </w:p>
        </w:tc>
        <w:tc>
          <w:tcPr>
            <w:tcW w:w="1674" w:type="dxa"/>
            <w:vAlign w:val="center"/>
          </w:tcPr>
          <w:p w14:paraId="5965CB2B"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313011CE"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muy poco</w:t>
            </w:r>
          </w:p>
        </w:tc>
      </w:tr>
      <w:tr w:rsidR="00883809" w:rsidRPr="007A6B46" w14:paraId="77DDE913" w14:textId="77777777" w:rsidTr="006E103B">
        <w:trPr>
          <w:trHeight w:val="799"/>
        </w:trPr>
        <w:tc>
          <w:tcPr>
            <w:tcW w:w="4786" w:type="dxa"/>
            <w:vAlign w:val="center"/>
          </w:tcPr>
          <w:p w14:paraId="3F446ACF"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 xml:space="preserve">¿Tiene documentado los componentes de infraestructura de la institución pública, detallando para cada componente los sistemas de información, bases de datos, el </w:t>
            </w:r>
            <w:r w:rsidRPr="007A6B46">
              <w:rPr>
                <w:rFonts w:ascii="Verdana" w:hAnsi="Verdana"/>
                <w:color w:val="000000"/>
                <w:sz w:val="20"/>
                <w:szCs w:val="20"/>
              </w:rPr>
              <w:lastRenderedPageBreak/>
              <w:t>hardware y equipos de cómputo y telecomunicaciones, y en general todos los servicios tecnológicos que soporta?</w:t>
            </w:r>
          </w:p>
        </w:tc>
        <w:tc>
          <w:tcPr>
            <w:tcW w:w="1674" w:type="dxa"/>
            <w:vAlign w:val="center"/>
          </w:tcPr>
          <w:p w14:paraId="3EC253C7"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lastRenderedPageBreak/>
              <w:t>50%</w:t>
            </w:r>
          </w:p>
        </w:tc>
        <w:tc>
          <w:tcPr>
            <w:tcW w:w="2594" w:type="dxa"/>
            <w:vAlign w:val="center"/>
          </w:tcPr>
          <w:p w14:paraId="4014C532"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muy poco</w:t>
            </w:r>
          </w:p>
        </w:tc>
      </w:tr>
      <w:tr w:rsidR="00883809" w:rsidRPr="007A6B46" w14:paraId="72C630C5" w14:textId="77777777" w:rsidTr="006E103B">
        <w:trPr>
          <w:trHeight w:val="799"/>
        </w:trPr>
        <w:tc>
          <w:tcPr>
            <w:tcW w:w="4786" w:type="dxa"/>
            <w:vAlign w:val="center"/>
          </w:tcPr>
          <w:p w14:paraId="17437CE9"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lastRenderedPageBreak/>
              <w:t>¿Tiene una estrategia para la prestación de los servicios tecnológicos en cuanto a disponibilidad, operación continúa, disponibilidad y mantenimiento?</w:t>
            </w:r>
          </w:p>
        </w:tc>
        <w:tc>
          <w:tcPr>
            <w:tcW w:w="1674" w:type="dxa"/>
            <w:vAlign w:val="center"/>
          </w:tcPr>
          <w:p w14:paraId="131BA5A1"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26ADC0B2"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40FDCC01" w14:textId="77777777" w:rsidTr="006E103B">
        <w:trPr>
          <w:trHeight w:val="799"/>
        </w:trPr>
        <w:tc>
          <w:tcPr>
            <w:tcW w:w="4786" w:type="dxa"/>
            <w:vAlign w:val="center"/>
          </w:tcPr>
          <w:p w14:paraId="3849FA0A"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¿Tiene un esquema para la administración y operación de infraestructura, sistemas de información y servicios tecnológicos, existen contratos de soporte de los componentes de infraestructura?</w:t>
            </w:r>
          </w:p>
        </w:tc>
        <w:tc>
          <w:tcPr>
            <w:tcW w:w="1674" w:type="dxa"/>
            <w:vAlign w:val="center"/>
          </w:tcPr>
          <w:p w14:paraId="090A30DF"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67018951"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70D6A255" w14:textId="77777777" w:rsidTr="006E103B">
        <w:trPr>
          <w:trHeight w:val="799"/>
        </w:trPr>
        <w:tc>
          <w:tcPr>
            <w:tcW w:w="4786" w:type="dxa"/>
            <w:vAlign w:val="center"/>
          </w:tcPr>
          <w:p w14:paraId="63882B90"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¿Tiene una estrategia para la prestación de los servicios tecnológicos en cuanto a implementación de mejores prácticas?</w:t>
            </w:r>
          </w:p>
        </w:tc>
        <w:tc>
          <w:tcPr>
            <w:tcW w:w="1674" w:type="dxa"/>
            <w:vAlign w:val="center"/>
          </w:tcPr>
          <w:p w14:paraId="79FC0E0C"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center"/>
          </w:tcPr>
          <w:p w14:paraId="55B3E149"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muy poco</w:t>
            </w:r>
          </w:p>
        </w:tc>
      </w:tr>
      <w:tr w:rsidR="00883809" w:rsidRPr="007A6B46" w14:paraId="782D654B" w14:textId="77777777" w:rsidTr="006E103B">
        <w:trPr>
          <w:trHeight w:val="799"/>
        </w:trPr>
        <w:tc>
          <w:tcPr>
            <w:tcW w:w="4786" w:type="dxa"/>
            <w:vAlign w:val="center"/>
          </w:tcPr>
          <w:p w14:paraId="751E7789"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¿Implementó un plan de mantenimiento preventivo y evolutivo sobre toda la infraestructura y demás Servicios Tecnológicos de la institución?</w:t>
            </w:r>
          </w:p>
        </w:tc>
        <w:tc>
          <w:tcPr>
            <w:tcW w:w="1674" w:type="dxa"/>
            <w:vAlign w:val="center"/>
          </w:tcPr>
          <w:p w14:paraId="2CDCA8E6"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28484936"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09A0E513" w14:textId="77777777" w:rsidTr="006E103B">
        <w:trPr>
          <w:trHeight w:val="799"/>
        </w:trPr>
        <w:tc>
          <w:tcPr>
            <w:tcW w:w="4786" w:type="dxa"/>
            <w:vAlign w:val="center"/>
          </w:tcPr>
          <w:p w14:paraId="0093F5CC" w14:textId="77777777" w:rsidR="00883809" w:rsidRPr="007A6B46" w:rsidRDefault="00883809" w:rsidP="006E103B">
            <w:pPr>
              <w:jc w:val="both"/>
              <w:rPr>
                <w:rFonts w:ascii="Verdana" w:hAnsi="Verdana"/>
                <w:color w:val="000000"/>
                <w:sz w:val="20"/>
                <w:szCs w:val="20"/>
              </w:rPr>
            </w:pPr>
            <w:r w:rsidRPr="007A6B46">
              <w:rPr>
                <w:rFonts w:ascii="Verdana" w:hAnsi="Verdana"/>
                <w:color w:val="000000"/>
                <w:sz w:val="20"/>
                <w:szCs w:val="20"/>
              </w:rPr>
              <w:t>¿Definió e implementó un procedimiento para atender los requerimientos de soporte de primer, segundo y tercer nivel, para sus servicios de TI, a través de un punto único de contacto?</w:t>
            </w:r>
          </w:p>
        </w:tc>
        <w:tc>
          <w:tcPr>
            <w:tcW w:w="1674" w:type="dxa"/>
            <w:vAlign w:val="center"/>
          </w:tcPr>
          <w:p w14:paraId="474936DA" w14:textId="77777777" w:rsidR="00883809" w:rsidRPr="007A6B46" w:rsidRDefault="00883809" w:rsidP="006E103B">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center"/>
          </w:tcPr>
          <w:p w14:paraId="5ECA1552" w14:textId="77777777" w:rsidR="00883809" w:rsidRPr="007A6B46" w:rsidRDefault="00883809" w:rsidP="006E103B">
            <w:pPr>
              <w:jc w:val="center"/>
              <w:rPr>
                <w:rFonts w:ascii="Verdana" w:hAnsi="Verdana"/>
                <w:sz w:val="20"/>
                <w:szCs w:val="20"/>
              </w:rPr>
            </w:pPr>
            <w:r w:rsidRPr="007A6B46">
              <w:rPr>
                <w:rFonts w:ascii="Verdana" w:hAnsi="Verdana"/>
                <w:sz w:val="20"/>
                <w:szCs w:val="20"/>
              </w:rPr>
              <w:t>Se aplica por completo</w:t>
            </w:r>
          </w:p>
        </w:tc>
      </w:tr>
      <w:tr w:rsidR="00883809" w:rsidRPr="007A6B46" w14:paraId="5E63A3BB" w14:textId="77777777" w:rsidTr="006E103B">
        <w:trPr>
          <w:trHeight w:val="799"/>
        </w:trPr>
        <w:tc>
          <w:tcPr>
            <w:tcW w:w="4786" w:type="dxa"/>
            <w:vAlign w:val="center"/>
          </w:tcPr>
          <w:p w14:paraId="7C80CE29" w14:textId="77777777" w:rsidR="00883809" w:rsidRPr="007A6B46" w:rsidRDefault="00883809" w:rsidP="006E103B">
            <w:pPr>
              <w:jc w:val="center"/>
              <w:rPr>
                <w:rFonts w:ascii="Verdana" w:hAnsi="Verdana"/>
                <w:b/>
                <w:bCs/>
              </w:rPr>
            </w:pPr>
            <w:r w:rsidRPr="007A6B46">
              <w:rPr>
                <w:rFonts w:ascii="Verdana" w:hAnsi="Verdana"/>
                <w:b/>
                <w:bCs/>
              </w:rPr>
              <w:t>Promedio Total</w:t>
            </w:r>
          </w:p>
        </w:tc>
        <w:tc>
          <w:tcPr>
            <w:tcW w:w="1674" w:type="dxa"/>
            <w:vAlign w:val="center"/>
          </w:tcPr>
          <w:p w14:paraId="7471E6F0" w14:textId="77777777" w:rsidR="00883809" w:rsidRPr="007A6B46" w:rsidRDefault="006E103B" w:rsidP="006E103B">
            <w:pPr>
              <w:jc w:val="center"/>
              <w:rPr>
                <w:rFonts w:ascii="Verdana" w:hAnsi="Verdana"/>
                <w:b/>
                <w:bCs/>
              </w:rPr>
            </w:pPr>
            <w:r w:rsidRPr="007A6B46">
              <w:rPr>
                <w:rFonts w:ascii="Verdana" w:hAnsi="Verdana"/>
                <w:b/>
                <w:bCs/>
              </w:rPr>
              <w:t>77</w:t>
            </w:r>
            <w:r w:rsidR="00883809" w:rsidRPr="007A6B46">
              <w:rPr>
                <w:rFonts w:ascii="Verdana" w:hAnsi="Verdana"/>
                <w:b/>
                <w:bCs/>
              </w:rPr>
              <w:t>%</w:t>
            </w:r>
          </w:p>
        </w:tc>
        <w:tc>
          <w:tcPr>
            <w:tcW w:w="2594" w:type="dxa"/>
            <w:vAlign w:val="center"/>
          </w:tcPr>
          <w:p w14:paraId="50B582B1" w14:textId="77777777" w:rsidR="00883809" w:rsidRPr="007A6B46" w:rsidRDefault="00883809" w:rsidP="006E103B">
            <w:pPr>
              <w:jc w:val="center"/>
              <w:rPr>
                <w:rFonts w:ascii="Verdana" w:hAnsi="Verdana"/>
                <w:bCs/>
                <w:sz w:val="20"/>
                <w:szCs w:val="20"/>
              </w:rPr>
            </w:pPr>
          </w:p>
        </w:tc>
      </w:tr>
    </w:tbl>
    <w:p w14:paraId="52E61925" w14:textId="77777777" w:rsidR="00883809" w:rsidRPr="00FB00E7" w:rsidRDefault="00883809" w:rsidP="00FB00E7">
      <w:pPr>
        <w:rPr>
          <w:rFonts w:ascii="Verdana" w:hAnsi="Verdana" w:cs="Arial"/>
          <w:sz w:val="16"/>
          <w:szCs w:val="16"/>
        </w:rPr>
      </w:pPr>
      <w:r w:rsidRPr="00FB00E7">
        <w:rPr>
          <w:rFonts w:ascii="Verdana" w:hAnsi="Verdana" w:cs="Arial"/>
          <w:sz w:val="16"/>
          <w:szCs w:val="16"/>
        </w:rPr>
        <w:t>Fuente: Elaboración propia</w:t>
      </w:r>
    </w:p>
    <w:p w14:paraId="49955152" w14:textId="77777777" w:rsidR="00D679AE" w:rsidRPr="007A6B46" w:rsidRDefault="00D679AE" w:rsidP="00D679AE"/>
    <w:p w14:paraId="005D8C5D" w14:textId="77777777" w:rsidR="000C4057" w:rsidRPr="007A6B46" w:rsidRDefault="00EE47E6" w:rsidP="00502869">
      <w:pPr>
        <w:spacing w:line="360" w:lineRule="auto"/>
        <w:jc w:val="both"/>
        <w:rPr>
          <w:rFonts w:ascii="Verdana" w:hAnsi="Verdana"/>
          <w:color w:val="000000"/>
          <w:sz w:val="20"/>
          <w:szCs w:val="20"/>
        </w:rPr>
      </w:pPr>
      <w:r w:rsidRPr="007A6B46">
        <w:rPr>
          <w:rFonts w:ascii="Verdana" w:hAnsi="Verdana"/>
          <w:color w:val="000000"/>
          <w:sz w:val="20"/>
          <w:szCs w:val="20"/>
        </w:rPr>
        <w:t xml:space="preserve">El resultado obtenido de las encuestas fue de un nivel de avance de 77% lo que lo coloca una calificación alta.   Parte de esto se refleja en el hecho de tener </w:t>
      </w:r>
      <w:r w:rsidR="007C09B0" w:rsidRPr="007A6B46">
        <w:rPr>
          <w:rFonts w:ascii="Verdana" w:hAnsi="Verdana"/>
          <w:color w:val="000000"/>
          <w:sz w:val="20"/>
          <w:szCs w:val="20"/>
        </w:rPr>
        <w:t>avances en los procesos de operación, monitoreo y supervisión de los servicios tecnológicos como por ejemplo la identificación de c</w:t>
      </w:r>
      <w:r w:rsidR="00502869" w:rsidRPr="007A6B46">
        <w:rPr>
          <w:rFonts w:ascii="Verdana" w:hAnsi="Verdana"/>
          <w:color w:val="000000"/>
          <w:sz w:val="20"/>
          <w:szCs w:val="20"/>
        </w:rPr>
        <w:t>apacidades y de estrategia para la prestación de dichos servicios en cuanto a disponibilidad, operación continua y mantenimiento. En cuanto a la gestión de los procesos de soporte y mantenimien</w:t>
      </w:r>
      <w:r w:rsidR="008B7045" w:rsidRPr="007A6B46">
        <w:rPr>
          <w:rFonts w:ascii="Verdana" w:hAnsi="Verdana"/>
          <w:color w:val="000000"/>
          <w:sz w:val="20"/>
          <w:szCs w:val="20"/>
        </w:rPr>
        <w:t>to de los servicios t</w:t>
      </w:r>
      <w:r w:rsidR="00502869" w:rsidRPr="007A6B46">
        <w:rPr>
          <w:rFonts w:ascii="Verdana" w:hAnsi="Verdana"/>
          <w:color w:val="000000"/>
          <w:sz w:val="20"/>
          <w:szCs w:val="20"/>
        </w:rPr>
        <w:t xml:space="preserve">ecnológicos </w:t>
      </w:r>
      <w:r w:rsidR="008B7045" w:rsidRPr="007A6B46">
        <w:rPr>
          <w:rFonts w:ascii="Verdana" w:hAnsi="Verdana"/>
          <w:color w:val="000000"/>
          <w:sz w:val="20"/>
          <w:szCs w:val="20"/>
        </w:rPr>
        <w:t>el área de TI cuenta con un esquema para la administración y operación de la infraestructura, sistemas de información y servicios tecnológicos</w:t>
      </w:r>
      <w:r w:rsidR="00ED1E3A" w:rsidRPr="007A6B46">
        <w:rPr>
          <w:rFonts w:ascii="Verdana" w:hAnsi="Verdana"/>
          <w:color w:val="000000"/>
          <w:sz w:val="20"/>
          <w:szCs w:val="20"/>
        </w:rPr>
        <w:t xml:space="preserve">. </w:t>
      </w:r>
      <w:r w:rsidR="00541D35" w:rsidRPr="007A6B46">
        <w:rPr>
          <w:rFonts w:ascii="Verdana" w:hAnsi="Verdana"/>
          <w:color w:val="000000"/>
          <w:sz w:val="20"/>
          <w:szCs w:val="20"/>
        </w:rPr>
        <w:t xml:space="preserve"> Otro aspecto a resaltar es que los servicios prestados a los diferentes públicos cumplen con los niveles de seguridad requeridos por</w:t>
      </w:r>
      <w:r w:rsidR="00ED1E3A" w:rsidRPr="007A6B46">
        <w:rPr>
          <w:rFonts w:ascii="Verdana" w:hAnsi="Verdana"/>
          <w:color w:val="000000"/>
          <w:sz w:val="20"/>
          <w:szCs w:val="20"/>
        </w:rPr>
        <w:t xml:space="preserve"> la Gobernación del San Andrés y tienen un plan de </w:t>
      </w:r>
      <w:r w:rsidR="00EC56F3" w:rsidRPr="007A6B46">
        <w:rPr>
          <w:rFonts w:ascii="Verdana" w:hAnsi="Verdana"/>
          <w:color w:val="000000"/>
          <w:sz w:val="20"/>
          <w:szCs w:val="20"/>
        </w:rPr>
        <w:t>mantenimiento</w:t>
      </w:r>
      <w:r w:rsidR="00ED1E3A" w:rsidRPr="007A6B46">
        <w:rPr>
          <w:rFonts w:ascii="Verdana" w:hAnsi="Verdana"/>
          <w:color w:val="000000"/>
          <w:sz w:val="20"/>
          <w:szCs w:val="20"/>
        </w:rPr>
        <w:t xml:space="preserve"> a los servicios e infraestructura TI</w:t>
      </w:r>
      <w:r w:rsidR="00541D35" w:rsidRPr="007A6B46">
        <w:rPr>
          <w:rFonts w:ascii="Verdana" w:hAnsi="Verdana"/>
          <w:color w:val="000000"/>
          <w:sz w:val="20"/>
          <w:szCs w:val="20"/>
        </w:rPr>
        <w:t>.</w:t>
      </w:r>
      <w:r w:rsidR="00ED1E3A" w:rsidRPr="007A6B46">
        <w:rPr>
          <w:rFonts w:ascii="Verdana" w:hAnsi="Verdana"/>
          <w:color w:val="000000"/>
          <w:sz w:val="20"/>
          <w:szCs w:val="20"/>
        </w:rPr>
        <w:t xml:space="preserve"> Aunque </w:t>
      </w:r>
      <w:r w:rsidR="00EC56F3" w:rsidRPr="007A6B46">
        <w:rPr>
          <w:rFonts w:ascii="Verdana" w:hAnsi="Verdana"/>
          <w:color w:val="000000"/>
          <w:sz w:val="20"/>
          <w:szCs w:val="20"/>
        </w:rPr>
        <w:t xml:space="preserve">falta mejorar la definición </w:t>
      </w:r>
      <w:r w:rsidR="00ED1E3A" w:rsidRPr="007A6B46">
        <w:rPr>
          <w:rFonts w:ascii="Verdana" w:hAnsi="Verdana"/>
          <w:color w:val="000000"/>
          <w:sz w:val="20"/>
          <w:szCs w:val="20"/>
        </w:rPr>
        <w:t xml:space="preserve"> </w:t>
      </w:r>
      <w:r w:rsidR="00EC56F3" w:rsidRPr="007A6B46">
        <w:rPr>
          <w:rFonts w:ascii="Verdana" w:hAnsi="Verdana"/>
          <w:color w:val="000000"/>
          <w:sz w:val="20"/>
          <w:szCs w:val="20"/>
        </w:rPr>
        <w:t xml:space="preserve">de </w:t>
      </w:r>
      <w:r w:rsidR="00ED1E3A" w:rsidRPr="007A6B46">
        <w:rPr>
          <w:rFonts w:ascii="Verdana" w:hAnsi="Verdana"/>
          <w:color w:val="000000"/>
          <w:sz w:val="20"/>
          <w:szCs w:val="20"/>
        </w:rPr>
        <w:t xml:space="preserve">los ANS (Acuerdos de Niveles de Servicio) sobre los </w:t>
      </w:r>
      <w:r w:rsidR="00ED67DB" w:rsidRPr="007A6B46">
        <w:rPr>
          <w:rFonts w:ascii="Verdana" w:hAnsi="Verdana"/>
          <w:color w:val="000000"/>
          <w:sz w:val="20"/>
          <w:szCs w:val="20"/>
        </w:rPr>
        <w:t xml:space="preserve">servicios prestados </w:t>
      </w:r>
      <w:r w:rsidR="00EC56F3" w:rsidRPr="007A6B46">
        <w:rPr>
          <w:rFonts w:ascii="Verdana" w:hAnsi="Verdana"/>
          <w:color w:val="000000"/>
          <w:sz w:val="20"/>
          <w:szCs w:val="20"/>
        </w:rPr>
        <w:t xml:space="preserve">y la implementación de </w:t>
      </w:r>
      <w:r w:rsidR="00ED67DB" w:rsidRPr="007A6B46">
        <w:rPr>
          <w:rFonts w:ascii="Verdana" w:hAnsi="Verdana"/>
          <w:color w:val="000000"/>
          <w:sz w:val="20"/>
          <w:szCs w:val="20"/>
        </w:rPr>
        <w:t xml:space="preserve">estrategias  para la </w:t>
      </w:r>
      <w:r w:rsidR="00EC56F3" w:rsidRPr="007A6B46">
        <w:rPr>
          <w:rFonts w:ascii="Verdana" w:hAnsi="Verdana"/>
          <w:color w:val="000000"/>
          <w:sz w:val="20"/>
          <w:szCs w:val="20"/>
        </w:rPr>
        <w:t>prestación</w:t>
      </w:r>
      <w:r w:rsidR="00ED67DB" w:rsidRPr="007A6B46">
        <w:rPr>
          <w:rFonts w:ascii="Verdana" w:hAnsi="Verdana"/>
          <w:color w:val="000000"/>
          <w:sz w:val="20"/>
          <w:szCs w:val="20"/>
        </w:rPr>
        <w:t xml:space="preserve"> de los servicios que usen mejores prácticas.</w:t>
      </w:r>
    </w:p>
    <w:p w14:paraId="1FDE6989" w14:textId="77777777" w:rsidR="00541D35" w:rsidRPr="00165866" w:rsidRDefault="00DC68C4" w:rsidP="00165866">
      <w:pPr>
        <w:rPr>
          <w:rFonts w:ascii="Verdana" w:hAnsi="Verdana"/>
          <w:b/>
        </w:rPr>
      </w:pPr>
      <w:r w:rsidRPr="00165866">
        <w:rPr>
          <w:rFonts w:ascii="Verdana" w:hAnsi="Verdana"/>
          <w:b/>
        </w:rPr>
        <w:lastRenderedPageBreak/>
        <w:t>Resaltar:</w:t>
      </w:r>
    </w:p>
    <w:p w14:paraId="32836485" w14:textId="77777777" w:rsidR="00883809" w:rsidRPr="007A6B46" w:rsidRDefault="00541D35" w:rsidP="00A20AC9">
      <w:pPr>
        <w:pStyle w:val="Prrafodelista"/>
        <w:numPr>
          <w:ilvl w:val="0"/>
          <w:numId w:val="59"/>
        </w:numPr>
        <w:spacing w:line="360" w:lineRule="auto"/>
      </w:pPr>
      <w:r w:rsidRPr="007A6B46">
        <w:rPr>
          <w:rFonts w:ascii="Verdana" w:hAnsi="Verdana"/>
          <w:color w:val="000000"/>
          <w:sz w:val="20"/>
          <w:szCs w:val="20"/>
        </w:rPr>
        <w:t>Se cuenta con una estrategia para prestar los servicios tecnológicos</w:t>
      </w:r>
      <w:r w:rsidR="00ED1E3A" w:rsidRPr="007A6B46">
        <w:rPr>
          <w:rFonts w:ascii="Verdana" w:hAnsi="Verdana"/>
          <w:color w:val="000000"/>
          <w:sz w:val="20"/>
          <w:szCs w:val="20"/>
        </w:rPr>
        <w:t>.</w:t>
      </w:r>
    </w:p>
    <w:p w14:paraId="75B40992" w14:textId="77777777" w:rsidR="00ED1E3A" w:rsidRPr="007A6B46" w:rsidRDefault="00ED1E3A" w:rsidP="00A20AC9">
      <w:pPr>
        <w:pStyle w:val="Prrafodelista"/>
        <w:numPr>
          <w:ilvl w:val="0"/>
          <w:numId w:val="59"/>
        </w:numPr>
        <w:spacing w:line="360" w:lineRule="auto"/>
      </w:pPr>
      <w:r w:rsidRPr="007A6B46">
        <w:rPr>
          <w:rFonts w:ascii="Verdana" w:hAnsi="Verdana"/>
          <w:color w:val="000000"/>
          <w:sz w:val="20"/>
          <w:szCs w:val="20"/>
        </w:rPr>
        <w:t>El área de TI cuenta con un esquema para la administración y operación de la infraestructura, sistemas de información y servicios tecnológicos.</w:t>
      </w:r>
    </w:p>
    <w:p w14:paraId="16E01C47" w14:textId="77777777" w:rsidR="00ED1E3A" w:rsidRPr="007A6B46" w:rsidRDefault="00D23C63" w:rsidP="00A20AC9">
      <w:pPr>
        <w:pStyle w:val="Prrafodelista"/>
        <w:numPr>
          <w:ilvl w:val="0"/>
          <w:numId w:val="59"/>
        </w:numPr>
        <w:spacing w:line="360" w:lineRule="auto"/>
        <w:jc w:val="both"/>
      </w:pPr>
      <w:r w:rsidRPr="007A6B46">
        <w:rPr>
          <w:rFonts w:ascii="Verdana" w:hAnsi="Verdana"/>
          <w:color w:val="000000"/>
          <w:sz w:val="20"/>
          <w:szCs w:val="20"/>
        </w:rPr>
        <w:t xml:space="preserve">Se </w:t>
      </w:r>
      <w:r w:rsidR="00ED1E3A" w:rsidRPr="007A6B46">
        <w:rPr>
          <w:rFonts w:ascii="Verdana" w:hAnsi="Verdana"/>
          <w:color w:val="000000"/>
          <w:sz w:val="20"/>
          <w:szCs w:val="20"/>
        </w:rPr>
        <w:t xml:space="preserve">está en capacidad de atender los </w:t>
      </w:r>
      <w:r w:rsidRPr="007A6B46">
        <w:rPr>
          <w:rFonts w:ascii="Verdana" w:hAnsi="Verdana"/>
          <w:color w:val="000000"/>
          <w:sz w:val="20"/>
          <w:szCs w:val="20"/>
        </w:rPr>
        <w:t>requerimientos</w:t>
      </w:r>
      <w:r w:rsidR="00ED1E3A" w:rsidRPr="007A6B46">
        <w:rPr>
          <w:rFonts w:ascii="Verdana" w:hAnsi="Verdana"/>
          <w:color w:val="000000"/>
          <w:sz w:val="20"/>
          <w:szCs w:val="20"/>
        </w:rPr>
        <w:t xml:space="preserve"> para atender los soportes en varios niveles.</w:t>
      </w:r>
    </w:p>
    <w:p w14:paraId="2EA99B8C" w14:textId="77777777" w:rsidR="00D679AE" w:rsidRPr="007A6B46" w:rsidRDefault="00ED1E3A" w:rsidP="00A20AC9">
      <w:pPr>
        <w:pStyle w:val="Prrafodelista"/>
        <w:numPr>
          <w:ilvl w:val="0"/>
          <w:numId w:val="59"/>
        </w:numPr>
        <w:spacing w:line="360" w:lineRule="auto"/>
        <w:jc w:val="both"/>
      </w:pPr>
      <w:r w:rsidRPr="007A6B46">
        <w:rPr>
          <w:rFonts w:ascii="Verdana" w:hAnsi="Verdana"/>
          <w:color w:val="000000"/>
          <w:sz w:val="20"/>
          <w:szCs w:val="20"/>
        </w:rPr>
        <w:t xml:space="preserve"> Se ha implementado un plan de mantenimiento preventivo y correctivo sobre la infraestructura  TI y los servicios tecnológicos.</w:t>
      </w:r>
    </w:p>
    <w:p w14:paraId="3BC115D6" w14:textId="77777777" w:rsidR="00ED1E3A" w:rsidRPr="00165866" w:rsidRDefault="00DC68C4" w:rsidP="00165866">
      <w:pPr>
        <w:rPr>
          <w:rFonts w:ascii="Verdana" w:hAnsi="Verdana"/>
          <w:b/>
        </w:rPr>
      </w:pPr>
      <w:bookmarkStart w:id="114" w:name="_Toc522548733"/>
      <w:r w:rsidRPr="00165866">
        <w:rPr>
          <w:rFonts w:ascii="Verdana" w:hAnsi="Verdana"/>
          <w:b/>
        </w:rPr>
        <w:t xml:space="preserve">Mejorar: </w:t>
      </w:r>
      <w:bookmarkEnd w:id="114"/>
      <w:r w:rsidR="00ED1E3A" w:rsidRPr="00165866">
        <w:rPr>
          <w:rFonts w:ascii="Verdana" w:hAnsi="Verdana"/>
          <w:b/>
        </w:rPr>
        <w:t xml:space="preserve"> </w:t>
      </w:r>
    </w:p>
    <w:p w14:paraId="796F939F" w14:textId="77777777" w:rsidR="00ED1E3A" w:rsidRPr="007A6B46" w:rsidRDefault="00ED1E3A" w:rsidP="00A20AC9">
      <w:pPr>
        <w:pStyle w:val="Prrafodelista"/>
        <w:numPr>
          <w:ilvl w:val="0"/>
          <w:numId w:val="59"/>
        </w:numPr>
        <w:spacing w:line="360" w:lineRule="auto"/>
      </w:pPr>
      <w:r w:rsidRPr="007A6B46">
        <w:rPr>
          <w:rFonts w:ascii="Verdana" w:hAnsi="Verdana"/>
          <w:color w:val="000000"/>
          <w:sz w:val="20"/>
          <w:szCs w:val="20"/>
        </w:rPr>
        <w:t>Definir los ANS.</w:t>
      </w:r>
    </w:p>
    <w:p w14:paraId="487F35A5" w14:textId="77777777" w:rsidR="00D679AE" w:rsidRPr="007A6B46" w:rsidRDefault="00ED1E3A" w:rsidP="00A20AC9">
      <w:pPr>
        <w:pStyle w:val="Prrafodelista"/>
        <w:numPr>
          <w:ilvl w:val="0"/>
          <w:numId w:val="59"/>
        </w:numPr>
        <w:spacing w:line="360" w:lineRule="auto"/>
        <w:jc w:val="both"/>
        <w:rPr>
          <w:rFonts w:ascii="Verdana" w:hAnsi="Verdana"/>
          <w:color w:val="000000"/>
          <w:sz w:val="20"/>
          <w:szCs w:val="20"/>
        </w:rPr>
      </w:pPr>
      <w:r w:rsidRPr="007A6B46">
        <w:rPr>
          <w:rFonts w:ascii="Verdana" w:hAnsi="Verdana"/>
          <w:color w:val="000000"/>
          <w:sz w:val="20"/>
          <w:szCs w:val="20"/>
        </w:rPr>
        <w:t xml:space="preserve"> Identificar bien las </w:t>
      </w:r>
      <w:r w:rsidR="00F42296" w:rsidRPr="007A6B46">
        <w:rPr>
          <w:rFonts w:ascii="Verdana" w:hAnsi="Verdana"/>
          <w:color w:val="000000"/>
          <w:sz w:val="20"/>
          <w:szCs w:val="20"/>
        </w:rPr>
        <w:t>capacidades</w:t>
      </w:r>
      <w:r w:rsidRPr="007A6B46">
        <w:rPr>
          <w:rFonts w:ascii="Verdana" w:hAnsi="Verdana"/>
          <w:color w:val="000000"/>
          <w:sz w:val="20"/>
          <w:szCs w:val="20"/>
        </w:rPr>
        <w:t xml:space="preserve"> de los Servicios Tecnológicos de la Gobernación; lo anterior ayudaría a proyectar bien las </w:t>
      </w:r>
      <w:r w:rsidR="00F42296" w:rsidRPr="007A6B46">
        <w:rPr>
          <w:rFonts w:ascii="Verdana" w:hAnsi="Verdana"/>
          <w:color w:val="000000"/>
          <w:sz w:val="20"/>
          <w:szCs w:val="20"/>
        </w:rPr>
        <w:t>capacidades</w:t>
      </w:r>
      <w:r w:rsidRPr="007A6B46">
        <w:rPr>
          <w:rFonts w:ascii="Verdana" w:hAnsi="Verdana"/>
          <w:color w:val="000000"/>
          <w:sz w:val="20"/>
          <w:szCs w:val="20"/>
        </w:rPr>
        <w:t xml:space="preserve"> futuras requeridas para un óptimo funcionamiento.</w:t>
      </w:r>
    </w:p>
    <w:p w14:paraId="5339D095" w14:textId="77777777" w:rsidR="00ED1E3A" w:rsidRPr="007A6B46" w:rsidRDefault="00ED67DB" w:rsidP="00A20AC9">
      <w:pPr>
        <w:pStyle w:val="Prrafodelista"/>
        <w:numPr>
          <w:ilvl w:val="0"/>
          <w:numId w:val="59"/>
        </w:numPr>
        <w:spacing w:line="360" w:lineRule="auto"/>
        <w:jc w:val="both"/>
        <w:rPr>
          <w:rFonts w:ascii="Verdana" w:hAnsi="Verdana"/>
          <w:color w:val="000000"/>
          <w:sz w:val="20"/>
          <w:szCs w:val="20"/>
        </w:rPr>
      </w:pPr>
      <w:r w:rsidRPr="007A6B46">
        <w:rPr>
          <w:rFonts w:ascii="Verdana" w:hAnsi="Verdana"/>
          <w:color w:val="000000"/>
          <w:sz w:val="20"/>
          <w:szCs w:val="20"/>
        </w:rPr>
        <w:t>Utilizar mejores prácticas en las estrategias para la prestación de los servicios.</w:t>
      </w:r>
    </w:p>
    <w:p w14:paraId="6C03D591" w14:textId="77777777" w:rsidR="00ED67DB" w:rsidRPr="007A6B46" w:rsidRDefault="00ED67DB" w:rsidP="00ED67DB">
      <w:pPr>
        <w:pStyle w:val="Prrafodelista"/>
        <w:spacing w:line="360" w:lineRule="auto"/>
        <w:rPr>
          <w:rFonts w:ascii="Verdana" w:hAnsi="Verdana"/>
          <w:color w:val="000000"/>
          <w:sz w:val="20"/>
          <w:szCs w:val="20"/>
        </w:rPr>
      </w:pPr>
    </w:p>
    <w:p w14:paraId="6A251C07" w14:textId="77777777" w:rsidR="00606EE7" w:rsidRPr="007A6B46" w:rsidRDefault="00606EE7" w:rsidP="00606EE7">
      <w:pPr>
        <w:pStyle w:val="Ttulo3"/>
        <w:rPr>
          <w:rFonts w:ascii="Verdana" w:hAnsi="Verdana" w:cs="Arial"/>
          <w:color w:val="002060"/>
        </w:rPr>
      </w:pPr>
      <w:bookmarkStart w:id="115" w:name="_Toc522548734"/>
      <w:bookmarkStart w:id="116" w:name="_Toc524900526"/>
      <w:r w:rsidRPr="007A6B46">
        <w:rPr>
          <w:rFonts w:ascii="Verdana" w:hAnsi="Verdana" w:cs="Arial"/>
          <w:color w:val="002060"/>
        </w:rPr>
        <w:t xml:space="preserve">3.1.6 Dominio </w:t>
      </w:r>
      <w:r w:rsidR="000A13A9" w:rsidRPr="007A6B46">
        <w:rPr>
          <w:rFonts w:ascii="Verdana" w:hAnsi="Verdana" w:cs="Arial"/>
          <w:color w:val="002060"/>
        </w:rPr>
        <w:t>Uso y Apropiación</w:t>
      </w:r>
      <w:bookmarkEnd w:id="115"/>
      <w:bookmarkEnd w:id="116"/>
    </w:p>
    <w:p w14:paraId="2CB1183A" w14:textId="77777777" w:rsidR="00AA2EF0" w:rsidRPr="007A6B46" w:rsidRDefault="00AA2EF0" w:rsidP="00AA2EF0">
      <w:pPr>
        <w:jc w:val="center"/>
        <w:rPr>
          <w:rFonts w:ascii="Verdana" w:hAnsi="Verdana" w:cs="Arial"/>
          <w:b/>
        </w:rPr>
      </w:pPr>
    </w:p>
    <w:p w14:paraId="20FB4130" w14:textId="77777777" w:rsidR="00AA2EF0" w:rsidRPr="007A6B46" w:rsidRDefault="00AA2EF0" w:rsidP="006B0D3A">
      <w:pPr>
        <w:autoSpaceDE w:val="0"/>
        <w:autoSpaceDN w:val="0"/>
        <w:adjustRightInd w:val="0"/>
        <w:spacing w:line="360" w:lineRule="auto"/>
        <w:jc w:val="both"/>
        <w:rPr>
          <w:rFonts w:ascii="Verdana" w:hAnsi="Verdana" w:cs="Arial"/>
        </w:rPr>
      </w:pPr>
      <w:r w:rsidRPr="007A6B46">
        <w:rPr>
          <w:rFonts w:ascii="Verdana" w:hAnsi="Verdana" w:cs="Arial"/>
        </w:rPr>
        <w:t xml:space="preserve">Este dominio </w:t>
      </w:r>
      <w:r w:rsidR="00E665FA" w:rsidRPr="007A6B46">
        <w:rPr>
          <w:rFonts w:ascii="Verdana" w:hAnsi="Verdana" w:cs="Arial"/>
        </w:rPr>
        <w:t>define una serie de</w:t>
      </w:r>
      <w:r w:rsidRPr="007A6B46">
        <w:rPr>
          <w:rFonts w:ascii="Verdana" w:hAnsi="Verdana" w:cs="Arial"/>
        </w:rPr>
        <w:t xml:space="preserve"> lineamientos orientados a lograr el involucramiento de los diversos grupos de interés en la participación de las iniciativas de TI, y el desarrollo de competencias TI, las cuales se impulsan mediante las Tecnologías de Información, como habilit</w:t>
      </w:r>
      <w:r w:rsidR="006B0D3A" w:rsidRPr="007A6B46">
        <w:rPr>
          <w:rFonts w:ascii="Verdana" w:hAnsi="Verdana" w:cs="Arial"/>
        </w:rPr>
        <w:t>adoras de las estrategias de la</w:t>
      </w:r>
      <w:r w:rsidRPr="007A6B46">
        <w:rPr>
          <w:rFonts w:ascii="Verdana" w:hAnsi="Verdana" w:cs="Arial"/>
        </w:rPr>
        <w:t xml:space="preserve"> entidad.</w:t>
      </w:r>
    </w:p>
    <w:p w14:paraId="6200994A" w14:textId="77777777" w:rsidR="00AA2EF0" w:rsidRPr="007A6B46" w:rsidRDefault="00AA2EF0" w:rsidP="006B0D3A">
      <w:pPr>
        <w:autoSpaceDE w:val="0"/>
        <w:autoSpaceDN w:val="0"/>
        <w:adjustRightInd w:val="0"/>
        <w:spacing w:line="360" w:lineRule="auto"/>
        <w:jc w:val="both"/>
        <w:rPr>
          <w:rFonts w:ascii="Verdana" w:hAnsi="Verdana" w:cs="Arial"/>
        </w:rPr>
      </w:pPr>
    </w:p>
    <w:p w14:paraId="4C059754" w14:textId="77777777" w:rsidR="000C4057" w:rsidRPr="002E4E22" w:rsidRDefault="00606EE7" w:rsidP="002E4E22">
      <w:pPr>
        <w:autoSpaceDE w:val="0"/>
        <w:autoSpaceDN w:val="0"/>
        <w:adjustRightInd w:val="0"/>
        <w:spacing w:line="360" w:lineRule="auto"/>
        <w:jc w:val="both"/>
        <w:rPr>
          <w:rFonts w:ascii="Verdana" w:hAnsi="Verdana" w:cs="Arial"/>
        </w:rPr>
      </w:pPr>
      <w:r w:rsidRPr="007A6B46">
        <w:rPr>
          <w:rFonts w:ascii="Verdana" w:hAnsi="Verdana" w:cs="Arial"/>
        </w:rPr>
        <w:t>Con el fin de revisar la estrategia de Uso y Apropiación de TI, las estrategias para la gestión del cambio y medición de resultados de uso y apropiación de TI</w:t>
      </w:r>
      <w:r w:rsidR="00A73138" w:rsidRPr="007A6B46">
        <w:rPr>
          <w:rFonts w:ascii="Verdana" w:hAnsi="Verdana" w:cs="Arial"/>
        </w:rPr>
        <w:t xml:space="preserve">, </w:t>
      </w:r>
      <w:r w:rsidRPr="007A6B46">
        <w:rPr>
          <w:rFonts w:ascii="Verdana" w:hAnsi="Verdana" w:cs="Arial"/>
        </w:rPr>
        <w:t xml:space="preserve"> se </w:t>
      </w:r>
      <w:r w:rsidR="00A73138" w:rsidRPr="007A6B46">
        <w:rPr>
          <w:rFonts w:ascii="Verdana" w:hAnsi="Verdana" w:cs="Arial"/>
        </w:rPr>
        <w:t>realizó</w:t>
      </w:r>
      <w:r w:rsidRPr="007A6B46">
        <w:rPr>
          <w:rFonts w:ascii="Verdana" w:hAnsi="Verdana" w:cs="Arial"/>
        </w:rPr>
        <w:t xml:space="preserve"> la evaluación y análisis de los siguientes aspectos relacionados con el dominio de Uso y Apropiación de TI. </w:t>
      </w:r>
    </w:p>
    <w:p w14:paraId="1063C578" w14:textId="77777777" w:rsidR="00FB00E7" w:rsidRDefault="00FB00E7" w:rsidP="00FB00E7">
      <w:pPr>
        <w:rPr>
          <w:rFonts w:ascii="Verdana" w:hAnsi="Verdana" w:cs="Arial"/>
          <w:b/>
          <w:color w:val="000000"/>
          <w:sz w:val="20"/>
          <w:szCs w:val="20"/>
          <w:lang w:val="es-CO" w:eastAsia="en-US"/>
        </w:rPr>
      </w:pPr>
    </w:p>
    <w:p w14:paraId="5E9B3979" w14:textId="77777777" w:rsidR="00FB00E7" w:rsidRDefault="00FB00E7" w:rsidP="00FB00E7">
      <w:pPr>
        <w:rPr>
          <w:rFonts w:ascii="Verdana" w:hAnsi="Verdana" w:cs="Arial"/>
          <w:b/>
          <w:color w:val="000000"/>
          <w:sz w:val="20"/>
          <w:szCs w:val="20"/>
          <w:lang w:val="es-CO" w:eastAsia="en-US"/>
        </w:rPr>
      </w:pPr>
    </w:p>
    <w:p w14:paraId="03F8CF98" w14:textId="77777777" w:rsidR="00FB00E7" w:rsidRDefault="00FB00E7" w:rsidP="00FB00E7">
      <w:pPr>
        <w:rPr>
          <w:rFonts w:ascii="Verdana" w:hAnsi="Verdana" w:cs="Arial"/>
          <w:b/>
          <w:color w:val="000000"/>
          <w:sz w:val="20"/>
          <w:szCs w:val="20"/>
          <w:lang w:val="es-CO" w:eastAsia="en-US"/>
        </w:rPr>
      </w:pPr>
    </w:p>
    <w:p w14:paraId="7B40BEA0" w14:textId="77777777" w:rsidR="00FB00E7" w:rsidRDefault="00FB00E7" w:rsidP="00FB00E7">
      <w:pPr>
        <w:rPr>
          <w:rFonts w:ascii="Verdana" w:hAnsi="Verdana" w:cs="Arial"/>
          <w:b/>
          <w:color w:val="000000"/>
          <w:sz w:val="20"/>
          <w:szCs w:val="20"/>
          <w:lang w:val="es-CO" w:eastAsia="en-US"/>
        </w:rPr>
      </w:pPr>
    </w:p>
    <w:p w14:paraId="7DDDFA1B" w14:textId="77777777" w:rsidR="00FB00E7" w:rsidRDefault="00FB00E7" w:rsidP="00FB00E7">
      <w:pPr>
        <w:rPr>
          <w:rFonts w:ascii="Verdana" w:hAnsi="Verdana" w:cs="Arial"/>
          <w:b/>
          <w:color w:val="000000"/>
          <w:sz w:val="20"/>
          <w:szCs w:val="20"/>
          <w:lang w:val="es-CO" w:eastAsia="en-US"/>
        </w:rPr>
      </w:pPr>
    </w:p>
    <w:p w14:paraId="47D0D2EC" w14:textId="77777777" w:rsidR="00FB00E7" w:rsidRDefault="00FB00E7" w:rsidP="00FB00E7">
      <w:pPr>
        <w:rPr>
          <w:rFonts w:ascii="Verdana" w:hAnsi="Verdana" w:cs="Arial"/>
          <w:b/>
          <w:color w:val="000000"/>
          <w:sz w:val="20"/>
          <w:szCs w:val="20"/>
          <w:lang w:val="es-CO" w:eastAsia="en-US"/>
        </w:rPr>
      </w:pPr>
    </w:p>
    <w:p w14:paraId="31387DFA" w14:textId="77777777" w:rsidR="00FB00E7" w:rsidRPr="00FB00E7" w:rsidRDefault="00FB00E7" w:rsidP="00FB00E7">
      <w:pPr>
        <w:rPr>
          <w:lang w:val="es-CO" w:eastAsia="en-US"/>
        </w:rPr>
      </w:pPr>
    </w:p>
    <w:p w14:paraId="0D49FFDE" w14:textId="5F45BC48" w:rsidR="000C4057" w:rsidRPr="007A6B46" w:rsidRDefault="000C4057" w:rsidP="00FB00E7">
      <w:pPr>
        <w:pStyle w:val="Descripcin"/>
        <w:rPr>
          <w:b w:val="0"/>
        </w:rPr>
      </w:pPr>
      <w:bookmarkStart w:id="117" w:name="_Toc522615148"/>
      <w:r>
        <w:lastRenderedPageBreak/>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7</w:t>
      </w:r>
      <w:r w:rsidR="00415543">
        <w:fldChar w:fldCharType="end"/>
      </w:r>
      <w:r>
        <w:t>.</w:t>
      </w:r>
      <w:r w:rsidR="00DB1E06" w:rsidRPr="000C4057">
        <w:rPr>
          <w:b w:val="0"/>
        </w:rPr>
        <w:t xml:space="preserve">Ámbitos y lineamientos </w:t>
      </w:r>
      <w:r w:rsidR="00606EE7" w:rsidRPr="000C4057">
        <w:rPr>
          <w:b w:val="0"/>
        </w:rPr>
        <w:t>Uso y Apropiación</w:t>
      </w:r>
      <w:bookmarkEnd w:id="117"/>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4786"/>
        <w:gridCol w:w="1674"/>
        <w:gridCol w:w="2594"/>
      </w:tblGrid>
      <w:tr w:rsidR="00DB1E06" w:rsidRPr="007A6B46" w14:paraId="2F8ED962" w14:textId="77777777" w:rsidTr="00D9023E">
        <w:trPr>
          <w:tblHeader/>
        </w:trPr>
        <w:tc>
          <w:tcPr>
            <w:tcW w:w="4786" w:type="dxa"/>
            <w:shd w:val="clear" w:color="auto" w:fill="002060"/>
          </w:tcPr>
          <w:p w14:paraId="6AE99D72" w14:textId="77777777" w:rsidR="00DB1E06" w:rsidRPr="007A6B46" w:rsidRDefault="00DB1E06" w:rsidP="00D9023E">
            <w:pPr>
              <w:jc w:val="center"/>
              <w:rPr>
                <w:rFonts w:ascii="Verdana" w:hAnsi="Verdana"/>
                <w:b/>
                <w:bCs/>
                <w:sz w:val="20"/>
                <w:szCs w:val="20"/>
              </w:rPr>
            </w:pPr>
            <w:r w:rsidRPr="007A6B46">
              <w:rPr>
                <w:rFonts w:ascii="Verdana" w:hAnsi="Verdana"/>
                <w:b/>
                <w:bCs/>
                <w:sz w:val="20"/>
                <w:szCs w:val="20"/>
              </w:rPr>
              <w:t>Lineamiento</w:t>
            </w:r>
          </w:p>
        </w:tc>
        <w:tc>
          <w:tcPr>
            <w:tcW w:w="1674" w:type="dxa"/>
            <w:shd w:val="clear" w:color="auto" w:fill="002060"/>
          </w:tcPr>
          <w:p w14:paraId="1F4A084A" w14:textId="77777777" w:rsidR="00DB1E06" w:rsidRPr="007A6B46" w:rsidRDefault="00DB1E06" w:rsidP="00D9023E">
            <w:pPr>
              <w:jc w:val="center"/>
              <w:rPr>
                <w:rFonts w:ascii="Verdana" w:hAnsi="Verdana"/>
                <w:b/>
                <w:bCs/>
                <w:sz w:val="20"/>
                <w:szCs w:val="20"/>
              </w:rPr>
            </w:pPr>
            <w:r w:rsidRPr="007A6B46">
              <w:rPr>
                <w:rFonts w:ascii="Verdana" w:hAnsi="Verdana"/>
                <w:b/>
                <w:bCs/>
                <w:sz w:val="20"/>
                <w:szCs w:val="20"/>
              </w:rPr>
              <w:t>Avance</w:t>
            </w:r>
          </w:p>
        </w:tc>
        <w:tc>
          <w:tcPr>
            <w:tcW w:w="2594" w:type="dxa"/>
            <w:shd w:val="clear" w:color="auto" w:fill="002060"/>
          </w:tcPr>
          <w:p w14:paraId="762CCBAE" w14:textId="77777777" w:rsidR="00DB1E06" w:rsidRPr="007A6B46" w:rsidRDefault="00DB1E06" w:rsidP="00D9023E">
            <w:pPr>
              <w:jc w:val="center"/>
              <w:rPr>
                <w:rFonts w:ascii="Verdana" w:hAnsi="Verdana"/>
                <w:b/>
                <w:bCs/>
                <w:sz w:val="20"/>
                <w:szCs w:val="20"/>
              </w:rPr>
            </w:pPr>
            <w:r w:rsidRPr="007A6B46">
              <w:rPr>
                <w:rFonts w:ascii="Verdana" w:hAnsi="Verdana"/>
                <w:b/>
                <w:bCs/>
                <w:sz w:val="20"/>
                <w:szCs w:val="20"/>
              </w:rPr>
              <w:t>Estado</w:t>
            </w:r>
          </w:p>
        </w:tc>
      </w:tr>
      <w:tr w:rsidR="00DB1E06" w:rsidRPr="007A6B46" w14:paraId="4544FA8E" w14:textId="77777777" w:rsidTr="00D9023E">
        <w:trPr>
          <w:trHeight w:val="895"/>
        </w:trPr>
        <w:tc>
          <w:tcPr>
            <w:tcW w:w="4786" w:type="dxa"/>
            <w:vAlign w:val="center"/>
          </w:tcPr>
          <w:p w14:paraId="16365228"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¿Se desarrolla la formación del personal en TI, según los planes de capacitación concertados con Talento Humano?</w:t>
            </w:r>
          </w:p>
        </w:tc>
        <w:tc>
          <w:tcPr>
            <w:tcW w:w="1674" w:type="dxa"/>
            <w:vAlign w:val="center"/>
          </w:tcPr>
          <w:p w14:paraId="3CFA7BEF"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100%</w:t>
            </w:r>
          </w:p>
        </w:tc>
        <w:tc>
          <w:tcPr>
            <w:tcW w:w="2594" w:type="dxa"/>
            <w:vAlign w:val="bottom"/>
          </w:tcPr>
          <w:p w14:paraId="70714A86" w14:textId="77777777" w:rsidR="00DB1E06" w:rsidRPr="007A6B46" w:rsidRDefault="00DB1E06">
            <w:pPr>
              <w:jc w:val="center"/>
              <w:rPr>
                <w:rFonts w:ascii="Verdana" w:hAnsi="Verdana"/>
                <w:sz w:val="20"/>
                <w:szCs w:val="20"/>
              </w:rPr>
            </w:pPr>
            <w:r w:rsidRPr="007A6B46">
              <w:rPr>
                <w:rFonts w:ascii="Verdana" w:hAnsi="Verdana"/>
                <w:sz w:val="20"/>
                <w:szCs w:val="20"/>
              </w:rPr>
              <w:t>Se aplica por completo</w:t>
            </w:r>
          </w:p>
        </w:tc>
      </w:tr>
      <w:tr w:rsidR="00DB1E06" w:rsidRPr="007A6B46" w14:paraId="2F001B4A" w14:textId="77777777" w:rsidTr="00D9023E">
        <w:tc>
          <w:tcPr>
            <w:tcW w:w="4786" w:type="dxa"/>
            <w:vAlign w:val="center"/>
          </w:tcPr>
          <w:p w14:paraId="024CE771"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¿Miden el nivel de satisfacción de los usuarios de TI, a través de encuestas con indicadores?</w:t>
            </w:r>
          </w:p>
        </w:tc>
        <w:tc>
          <w:tcPr>
            <w:tcW w:w="1674" w:type="dxa"/>
            <w:vAlign w:val="center"/>
          </w:tcPr>
          <w:p w14:paraId="5B5782F6"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4747F7F4" w14:textId="77777777" w:rsidR="00DB1E06" w:rsidRPr="007A6B46" w:rsidRDefault="00DB1E06">
            <w:pPr>
              <w:jc w:val="center"/>
              <w:rPr>
                <w:rFonts w:ascii="Verdana" w:hAnsi="Verdana"/>
                <w:sz w:val="20"/>
                <w:szCs w:val="20"/>
              </w:rPr>
            </w:pPr>
            <w:r w:rsidRPr="007A6B46">
              <w:rPr>
                <w:rFonts w:ascii="Verdana" w:hAnsi="Verdana"/>
                <w:sz w:val="20"/>
                <w:szCs w:val="20"/>
              </w:rPr>
              <w:t>Se aplica muy poco</w:t>
            </w:r>
          </w:p>
        </w:tc>
      </w:tr>
      <w:tr w:rsidR="00DB1E06" w:rsidRPr="007A6B46" w14:paraId="7DF4FAEE" w14:textId="77777777" w:rsidTr="00D9023E">
        <w:tc>
          <w:tcPr>
            <w:tcW w:w="4786" w:type="dxa"/>
            <w:vAlign w:val="center"/>
          </w:tcPr>
          <w:p w14:paraId="3223C2F2"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¿La oferta servicios de TI es comunicada y divulgada apropiadamente para su apropiación a los usuarios?</w:t>
            </w:r>
          </w:p>
        </w:tc>
        <w:tc>
          <w:tcPr>
            <w:tcW w:w="1674" w:type="dxa"/>
            <w:vAlign w:val="center"/>
          </w:tcPr>
          <w:p w14:paraId="20FA8852"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464C736D" w14:textId="77777777" w:rsidR="00DB1E06" w:rsidRPr="007A6B46" w:rsidRDefault="00DB1E06">
            <w:pPr>
              <w:jc w:val="center"/>
              <w:rPr>
                <w:rFonts w:ascii="Verdana" w:hAnsi="Verdana"/>
                <w:sz w:val="20"/>
                <w:szCs w:val="20"/>
              </w:rPr>
            </w:pPr>
            <w:r w:rsidRPr="007A6B46">
              <w:rPr>
                <w:rFonts w:ascii="Verdana" w:hAnsi="Verdana"/>
                <w:sz w:val="20"/>
                <w:szCs w:val="20"/>
              </w:rPr>
              <w:t>Se aplica muy poco</w:t>
            </w:r>
          </w:p>
        </w:tc>
      </w:tr>
      <w:tr w:rsidR="00DB1E06" w:rsidRPr="007A6B46" w14:paraId="74B7DE34" w14:textId="77777777" w:rsidTr="00D9023E">
        <w:trPr>
          <w:trHeight w:val="799"/>
        </w:trPr>
        <w:tc>
          <w:tcPr>
            <w:tcW w:w="4786" w:type="dxa"/>
            <w:vAlign w:val="center"/>
          </w:tcPr>
          <w:p w14:paraId="3A4B709A"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¿Se promueven experiencias de aprendizaje alternativo, a través de herramientas como e-learning, para el fomento del uso y la apropiación TI?</w:t>
            </w:r>
          </w:p>
        </w:tc>
        <w:tc>
          <w:tcPr>
            <w:tcW w:w="1674" w:type="dxa"/>
            <w:vAlign w:val="center"/>
          </w:tcPr>
          <w:p w14:paraId="7B2B8C66"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bottom"/>
          </w:tcPr>
          <w:p w14:paraId="50B617B2" w14:textId="77777777" w:rsidR="00DB1E06" w:rsidRPr="007A6B46" w:rsidRDefault="00DB1E06">
            <w:pPr>
              <w:jc w:val="center"/>
              <w:rPr>
                <w:rFonts w:ascii="Verdana" w:hAnsi="Verdana"/>
                <w:sz w:val="20"/>
                <w:szCs w:val="20"/>
              </w:rPr>
            </w:pPr>
            <w:r w:rsidRPr="007A6B46">
              <w:rPr>
                <w:rFonts w:ascii="Verdana" w:hAnsi="Verdana"/>
                <w:sz w:val="20"/>
                <w:szCs w:val="20"/>
              </w:rPr>
              <w:t>No se aplica</w:t>
            </w:r>
          </w:p>
        </w:tc>
      </w:tr>
      <w:tr w:rsidR="00DB1E06" w:rsidRPr="007A6B46" w14:paraId="27B61F90" w14:textId="77777777" w:rsidTr="00D9023E">
        <w:trPr>
          <w:trHeight w:val="799"/>
        </w:trPr>
        <w:tc>
          <w:tcPr>
            <w:tcW w:w="4786" w:type="dxa"/>
            <w:vAlign w:val="center"/>
          </w:tcPr>
          <w:p w14:paraId="4CD4693A"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¿Miden el nivel de uso de los servicios de TI?</w:t>
            </w:r>
          </w:p>
        </w:tc>
        <w:tc>
          <w:tcPr>
            <w:tcW w:w="1674" w:type="dxa"/>
            <w:vAlign w:val="center"/>
          </w:tcPr>
          <w:p w14:paraId="0BD5A520"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1E2C61F1" w14:textId="77777777" w:rsidR="00DB1E06" w:rsidRPr="007A6B46" w:rsidRDefault="00DB1E06">
            <w:pPr>
              <w:jc w:val="center"/>
              <w:rPr>
                <w:rFonts w:ascii="Verdana" w:hAnsi="Verdana"/>
                <w:sz w:val="20"/>
                <w:szCs w:val="20"/>
              </w:rPr>
            </w:pPr>
            <w:r w:rsidRPr="007A6B46">
              <w:rPr>
                <w:rFonts w:ascii="Verdana" w:hAnsi="Verdana"/>
                <w:sz w:val="20"/>
                <w:szCs w:val="20"/>
              </w:rPr>
              <w:t>Se aplica muy poco</w:t>
            </w:r>
          </w:p>
        </w:tc>
      </w:tr>
      <w:tr w:rsidR="00DB1E06" w:rsidRPr="007A6B46" w14:paraId="46FF6FC2" w14:textId="77777777" w:rsidTr="00D9023E">
        <w:trPr>
          <w:trHeight w:val="799"/>
        </w:trPr>
        <w:tc>
          <w:tcPr>
            <w:tcW w:w="4786" w:type="dxa"/>
            <w:vAlign w:val="center"/>
          </w:tcPr>
          <w:p w14:paraId="10E595F5"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¿Definió la estrategia de uso y apropiación de TI a partir de la caracterización de grupos de interés y de la medición de indicadores de uso y apropiación de TI?</w:t>
            </w:r>
          </w:p>
        </w:tc>
        <w:tc>
          <w:tcPr>
            <w:tcW w:w="1674" w:type="dxa"/>
            <w:vAlign w:val="center"/>
          </w:tcPr>
          <w:p w14:paraId="52B685C9"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50%</w:t>
            </w:r>
          </w:p>
        </w:tc>
        <w:tc>
          <w:tcPr>
            <w:tcW w:w="2594" w:type="dxa"/>
            <w:vAlign w:val="bottom"/>
          </w:tcPr>
          <w:p w14:paraId="3F37492F" w14:textId="77777777" w:rsidR="00DB1E06" w:rsidRPr="007A6B46" w:rsidRDefault="00DB1E06">
            <w:pPr>
              <w:jc w:val="center"/>
              <w:rPr>
                <w:rFonts w:ascii="Verdana" w:hAnsi="Verdana"/>
                <w:sz w:val="20"/>
                <w:szCs w:val="20"/>
              </w:rPr>
            </w:pPr>
            <w:r w:rsidRPr="007A6B46">
              <w:rPr>
                <w:rFonts w:ascii="Verdana" w:hAnsi="Verdana"/>
                <w:sz w:val="20"/>
                <w:szCs w:val="20"/>
              </w:rPr>
              <w:t>Se aplica muy poco</w:t>
            </w:r>
          </w:p>
        </w:tc>
      </w:tr>
      <w:tr w:rsidR="00DB1E06" w:rsidRPr="007A6B46" w14:paraId="01B88B86" w14:textId="77777777" w:rsidTr="00D9023E">
        <w:trPr>
          <w:trHeight w:val="799"/>
        </w:trPr>
        <w:tc>
          <w:tcPr>
            <w:tcW w:w="4786" w:type="dxa"/>
            <w:vAlign w:val="center"/>
          </w:tcPr>
          <w:p w14:paraId="506F3D97" w14:textId="77777777" w:rsidR="00DB1E06" w:rsidRPr="007A6B46" w:rsidRDefault="00DB1E06" w:rsidP="00DB1E06">
            <w:pPr>
              <w:jc w:val="both"/>
              <w:rPr>
                <w:rFonts w:ascii="Verdana" w:hAnsi="Verdana"/>
                <w:color w:val="000000"/>
                <w:sz w:val="20"/>
                <w:szCs w:val="20"/>
              </w:rPr>
            </w:pPr>
            <w:r w:rsidRPr="007A6B46">
              <w:rPr>
                <w:rFonts w:ascii="Verdana" w:hAnsi="Verdana"/>
                <w:color w:val="000000"/>
                <w:sz w:val="20"/>
                <w:szCs w:val="20"/>
              </w:rPr>
              <w:t>¿Implementó estrategias de preparación para el cambio y gestión de impactos sobre los proyectos de TI?</w:t>
            </w:r>
          </w:p>
        </w:tc>
        <w:tc>
          <w:tcPr>
            <w:tcW w:w="1674" w:type="dxa"/>
            <w:vAlign w:val="center"/>
          </w:tcPr>
          <w:p w14:paraId="569ABB12" w14:textId="77777777" w:rsidR="00DB1E06" w:rsidRPr="007A6B46" w:rsidRDefault="00DB1E06">
            <w:pPr>
              <w:jc w:val="center"/>
              <w:rPr>
                <w:rFonts w:ascii="Verdana" w:hAnsi="Verdana"/>
                <w:color w:val="000000"/>
                <w:sz w:val="20"/>
                <w:szCs w:val="20"/>
              </w:rPr>
            </w:pPr>
            <w:r w:rsidRPr="007A6B46">
              <w:rPr>
                <w:rFonts w:ascii="Verdana" w:hAnsi="Verdana"/>
                <w:color w:val="000000"/>
                <w:sz w:val="20"/>
                <w:szCs w:val="20"/>
              </w:rPr>
              <w:t>0%</w:t>
            </w:r>
          </w:p>
        </w:tc>
        <w:tc>
          <w:tcPr>
            <w:tcW w:w="2594" w:type="dxa"/>
            <w:vAlign w:val="bottom"/>
          </w:tcPr>
          <w:p w14:paraId="09078CFD" w14:textId="77777777" w:rsidR="00DB1E06" w:rsidRPr="007A6B46" w:rsidRDefault="00DB1E06">
            <w:pPr>
              <w:jc w:val="center"/>
              <w:rPr>
                <w:rFonts w:ascii="Verdana" w:hAnsi="Verdana"/>
                <w:sz w:val="20"/>
                <w:szCs w:val="20"/>
              </w:rPr>
            </w:pPr>
            <w:r w:rsidRPr="007A6B46">
              <w:rPr>
                <w:rFonts w:ascii="Verdana" w:hAnsi="Verdana"/>
                <w:sz w:val="20"/>
                <w:szCs w:val="20"/>
              </w:rPr>
              <w:t>No se aplica</w:t>
            </w:r>
          </w:p>
        </w:tc>
      </w:tr>
      <w:tr w:rsidR="00DB1E06" w:rsidRPr="007A6B46" w14:paraId="2E244D1E" w14:textId="77777777" w:rsidTr="00D9023E">
        <w:trPr>
          <w:trHeight w:val="799"/>
        </w:trPr>
        <w:tc>
          <w:tcPr>
            <w:tcW w:w="4786" w:type="dxa"/>
            <w:vAlign w:val="center"/>
          </w:tcPr>
          <w:p w14:paraId="1FCD3D58" w14:textId="77777777" w:rsidR="00DB1E06" w:rsidRPr="007A6B46" w:rsidRDefault="00DB1E06" w:rsidP="00D9023E">
            <w:pPr>
              <w:jc w:val="center"/>
              <w:rPr>
                <w:rFonts w:ascii="Verdana" w:hAnsi="Verdana"/>
                <w:b/>
                <w:bCs/>
                <w:sz w:val="20"/>
                <w:szCs w:val="20"/>
              </w:rPr>
            </w:pPr>
            <w:r w:rsidRPr="007A6B46">
              <w:rPr>
                <w:rFonts w:ascii="Verdana" w:hAnsi="Verdana"/>
                <w:b/>
                <w:bCs/>
                <w:sz w:val="20"/>
                <w:szCs w:val="20"/>
              </w:rPr>
              <w:t>Promedio Total</w:t>
            </w:r>
          </w:p>
        </w:tc>
        <w:tc>
          <w:tcPr>
            <w:tcW w:w="1674" w:type="dxa"/>
            <w:vAlign w:val="center"/>
          </w:tcPr>
          <w:p w14:paraId="1FB70C26" w14:textId="77777777" w:rsidR="00DB1E06" w:rsidRPr="007A6B46" w:rsidRDefault="00DB1E06" w:rsidP="00DB1E06">
            <w:pPr>
              <w:jc w:val="center"/>
              <w:rPr>
                <w:rFonts w:ascii="Verdana" w:hAnsi="Verdana"/>
                <w:b/>
                <w:bCs/>
                <w:sz w:val="20"/>
                <w:szCs w:val="20"/>
              </w:rPr>
            </w:pPr>
            <w:r w:rsidRPr="007A6B46">
              <w:rPr>
                <w:rFonts w:ascii="Verdana" w:hAnsi="Verdana"/>
                <w:b/>
                <w:bCs/>
              </w:rPr>
              <w:t>43%</w:t>
            </w:r>
          </w:p>
        </w:tc>
        <w:tc>
          <w:tcPr>
            <w:tcW w:w="2594" w:type="dxa"/>
            <w:vAlign w:val="center"/>
          </w:tcPr>
          <w:p w14:paraId="4C59DA9B" w14:textId="77777777" w:rsidR="00DB1E06" w:rsidRPr="007A6B46" w:rsidRDefault="00DB1E06" w:rsidP="00D9023E">
            <w:pPr>
              <w:jc w:val="center"/>
              <w:rPr>
                <w:rFonts w:ascii="Verdana" w:hAnsi="Verdana"/>
                <w:bCs/>
                <w:sz w:val="20"/>
                <w:szCs w:val="20"/>
              </w:rPr>
            </w:pPr>
          </w:p>
        </w:tc>
      </w:tr>
    </w:tbl>
    <w:p w14:paraId="41AF4573" w14:textId="77777777" w:rsidR="00DB1E06" w:rsidRPr="00FB00E7" w:rsidRDefault="00DB1E06" w:rsidP="00FB00E7">
      <w:pPr>
        <w:jc w:val="both"/>
        <w:rPr>
          <w:rFonts w:ascii="Verdana" w:hAnsi="Verdana" w:cs="Arial"/>
          <w:sz w:val="16"/>
          <w:szCs w:val="16"/>
        </w:rPr>
      </w:pPr>
      <w:r w:rsidRPr="00FB00E7">
        <w:rPr>
          <w:rFonts w:ascii="Verdana" w:hAnsi="Verdana" w:cs="Arial"/>
          <w:sz w:val="16"/>
          <w:szCs w:val="16"/>
        </w:rPr>
        <w:t>Fuente: Elaboración propia</w:t>
      </w:r>
    </w:p>
    <w:p w14:paraId="5FBB6D33" w14:textId="77777777" w:rsidR="00DB1E06" w:rsidRPr="007A6B46" w:rsidRDefault="00DB1E06" w:rsidP="00AA2EF0">
      <w:pPr>
        <w:autoSpaceDE w:val="0"/>
        <w:autoSpaceDN w:val="0"/>
        <w:adjustRightInd w:val="0"/>
        <w:jc w:val="both"/>
        <w:rPr>
          <w:rFonts w:ascii="Verdana" w:eastAsia="KozMinPro-ExtraLight-WinCharSet" w:hAnsi="Verdana" w:cs="Arial"/>
        </w:rPr>
      </w:pPr>
    </w:p>
    <w:p w14:paraId="34591B1D" w14:textId="77777777" w:rsidR="00F27523" w:rsidRPr="007A6B46" w:rsidRDefault="00A73138" w:rsidP="00AA2EF0">
      <w:pPr>
        <w:autoSpaceDE w:val="0"/>
        <w:autoSpaceDN w:val="0"/>
        <w:adjustRightInd w:val="0"/>
        <w:jc w:val="both"/>
        <w:rPr>
          <w:rFonts w:ascii="Verdana" w:eastAsia="KozMinPro-ExtraLight-WinCharSet" w:hAnsi="Verdana" w:cs="Arial"/>
        </w:rPr>
      </w:pPr>
      <w:r w:rsidRPr="007A6B46">
        <w:rPr>
          <w:rFonts w:ascii="Verdana" w:eastAsia="KozMinPro-ExtraLight-WinCharSet" w:hAnsi="Verdana" w:cs="Arial"/>
        </w:rPr>
        <w:t xml:space="preserve">El dominio de Uso y Apropiación presenta un avance medio.  La entidad ha avanzado en la formación del personal de TI según los planes de capacitación que ha concertado con el área de Recursos Humanos.  </w:t>
      </w:r>
      <w:r w:rsidR="00F27523" w:rsidRPr="007A6B46">
        <w:rPr>
          <w:rFonts w:ascii="Verdana" w:eastAsia="KozMinPro-ExtraLight-WinCharSet" w:hAnsi="Verdana" w:cs="Arial"/>
        </w:rPr>
        <w:t xml:space="preserve">Debe mejorar en aspectos como las mediciones a los niveles de satisfacción y uso de sus diferentes públicos, la utilización de la caracterización de los usuarios para realizar estrategias orientadas a cada tipo de público (ciudadanos, servidores públicos, empresarios).  También debe utilizar aprendizaje alternativo como plataformas de e-learning para el fomento y uso la tecnología  junto con estrategias para la gestión de cambio sobre los proyectos de TI. </w:t>
      </w:r>
    </w:p>
    <w:p w14:paraId="04EAFA37" w14:textId="77777777" w:rsidR="00DC68C4" w:rsidRDefault="00DC68C4" w:rsidP="006E1F9B">
      <w:pPr>
        <w:spacing w:line="360" w:lineRule="auto"/>
        <w:jc w:val="both"/>
        <w:outlineLvl w:val="0"/>
        <w:rPr>
          <w:rFonts w:ascii="Verdana" w:hAnsi="Verdana" w:cs="Arial"/>
          <w:b/>
          <w:noProof/>
          <w:lang w:eastAsia="es-CO"/>
        </w:rPr>
      </w:pPr>
      <w:bookmarkStart w:id="118" w:name="_Toc522548735"/>
    </w:p>
    <w:bookmarkEnd w:id="118"/>
    <w:p w14:paraId="458DCA93" w14:textId="77777777" w:rsidR="00F27523" w:rsidRPr="00165866" w:rsidRDefault="00DC68C4" w:rsidP="00165866">
      <w:pPr>
        <w:rPr>
          <w:rFonts w:ascii="Verdana" w:hAnsi="Verdana"/>
          <w:b/>
        </w:rPr>
      </w:pPr>
      <w:r w:rsidRPr="00165866">
        <w:rPr>
          <w:rFonts w:ascii="Verdana" w:hAnsi="Verdana"/>
          <w:b/>
        </w:rPr>
        <w:t>Resaltar:</w:t>
      </w:r>
    </w:p>
    <w:p w14:paraId="6BA144E3" w14:textId="77777777" w:rsidR="00F27523" w:rsidRDefault="00F27523" w:rsidP="00A20AC9">
      <w:pPr>
        <w:pStyle w:val="Prrafodelista"/>
        <w:numPr>
          <w:ilvl w:val="0"/>
          <w:numId w:val="60"/>
        </w:numPr>
        <w:autoSpaceDE w:val="0"/>
        <w:autoSpaceDN w:val="0"/>
        <w:adjustRightInd w:val="0"/>
        <w:spacing w:after="0" w:line="360" w:lineRule="auto"/>
        <w:jc w:val="both"/>
        <w:rPr>
          <w:rFonts w:ascii="Verdana" w:eastAsia="KozMinPro-ExtraLight-WinCharSet" w:hAnsi="Verdana" w:cs="Arial"/>
          <w:szCs w:val="24"/>
        </w:rPr>
      </w:pPr>
      <w:r w:rsidRPr="007A6B46">
        <w:rPr>
          <w:rFonts w:ascii="Verdana" w:eastAsia="KozMinPro-ExtraLight-WinCharSet" w:hAnsi="Verdana" w:cs="Arial"/>
          <w:szCs w:val="24"/>
        </w:rPr>
        <w:t>Implementación de Planes de Capacitación concertados con el área de Recursos Humanos</w:t>
      </w:r>
    </w:p>
    <w:p w14:paraId="0984E047" w14:textId="77777777" w:rsidR="00C70853" w:rsidRDefault="00C70853" w:rsidP="00165866">
      <w:pPr>
        <w:rPr>
          <w:rFonts w:ascii="Verdana" w:hAnsi="Verdana"/>
          <w:b/>
        </w:rPr>
      </w:pPr>
      <w:bookmarkStart w:id="119" w:name="_Toc522548736"/>
    </w:p>
    <w:p w14:paraId="499CA86F" w14:textId="77777777" w:rsidR="00DC68C4" w:rsidRPr="00165866" w:rsidRDefault="00DC68C4" w:rsidP="00165866">
      <w:pPr>
        <w:rPr>
          <w:rFonts w:ascii="Verdana" w:hAnsi="Verdana"/>
          <w:b/>
        </w:rPr>
      </w:pPr>
      <w:r w:rsidRPr="00165866">
        <w:rPr>
          <w:rFonts w:ascii="Verdana" w:hAnsi="Verdana"/>
          <w:b/>
        </w:rPr>
        <w:t>Mejorar</w:t>
      </w:r>
      <w:r w:rsidR="00F27523" w:rsidRPr="00165866">
        <w:rPr>
          <w:rFonts w:ascii="Verdana" w:hAnsi="Verdana"/>
          <w:b/>
        </w:rPr>
        <w:t>:</w:t>
      </w:r>
      <w:bookmarkEnd w:id="119"/>
    </w:p>
    <w:p w14:paraId="19F67D59" w14:textId="77777777" w:rsidR="00F27523" w:rsidRPr="007A6B46" w:rsidRDefault="00F27523" w:rsidP="00A20AC9">
      <w:pPr>
        <w:pStyle w:val="Prrafodelista"/>
        <w:numPr>
          <w:ilvl w:val="0"/>
          <w:numId w:val="60"/>
        </w:numPr>
        <w:autoSpaceDE w:val="0"/>
        <w:autoSpaceDN w:val="0"/>
        <w:adjustRightInd w:val="0"/>
        <w:spacing w:after="0" w:line="360" w:lineRule="auto"/>
        <w:jc w:val="both"/>
        <w:rPr>
          <w:rFonts w:ascii="Verdana" w:eastAsia="KozMinPro-ExtraLight-WinCharSet" w:hAnsi="Verdana" w:cs="Arial"/>
          <w:szCs w:val="24"/>
        </w:rPr>
      </w:pPr>
      <w:r w:rsidRPr="007A6B46">
        <w:rPr>
          <w:rFonts w:ascii="Verdana" w:eastAsia="KozMinPro-ExtraLight-WinCharSet" w:hAnsi="Verdana" w:cs="Arial"/>
          <w:szCs w:val="24"/>
        </w:rPr>
        <w:t xml:space="preserve">La medición del nivel de satisfacción y uso de los servicios de TI de los usuarios. </w:t>
      </w:r>
    </w:p>
    <w:p w14:paraId="20337CB3" w14:textId="77777777" w:rsidR="00DB1E06" w:rsidRPr="007A6B46" w:rsidRDefault="00F27523" w:rsidP="00A20AC9">
      <w:pPr>
        <w:pStyle w:val="Prrafodelista"/>
        <w:numPr>
          <w:ilvl w:val="0"/>
          <w:numId w:val="60"/>
        </w:numPr>
        <w:autoSpaceDE w:val="0"/>
        <w:autoSpaceDN w:val="0"/>
        <w:adjustRightInd w:val="0"/>
        <w:spacing w:after="0" w:line="360" w:lineRule="auto"/>
        <w:jc w:val="both"/>
        <w:rPr>
          <w:rFonts w:ascii="Verdana" w:eastAsia="KozMinPro-ExtraLight-WinCharSet" w:hAnsi="Verdana" w:cs="Arial"/>
          <w:szCs w:val="24"/>
        </w:rPr>
      </w:pPr>
      <w:r w:rsidRPr="007A6B46">
        <w:rPr>
          <w:rFonts w:ascii="Verdana" w:eastAsia="KozMinPro-ExtraLight-WinCharSet" w:hAnsi="Verdana" w:cs="Arial"/>
          <w:szCs w:val="24"/>
        </w:rPr>
        <w:t xml:space="preserve">Realizar una estrategia de </w:t>
      </w:r>
      <w:r w:rsidR="006C694B" w:rsidRPr="007A6B46">
        <w:rPr>
          <w:rFonts w:ascii="Verdana" w:eastAsia="KozMinPro-ExtraLight-WinCharSet" w:hAnsi="Verdana" w:cs="Arial"/>
          <w:szCs w:val="24"/>
        </w:rPr>
        <w:t xml:space="preserve">uso y apropiación </w:t>
      </w:r>
      <w:r w:rsidRPr="007A6B46">
        <w:rPr>
          <w:rFonts w:ascii="Verdana" w:eastAsia="KozMinPro-ExtraLight-WinCharSet" w:hAnsi="Verdana" w:cs="Arial"/>
          <w:szCs w:val="24"/>
        </w:rPr>
        <w:t xml:space="preserve">teniendo en cuenta la caracterización de sus usuarios. </w:t>
      </w:r>
    </w:p>
    <w:p w14:paraId="7243AFCC" w14:textId="77777777" w:rsidR="006B4867" w:rsidRPr="007A6B46" w:rsidRDefault="006B4867" w:rsidP="00A20AC9">
      <w:pPr>
        <w:pStyle w:val="Prrafodelista"/>
        <w:numPr>
          <w:ilvl w:val="0"/>
          <w:numId w:val="60"/>
        </w:numPr>
        <w:autoSpaceDE w:val="0"/>
        <w:autoSpaceDN w:val="0"/>
        <w:adjustRightInd w:val="0"/>
        <w:spacing w:after="0" w:line="360" w:lineRule="auto"/>
        <w:jc w:val="both"/>
        <w:rPr>
          <w:rFonts w:ascii="Verdana" w:eastAsia="KozMinPro-ExtraLight-WinCharSet" w:hAnsi="Verdana" w:cs="Arial"/>
          <w:szCs w:val="24"/>
        </w:rPr>
      </w:pPr>
      <w:r w:rsidRPr="007A6B46">
        <w:rPr>
          <w:rFonts w:ascii="Verdana" w:eastAsia="KozMinPro-ExtraLight-WinCharSet" w:hAnsi="Verdana" w:cs="Arial"/>
          <w:szCs w:val="24"/>
        </w:rPr>
        <w:t>Utilizar plataformas de e-learning para realizar capacitaciones</w:t>
      </w:r>
    </w:p>
    <w:p w14:paraId="29BC1DF8" w14:textId="77777777" w:rsidR="00DB1E06" w:rsidRPr="007A6B46" w:rsidRDefault="006B4867" w:rsidP="00A20AC9">
      <w:pPr>
        <w:pStyle w:val="Prrafodelista"/>
        <w:numPr>
          <w:ilvl w:val="0"/>
          <w:numId w:val="60"/>
        </w:numPr>
        <w:autoSpaceDE w:val="0"/>
        <w:autoSpaceDN w:val="0"/>
        <w:adjustRightInd w:val="0"/>
        <w:spacing w:after="0"/>
        <w:jc w:val="both"/>
        <w:rPr>
          <w:rFonts w:ascii="Verdana" w:eastAsia="KozMinPro-ExtraLight-WinCharSet" w:hAnsi="Verdana" w:cs="Arial"/>
          <w:szCs w:val="24"/>
        </w:rPr>
      </w:pPr>
      <w:r w:rsidRPr="007A6B46">
        <w:rPr>
          <w:rFonts w:ascii="Verdana" w:eastAsia="KozMinPro-ExtraLight-WinCharSet" w:hAnsi="Verdana" w:cs="Arial"/>
          <w:szCs w:val="24"/>
        </w:rPr>
        <w:t xml:space="preserve">Implementar estrategias de gestión del cambio para el uso y la </w:t>
      </w:r>
      <w:r w:rsidR="00937FCE" w:rsidRPr="007A6B46">
        <w:rPr>
          <w:rFonts w:ascii="Verdana" w:eastAsia="KozMinPro-ExtraLight-WinCharSet" w:hAnsi="Verdana" w:cs="Arial"/>
          <w:szCs w:val="24"/>
        </w:rPr>
        <w:t>apropiación</w:t>
      </w:r>
      <w:r w:rsidRPr="007A6B46">
        <w:rPr>
          <w:rFonts w:ascii="Verdana" w:eastAsia="KozMinPro-ExtraLight-WinCharSet" w:hAnsi="Verdana" w:cs="Arial"/>
          <w:szCs w:val="24"/>
        </w:rPr>
        <w:t xml:space="preserve"> de la tecnología.</w:t>
      </w:r>
    </w:p>
    <w:p w14:paraId="31D83F46" w14:textId="77777777" w:rsidR="00116666" w:rsidRPr="007A6B46" w:rsidRDefault="00116666" w:rsidP="00AA2EF0">
      <w:pPr>
        <w:autoSpaceDE w:val="0"/>
        <w:autoSpaceDN w:val="0"/>
        <w:adjustRightInd w:val="0"/>
        <w:jc w:val="both"/>
        <w:rPr>
          <w:rFonts w:ascii="Verdana" w:eastAsia="KozMinPro-ExtraLight-WinCharSet" w:hAnsi="Verdana" w:cs="Arial"/>
        </w:rPr>
      </w:pPr>
    </w:p>
    <w:p w14:paraId="50002C2E" w14:textId="77777777" w:rsidR="006E1F9B" w:rsidRPr="007A6B46" w:rsidRDefault="006E1F9B" w:rsidP="002B1859">
      <w:pPr>
        <w:pStyle w:val="Ttulo2"/>
        <w:rPr>
          <w:rFonts w:ascii="Verdana" w:hAnsi="Verdana" w:cs="Arial"/>
          <w:color w:val="002060"/>
        </w:rPr>
      </w:pPr>
      <w:bookmarkStart w:id="120" w:name="_Toc522548737"/>
      <w:bookmarkStart w:id="121" w:name="_Toc524900527"/>
      <w:r w:rsidRPr="007A6B46">
        <w:rPr>
          <w:rFonts w:ascii="Verdana" w:hAnsi="Verdana" w:cs="Arial"/>
          <w:color w:val="002060"/>
        </w:rPr>
        <w:t>3.2. Modelo de seguridad y privacidad de la información</w:t>
      </w:r>
      <w:bookmarkEnd w:id="120"/>
      <w:bookmarkEnd w:id="121"/>
    </w:p>
    <w:p w14:paraId="31ABD30D" w14:textId="77777777" w:rsidR="002B1859" w:rsidRPr="007A6B46" w:rsidRDefault="002B1859" w:rsidP="006E1F9B">
      <w:pPr>
        <w:jc w:val="both"/>
        <w:rPr>
          <w:rFonts w:ascii="Verdana" w:hAnsi="Verdana"/>
        </w:rPr>
      </w:pPr>
    </w:p>
    <w:p w14:paraId="27CC7A9B" w14:textId="77777777" w:rsidR="006E1F9B" w:rsidRPr="007A6B46" w:rsidRDefault="006E1F9B" w:rsidP="00D82BEB">
      <w:pPr>
        <w:spacing w:line="360" w:lineRule="auto"/>
        <w:jc w:val="both"/>
        <w:rPr>
          <w:rFonts w:ascii="Verdana" w:hAnsi="Verdana"/>
        </w:rPr>
      </w:pPr>
      <w:r w:rsidRPr="007A6B46">
        <w:rPr>
          <w:rFonts w:ascii="Verdana" w:hAnsi="Verdana"/>
        </w:rPr>
        <w:t>El habilitador transversal de seguridad y privacidad, busca que las entidades públicas implementen los lineamientos de seguridad de la información en todos sus procesos, trámites, servicios, sistemas de información, infraestructura y en general, en todos los activos de información con el fin de preservar la confidencialidad, integridad y disponibilidad y privacidad de los datos. Este habilitador se soporta en el Modelo de Seguridad y Privacidad de la Información -MSPI, que contempla 6 niveles de madurez.</w:t>
      </w:r>
    </w:p>
    <w:p w14:paraId="6A8860D3" w14:textId="77777777" w:rsidR="006E1F9B" w:rsidRPr="007A6B46" w:rsidRDefault="006E1F9B" w:rsidP="00D82BEB">
      <w:pPr>
        <w:spacing w:line="360" w:lineRule="auto"/>
        <w:jc w:val="both"/>
        <w:rPr>
          <w:rFonts w:ascii="Verdana" w:hAnsi="Verdana"/>
        </w:rPr>
      </w:pPr>
      <w:r w:rsidRPr="007A6B46">
        <w:rPr>
          <w:rFonts w:ascii="Verdana" w:hAnsi="Verdana"/>
        </w:rPr>
        <w:t>El modelo de seguridad y privacidad de la información contempla un ciclo de operación que consta de cinco (5) fases, las cuales permiten que las entidades puedan gestionar adecuadamente la seguridad y privacidad de sus activos de información.</w:t>
      </w:r>
    </w:p>
    <w:p w14:paraId="0CF77AA9" w14:textId="77777777" w:rsidR="006E1F9B" w:rsidRDefault="006E1F9B" w:rsidP="00D82BEB">
      <w:pPr>
        <w:spacing w:line="360" w:lineRule="auto"/>
        <w:jc w:val="both"/>
        <w:rPr>
          <w:rFonts w:ascii="Verdana" w:hAnsi="Verdana"/>
        </w:rPr>
      </w:pPr>
      <w:r w:rsidRPr="007A6B46">
        <w:rPr>
          <w:rFonts w:ascii="Verdana" w:hAnsi="Verdana"/>
        </w:rPr>
        <w:t xml:space="preserve">En el presente Modelo de Seguridad y Privacidad de la Información se contemplan 6 niveles de madurez, que corresponden a la evolución de la implementación del modelo de operación, los cuales pueden observarse en la siguiente </w:t>
      </w:r>
      <w:r w:rsidR="00961D7E">
        <w:rPr>
          <w:rFonts w:ascii="Verdana" w:hAnsi="Verdana"/>
        </w:rPr>
        <w:t>ilustración</w:t>
      </w:r>
      <w:r w:rsidRPr="007A6B46">
        <w:rPr>
          <w:rFonts w:ascii="Verdana" w:hAnsi="Verdana"/>
        </w:rPr>
        <w:t>:</w:t>
      </w:r>
    </w:p>
    <w:p w14:paraId="0D29707A" w14:textId="77777777" w:rsidR="009E49A4" w:rsidRDefault="009E49A4" w:rsidP="00D82BEB">
      <w:pPr>
        <w:spacing w:line="360" w:lineRule="auto"/>
        <w:jc w:val="both"/>
        <w:rPr>
          <w:rFonts w:ascii="Verdana" w:hAnsi="Verdana"/>
        </w:rPr>
      </w:pPr>
    </w:p>
    <w:p w14:paraId="09CCABF3" w14:textId="77777777" w:rsidR="009E49A4" w:rsidRDefault="009E49A4" w:rsidP="00D82BEB">
      <w:pPr>
        <w:spacing w:line="360" w:lineRule="auto"/>
        <w:jc w:val="both"/>
        <w:rPr>
          <w:rFonts w:ascii="Verdana" w:hAnsi="Verdana"/>
        </w:rPr>
      </w:pPr>
    </w:p>
    <w:p w14:paraId="0BED4287" w14:textId="77777777" w:rsidR="00314523" w:rsidRPr="007A6B46" w:rsidRDefault="00314523" w:rsidP="00D82BEB">
      <w:pPr>
        <w:spacing w:line="360" w:lineRule="auto"/>
        <w:jc w:val="both"/>
        <w:rPr>
          <w:rFonts w:ascii="Verdana" w:hAnsi="Verdana"/>
        </w:rPr>
      </w:pPr>
    </w:p>
    <w:p w14:paraId="1D2096FE" w14:textId="114FDB00" w:rsidR="00116666" w:rsidRPr="00FB00E7" w:rsidRDefault="00032792" w:rsidP="00FB00E7">
      <w:pPr>
        <w:pStyle w:val="Descripcin"/>
        <w:rPr>
          <w:b w:val="0"/>
        </w:rPr>
      </w:pPr>
      <w:bookmarkStart w:id="122" w:name="_Toc522546906"/>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13</w:t>
      </w:r>
      <w:r w:rsidR="00415543">
        <w:fldChar w:fldCharType="end"/>
      </w:r>
      <w:proofErr w:type="gramStart"/>
      <w:r>
        <w:t>:</w:t>
      </w:r>
      <w:r w:rsidR="00036F2F" w:rsidRPr="00032792">
        <w:rPr>
          <w:b w:val="0"/>
        </w:rPr>
        <w:t>Niveles</w:t>
      </w:r>
      <w:proofErr w:type="gramEnd"/>
      <w:r w:rsidR="00036F2F" w:rsidRPr="00032792">
        <w:rPr>
          <w:b w:val="0"/>
        </w:rPr>
        <w:t xml:space="preserve"> de madurez del modelo de Operación</w:t>
      </w:r>
      <w:bookmarkEnd w:id="122"/>
    </w:p>
    <w:p w14:paraId="064D52FD" w14:textId="77777777" w:rsidR="006E1F9B" w:rsidRPr="007A6B46" w:rsidRDefault="00181771" w:rsidP="006E1F9B">
      <w:pPr>
        <w:jc w:val="both"/>
        <w:rPr>
          <w:rFonts w:ascii="Verdana" w:hAnsi="Verdana"/>
        </w:rPr>
      </w:pPr>
      <w:r w:rsidRPr="007A6B46">
        <w:rPr>
          <w:rFonts w:ascii="Verdana" w:hAnsi="Verdana"/>
          <w:noProof/>
          <w:lang w:val="es-CO" w:eastAsia="es-CO"/>
        </w:rPr>
        <w:drawing>
          <wp:inline distT="0" distB="0" distL="0" distR="0" wp14:anchorId="66A26D4D" wp14:editId="004803EF">
            <wp:extent cx="5612765" cy="2912110"/>
            <wp:effectExtent l="25400" t="25400" r="26035" b="3429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2765" cy="2912110"/>
                    </a:xfrm>
                    <a:prstGeom prst="rect">
                      <a:avLst/>
                    </a:prstGeom>
                    <a:noFill/>
                    <a:ln w="6350" cmpd="sng">
                      <a:solidFill>
                        <a:srgbClr val="000000"/>
                      </a:solidFill>
                      <a:miter lim="800000"/>
                      <a:headEnd/>
                      <a:tailEnd/>
                    </a:ln>
                    <a:effectLst/>
                  </pic:spPr>
                </pic:pic>
              </a:graphicData>
            </a:graphic>
          </wp:inline>
        </w:drawing>
      </w:r>
    </w:p>
    <w:p w14:paraId="5F7556AD" w14:textId="77777777" w:rsidR="002E4E22" w:rsidRPr="00FB00E7" w:rsidRDefault="00116666" w:rsidP="00FB00E7">
      <w:pPr>
        <w:jc w:val="both"/>
        <w:rPr>
          <w:rFonts w:ascii="Verdana" w:hAnsi="Verdana" w:cs="Arial"/>
          <w:sz w:val="16"/>
          <w:szCs w:val="16"/>
        </w:rPr>
      </w:pPr>
      <w:bookmarkStart w:id="123" w:name="_Toc522548738"/>
      <w:r w:rsidRPr="00FB00E7">
        <w:rPr>
          <w:rFonts w:ascii="Verdana" w:hAnsi="Verdana"/>
          <w:sz w:val="16"/>
          <w:szCs w:val="16"/>
        </w:rPr>
        <w:t>Fuente: Guía Modelo de Seguridad y Privacidad de la Información, MINTIC</w:t>
      </w:r>
      <w:r w:rsidRPr="00FB00E7">
        <w:rPr>
          <w:rFonts w:ascii="Verdana" w:hAnsi="Verdana" w:cs="Arial"/>
          <w:sz w:val="16"/>
          <w:szCs w:val="16"/>
        </w:rPr>
        <w:t>.</w:t>
      </w:r>
      <w:bookmarkEnd w:id="123"/>
    </w:p>
    <w:p w14:paraId="78DD92FC" w14:textId="77777777" w:rsidR="00165866" w:rsidRPr="007A6B46" w:rsidRDefault="00165866" w:rsidP="006E1F9B">
      <w:pPr>
        <w:jc w:val="both"/>
        <w:outlineLvl w:val="0"/>
        <w:rPr>
          <w:rFonts w:ascii="Verdana" w:hAnsi="Verdana"/>
          <w:b/>
        </w:rPr>
      </w:pPr>
    </w:p>
    <w:p w14:paraId="675CBB51" w14:textId="77777777" w:rsidR="006E1F9B" w:rsidRPr="00A96E8E" w:rsidRDefault="00A96E8E" w:rsidP="00A96E8E">
      <w:pPr>
        <w:pStyle w:val="Ttulo3"/>
        <w:rPr>
          <w:rFonts w:ascii="Verdana" w:hAnsi="Verdana"/>
          <w:color w:val="000000" w:themeColor="text1"/>
        </w:rPr>
      </w:pPr>
      <w:bookmarkStart w:id="124" w:name="_Toc522548739"/>
      <w:bookmarkStart w:id="125" w:name="_Toc524900528"/>
      <w:r w:rsidRPr="00A96E8E">
        <w:rPr>
          <w:rFonts w:ascii="Verdana" w:hAnsi="Verdana"/>
          <w:color w:val="000000" w:themeColor="text1"/>
        </w:rPr>
        <w:t xml:space="preserve">3.2.1 </w:t>
      </w:r>
      <w:r w:rsidR="006E1F9B" w:rsidRPr="00A96E8E">
        <w:rPr>
          <w:rFonts w:ascii="Verdana" w:hAnsi="Verdana"/>
          <w:color w:val="000000" w:themeColor="text1"/>
        </w:rPr>
        <w:t>Modelo de operación</w:t>
      </w:r>
      <w:bookmarkEnd w:id="124"/>
      <w:bookmarkEnd w:id="125"/>
    </w:p>
    <w:p w14:paraId="6B8AF04F" w14:textId="77777777" w:rsidR="00A96E8E" w:rsidRPr="00A96E8E" w:rsidRDefault="00A96E8E" w:rsidP="00A96E8E">
      <w:pPr>
        <w:pStyle w:val="Prrafodelista"/>
        <w:ind w:left="1200"/>
      </w:pPr>
    </w:p>
    <w:p w14:paraId="4C31F764" w14:textId="77777777" w:rsidR="00036F2F" w:rsidRDefault="006E1F9B" w:rsidP="00A96E8E">
      <w:pPr>
        <w:spacing w:line="360" w:lineRule="auto"/>
        <w:jc w:val="both"/>
        <w:rPr>
          <w:rFonts w:ascii="Verdana" w:hAnsi="Verdana"/>
        </w:rPr>
      </w:pPr>
      <w:r w:rsidRPr="007A6B46">
        <w:rPr>
          <w:rFonts w:ascii="Verdana" w:hAnsi="Verdana"/>
        </w:rPr>
        <w:t>El modelo de operación consta de un ciclo de funcionamiento consistente en cinco fases, las cuales contienen objetivos, metas y herramientas que permiten que la seguridad y privacidad de la información sea un sistema de gestión sostenible dentro de las entidades.</w:t>
      </w:r>
    </w:p>
    <w:p w14:paraId="1244BCE9" w14:textId="77777777" w:rsidR="009E49A4" w:rsidRDefault="009E49A4" w:rsidP="00C70853">
      <w:pPr>
        <w:pStyle w:val="Descripcin"/>
        <w:jc w:val="left"/>
        <w:rPr>
          <w:rFonts w:cs="Times New Roman"/>
          <w:b w:val="0"/>
          <w:color w:val="auto"/>
          <w:sz w:val="22"/>
          <w:szCs w:val="22"/>
        </w:rPr>
      </w:pPr>
      <w:bookmarkStart w:id="126" w:name="_Toc522546907"/>
    </w:p>
    <w:p w14:paraId="559042CF" w14:textId="77777777" w:rsidR="00A773A8" w:rsidRDefault="00A773A8" w:rsidP="00A773A8">
      <w:pPr>
        <w:rPr>
          <w:lang w:val="es-CO" w:eastAsia="en-US"/>
        </w:rPr>
      </w:pPr>
    </w:p>
    <w:p w14:paraId="1A5FE76D" w14:textId="77777777" w:rsidR="00A773A8" w:rsidRDefault="00A773A8" w:rsidP="00A773A8">
      <w:pPr>
        <w:rPr>
          <w:lang w:val="es-CO" w:eastAsia="en-US"/>
        </w:rPr>
      </w:pPr>
    </w:p>
    <w:p w14:paraId="6C3E0D79" w14:textId="77777777" w:rsidR="00A773A8" w:rsidRDefault="00A773A8" w:rsidP="00A773A8">
      <w:pPr>
        <w:rPr>
          <w:lang w:val="es-CO" w:eastAsia="en-US"/>
        </w:rPr>
      </w:pPr>
    </w:p>
    <w:p w14:paraId="2397C2BC" w14:textId="77777777" w:rsidR="00A773A8" w:rsidRDefault="00A773A8" w:rsidP="00A773A8">
      <w:pPr>
        <w:rPr>
          <w:lang w:val="es-CO" w:eastAsia="en-US"/>
        </w:rPr>
      </w:pPr>
    </w:p>
    <w:p w14:paraId="10166FCE" w14:textId="77777777" w:rsidR="00A773A8" w:rsidRDefault="00A773A8" w:rsidP="00A773A8">
      <w:pPr>
        <w:rPr>
          <w:lang w:val="es-CO" w:eastAsia="en-US"/>
        </w:rPr>
      </w:pPr>
    </w:p>
    <w:p w14:paraId="47CBEC94" w14:textId="77777777" w:rsidR="00A773A8" w:rsidRDefault="00A773A8" w:rsidP="00A773A8">
      <w:pPr>
        <w:rPr>
          <w:lang w:val="es-CO" w:eastAsia="en-US"/>
        </w:rPr>
      </w:pPr>
    </w:p>
    <w:p w14:paraId="753FD330" w14:textId="77777777" w:rsidR="00A773A8" w:rsidRDefault="00A773A8" w:rsidP="00A773A8">
      <w:pPr>
        <w:rPr>
          <w:lang w:val="es-CO" w:eastAsia="en-US"/>
        </w:rPr>
      </w:pPr>
    </w:p>
    <w:p w14:paraId="2C95C815" w14:textId="77777777" w:rsidR="00A773A8" w:rsidRDefault="00A773A8" w:rsidP="00A773A8">
      <w:pPr>
        <w:rPr>
          <w:lang w:val="es-CO" w:eastAsia="en-US"/>
        </w:rPr>
      </w:pPr>
    </w:p>
    <w:p w14:paraId="092999D6" w14:textId="77777777" w:rsidR="00A773A8" w:rsidRDefault="00A773A8" w:rsidP="00A773A8">
      <w:pPr>
        <w:rPr>
          <w:lang w:val="es-CO" w:eastAsia="en-US"/>
        </w:rPr>
      </w:pPr>
    </w:p>
    <w:p w14:paraId="1BFF4FCE" w14:textId="77777777" w:rsidR="00A773A8" w:rsidRDefault="00A773A8" w:rsidP="00A773A8">
      <w:pPr>
        <w:rPr>
          <w:lang w:val="es-CO" w:eastAsia="en-US"/>
        </w:rPr>
      </w:pPr>
    </w:p>
    <w:p w14:paraId="2CA559FE" w14:textId="77777777" w:rsidR="00A773A8" w:rsidRDefault="00A773A8" w:rsidP="00A773A8">
      <w:pPr>
        <w:rPr>
          <w:lang w:val="es-CO" w:eastAsia="en-US"/>
        </w:rPr>
      </w:pPr>
    </w:p>
    <w:p w14:paraId="5E7A3C0A" w14:textId="77777777" w:rsidR="00A773A8" w:rsidRDefault="00A773A8" w:rsidP="00A773A8">
      <w:pPr>
        <w:rPr>
          <w:lang w:val="es-CO" w:eastAsia="en-US"/>
        </w:rPr>
      </w:pPr>
    </w:p>
    <w:p w14:paraId="125E3283" w14:textId="77777777" w:rsidR="00A773A8" w:rsidRDefault="00A773A8" w:rsidP="00A773A8">
      <w:pPr>
        <w:rPr>
          <w:lang w:val="es-CO" w:eastAsia="en-US"/>
        </w:rPr>
      </w:pPr>
    </w:p>
    <w:p w14:paraId="098D46DB" w14:textId="77777777" w:rsidR="00A773A8" w:rsidRPr="00A773A8" w:rsidRDefault="00A773A8" w:rsidP="00A773A8">
      <w:pPr>
        <w:rPr>
          <w:lang w:val="es-CO" w:eastAsia="en-US"/>
        </w:rPr>
      </w:pPr>
    </w:p>
    <w:p w14:paraId="668D04D4" w14:textId="0BE40240" w:rsidR="00036F2F" w:rsidRPr="00A773A8" w:rsidRDefault="00032792" w:rsidP="00A773A8">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14</w:t>
      </w:r>
      <w:r w:rsidR="00415543">
        <w:fldChar w:fldCharType="end"/>
      </w:r>
      <w:proofErr w:type="gramStart"/>
      <w:r>
        <w:t>:</w:t>
      </w:r>
      <w:r w:rsidR="00036F2F" w:rsidRPr="00032792">
        <w:rPr>
          <w:b w:val="0"/>
        </w:rPr>
        <w:t>Ciclo</w:t>
      </w:r>
      <w:proofErr w:type="gramEnd"/>
      <w:r w:rsidR="00036F2F" w:rsidRPr="00032792">
        <w:rPr>
          <w:b w:val="0"/>
        </w:rPr>
        <w:t xml:space="preserve"> de Operación MSPI</w:t>
      </w:r>
      <w:bookmarkEnd w:id="126"/>
    </w:p>
    <w:p w14:paraId="4AFF346C" w14:textId="77777777" w:rsidR="00036F2F" w:rsidRPr="007A6B46" w:rsidRDefault="00181771" w:rsidP="006E1F9B">
      <w:pPr>
        <w:jc w:val="both"/>
        <w:rPr>
          <w:rFonts w:ascii="Verdana" w:hAnsi="Verdana"/>
          <w:noProof/>
        </w:rPr>
      </w:pPr>
      <w:r w:rsidRPr="007A6B46">
        <w:rPr>
          <w:rFonts w:ascii="Verdana" w:hAnsi="Verdana"/>
          <w:noProof/>
          <w:lang w:val="es-CO" w:eastAsia="es-CO"/>
        </w:rPr>
        <w:drawing>
          <wp:inline distT="0" distB="0" distL="0" distR="0" wp14:anchorId="65CB9CF2" wp14:editId="4F50E7CD">
            <wp:extent cx="5683250" cy="3066757"/>
            <wp:effectExtent l="0" t="0" r="6350" b="6985"/>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33">
                      <a:extLst>
                        <a:ext uri="{28A0092B-C50C-407E-A947-70E740481C1C}">
                          <a14:useLocalDpi xmlns:a14="http://schemas.microsoft.com/office/drawing/2010/main" val="0"/>
                        </a:ext>
                      </a:extLst>
                    </a:blip>
                    <a:srcRect r="2" b="17425"/>
                    <a:stretch/>
                  </pic:blipFill>
                  <pic:spPr bwMode="auto">
                    <a:xfrm>
                      <a:off x="0" y="0"/>
                      <a:ext cx="5683250" cy="3066757"/>
                    </a:xfrm>
                    <a:prstGeom prst="rect">
                      <a:avLst/>
                    </a:prstGeom>
                    <a:noFill/>
                    <a:ln>
                      <a:noFill/>
                    </a:ln>
                    <a:extLst>
                      <a:ext uri="{53640926-AAD7-44D8-BBD7-CCE9431645EC}">
                        <a14:shadowObscured xmlns:a14="http://schemas.microsoft.com/office/drawing/2010/main"/>
                      </a:ext>
                    </a:extLst>
                  </pic:spPr>
                </pic:pic>
              </a:graphicData>
            </a:graphic>
          </wp:inline>
        </w:drawing>
      </w:r>
    </w:p>
    <w:p w14:paraId="3B8AF34B" w14:textId="77777777" w:rsidR="00036F2F" w:rsidRPr="00A773A8" w:rsidRDefault="00036F2F" w:rsidP="00A773A8">
      <w:pPr>
        <w:jc w:val="both"/>
        <w:rPr>
          <w:rFonts w:ascii="Verdana" w:hAnsi="Verdana"/>
          <w:sz w:val="16"/>
          <w:szCs w:val="16"/>
        </w:rPr>
      </w:pPr>
      <w:bookmarkStart w:id="127" w:name="_Toc522548740"/>
      <w:r w:rsidRPr="00A773A8">
        <w:rPr>
          <w:rFonts w:ascii="Verdana" w:hAnsi="Verdana"/>
          <w:sz w:val="16"/>
          <w:szCs w:val="16"/>
        </w:rPr>
        <w:t>Fuente: Guía Modelo de Seguridad y Privacidad de la Información, MINTIC.</w:t>
      </w:r>
      <w:bookmarkEnd w:id="127"/>
    </w:p>
    <w:p w14:paraId="27F10CB8" w14:textId="77777777" w:rsidR="006E1F9B" w:rsidRPr="007A6B46" w:rsidRDefault="006E1F9B" w:rsidP="006E1F9B">
      <w:pPr>
        <w:jc w:val="both"/>
        <w:rPr>
          <w:rFonts w:ascii="Verdana" w:hAnsi="Verdana"/>
        </w:rPr>
      </w:pPr>
    </w:p>
    <w:p w14:paraId="6581B5CD" w14:textId="77777777" w:rsidR="006E1F9B" w:rsidRPr="007A6B46" w:rsidRDefault="006E1F9B" w:rsidP="00F25551">
      <w:pPr>
        <w:spacing w:line="360" w:lineRule="auto"/>
        <w:jc w:val="both"/>
        <w:rPr>
          <w:rFonts w:ascii="Verdana" w:hAnsi="Verdana"/>
        </w:rPr>
      </w:pPr>
      <w:r w:rsidRPr="007A6B46">
        <w:rPr>
          <w:rFonts w:ascii="Verdana" w:hAnsi="Verdana"/>
        </w:rPr>
        <w:t>En la Gobernación del archipiélago de San Andrés, providencia y santa catalina, se dio inicio a la implementación del MSPI de acuerdo a las fases planteadas, para lo cual se realizó la primera fase denominada FASE DE DIAGNÓSTICO. En esta fase se pretende identificar el estado actual de la organización con respecto a los requerimientos del Modelo de Seguridad y Privacidad de la Información.</w:t>
      </w:r>
    </w:p>
    <w:p w14:paraId="372B6698" w14:textId="77777777" w:rsidR="00453717" w:rsidRDefault="00453717" w:rsidP="00F25551">
      <w:pPr>
        <w:spacing w:line="360" w:lineRule="auto"/>
        <w:jc w:val="both"/>
        <w:rPr>
          <w:rFonts w:ascii="Verdana" w:hAnsi="Verdana"/>
        </w:rPr>
      </w:pPr>
    </w:p>
    <w:p w14:paraId="016E9BF1" w14:textId="77777777" w:rsidR="00A773A8" w:rsidRDefault="00A773A8" w:rsidP="00F25551">
      <w:pPr>
        <w:spacing w:line="360" w:lineRule="auto"/>
        <w:jc w:val="both"/>
        <w:rPr>
          <w:rFonts w:ascii="Verdana" w:hAnsi="Verdana"/>
        </w:rPr>
      </w:pPr>
    </w:p>
    <w:p w14:paraId="0B611FF5" w14:textId="77777777" w:rsidR="00A773A8" w:rsidRDefault="00A773A8" w:rsidP="00F25551">
      <w:pPr>
        <w:spacing w:line="360" w:lineRule="auto"/>
        <w:jc w:val="both"/>
        <w:rPr>
          <w:rFonts w:ascii="Verdana" w:hAnsi="Verdana"/>
        </w:rPr>
      </w:pPr>
    </w:p>
    <w:p w14:paraId="28139E59" w14:textId="77777777" w:rsidR="00A773A8" w:rsidRDefault="00A773A8" w:rsidP="00F25551">
      <w:pPr>
        <w:spacing w:line="360" w:lineRule="auto"/>
        <w:jc w:val="both"/>
        <w:rPr>
          <w:rFonts w:ascii="Verdana" w:hAnsi="Verdana"/>
        </w:rPr>
      </w:pPr>
    </w:p>
    <w:p w14:paraId="13AE7EFC" w14:textId="77777777" w:rsidR="00A773A8" w:rsidRDefault="00A773A8" w:rsidP="00F25551">
      <w:pPr>
        <w:spacing w:line="360" w:lineRule="auto"/>
        <w:jc w:val="both"/>
        <w:rPr>
          <w:rFonts w:ascii="Verdana" w:hAnsi="Verdana"/>
        </w:rPr>
      </w:pPr>
    </w:p>
    <w:p w14:paraId="284A3FAF" w14:textId="77777777" w:rsidR="00A773A8" w:rsidRDefault="00A773A8" w:rsidP="00F25551">
      <w:pPr>
        <w:spacing w:line="360" w:lineRule="auto"/>
        <w:jc w:val="both"/>
        <w:rPr>
          <w:rFonts w:ascii="Verdana" w:hAnsi="Verdana"/>
        </w:rPr>
      </w:pPr>
    </w:p>
    <w:p w14:paraId="4379EC43" w14:textId="77777777" w:rsidR="00A773A8" w:rsidRDefault="00A773A8" w:rsidP="00F25551">
      <w:pPr>
        <w:spacing w:line="360" w:lineRule="auto"/>
        <w:jc w:val="both"/>
        <w:rPr>
          <w:rFonts w:ascii="Verdana" w:hAnsi="Verdana"/>
        </w:rPr>
      </w:pPr>
    </w:p>
    <w:p w14:paraId="376993B4" w14:textId="77777777" w:rsidR="00A773A8" w:rsidRDefault="00A773A8" w:rsidP="00F25551">
      <w:pPr>
        <w:spacing w:line="360" w:lineRule="auto"/>
        <w:jc w:val="both"/>
        <w:rPr>
          <w:rFonts w:ascii="Verdana" w:hAnsi="Verdana"/>
        </w:rPr>
      </w:pPr>
    </w:p>
    <w:p w14:paraId="68543BF3" w14:textId="77777777" w:rsidR="00A773A8" w:rsidRDefault="00A773A8" w:rsidP="00F25551">
      <w:pPr>
        <w:spacing w:line="360" w:lineRule="auto"/>
        <w:jc w:val="both"/>
        <w:rPr>
          <w:rFonts w:ascii="Verdana" w:hAnsi="Verdana"/>
        </w:rPr>
      </w:pPr>
    </w:p>
    <w:p w14:paraId="028CD823" w14:textId="77777777" w:rsidR="00A773A8" w:rsidRPr="007A6B46" w:rsidRDefault="00A773A8" w:rsidP="00F25551">
      <w:pPr>
        <w:spacing w:line="360" w:lineRule="auto"/>
        <w:jc w:val="both"/>
        <w:rPr>
          <w:rFonts w:ascii="Verdana" w:hAnsi="Verdana"/>
        </w:rPr>
      </w:pPr>
    </w:p>
    <w:p w14:paraId="35956C24" w14:textId="704C57AE" w:rsidR="00ED6492" w:rsidRPr="00A773A8" w:rsidRDefault="002C45A9" w:rsidP="00A773A8">
      <w:pPr>
        <w:pStyle w:val="Descripcin"/>
        <w:rPr>
          <w:b w:val="0"/>
        </w:rPr>
      </w:pPr>
      <w:bookmarkStart w:id="128" w:name="_Toc52254690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15</w:t>
      </w:r>
      <w:r w:rsidR="00415543">
        <w:fldChar w:fldCharType="end"/>
      </w:r>
      <w:proofErr w:type="gramStart"/>
      <w:r>
        <w:t>:</w:t>
      </w:r>
      <w:r w:rsidR="00ED6492" w:rsidRPr="002C45A9">
        <w:rPr>
          <w:b w:val="0"/>
        </w:rPr>
        <w:t>Fase</w:t>
      </w:r>
      <w:proofErr w:type="gramEnd"/>
      <w:r w:rsidR="00ED6492" w:rsidRPr="002C45A9">
        <w:rPr>
          <w:b w:val="0"/>
        </w:rPr>
        <w:t xml:space="preserve"> de Diagnóstico</w:t>
      </w:r>
      <w:bookmarkEnd w:id="128"/>
    </w:p>
    <w:p w14:paraId="40626D6E" w14:textId="77777777" w:rsidR="006E1F9B" w:rsidRDefault="00181771" w:rsidP="006E1F9B">
      <w:pPr>
        <w:jc w:val="both"/>
        <w:rPr>
          <w:rFonts w:ascii="Verdana" w:hAnsi="Verdana"/>
          <w:highlight w:val="yellow"/>
        </w:rPr>
      </w:pPr>
      <w:r w:rsidRPr="00BB3AB4">
        <w:rPr>
          <w:rFonts w:ascii="Verdana" w:hAnsi="Verdana"/>
          <w:noProof/>
          <w:highlight w:val="yellow"/>
          <w:lang w:val="es-CO" w:eastAsia="es-CO"/>
        </w:rPr>
        <w:drawing>
          <wp:inline distT="0" distB="0" distL="0" distR="0" wp14:anchorId="6DD97D4F" wp14:editId="4BA937BC">
            <wp:extent cx="5289550" cy="2208530"/>
            <wp:effectExtent l="0" t="0" r="0" b="1270"/>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89550" cy="2208530"/>
                    </a:xfrm>
                    <a:prstGeom prst="rect">
                      <a:avLst/>
                    </a:prstGeom>
                    <a:noFill/>
                    <a:ln>
                      <a:noFill/>
                    </a:ln>
                  </pic:spPr>
                </pic:pic>
              </a:graphicData>
            </a:graphic>
          </wp:inline>
        </w:drawing>
      </w:r>
    </w:p>
    <w:p w14:paraId="1B0CF253" w14:textId="77777777" w:rsidR="00ED6492" w:rsidRPr="00A773A8" w:rsidRDefault="00ED6492" w:rsidP="0007136E">
      <w:pPr>
        <w:rPr>
          <w:rFonts w:ascii="Verdana" w:hAnsi="Verdana"/>
          <w:sz w:val="16"/>
          <w:szCs w:val="16"/>
        </w:rPr>
      </w:pPr>
      <w:bookmarkStart w:id="129" w:name="_Toc522548741"/>
      <w:r w:rsidRPr="00A773A8">
        <w:rPr>
          <w:rFonts w:ascii="Verdana" w:hAnsi="Verdana"/>
          <w:sz w:val="16"/>
          <w:szCs w:val="16"/>
        </w:rPr>
        <w:t>Fuente: Guía Modelo de Seguridad y Privacidad de la Información, MINTIC.</w:t>
      </w:r>
      <w:bookmarkEnd w:id="129"/>
    </w:p>
    <w:p w14:paraId="5AB91A11" w14:textId="77777777" w:rsidR="00ED6492" w:rsidRPr="007A6B46" w:rsidRDefault="00ED6492" w:rsidP="006E1F9B">
      <w:pPr>
        <w:jc w:val="both"/>
        <w:rPr>
          <w:rFonts w:ascii="Verdana" w:hAnsi="Verdana"/>
        </w:rPr>
      </w:pPr>
    </w:p>
    <w:p w14:paraId="01F7C723" w14:textId="77777777" w:rsidR="00ED6492" w:rsidRPr="007A6B46" w:rsidRDefault="00ED6492" w:rsidP="006E1F9B">
      <w:pPr>
        <w:jc w:val="both"/>
        <w:rPr>
          <w:rFonts w:ascii="Verdana" w:hAnsi="Verdana"/>
        </w:rPr>
      </w:pPr>
    </w:p>
    <w:p w14:paraId="199F4968" w14:textId="77777777" w:rsidR="006E1F9B" w:rsidRPr="007A6B46" w:rsidRDefault="006E1F9B" w:rsidP="00F25551">
      <w:pPr>
        <w:spacing w:line="360" w:lineRule="auto"/>
        <w:jc w:val="both"/>
        <w:rPr>
          <w:rFonts w:ascii="Verdana" w:hAnsi="Verdana"/>
        </w:rPr>
      </w:pPr>
      <w:r w:rsidRPr="007A6B46">
        <w:rPr>
          <w:rFonts w:ascii="Verdana" w:hAnsi="Verdana"/>
        </w:rPr>
        <w:t>En la fase de diagnóstico del MSPI se pretende alcanzar las siguientes metas:</w:t>
      </w:r>
    </w:p>
    <w:p w14:paraId="0ECFDD66" w14:textId="77777777" w:rsidR="006E1F9B" w:rsidRPr="007A6B46" w:rsidRDefault="006E1F9B" w:rsidP="00A20AC9">
      <w:pPr>
        <w:pStyle w:val="Prrafodelista"/>
        <w:numPr>
          <w:ilvl w:val="0"/>
          <w:numId w:val="61"/>
        </w:numPr>
        <w:spacing w:after="0" w:line="360" w:lineRule="auto"/>
        <w:jc w:val="both"/>
        <w:rPr>
          <w:rFonts w:ascii="Verdana" w:hAnsi="Verdana"/>
        </w:rPr>
      </w:pPr>
      <w:r w:rsidRPr="007A6B46">
        <w:rPr>
          <w:rFonts w:ascii="Verdana" w:hAnsi="Verdana"/>
        </w:rPr>
        <w:t>Determinar el estado actual de la gestión de seguridad y privacidad de la información al interior de la Entidad.</w:t>
      </w:r>
    </w:p>
    <w:p w14:paraId="576D4887" w14:textId="77777777" w:rsidR="006E1F9B" w:rsidRPr="007A6B46" w:rsidRDefault="006E1F9B" w:rsidP="00A20AC9">
      <w:pPr>
        <w:pStyle w:val="Prrafodelista"/>
        <w:numPr>
          <w:ilvl w:val="0"/>
          <w:numId w:val="61"/>
        </w:numPr>
        <w:spacing w:after="0" w:line="360" w:lineRule="auto"/>
        <w:jc w:val="both"/>
        <w:rPr>
          <w:rFonts w:ascii="Verdana" w:hAnsi="Verdana"/>
        </w:rPr>
      </w:pPr>
      <w:r w:rsidRPr="007A6B46">
        <w:rPr>
          <w:rFonts w:ascii="Verdana" w:hAnsi="Verdana"/>
        </w:rPr>
        <w:t>Determinar el nivel de madurez de los controles de seguridad de la información.</w:t>
      </w:r>
    </w:p>
    <w:p w14:paraId="16843EE8" w14:textId="77777777" w:rsidR="006E1F9B" w:rsidRPr="007A6B46" w:rsidRDefault="006E1F9B" w:rsidP="00A20AC9">
      <w:pPr>
        <w:pStyle w:val="Prrafodelista"/>
        <w:numPr>
          <w:ilvl w:val="0"/>
          <w:numId w:val="61"/>
        </w:numPr>
        <w:spacing w:after="0" w:line="360" w:lineRule="auto"/>
        <w:jc w:val="both"/>
        <w:rPr>
          <w:rFonts w:ascii="Verdana" w:hAnsi="Verdana"/>
        </w:rPr>
      </w:pPr>
      <w:r w:rsidRPr="007A6B46">
        <w:rPr>
          <w:rFonts w:ascii="Verdana" w:hAnsi="Verdana"/>
        </w:rPr>
        <w:t>Identificar el avance de la implementación del ciclo de operación al interior de la entidad.</w:t>
      </w:r>
    </w:p>
    <w:p w14:paraId="6A6E1848" w14:textId="77777777" w:rsidR="006E1F9B" w:rsidRPr="007A6B46" w:rsidRDefault="006E1F9B" w:rsidP="00A20AC9">
      <w:pPr>
        <w:pStyle w:val="Prrafodelista"/>
        <w:numPr>
          <w:ilvl w:val="0"/>
          <w:numId w:val="61"/>
        </w:numPr>
        <w:spacing w:after="0" w:line="360" w:lineRule="auto"/>
        <w:jc w:val="both"/>
        <w:rPr>
          <w:rFonts w:ascii="Verdana" w:hAnsi="Verdana"/>
        </w:rPr>
      </w:pPr>
      <w:r w:rsidRPr="007A6B46">
        <w:rPr>
          <w:rFonts w:ascii="Verdana" w:hAnsi="Verdana"/>
        </w:rPr>
        <w:t>Identificar el nivel de cumplimiento con la legislación vigente relacionada con protección de datos personales.</w:t>
      </w:r>
    </w:p>
    <w:p w14:paraId="1CA65F5F" w14:textId="77777777" w:rsidR="006E1F9B" w:rsidRPr="007A6B46" w:rsidRDefault="006E1F9B" w:rsidP="00A20AC9">
      <w:pPr>
        <w:pStyle w:val="Prrafodelista"/>
        <w:numPr>
          <w:ilvl w:val="0"/>
          <w:numId w:val="61"/>
        </w:numPr>
        <w:spacing w:after="0" w:line="360" w:lineRule="auto"/>
        <w:jc w:val="both"/>
        <w:rPr>
          <w:rFonts w:ascii="Verdana" w:hAnsi="Verdana"/>
        </w:rPr>
      </w:pPr>
      <w:r w:rsidRPr="007A6B46">
        <w:rPr>
          <w:rFonts w:ascii="Verdana" w:hAnsi="Verdana"/>
        </w:rPr>
        <w:t>Identificación del uso de buenas prácticas en ciberseguridad.</w:t>
      </w:r>
    </w:p>
    <w:p w14:paraId="38E358B5" w14:textId="77777777" w:rsidR="00A96E8E" w:rsidRPr="00A96E8E" w:rsidRDefault="00A96E8E" w:rsidP="00A96E8E">
      <w:bookmarkStart w:id="130" w:name="_Toc522548742"/>
    </w:p>
    <w:p w14:paraId="04CEDE7D" w14:textId="77777777" w:rsidR="006E1F9B" w:rsidRPr="00A96E8E" w:rsidRDefault="001F4C9A" w:rsidP="00A96E8E">
      <w:pPr>
        <w:pStyle w:val="Ttulo3"/>
        <w:rPr>
          <w:rFonts w:ascii="Verdana" w:hAnsi="Verdana"/>
          <w:color w:val="000000" w:themeColor="text1"/>
        </w:rPr>
      </w:pPr>
      <w:bookmarkStart w:id="131" w:name="_Toc524900529"/>
      <w:r w:rsidRPr="00A96E8E">
        <w:rPr>
          <w:rFonts w:ascii="Verdana" w:hAnsi="Verdana"/>
          <w:color w:val="000000" w:themeColor="text1"/>
        </w:rPr>
        <w:t xml:space="preserve">3.2.2 </w:t>
      </w:r>
      <w:r w:rsidR="006E1F9B" w:rsidRPr="00A96E8E">
        <w:rPr>
          <w:rFonts w:ascii="Verdana" w:hAnsi="Verdana"/>
          <w:color w:val="000000" w:themeColor="text1"/>
        </w:rPr>
        <w:t>Análisis de resultados</w:t>
      </w:r>
      <w:bookmarkEnd w:id="130"/>
      <w:bookmarkEnd w:id="131"/>
    </w:p>
    <w:p w14:paraId="0F3A26DF" w14:textId="77777777" w:rsidR="00ED6492" w:rsidRPr="007A6B46" w:rsidRDefault="00ED6492" w:rsidP="00F25551">
      <w:pPr>
        <w:spacing w:line="360" w:lineRule="auto"/>
        <w:jc w:val="both"/>
        <w:outlineLvl w:val="0"/>
        <w:rPr>
          <w:rFonts w:ascii="Verdana" w:hAnsi="Verdana"/>
          <w:b/>
        </w:rPr>
      </w:pPr>
    </w:p>
    <w:p w14:paraId="44F1FB19" w14:textId="77777777" w:rsidR="006E1F9B" w:rsidRPr="00867ECA" w:rsidRDefault="006E1F9B" w:rsidP="00867ECA">
      <w:pPr>
        <w:rPr>
          <w:rFonts w:ascii="Verdana" w:hAnsi="Verdana"/>
          <w:b/>
        </w:rPr>
      </w:pPr>
      <w:bookmarkStart w:id="132" w:name="_Toc522548743"/>
      <w:r w:rsidRPr="00867ECA">
        <w:rPr>
          <w:rFonts w:ascii="Verdana" w:hAnsi="Verdana"/>
          <w:b/>
        </w:rPr>
        <w:t>ISO/IEC 27001:2013 – CONTROLES ANEXO A</w:t>
      </w:r>
      <w:bookmarkEnd w:id="132"/>
    </w:p>
    <w:p w14:paraId="123ACFDE" w14:textId="77777777" w:rsidR="006E1F9B" w:rsidRPr="007A6B46" w:rsidRDefault="006E1F9B" w:rsidP="00F25551">
      <w:pPr>
        <w:spacing w:line="360" w:lineRule="auto"/>
        <w:jc w:val="both"/>
        <w:rPr>
          <w:rFonts w:ascii="Verdana" w:hAnsi="Verdana"/>
        </w:rPr>
      </w:pPr>
      <w:r w:rsidRPr="007A6B46">
        <w:rPr>
          <w:rFonts w:ascii="Verdana" w:hAnsi="Verdana"/>
        </w:rPr>
        <w:t xml:space="preserve">Con el objetivo de identificar el nivel de cumplimiento del anexo A de la norma ISO 27001:2013, se realizó una valoración respecto a cada uno de los controles existentes en dicho anexo, encontrando que la </w:t>
      </w:r>
      <w:r w:rsidRPr="007A6B46">
        <w:rPr>
          <w:rFonts w:ascii="Verdana" w:hAnsi="Verdana"/>
        </w:rPr>
        <w:lastRenderedPageBreak/>
        <w:t>Gobernación presenta un 14% de cumplimiento. A continuación se presenta gráficamente el nivel de cumplimiento total del Anexo A de la norma ISO 27001:2013:</w:t>
      </w:r>
    </w:p>
    <w:p w14:paraId="75452CB2" w14:textId="77777777" w:rsidR="00ED6492" w:rsidRPr="007A6B46" w:rsidRDefault="00ED6492" w:rsidP="00F25551">
      <w:pPr>
        <w:spacing w:line="360" w:lineRule="auto"/>
        <w:jc w:val="both"/>
        <w:rPr>
          <w:rFonts w:ascii="Verdana" w:hAnsi="Verdana"/>
        </w:rPr>
      </w:pPr>
    </w:p>
    <w:p w14:paraId="79D09994" w14:textId="6DBEEF4B" w:rsidR="006E1F9B" w:rsidRPr="002C45A9" w:rsidRDefault="002C45A9" w:rsidP="002C45A9">
      <w:pPr>
        <w:pStyle w:val="Descripcin"/>
        <w:rPr>
          <w:b w:val="0"/>
        </w:rPr>
      </w:pPr>
      <w:bookmarkStart w:id="133" w:name="_Toc52254690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16</w:t>
      </w:r>
      <w:r w:rsidR="00415543">
        <w:fldChar w:fldCharType="end"/>
      </w:r>
      <w:proofErr w:type="gramStart"/>
      <w:r>
        <w:t>:</w:t>
      </w:r>
      <w:r w:rsidR="00ED6492" w:rsidRPr="002C45A9">
        <w:rPr>
          <w:b w:val="0"/>
        </w:rPr>
        <w:t>Anexo</w:t>
      </w:r>
      <w:proofErr w:type="gramEnd"/>
      <w:r w:rsidR="00ED6492" w:rsidRPr="002C45A9">
        <w:rPr>
          <w:b w:val="0"/>
        </w:rPr>
        <w:t xml:space="preserve"> A</w:t>
      </w:r>
      <w:bookmarkEnd w:id="133"/>
    </w:p>
    <w:p w14:paraId="52A0B8C7" w14:textId="77777777" w:rsidR="006E1F9B" w:rsidRPr="007A6B46" w:rsidRDefault="00181771" w:rsidP="006E1F9B">
      <w:pPr>
        <w:jc w:val="center"/>
        <w:rPr>
          <w:rFonts w:ascii="Verdana" w:hAnsi="Verdana"/>
        </w:rPr>
      </w:pPr>
      <w:r w:rsidRPr="007A6B46">
        <w:rPr>
          <w:rFonts w:ascii="Verdana" w:hAnsi="Verdana"/>
          <w:noProof/>
          <w:lang w:val="es-CO" w:eastAsia="es-CO"/>
        </w:rPr>
        <w:drawing>
          <wp:inline distT="0" distB="0" distL="0" distR="0" wp14:anchorId="35CC00D6" wp14:editId="6E48EDE7">
            <wp:extent cx="5177155" cy="3432810"/>
            <wp:effectExtent l="0" t="0" r="444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77155" cy="3432810"/>
                    </a:xfrm>
                    <a:prstGeom prst="rect">
                      <a:avLst/>
                    </a:prstGeom>
                    <a:noFill/>
                    <a:ln>
                      <a:noFill/>
                    </a:ln>
                  </pic:spPr>
                </pic:pic>
              </a:graphicData>
            </a:graphic>
          </wp:inline>
        </w:drawing>
      </w:r>
    </w:p>
    <w:p w14:paraId="7ADD876D" w14:textId="77777777" w:rsidR="00ED6492" w:rsidRPr="00A773A8" w:rsidRDefault="00ED6492" w:rsidP="00A773A8">
      <w:pPr>
        <w:jc w:val="both"/>
        <w:rPr>
          <w:rFonts w:ascii="Verdana" w:hAnsi="Verdana"/>
          <w:sz w:val="16"/>
          <w:szCs w:val="16"/>
        </w:rPr>
      </w:pPr>
      <w:bookmarkStart w:id="134" w:name="_Toc522548744"/>
      <w:r w:rsidRPr="00A773A8">
        <w:rPr>
          <w:rFonts w:ascii="Verdana" w:hAnsi="Verdana"/>
          <w:sz w:val="16"/>
          <w:szCs w:val="16"/>
        </w:rPr>
        <w:t>Fuente: Elaboración Propia.</w:t>
      </w:r>
      <w:bookmarkEnd w:id="134"/>
    </w:p>
    <w:p w14:paraId="1FA15856" w14:textId="77777777" w:rsidR="006E1F9B" w:rsidRPr="007A6B46" w:rsidRDefault="006E1F9B" w:rsidP="00A773A8">
      <w:pPr>
        <w:rPr>
          <w:rFonts w:ascii="Verdana" w:hAnsi="Verdana"/>
        </w:rPr>
      </w:pPr>
    </w:p>
    <w:p w14:paraId="0BC698E9" w14:textId="77777777" w:rsidR="006E1F9B" w:rsidRPr="007A6B46" w:rsidRDefault="006E1F9B" w:rsidP="00F25551">
      <w:pPr>
        <w:spacing w:line="360" w:lineRule="auto"/>
        <w:jc w:val="both"/>
        <w:rPr>
          <w:rFonts w:ascii="Verdana" w:hAnsi="Verdana"/>
        </w:rPr>
      </w:pPr>
      <w:r w:rsidRPr="007A6B46">
        <w:rPr>
          <w:rFonts w:ascii="Verdana" w:hAnsi="Verdana"/>
        </w:rPr>
        <w:t>Seguidamente, se halló el nivel de cumplimiento por cada uno de los catorce (14) dominios del anexo A de la norma ISO 27001:2013 de acuerdo con la información obtenida por parte del personal entrevistado y consignada en el instrumento MSPI otorgado por el MinTIC.</w:t>
      </w:r>
    </w:p>
    <w:p w14:paraId="5CE4E8ED" w14:textId="77777777" w:rsidR="006E1F9B" w:rsidRPr="007A6B46" w:rsidRDefault="006E1F9B" w:rsidP="00F25551">
      <w:pPr>
        <w:spacing w:line="360" w:lineRule="auto"/>
        <w:jc w:val="both"/>
        <w:rPr>
          <w:rFonts w:ascii="Verdana" w:hAnsi="Verdana"/>
        </w:rPr>
      </w:pPr>
      <w:r w:rsidRPr="007A6B46">
        <w:rPr>
          <w:rFonts w:ascii="Verdana" w:hAnsi="Verdana"/>
        </w:rPr>
        <w:t>A continuación se presenta el gráfico que corresponde al porcentaje de cumplimiento de cada uno de los dominios:</w:t>
      </w:r>
    </w:p>
    <w:p w14:paraId="54C8B479" w14:textId="77777777" w:rsidR="00981691" w:rsidRPr="007A6B46" w:rsidRDefault="00981691" w:rsidP="00F25551">
      <w:pPr>
        <w:spacing w:line="360" w:lineRule="auto"/>
        <w:jc w:val="both"/>
        <w:rPr>
          <w:rFonts w:ascii="Verdana" w:hAnsi="Verdana"/>
        </w:rPr>
      </w:pPr>
    </w:p>
    <w:p w14:paraId="32C060C5" w14:textId="77777777" w:rsidR="00981691" w:rsidRPr="00E12EBD" w:rsidRDefault="00E12EBD" w:rsidP="00E12EBD">
      <w:pPr>
        <w:pStyle w:val="Descripcin"/>
        <w:keepNext/>
        <w:rPr>
          <w:b w:val="0"/>
        </w:rPr>
      </w:pPr>
      <w:bookmarkStart w:id="135" w:name="_Toc522546910"/>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17</w:t>
      </w:r>
      <w:r w:rsidR="00415543">
        <w:fldChar w:fldCharType="end"/>
      </w:r>
      <w:r>
        <w:t>:</w:t>
      </w:r>
      <w:r w:rsidR="00981691" w:rsidRPr="00E12EBD">
        <w:rPr>
          <w:b w:val="0"/>
        </w:rPr>
        <w:t>Cumplimiento de cada dominio</w:t>
      </w:r>
      <w:bookmarkEnd w:id="135"/>
    </w:p>
    <w:p w14:paraId="194D451A" w14:textId="77777777" w:rsidR="006E1F9B" w:rsidRPr="007A6B46" w:rsidRDefault="00181771" w:rsidP="006E1F9B">
      <w:pPr>
        <w:jc w:val="both"/>
        <w:rPr>
          <w:rFonts w:ascii="Verdana" w:hAnsi="Verdana"/>
        </w:rPr>
      </w:pPr>
      <w:r w:rsidRPr="007A6B46">
        <w:rPr>
          <w:rFonts w:ascii="Verdana" w:hAnsi="Verdana"/>
          <w:noProof/>
          <w:lang w:val="es-CO" w:eastAsia="es-CO"/>
        </w:rPr>
        <w:drawing>
          <wp:inline distT="0" distB="0" distL="0" distR="0" wp14:anchorId="7EDBA0CA" wp14:editId="4AB4588C">
            <wp:extent cx="5612765" cy="2884170"/>
            <wp:effectExtent l="0" t="0" r="635" b="11430"/>
            <wp:docPr id="2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12765" cy="2884170"/>
                    </a:xfrm>
                    <a:prstGeom prst="rect">
                      <a:avLst/>
                    </a:prstGeom>
                    <a:noFill/>
                    <a:ln>
                      <a:noFill/>
                    </a:ln>
                  </pic:spPr>
                </pic:pic>
              </a:graphicData>
            </a:graphic>
          </wp:inline>
        </w:drawing>
      </w:r>
    </w:p>
    <w:p w14:paraId="4460C0A0" w14:textId="77777777" w:rsidR="00981691" w:rsidRPr="00A773A8" w:rsidRDefault="00981691" w:rsidP="00A773A8">
      <w:pPr>
        <w:jc w:val="both"/>
        <w:rPr>
          <w:rFonts w:ascii="Verdana" w:hAnsi="Verdana"/>
          <w:sz w:val="16"/>
          <w:szCs w:val="16"/>
        </w:rPr>
      </w:pPr>
      <w:bookmarkStart w:id="136" w:name="_Toc522548745"/>
      <w:r w:rsidRPr="00A773A8">
        <w:rPr>
          <w:rFonts w:ascii="Verdana" w:hAnsi="Verdana"/>
          <w:sz w:val="16"/>
          <w:szCs w:val="16"/>
        </w:rPr>
        <w:t>Fuente: Elaboración Propia.</w:t>
      </w:r>
      <w:bookmarkEnd w:id="136"/>
    </w:p>
    <w:p w14:paraId="4ECA8D38" w14:textId="77777777" w:rsidR="006E1F9B" w:rsidRPr="007A6B46" w:rsidRDefault="006E1F9B" w:rsidP="006E1F9B">
      <w:pPr>
        <w:jc w:val="both"/>
        <w:rPr>
          <w:rFonts w:ascii="Verdana" w:hAnsi="Verdana"/>
        </w:rPr>
      </w:pPr>
    </w:p>
    <w:p w14:paraId="318070F6" w14:textId="77777777" w:rsidR="00981691" w:rsidRDefault="00BC22B3" w:rsidP="00BC22B3">
      <w:pPr>
        <w:pStyle w:val="Descripcin"/>
        <w:rPr>
          <w:b w:val="0"/>
        </w:rPr>
      </w:pPr>
      <w:bookmarkStart w:id="137" w:name="_Toc52254691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18</w:t>
      </w:r>
      <w:r w:rsidR="00415543">
        <w:fldChar w:fldCharType="end"/>
      </w:r>
      <w:proofErr w:type="gramStart"/>
      <w:r>
        <w:t>:</w:t>
      </w:r>
      <w:r w:rsidR="00981691" w:rsidRPr="00BC22B3">
        <w:rPr>
          <w:b w:val="0"/>
        </w:rPr>
        <w:t>Brechas</w:t>
      </w:r>
      <w:proofErr w:type="gramEnd"/>
      <w:r w:rsidR="00981691" w:rsidRPr="00BC22B3">
        <w:rPr>
          <w:b w:val="0"/>
        </w:rPr>
        <w:t xml:space="preserve"> Anexo A ISO 27001</w:t>
      </w:r>
      <w:bookmarkEnd w:id="137"/>
    </w:p>
    <w:p w14:paraId="1BCB0577" w14:textId="77777777" w:rsidR="006E1F9B" w:rsidRPr="007A6B46" w:rsidRDefault="00F85721" w:rsidP="006E1F9B">
      <w:pPr>
        <w:jc w:val="both"/>
        <w:rPr>
          <w:rFonts w:ascii="Verdana" w:hAnsi="Verdana"/>
        </w:rPr>
      </w:pPr>
      <w:r w:rsidRPr="007A6B46">
        <w:rPr>
          <w:rFonts w:ascii="Verdana" w:hAnsi="Verdana"/>
          <w:noProof/>
          <w:lang w:val="es-CO" w:eastAsia="es-CO"/>
        </w:rPr>
        <w:drawing>
          <wp:inline distT="0" distB="0" distL="0" distR="0" wp14:anchorId="03B5D3BF" wp14:editId="425D5F23">
            <wp:extent cx="5019675" cy="3796847"/>
            <wp:effectExtent l="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thumbnail.png"/>
                    <pic:cNvPicPr/>
                  </pic:nvPicPr>
                  <pic:blipFill>
                    <a:blip r:embed="rId37">
                      <a:extLst>
                        <a:ext uri="{28A0092B-C50C-407E-A947-70E740481C1C}">
                          <a14:useLocalDpi xmlns:a14="http://schemas.microsoft.com/office/drawing/2010/main" val="0"/>
                        </a:ext>
                      </a:extLst>
                    </a:blip>
                    <a:stretch>
                      <a:fillRect/>
                    </a:stretch>
                  </pic:blipFill>
                  <pic:spPr>
                    <a:xfrm>
                      <a:off x="0" y="0"/>
                      <a:ext cx="5025636" cy="3801356"/>
                    </a:xfrm>
                    <a:prstGeom prst="rect">
                      <a:avLst/>
                    </a:prstGeom>
                  </pic:spPr>
                </pic:pic>
              </a:graphicData>
            </a:graphic>
          </wp:inline>
        </w:drawing>
      </w:r>
    </w:p>
    <w:p w14:paraId="6912C7B8" w14:textId="77777777" w:rsidR="00A773A8" w:rsidRDefault="00A773A8" w:rsidP="00A773A8">
      <w:pPr>
        <w:jc w:val="both"/>
        <w:rPr>
          <w:sz w:val="16"/>
          <w:szCs w:val="16"/>
        </w:rPr>
      </w:pPr>
      <w:bookmarkStart w:id="138" w:name="_Toc522548746"/>
    </w:p>
    <w:p w14:paraId="569D6E63" w14:textId="77777777" w:rsidR="00981691" w:rsidRPr="00A773A8" w:rsidRDefault="00981691" w:rsidP="00A773A8">
      <w:pPr>
        <w:jc w:val="both"/>
        <w:rPr>
          <w:sz w:val="16"/>
          <w:szCs w:val="16"/>
        </w:rPr>
      </w:pPr>
      <w:r w:rsidRPr="00A773A8">
        <w:rPr>
          <w:sz w:val="16"/>
          <w:szCs w:val="16"/>
        </w:rPr>
        <w:t>Fuente: Elaboración Propia.</w:t>
      </w:r>
      <w:bookmarkEnd w:id="138"/>
    </w:p>
    <w:p w14:paraId="70A0A2BB" w14:textId="77777777" w:rsidR="006E1F9B" w:rsidRPr="007A6B46" w:rsidRDefault="006E1F9B" w:rsidP="006E1F9B">
      <w:pPr>
        <w:jc w:val="both"/>
        <w:rPr>
          <w:rFonts w:ascii="Verdana" w:hAnsi="Verdana"/>
        </w:rPr>
      </w:pPr>
    </w:p>
    <w:p w14:paraId="522BEA5D" w14:textId="77777777" w:rsidR="00981691" w:rsidRPr="007A6B46" w:rsidRDefault="00981691" w:rsidP="006E1F9B">
      <w:pPr>
        <w:jc w:val="both"/>
        <w:rPr>
          <w:rFonts w:ascii="Verdana" w:hAnsi="Verdana"/>
        </w:rPr>
      </w:pPr>
    </w:p>
    <w:p w14:paraId="743787B1" w14:textId="1084CE77" w:rsidR="00981691" w:rsidRPr="00A773A8" w:rsidRDefault="00A33FC6" w:rsidP="00A773A8">
      <w:pPr>
        <w:pStyle w:val="Descripcin"/>
        <w:rPr>
          <w:b w:val="0"/>
        </w:rPr>
      </w:pPr>
      <w:bookmarkStart w:id="139" w:name="_Toc52254691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19</w:t>
      </w:r>
      <w:r w:rsidR="00415543">
        <w:fldChar w:fldCharType="end"/>
      </w:r>
      <w:proofErr w:type="gramStart"/>
      <w:r>
        <w:t>:</w:t>
      </w:r>
      <w:r w:rsidR="00981691" w:rsidRPr="00A33FC6">
        <w:rPr>
          <w:b w:val="0"/>
        </w:rPr>
        <w:t>Brechas</w:t>
      </w:r>
      <w:proofErr w:type="gramEnd"/>
      <w:r w:rsidR="00981691" w:rsidRPr="00A33FC6">
        <w:rPr>
          <w:b w:val="0"/>
        </w:rPr>
        <w:t xml:space="preserve"> Anexo A ISO 27001</w:t>
      </w:r>
      <w:bookmarkEnd w:id="139"/>
    </w:p>
    <w:p w14:paraId="115D7B07" w14:textId="77777777" w:rsidR="006E1F9B" w:rsidRPr="007A6B46" w:rsidRDefault="00181771" w:rsidP="006E1F9B">
      <w:pPr>
        <w:jc w:val="both"/>
        <w:rPr>
          <w:rFonts w:ascii="Verdana" w:hAnsi="Verdana"/>
        </w:rPr>
      </w:pPr>
      <w:r w:rsidRPr="007A6B46">
        <w:rPr>
          <w:rFonts w:ascii="Verdana" w:hAnsi="Verdana"/>
          <w:noProof/>
          <w:lang w:val="es-CO" w:eastAsia="es-CO"/>
        </w:rPr>
        <w:drawing>
          <wp:inline distT="0" distB="0" distL="0" distR="0" wp14:anchorId="2E1A4E24" wp14:editId="4234863B">
            <wp:extent cx="5612765" cy="4234180"/>
            <wp:effectExtent l="25400" t="25400" r="26035" b="33020"/>
            <wp:docPr id="2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12765" cy="4234180"/>
                    </a:xfrm>
                    <a:prstGeom prst="rect">
                      <a:avLst/>
                    </a:prstGeom>
                    <a:noFill/>
                    <a:ln w="6350" cmpd="sng">
                      <a:solidFill>
                        <a:srgbClr val="000000"/>
                      </a:solidFill>
                      <a:miter lim="800000"/>
                      <a:headEnd/>
                      <a:tailEnd/>
                    </a:ln>
                    <a:effectLst/>
                  </pic:spPr>
                </pic:pic>
              </a:graphicData>
            </a:graphic>
          </wp:inline>
        </w:drawing>
      </w:r>
    </w:p>
    <w:p w14:paraId="4A457A68" w14:textId="77777777" w:rsidR="00981691" w:rsidRPr="00A773A8" w:rsidRDefault="00981691" w:rsidP="00A773A8">
      <w:pPr>
        <w:jc w:val="both"/>
        <w:rPr>
          <w:rFonts w:ascii="Verdana" w:hAnsi="Verdana"/>
          <w:sz w:val="16"/>
          <w:szCs w:val="16"/>
        </w:rPr>
      </w:pPr>
      <w:bookmarkStart w:id="140" w:name="_Toc522548747"/>
      <w:r w:rsidRPr="00A773A8">
        <w:rPr>
          <w:rFonts w:ascii="Verdana" w:hAnsi="Verdana"/>
          <w:sz w:val="16"/>
          <w:szCs w:val="16"/>
        </w:rPr>
        <w:t>Fuente: Elaboración Propia.</w:t>
      </w:r>
      <w:bookmarkEnd w:id="140"/>
    </w:p>
    <w:p w14:paraId="6675D0D4" w14:textId="77777777" w:rsidR="006E1F9B" w:rsidRPr="007A6B46" w:rsidRDefault="006E1F9B" w:rsidP="006E1F9B">
      <w:pPr>
        <w:jc w:val="both"/>
        <w:rPr>
          <w:rFonts w:ascii="Verdana" w:hAnsi="Verdana"/>
        </w:rPr>
      </w:pPr>
    </w:p>
    <w:p w14:paraId="50D9482E" w14:textId="77777777" w:rsidR="006E1F9B" w:rsidRPr="007A6B46" w:rsidRDefault="006E1F9B" w:rsidP="00981691">
      <w:pPr>
        <w:spacing w:line="360" w:lineRule="auto"/>
        <w:jc w:val="both"/>
        <w:rPr>
          <w:rFonts w:ascii="Verdana" w:hAnsi="Verdana"/>
        </w:rPr>
      </w:pPr>
      <w:r w:rsidRPr="007A6B46">
        <w:rPr>
          <w:rFonts w:ascii="Verdana" w:hAnsi="Verdana"/>
        </w:rPr>
        <w:t>Actualmente se está llevando a cabo el proceso de contratación con una firma consultora para la implementación del MSPI con el fin de dar cumplimiento a los dominios y controles exigidos en la norma y al componente de seguridad y privacidad de la información de Gobierno Digital.</w:t>
      </w:r>
    </w:p>
    <w:p w14:paraId="54492269" w14:textId="77777777" w:rsidR="00FE0ABA" w:rsidRPr="007A6B46" w:rsidRDefault="00FE0ABA" w:rsidP="006E1F9B">
      <w:pPr>
        <w:jc w:val="both"/>
        <w:outlineLvl w:val="0"/>
        <w:rPr>
          <w:rFonts w:ascii="Verdana" w:hAnsi="Verdana"/>
          <w:b/>
        </w:rPr>
      </w:pPr>
    </w:p>
    <w:p w14:paraId="14BA075D" w14:textId="77777777" w:rsidR="006E1F9B" w:rsidRDefault="001F4C9A" w:rsidP="00A96E8E">
      <w:pPr>
        <w:pStyle w:val="Ttulo3"/>
        <w:rPr>
          <w:rFonts w:ascii="Verdana" w:hAnsi="Verdana"/>
          <w:color w:val="000000" w:themeColor="text1"/>
        </w:rPr>
      </w:pPr>
      <w:bookmarkStart w:id="141" w:name="_Toc522548748"/>
      <w:bookmarkStart w:id="142" w:name="_Toc524900530"/>
      <w:r w:rsidRPr="00A96E8E">
        <w:rPr>
          <w:rFonts w:ascii="Verdana" w:hAnsi="Verdana"/>
          <w:color w:val="000000" w:themeColor="text1"/>
        </w:rPr>
        <w:t xml:space="preserve">3.2.3 </w:t>
      </w:r>
      <w:r w:rsidR="006E1F9B" w:rsidRPr="00A96E8E">
        <w:rPr>
          <w:rFonts w:ascii="Verdana" w:hAnsi="Verdana"/>
          <w:color w:val="000000" w:themeColor="text1"/>
        </w:rPr>
        <w:t>Análisis de la brecha respecto al MSPI</w:t>
      </w:r>
      <w:bookmarkEnd w:id="141"/>
      <w:bookmarkEnd w:id="142"/>
    </w:p>
    <w:p w14:paraId="3FB93FDF" w14:textId="77777777" w:rsidR="00A96E8E" w:rsidRPr="00A96E8E" w:rsidRDefault="00A96E8E" w:rsidP="00A96E8E"/>
    <w:p w14:paraId="40D4139F" w14:textId="77777777" w:rsidR="006E1F9B" w:rsidRDefault="006E1F9B" w:rsidP="00FE0ABA">
      <w:pPr>
        <w:spacing w:line="360" w:lineRule="auto"/>
        <w:jc w:val="both"/>
        <w:rPr>
          <w:rFonts w:ascii="Verdana" w:hAnsi="Verdana"/>
        </w:rPr>
      </w:pPr>
      <w:r w:rsidRPr="007A6B46">
        <w:rPr>
          <w:rFonts w:ascii="Verdana" w:hAnsi="Verdana"/>
        </w:rPr>
        <w:t>A continuación se detalla la información de la línea base de seguridad administrativa y técnica respecto a los controles evaluados para la identificación de la brecha respecto al MSPI:</w:t>
      </w:r>
    </w:p>
    <w:p w14:paraId="23018ACA" w14:textId="77777777" w:rsidR="00014C17" w:rsidRPr="007A6B46" w:rsidRDefault="00014C17" w:rsidP="00FE0ABA">
      <w:pPr>
        <w:spacing w:line="360" w:lineRule="auto"/>
        <w:jc w:val="both"/>
        <w:rPr>
          <w:rFonts w:ascii="Verdana" w:hAnsi="Verdana"/>
        </w:rPr>
      </w:pPr>
    </w:p>
    <w:p w14:paraId="0D361A90" w14:textId="77777777" w:rsidR="006E1F9B" w:rsidRPr="00014C17" w:rsidRDefault="006E1F9B" w:rsidP="00014C17">
      <w:pPr>
        <w:rPr>
          <w:rFonts w:ascii="Verdana" w:hAnsi="Verdana"/>
          <w:b/>
        </w:rPr>
      </w:pPr>
      <w:bookmarkStart w:id="143" w:name="_Toc522548749"/>
      <w:r w:rsidRPr="00014C17">
        <w:rPr>
          <w:rFonts w:ascii="Verdana" w:hAnsi="Verdana"/>
          <w:b/>
        </w:rPr>
        <w:t>Línea Administrativa</w:t>
      </w:r>
      <w:bookmarkEnd w:id="143"/>
    </w:p>
    <w:p w14:paraId="6FA5BC1C" w14:textId="77777777" w:rsidR="00FE0ABA" w:rsidRPr="007A6B46" w:rsidRDefault="006E1F9B" w:rsidP="00A20AC9">
      <w:pPr>
        <w:pStyle w:val="Prrafodelista"/>
        <w:numPr>
          <w:ilvl w:val="0"/>
          <w:numId w:val="62"/>
        </w:numPr>
        <w:spacing w:after="0" w:line="360" w:lineRule="auto"/>
        <w:jc w:val="both"/>
        <w:rPr>
          <w:rFonts w:ascii="Verdana" w:hAnsi="Verdana"/>
        </w:rPr>
      </w:pPr>
      <w:r w:rsidRPr="007A6B46">
        <w:rPr>
          <w:rFonts w:ascii="Verdana" w:hAnsi="Verdana"/>
        </w:rPr>
        <w:t>Política de seguridad de la información</w:t>
      </w:r>
    </w:p>
    <w:p w14:paraId="442E680C" w14:textId="77777777" w:rsidR="006E1F9B" w:rsidRPr="007A6B46" w:rsidRDefault="006E1F9B" w:rsidP="00A20AC9">
      <w:pPr>
        <w:pStyle w:val="Prrafodelista"/>
        <w:numPr>
          <w:ilvl w:val="0"/>
          <w:numId w:val="62"/>
        </w:numPr>
        <w:spacing w:after="0" w:line="360" w:lineRule="auto"/>
        <w:jc w:val="both"/>
        <w:rPr>
          <w:rFonts w:ascii="Verdana" w:hAnsi="Verdana"/>
        </w:rPr>
      </w:pPr>
      <w:r w:rsidRPr="007A6B46">
        <w:rPr>
          <w:rFonts w:ascii="Verdana" w:hAnsi="Verdana"/>
        </w:rPr>
        <w:t>Responsabilidades y organización seguridad de la información</w:t>
      </w:r>
    </w:p>
    <w:p w14:paraId="435A6129" w14:textId="77777777" w:rsidR="00FE0ABA" w:rsidRPr="007A6B46" w:rsidRDefault="00FE0ABA" w:rsidP="00A20AC9">
      <w:pPr>
        <w:pStyle w:val="Prrafodelista"/>
        <w:numPr>
          <w:ilvl w:val="0"/>
          <w:numId w:val="62"/>
        </w:numPr>
        <w:spacing w:after="0" w:line="240" w:lineRule="auto"/>
        <w:jc w:val="both"/>
        <w:rPr>
          <w:rFonts w:ascii="Verdana" w:hAnsi="Verdana"/>
        </w:rPr>
      </w:pPr>
      <w:r w:rsidRPr="007A6B46">
        <w:rPr>
          <w:rFonts w:ascii="Verdana" w:hAnsi="Verdana"/>
        </w:rPr>
        <w:t>Seguridad de los recursos humanos</w:t>
      </w:r>
    </w:p>
    <w:p w14:paraId="7D4E42B3" w14:textId="77777777" w:rsidR="00FE0ABA" w:rsidRPr="007A6B46" w:rsidRDefault="00FE0ABA" w:rsidP="00FE0ABA">
      <w:pPr>
        <w:pStyle w:val="Prrafodelista"/>
        <w:spacing w:after="0" w:line="360" w:lineRule="auto"/>
        <w:jc w:val="both"/>
        <w:rPr>
          <w:rFonts w:ascii="Verdana" w:hAnsi="Verdana"/>
        </w:rPr>
      </w:pPr>
    </w:p>
    <w:p w14:paraId="3BE95708" w14:textId="346623CE" w:rsidR="00FE0ABA" w:rsidRPr="001348EA" w:rsidRDefault="00A33FC6" w:rsidP="001348EA">
      <w:pPr>
        <w:pStyle w:val="Descripcin"/>
        <w:rPr>
          <w:b w:val="0"/>
        </w:rPr>
      </w:pPr>
      <w:bookmarkStart w:id="144" w:name="_Toc52254691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20</w:t>
      </w:r>
      <w:r w:rsidR="00415543">
        <w:fldChar w:fldCharType="end"/>
      </w:r>
      <w:proofErr w:type="gramStart"/>
      <w:r>
        <w:t>:</w:t>
      </w:r>
      <w:r w:rsidR="00FE0ABA" w:rsidRPr="00A33FC6">
        <w:rPr>
          <w:b w:val="0"/>
        </w:rPr>
        <w:t>Línea</w:t>
      </w:r>
      <w:proofErr w:type="gramEnd"/>
      <w:r w:rsidR="00FE0ABA" w:rsidRPr="00A33FC6">
        <w:rPr>
          <w:b w:val="0"/>
        </w:rPr>
        <w:t xml:space="preserve"> Administrativa</w:t>
      </w:r>
      <w:bookmarkEnd w:id="144"/>
    </w:p>
    <w:p w14:paraId="01BC8EE0" w14:textId="77777777" w:rsidR="006E1F9B" w:rsidRPr="007A6B46" w:rsidRDefault="00181771" w:rsidP="006E1F9B">
      <w:pPr>
        <w:jc w:val="both"/>
        <w:rPr>
          <w:rFonts w:ascii="Verdana" w:hAnsi="Verdana"/>
        </w:rPr>
      </w:pPr>
      <w:r w:rsidRPr="007A6B46">
        <w:rPr>
          <w:rFonts w:ascii="Verdana" w:hAnsi="Verdana"/>
          <w:noProof/>
          <w:sz w:val="44"/>
          <w:szCs w:val="44"/>
          <w:lang w:val="es-CO" w:eastAsia="es-CO"/>
        </w:rPr>
        <w:drawing>
          <wp:inline distT="0" distB="0" distL="0" distR="0" wp14:anchorId="740E6663" wp14:editId="677AE5D0">
            <wp:extent cx="6429889" cy="5516336"/>
            <wp:effectExtent l="0" t="0" r="0" b="0"/>
            <wp:docPr id="2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47612" cy="5531541"/>
                    </a:xfrm>
                    <a:prstGeom prst="rect">
                      <a:avLst/>
                    </a:prstGeom>
                    <a:noFill/>
                    <a:ln>
                      <a:noFill/>
                    </a:ln>
                  </pic:spPr>
                </pic:pic>
              </a:graphicData>
            </a:graphic>
          </wp:inline>
        </w:drawing>
      </w:r>
    </w:p>
    <w:p w14:paraId="39C1C6FF" w14:textId="77777777" w:rsidR="006E1F9B" w:rsidRPr="005F0B28" w:rsidRDefault="00181771" w:rsidP="005F0B28">
      <w:pPr>
        <w:jc w:val="both"/>
        <w:rPr>
          <w:rFonts w:ascii="Verdana" w:hAnsi="Verdana"/>
        </w:rPr>
      </w:pPr>
      <w:r w:rsidRPr="007A6B46">
        <w:rPr>
          <w:rFonts w:ascii="Verdana" w:hAnsi="Verdana"/>
          <w:noProof/>
          <w:lang w:val="es-CO" w:eastAsia="es-CO"/>
        </w:rPr>
        <w:lastRenderedPageBreak/>
        <w:drawing>
          <wp:inline distT="0" distB="0" distL="0" distR="0" wp14:anchorId="70CF5485" wp14:editId="5CEA6B19">
            <wp:extent cx="5612765" cy="3769995"/>
            <wp:effectExtent l="0" t="0" r="635" b="0"/>
            <wp:docPr id="2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765" cy="3769995"/>
                    </a:xfrm>
                    <a:prstGeom prst="rect">
                      <a:avLst/>
                    </a:prstGeom>
                    <a:noFill/>
                    <a:ln>
                      <a:noFill/>
                    </a:ln>
                  </pic:spPr>
                </pic:pic>
              </a:graphicData>
            </a:graphic>
          </wp:inline>
        </w:drawing>
      </w:r>
    </w:p>
    <w:p w14:paraId="59FBF124" w14:textId="77777777" w:rsidR="00084FFB" w:rsidRPr="001348EA" w:rsidRDefault="00084FFB" w:rsidP="001348EA">
      <w:pPr>
        <w:jc w:val="both"/>
        <w:rPr>
          <w:rFonts w:ascii="Verdana" w:hAnsi="Verdana"/>
          <w:sz w:val="16"/>
          <w:szCs w:val="16"/>
        </w:rPr>
      </w:pPr>
      <w:bookmarkStart w:id="145" w:name="_Toc522548750"/>
      <w:r w:rsidRPr="001348EA">
        <w:rPr>
          <w:rFonts w:ascii="Verdana" w:hAnsi="Verdana"/>
          <w:sz w:val="16"/>
          <w:szCs w:val="16"/>
        </w:rPr>
        <w:t>Fuente: Elaboración Propia.</w:t>
      </w:r>
      <w:bookmarkEnd w:id="145"/>
    </w:p>
    <w:p w14:paraId="407D3BF6" w14:textId="77777777" w:rsidR="00014C17" w:rsidRDefault="00014C17" w:rsidP="001348EA">
      <w:pPr>
        <w:pStyle w:val="Descripcin"/>
        <w:jc w:val="left"/>
      </w:pPr>
      <w:bookmarkStart w:id="146" w:name="_Toc522546914"/>
    </w:p>
    <w:p w14:paraId="5366E55C" w14:textId="11DC4F7D" w:rsidR="006E1F9B" w:rsidRPr="0007136E" w:rsidRDefault="00A33FC6" w:rsidP="001348EA">
      <w:pPr>
        <w:pStyle w:val="Descripcin"/>
        <w:rPr>
          <w:highlight w:val="yellow"/>
        </w:rPr>
      </w:pPr>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21</w:t>
      </w:r>
      <w:r w:rsidR="00415543">
        <w:fldChar w:fldCharType="end"/>
      </w:r>
      <w:proofErr w:type="gramStart"/>
      <w:r>
        <w:t>:</w:t>
      </w:r>
      <w:r w:rsidR="00084FFB" w:rsidRPr="00A33FC6">
        <w:rPr>
          <w:b w:val="0"/>
        </w:rPr>
        <w:t>Gestión</w:t>
      </w:r>
      <w:proofErr w:type="gramEnd"/>
      <w:r w:rsidR="00084FFB" w:rsidRPr="00A33FC6">
        <w:rPr>
          <w:b w:val="0"/>
        </w:rPr>
        <w:t xml:space="preserve"> de Activos</w:t>
      </w:r>
      <w:bookmarkEnd w:id="146"/>
      <w:r w:rsidR="003E1613" w:rsidRPr="003E1613">
        <w:rPr>
          <w:noProof/>
          <w:lang w:eastAsia="es-CO"/>
        </w:rPr>
        <w:drawing>
          <wp:inline distT="0" distB="0" distL="0" distR="0" wp14:anchorId="281B96CB" wp14:editId="4574B520">
            <wp:extent cx="4386524" cy="6996706"/>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392159" cy="7005694"/>
                    </a:xfrm>
                    <a:prstGeom prst="rect">
                      <a:avLst/>
                    </a:prstGeom>
                  </pic:spPr>
                </pic:pic>
              </a:graphicData>
            </a:graphic>
          </wp:inline>
        </w:drawing>
      </w:r>
    </w:p>
    <w:p w14:paraId="2D79D41D" w14:textId="77777777" w:rsidR="00084FFB" w:rsidRPr="001348EA" w:rsidRDefault="00084FFB" w:rsidP="001348EA">
      <w:pPr>
        <w:jc w:val="both"/>
        <w:rPr>
          <w:rFonts w:ascii="Verdana" w:hAnsi="Verdana" w:cs="Arial"/>
          <w:sz w:val="16"/>
          <w:szCs w:val="16"/>
        </w:rPr>
      </w:pPr>
      <w:bookmarkStart w:id="147" w:name="_Toc522548751"/>
      <w:r w:rsidRPr="001348EA">
        <w:rPr>
          <w:rFonts w:ascii="Verdana" w:hAnsi="Verdana"/>
          <w:sz w:val="16"/>
          <w:szCs w:val="16"/>
        </w:rPr>
        <w:t>Fuente</w:t>
      </w:r>
      <w:r w:rsidRPr="001348EA">
        <w:rPr>
          <w:rFonts w:ascii="Verdana" w:hAnsi="Verdana" w:cs="Arial"/>
          <w:sz w:val="16"/>
          <w:szCs w:val="16"/>
        </w:rPr>
        <w:t>: Elaboración Propia.</w:t>
      </w:r>
      <w:bookmarkEnd w:id="147"/>
    </w:p>
    <w:p w14:paraId="35CB2045" w14:textId="77777777" w:rsidR="005F0B28" w:rsidRDefault="005F0B28" w:rsidP="003E1613">
      <w:pPr>
        <w:pStyle w:val="Descripcin"/>
        <w:jc w:val="left"/>
      </w:pPr>
      <w:bookmarkStart w:id="148" w:name="_Toc522546915"/>
    </w:p>
    <w:p w14:paraId="3CFBD85E" w14:textId="77777777" w:rsidR="001348EA" w:rsidRDefault="001348EA" w:rsidP="001348EA">
      <w:pPr>
        <w:rPr>
          <w:lang w:val="es-CO" w:eastAsia="en-US"/>
        </w:rPr>
      </w:pPr>
    </w:p>
    <w:p w14:paraId="24A850C3" w14:textId="77777777" w:rsidR="001348EA" w:rsidRDefault="001348EA" w:rsidP="001348EA">
      <w:pPr>
        <w:rPr>
          <w:lang w:val="es-CO" w:eastAsia="en-US"/>
        </w:rPr>
      </w:pPr>
    </w:p>
    <w:p w14:paraId="682F0EAC" w14:textId="77777777" w:rsidR="001348EA" w:rsidRPr="001348EA" w:rsidRDefault="001348EA" w:rsidP="001348EA">
      <w:pPr>
        <w:rPr>
          <w:lang w:val="es-CO" w:eastAsia="en-US"/>
        </w:rPr>
      </w:pPr>
    </w:p>
    <w:p w14:paraId="78031880" w14:textId="7052C169" w:rsidR="006E1F9B" w:rsidRPr="001348EA" w:rsidRDefault="00A33FC6" w:rsidP="001348EA">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22</w:t>
      </w:r>
      <w:r w:rsidR="00415543">
        <w:fldChar w:fldCharType="end"/>
      </w:r>
      <w:proofErr w:type="gramStart"/>
      <w:r>
        <w:t>:</w:t>
      </w:r>
      <w:r w:rsidR="00084FFB" w:rsidRPr="00A33FC6">
        <w:rPr>
          <w:b w:val="0"/>
        </w:rPr>
        <w:t>Gestión</w:t>
      </w:r>
      <w:proofErr w:type="gramEnd"/>
      <w:r w:rsidR="00084FFB" w:rsidRPr="00A33FC6">
        <w:rPr>
          <w:b w:val="0"/>
        </w:rPr>
        <w:t xml:space="preserve"> de continuidad del negocio</w:t>
      </w:r>
      <w:bookmarkEnd w:id="148"/>
    </w:p>
    <w:p w14:paraId="29CFDFA9" w14:textId="77777777" w:rsidR="006E1F9B" w:rsidRPr="006F163C" w:rsidRDefault="00181771" w:rsidP="006E1F9B">
      <w:pPr>
        <w:jc w:val="both"/>
        <w:rPr>
          <w:rFonts w:ascii="Verdana" w:hAnsi="Verdana"/>
          <w:noProof/>
        </w:rPr>
      </w:pPr>
      <w:r w:rsidRPr="006F163C">
        <w:rPr>
          <w:rFonts w:ascii="Verdana" w:hAnsi="Verdana"/>
          <w:noProof/>
          <w:lang w:val="es-CO" w:eastAsia="es-CO"/>
        </w:rPr>
        <w:drawing>
          <wp:inline distT="0" distB="0" distL="0" distR="0" wp14:anchorId="29555C20" wp14:editId="4ABC06C0">
            <wp:extent cx="5612765" cy="2475865"/>
            <wp:effectExtent l="0" t="0" r="635" b="0"/>
            <wp:docPr id="3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2765" cy="2475865"/>
                    </a:xfrm>
                    <a:prstGeom prst="rect">
                      <a:avLst/>
                    </a:prstGeom>
                    <a:noFill/>
                    <a:ln>
                      <a:noFill/>
                    </a:ln>
                  </pic:spPr>
                </pic:pic>
              </a:graphicData>
            </a:graphic>
          </wp:inline>
        </w:drawing>
      </w:r>
    </w:p>
    <w:p w14:paraId="26C4254C" w14:textId="77777777" w:rsidR="00084FFB" w:rsidRPr="001348EA" w:rsidRDefault="00084FFB" w:rsidP="001348EA">
      <w:pPr>
        <w:jc w:val="both"/>
        <w:rPr>
          <w:rFonts w:ascii="Verdana" w:hAnsi="Verdana"/>
          <w:sz w:val="16"/>
          <w:szCs w:val="16"/>
        </w:rPr>
      </w:pPr>
      <w:bookmarkStart w:id="149" w:name="_Toc522548752"/>
      <w:r w:rsidRPr="001348EA">
        <w:rPr>
          <w:rFonts w:ascii="Verdana" w:hAnsi="Verdana"/>
          <w:sz w:val="16"/>
          <w:szCs w:val="16"/>
        </w:rPr>
        <w:t>Fuente: Elaboración Propia.</w:t>
      </w:r>
      <w:bookmarkEnd w:id="149"/>
    </w:p>
    <w:p w14:paraId="31D2CCAF" w14:textId="77777777" w:rsidR="001348EA" w:rsidRPr="006F163C" w:rsidRDefault="001348EA" w:rsidP="001348EA">
      <w:pPr>
        <w:rPr>
          <w:rFonts w:ascii="Verdana" w:hAnsi="Verdana"/>
        </w:rPr>
      </w:pPr>
    </w:p>
    <w:p w14:paraId="621653F2" w14:textId="34E4A0FE" w:rsidR="00084FFB" w:rsidRPr="001348EA" w:rsidRDefault="007A6B46" w:rsidP="001348EA">
      <w:pPr>
        <w:pStyle w:val="Prrafodelista"/>
        <w:spacing w:after="0" w:line="240" w:lineRule="auto"/>
        <w:jc w:val="center"/>
        <w:rPr>
          <w:rFonts w:ascii="Verdana" w:hAnsi="Verdana"/>
          <w:sz w:val="20"/>
          <w:szCs w:val="20"/>
        </w:rPr>
      </w:pPr>
      <w:r w:rsidRPr="006F163C">
        <w:rPr>
          <w:rFonts w:ascii="Verdana" w:hAnsi="Verdana" w:cs="Arial"/>
          <w:b/>
          <w:sz w:val="20"/>
          <w:szCs w:val="20"/>
        </w:rPr>
        <w:t>Ilustración 23</w:t>
      </w:r>
      <w:proofErr w:type="gramStart"/>
      <w:r w:rsidRPr="006F163C">
        <w:rPr>
          <w:rFonts w:ascii="Verdana" w:hAnsi="Verdana" w:cs="Arial"/>
          <w:b/>
          <w:sz w:val="20"/>
          <w:szCs w:val="20"/>
        </w:rPr>
        <w:t>:</w:t>
      </w:r>
      <w:r w:rsidR="00084FFB" w:rsidRPr="006F163C">
        <w:rPr>
          <w:rFonts w:ascii="Verdana" w:hAnsi="Verdana" w:cs="Arial"/>
          <w:b/>
          <w:sz w:val="20"/>
          <w:szCs w:val="20"/>
        </w:rPr>
        <w:t>.</w:t>
      </w:r>
      <w:proofErr w:type="gramEnd"/>
      <w:r w:rsidR="00084FFB" w:rsidRPr="006F163C">
        <w:rPr>
          <w:rFonts w:ascii="Verdana" w:hAnsi="Verdana" w:cs="Arial"/>
          <w:b/>
          <w:sz w:val="20"/>
          <w:szCs w:val="20"/>
        </w:rPr>
        <w:t xml:space="preserve"> </w:t>
      </w:r>
      <w:r w:rsidR="001348EA">
        <w:rPr>
          <w:rFonts w:ascii="Verdana" w:hAnsi="Verdana"/>
          <w:sz w:val="20"/>
          <w:szCs w:val="20"/>
        </w:rPr>
        <w:t>Cumplimiento</w:t>
      </w:r>
    </w:p>
    <w:p w14:paraId="0D9F4F2C"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2A5BC666" wp14:editId="1DD6F7F2">
            <wp:extent cx="5612765" cy="3460750"/>
            <wp:effectExtent l="0" t="0" r="635" b="0"/>
            <wp:docPr id="3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12765" cy="3460750"/>
                    </a:xfrm>
                    <a:prstGeom prst="rect">
                      <a:avLst/>
                    </a:prstGeom>
                    <a:noFill/>
                    <a:ln>
                      <a:noFill/>
                    </a:ln>
                  </pic:spPr>
                </pic:pic>
              </a:graphicData>
            </a:graphic>
          </wp:inline>
        </w:drawing>
      </w:r>
    </w:p>
    <w:p w14:paraId="33ACFFCF" w14:textId="77777777" w:rsidR="00084FFB" w:rsidRPr="001348EA" w:rsidRDefault="00084FFB" w:rsidP="001348EA">
      <w:pPr>
        <w:jc w:val="both"/>
        <w:rPr>
          <w:rFonts w:ascii="Verdana" w:hAnsi="Verdana"/>
          <w:sz w:val="16"/>
          <w:szCs w:val="16"/>
        </w:rPr>
      </w:pPr>
      <w:bookmarkStart w:id="150" w:name="_Toc522548753"/>
      <w:r w:rsidRPr="001348EA">
        <w:rPr>
          <w:rFonts w:ascii="Verdana" w:hAnsi="Verdana"/>
          <w:sz w:val="16"/>
          <w:szCs w:val="16"/>
        </w:rPr>
        <w:t>Fuente: Elaboración Propia.</w:t>
      </w:r>
      <w:bookmarkEnd w:id="150"/>
    </w:p>
    <w:p w14:paraId="420100AC" w14:textId="77777777" w:rsidR="001348EA" w:rsidRDefault="001348EA" w:rsidP="001348EA">
      <w:pPr>
        <w:rPr>
          <w:rFonts w:ascii="Verdana" w:hAnsi="Verdana"/>
        </w:rPr>
      </w:pPr>
    </w:p>
    <w:p w14:paraId="02709C9F" w14:textId="77777777" w:rsidR="001348EA" w:rsidRDefault="001348EA" w:rsidP="001348EA">
      <w:pPr>
        <w:rPr>
          <w:rFonts w:ascii="Verdana" w:hAnsi="Verdana"/>
        </w:rPr>
      </w:pPr>
    </w:p>
    <w:p w14:paraId="35353AE2" w14:textId="77777777" w:rsidR="001348EA" w:rsidRDefault="001348EA" w:rsidP="001348EA">
      <w:pPr>
        <w:rPr>
          <w:rFonts w:ascii="Verdana" w:hAnsi="Verdana"/>
        </w:rPr>
      </w:pPr>
    </w:p>
    <w:p w14:paraId="5620AFA4" w14:textId="77777777" w:rsidR="001348EA" w:rsidRDefault="001348EA" w:rsidP="001348EA">
      <w:pPr>
        <w:rPr>
          <w:rFonts w:ascii="Verdana" w:hAnsi="Verdana"/>
        </w:rPr>
      </w:pPr>
    </w:p>
    <w:p w14:paraId="3EFF189F" w14:textId="77777777" w:rsidR="001348EA" w:rsidRDefault="001348EA" w:rsidP="001348EA">
      <w:pPr>
        <w:rPr>
          <w:rFonts w:ascii="Verdana" w:hAnsi="Verdana"/>
        </w:rPr>
      </w:pPr>
    </w:p>
    <w:p w14:paraId="5B6050C5" w14:textId="77777777" w:rsidR="001348EA" w:rsidRPr="003D623B" w:rsidRDefault="001348EA" w:rsidP="001348EA">
      <w:pPr>
        <w:rPr>
          <w:rFonts w:ascii="Verdana" w:hAnsi="Verdana"/>
        </w:rPr>
      </w:pPr>
    </w:p>
    <w:p w14:paraId="0982E78F" w14:textId="19077A93" w:rsidR="006E1F9B" w:rsidRPr="001348EA" w:rsidRDefault="00A33FC6" w:rsidP="001348EA">
      <w:pPr>
        <w:pStyle w:val="Descripcin"/>
        <w:rPr>
          <w:b w:val="0"/>
        </w:rPr>
      </w:pPr>
      <w:bookmarkStart w:id="151" w:name="_Toc52254691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23</w:t>
      </w:r>
      <w:r w:rsidR="00415543">
        <w:fldChar w:fldCharType="end"/>
      </w:r>
      <w:proofErr w:type="gramStart"/>
      <w:r>
        <w:t>:</w:t>
      </w:r>
      <w:r w:rsidR="006E1F9B" w:rsidRPr="00A33FC6">
        <w:rPr>
          <w:b w:val="0"/>
        </w:rPr>
        <w:t>Relaciones</w:t>
      </w:r>
      <w:proofErr w:type="gramEnd"/>
      <w:r w:rsidR="006E1F9B" w:rsidRPr="00A33FC6">
        <w:rPr>
          <w:b w:val="0"/>
        </w:rPr>
        <w:t xml:space="preserve"> con los proveedores</w:t>
      </w:r>
      <w:bookmarkEnd w:id="151"/>
    </w:p>
    <w:p w14:paraId="7DFA078D"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5AF2BDED" wp14:editId="2D6D2416">
            <wp:extent cx="5612765" cy="1153795"/>
            <wp:effectExtent l="0" t="0" r="635" b="0"/>
            <wp:docPr id="3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2765" cy="1153795"/>
                    </a:xfrm>
                    <a:prstGeom prst="rect">
                      <a:avLst/>
                    </a:prstGeom>
                    <a:noFill/>
                    <a:ln>
                      <a:noFill/>
                    </a:ln>
                  </pic:spPr>
                </pic:pic>
              </a:graphicData>
            </a:graphic>
          </wp:inline>
        </w:drawing>
      </w:r>
    </w:p>
    <w:p w14:paraId="7C00ABAC" w14:textId="77777777" w:rsidR="00084FFB" w:rsidRPr="001348EA" w:rsidRDefault="00084FFB" w:rsidP="001348EA">
      <w:pPr>
        <w:jc w:val="both"/>
        <w:rPr>
          <w:rFonts w:ascii="Verdana" w:hAnsi="Verdana"/>
          <w:sz w:val="16"/>
          <w:szCs w:val="16"/>
        </w:rPr>
      </w:pPr>
      <w:bookmarkStart w:id="152" w:name="_Toc522548754"/>
      <w:r w:rsidRPr="001348EA">
        <w:rPr>
          <w:rFonts w:ascii="Verdana" w:hAnsi="Verdana"/>
          <w:sz w:val="16"/>
          <w:szCs w:val="16"/>
        </w:rPr>
        <w:t>Fuente: Elaboración Propia.</w:t>
      </w:r>
      <w:bookmarkEnd w:id="152"/>
    </w:p>
    <w:p w14:paraId="40C6E4A3" w14:textId="77777777" w:rsidR="002B1859" w:rsidRPr="006F163C" w:rsidRDefault="002B1859" w:rsidP="006E1F9B">
      <w:pPr>
        <w:jc w:val="both"/>
        <w:outlineLvl w:val="0"/>
        <w:rPr>
          <w:rFonts w:ascii="Verdana" w:hAnsi="Verdana"/>
          <w:b/>
        </w:rPr>
      </w:pPr>
    </w:p>
    <w:p w14:paraId="55A2D22D" w14:textId="77777777" w:rsidR="006E1F9B" w:rsidRPr="003B77D6" w:rsidRDefault="001F4C9A" w:rsidP="003B77D6">
      <w:pPr>
        <w:pStyle w:val="Ttulo3"/>
        <w:rPr>
          <w:rFonts w:ascii="Verdana" w:hAnsi="Verdana"/>
          <w:color w:val="000000" w:themeColor="text1"/>
        </w:rPr>
      </w:pPr>
      <w:bookmarkStart w:id="153" w:name="_Toc522548755"/>
      <w:bookmarkStart w:id="154" w:name="_Toc524900531"/>
      <w:r w:rsidRPr="003B77D6">
        <w:rPr>
          <w:rFonts w:ascii="Verdana" w:hAnsi="Verdana"/>
          <w:color w:val="000000" w:themeColor="text1"/>
        </w:rPr>
        <w:t xml:space="preserve">3.2.4 </w:t>
      </w:r>
      <w:r w:rsidR="006E1F9B" w:rsidRPr="003B77D6">
        <w:rPr>
          <w:rFonts w:ascii="Verdana" w:hAnsi="Verdana"/>
          <w:color w:val="000000" w:themeColor="text1"/>
        </w:rPr>
        <w:t>Línea Técnica</w:t>
      </w:r>
      <w:bookmarkEnd w:id="153"/>
      <w:bookmarkEnd w:id="154"/>
    </w:p>
    <w:p w14:paraId="6265E4E2" w14:textId="77777777" w:rsidR="00084FFB" w:rsidRPr="006F163C" w:rsidRDefault="00084FFB" w:rsidP="006E1F9B">
      <w:pPr>
        <w:jc w:val="both"/>
        <w:rPr>
          <w:rFonts w:ascii="Verdana" w:hAnsi="Verdana"/>
        </w:rPr>
      </w:pPr>
    </w:p>
    <w:p w14:paraId="038778A1" w14:textId="43436958" w:rsidR="00084FFB" w:rsidRPr="001348EA" w:rsidRDefault="00A33FC6" w:rsidP="001348EA">
      <w:pPr>
        <w:pStyle w:val="Descripcin"/>
        <w:rPr>
          <w:b w:val="0"/>
          <w:sz w:val="16"/>
          <w:szCs w:val="16"/>
        </w:rPr>
      </w:pPr>
      <w:bookmarkStart w:id="155" w:name="_Toc522546917"/>
      <w:r w:rsidRPr="001348EA">
        <w:rPr>
          <w:sz w:val="16"/>
          <w:szCs w:val="16"/>
        </w:rPr>
        <w:t xml:space="preserve">Ilustración </w:t>
      </w:r>
      <w:r w:rsidR="00415543" w:rsidRPr="001348EA">
        <w:rPr>
          <w:sz w:val="16"/>
          <w:szCs w:val="16"/>
        </w:rPr>
        <w:fldChar w:fldCharType="begin"/>
      </w:r>
      <w:r w:rsidRPr="001348EA">
        <w:rPr>
          <w:sz w:val="16"/>
          <w:szCs w:val="16"/>
        </w:rPr>
        <w:instrText xml:space="preserve"> </w:instrText>
      </w:r>
      <w:r w:rsidR="00195541" w:rsidRPr="001348EA">
        <w:rPr>
          <w:sz w:val="16"/>
          <w:szCs w:val="16"/>
        </w:rPr>
        <w:instrText>SEQ</w:instrText>
      </w:r>
      <w:r w:rsidRPr="001348EA">
        <w:rPr>
          <w:sz w:val="16"/>
          <w:szCs w:val="16"/>
        </w:rPr>
        <w:instrText xml:space="preserve"> Ilustración \* ARABIC </w:instrText>
      </w:r>
      <w:r w:rsidR="00415543" w:rsidRPr="001348EA">
        <w:rPr>
          <w:sz w:val="16"/>
          <w:szCs w:val="16"/>
        </w:rPr>
        <w:fldChar w:fldCharType="separate"/>
      </w:r>
      <w:r w:rsidR="00122F39" w:rsidRPr="001348EA">
        <w:rPr>
          <w:noProof/>
          <w:sz w:val="16"/>
          <w:szCs w:val="16"/>
        </w:rPr>
        <w:t>24</w:t>
      </w:r>
      <w:r w:rsidR="00415543" w:rsidRPr="001348EA">
        <w:rPr>
          <w:sz w:val="16"/>
          <w:szCs w:val="16"/>
        </w:rPr>
        <w:fldChar w:fldCharType="end"/>
      </w:r>
      <w:proofErr w:type="gramStart"/>
      <w:r w:rsidRPr="001348EA">
        <w:rPr>
          <w:sz w:val="16"/>
          <w:szCs w:val="16"/>
        </w:rPr>
        <w:t>:</w:t>
      </w:r>
      <w:r w:rsidR="00084FFB" w:rsidRPr="001348EA">
        <w:rPr>
          <w:b w:val="0"/>
          <w:sz w:val="16"/>
          <w:szCs w:val="16"/>
        </w:rPr>
        <w:t>Control</w:t>
      </w:r>
      <w:proofErr w:type="gramEnd"/>
      <w:r w:rsidR="00084FFB" w:rsidRPr="001348EA">
        <w:rPr>
          <w:b w:val="0"/>
          <w:sz w:val="16"/>
          <w:szCs w:val="16"/>
        </w:rPr>
        <w:t xml:space="preserve"> de acceso</w:t>
      </w:r>
      <w:bookmarkEnd w:id="155"/>
    </w:p>
    <w:p w14:paraId="7F2B6DE9"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4F0E248D" wp14:editId="6C9D16C7">
            <wp:extent cx="5612765" cy="3783965"/>
            <wp:effectExtent l="0" t="0" r="635" b="635"/>
            <wp:docPr id="3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12765" cy="3783965"/>
                    </a:xfrm>
                    <a:prstGeom prst="rect">
                      <a:avLst/>
                    </a:prstGeom>
                    <a:noFill/>
                    <a:ln>
                      <a:noFill/>
                    </a:ln>
                  </pic:spPr>
                </pic:pic>
              </a:graphicData>
            </a:graphic>
          </wp:inline>
        </w:drawing>
      </w:r>
    </w:p>
    <w:p w14:paraId="4024710A" w14:textId="77777777" w:rsidR="006E1F9B" w:rsidRPr="006F163C" w:rsidRDefault="00181771" w:rsidP="006E1F9B">
      <w:pPr>
        <w:jc w:val="both"/>
        <w:rPr>
          <w:rFonts w:ascii="Verdana" w:hAnsi="Verdana"/>
        </w:rPr>
      </w:pPr>
      <w:r w:rsidRPr="006F163C">
        <w:rPr>
          <w:rFonts w:ascii="Verdana" w:hAnsi="Verdana"/>
          <w:noProof/>
          <w:lang w:val="es-CO" w:eastAsia="es-CO"/>
        </w:rPr>
        <w:lastRenderedPageBreak/>
        <w:drawing>
          <wp:inline distT="0" distB="0" distL="0" distR="0" wp14:anchorId="617FBD29" wp14:editId="7C88CB3F">
            <wp:extent cx="5612765" cy="7498080"/>
            <wp:effectExtent l="0" t="0" r="635" b="0"/>
            <wp:docPr id="3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12765" cy="7498080"/>
                    </a:xfrm>
                    <a:prstGeom prst="rect">
                      <a:avLst/>
                    </a:prstGeom>
                    <a:noFill/>
                    <a:ln>
                      <a:noFill/>
                    </a:ln>
                  </pic:spPr>
                </pic:pic>
              </a:graphicData>
            </a:graphic>
          </wp:inline>
        </w:drawing>
      </w:r>
    </w:p>
    <w:p w14:paraId="51116DF7" w14:textId="77777777" w:rsidR="00084FFB" w:rsidRPr="001348EA" w:rsidRDefault="00084FFB" w:rsidP="001348EA">
      <w:pPr>
        <w:jc w:val="both"/>
        <w:rPr>
          <w:rFonts w:ascii="Verdana" w:hAnsi="Verdana"/>
          <w:sz w:val="16"/>
          <w:szCs w:val="16"/>
        </w:rPr>
      </w:pPr>
      <w:bookmarkStart w:id="156" w:name="_Toc522548756"/>
      <w:r w:rsidRPr="001348EA">
        <w:rPr>
          <w:rFonts w:ascii="Verdana" w:hAnsi="Verdana"/>
          <w:sz w:val="16"/>
          <w:szCs w:val="16"/>
        </w:rPr>
        <w:t>Fuente: Elaboración Propia.</w:t>
      </w:r>
      <w:bookmarkEnd w:id="156"/>
    </w:p>
    <w:p w14:paraId="7E12827B" w14:textId="77777777" w:rsidR="001348EA" w:rsidRDefault="001348EA" w:rsidP="00DB346C">
      <w:pPr>
        <w:pStyle w:val="Descripcin"/>
      </w:pPr>
      <w:bookmarkStart w:id="157" w:name="_Toc522546918"/>
    </w:p>
    <w:p w14:paraId="39EDB3F2" w14:textId="79B96F55" w:rsidR="00084FFB" w:rsidRPr="001348EA" w:rsidRDefault="00DB346C" w:rsidP="001348EA">
      <w:pPr>
        <w:pStyle w:val="Descripcin"/>
        <w:rPr>
          <w:b w:val="0"/>
        </w:rPr>
      </w:pPr>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25</w:t>
      </w:r>
      <w:r w:rsidR="00415543">
        <w:fldChar w:fldCharType="end"/>
      </w:r>
      <w:proofErr w:type="gramStart"/>
      <w:r>
        <w:t>:</w:t>
      </w:r>
      <w:r w:rsidR="006E1F9B" w:rsidRPr="00DB346C">
        <w:rPr>
          <w:b w:val="0"/>
        </w:rPr>
        <w:t>Criptografía</w:t>
      </w:r>
      <w:bookmarkEnd w:id="157"/>
      <w:proofErr w:type="gramEnd"/>
    </w:p>
    <w:p w14:paraId="6F1D183D"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26EA2BAC" wp14:editId="009A1BA9">
            <wp:extent cx="5612765" cy="2574290"/>
            <wp:effectExtent l="0" t="0" r="635" b="0"/>
            <wp:docPr id="3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12765" cy="2574290"/>
                    </a:xfrm>
                    <a:prstGeom prst="rect">
                      <a:avLst/>
                    </a:prstGeom>
                    <a:noFill/>
                    <a:ln>
                      <a:noFill/>
                    </a:ln>
                  </pic:spPr>
                </pic:pic>
              </a:graphicData>
            </a:graphic>
          </wp:inline>
        </w:drawing>
      </w:r>
    </w:p>
    <w:p w14:paraId="4A37C762" w14:textId="77777777" w:rsidR="00084FFB" w:rsidRPr="001348EA" w:rsidRDefault="00084FFB" w:rsidP="001348EA">
      <w:pPr>
        <w:jc w:val="both"/>
        <w:rPr>
          <w:rFonts w:ascii="Verdana" w:hAnsi="Verdana"/>
          <w:sz w:val="16"/>
          <w:szCs w:val="16"/>
        </w:rPr>
      </w:pPr>
      <w:bookmarkStart w:id="158" w:name="_Toc522548757"/>
      <w:r w:rsidRPr="001348EA">
        <w:rPr>
          <w:rFonts w:ascii="Verdana" w:hAnsi="Verdana"/>
          <w:sz w:val="16"/>
          <w:szCs w:val="16"/>
        </w:rPr>
        <w:t>Fuente: Elaboración Propia.</w:t>
      </w:r>
      <w:bookmarkEnd w:id="158"/>
    </w:p>
    <w:p w14:paraId="05334975" w14:textId="77777777" w:rsidR="00084FFB" w:rsidRPr="001348EA" w:rsidRDefault="00084FFB" w:rsidP="001348EA">
      <w:pPr>
        <w:rPr>
          <w:rFonts w:ascii="Verdana" w:hAnsi="Verdana" w:cs="Arial"/>
          <w:b/>
          <w:sz w:val="20"/>
          <w:szCs w:val="20"/>
        </w:rPr>
      </w:pPr>
    </w:p>
    <w:p w14:paraId="7DD4F4B6" w14:textId="0F5E932E" w:rsidR="00084FFB" w:rsidRPr="001348EA" w:rsidRDefault="00DB346C" w:rsidP="001348EA">
      <w:pPr>
        <w:pStyle w:val="Descripcin"/>
        <w:rPr>
          <w:b w:val="0"/>
        </w:rPr>
      </w:pPr>
      <w:bookmarkStart w:id="159" w:name="_Toc52254691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26</w:t>
      </w:r>
      <w:r w:rsidR="00415543">
        <w:fldChar w:fldCharType="end"/>
      </w:r>
      <w:proofErr w:type="gramStart"/>
      <w:r>
        <w:t>:</w:t>
      </w:r>
      <w:r w:rsidR="006E1F9B" w:rsidRPr="00DB346C">
        <w:rPr>
          <w:b w:val="0"/>
        </w:rPr>
        <w:t>Seguridad</w:t>
      </w:r>
      <w:proofErr w:type="gramEnd"/>
      <w:r w:rsidR="006E1F9B" w:rsidRPr="00DB346C">
        <w:rPr>
          <w:b w:val="0"/>
        </w:rPr>
        <w:t xml:space="preserve"> física y del entorno</w:t>
      </w:r>
      <w:bookmarkEnd w:id="159"/>
    </w:p>
    <w:p w14:paraId="6DBCF40F"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3323E262" wp14:editId="02B0A817">
            <wp:extent cx="5612765" cy="4459605"/>
            <wp:effectExtent l="0" t="0" r="635" b="10795"/>
            <wp:docPr id="3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12765" cy="4459605"/>
                    </a:xfrm>
                    <a:prstGeom prst="rect">
                      <a:avLst/>
                    </a:prstGeom>
                    <a:noFill/>
                    <a:ln>
                      <a:noFill/>
                    </a:ln>
                  </pic:spPr>
                </pic:pic>
              </a:graphicData>
            </a:graphic>
          </wp:inline>
        </w:drawing>
      </w:r>
    </w:p>
    <w:p w14:paraId="04EBCCBA" w14:textId="77777777" w:rsidR="00084FFB" w:rsidRPr="001348EA" w:rsidRDefault="00084FFB" w:rsidP="001348EA">
      <w:pPr>
        <w:jc w:val="both"/>
        <w:rPr>
          <w:rFonts w:ascii="Verdana" w:hAnsi="Verdana"/>
          <w:sz w:val="16"/>
          <w:szCs w:val="16"/>
        </w:rPr>
      </w:pPr>
      <w:bookmarkStart w:id="160" w:name="_Toc522548758"/>
      <w:r w:rsidRPr="001348EA">
        <w:rPr>
          <w:rFonts w:ascii="Verdana" w:hAnsi="Verdana"/>
          <w:sz w:val="16"/>
          <w:szCs w:val="16"/>
        </w:rPr>
        <w:t>Fuente: Elaboración Propia.</w:t>
      </w:r>
      <w:bookmarkEnd w:id="160"/>
    </w:p>
    <w:p w14:paraId="6519B6FD" w14:textId="77777777" w:rsidR="006E1F9B" w:rsidRPr="006F163C" w:rsidRDefault="006E1F9B" w:rsidP="006E1F9B">
      <w:pPr>
        <w:jc w:val="both"/>
        <w:rPr>
          <w:rFonts w:ascii="Verdana" w:hAnsi="Verdana"/>
        </w:rPr>
      </w:pPr>
    </w:p>
    <w:p w14:paraId="268DE353"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4E2D3B35" wp14:editId="38452EF8">
            <wp:extent cx="5612765" cy="6316345"/>
            <wp:effectExtent l="0" t="0" r="635" b="8255"/>
            <wp:docPr id="3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12765" cy="6316345"/>
                    </a:xfrm>
                    <a:prstGeom prst="rect">
                      <a:avLst/>
                    </a:prstGeom>
                    <a:noFill/>
                    <a:ln>
                      <a:noFill/>
                    </a:ln>
                  </pic:spPr>
                </pic:pic>
              </a:graphicData>
            </a:graphic>
          </wp:inline>
        </w:drawing>
      </w:r>
    </w:p>
    <w:p w14:paraId="2C56B1B5" w14:textId="77777777" w:rsidR="00084FFB" w:rsidRPr="001348EA" w:rsidRDefault="00084FFB" w:rsidP="001348EA">
      <w:pPr>
        <w:jc w:val="both"/>
        <w:rPr>
          <w:rFonts w:ascii="Verdana" w:hAnsi="Verdana"/>
          <w:sz w:val="16"/>
          <w:szCs w:val="16"/>
        </w:rPr>
      </w:pPr>
      <w:bookmarkStart w:id="161" w:name="_Toc522548759"/>
      <w:r w:rsidRPr="001348EA">
        <w:rPr>
          <w:rFonts w:ascii="Verdana" w:hAnsi="Verdana"/>
          <w:sz w:val="16"/>
          <w:szCs w:val="16"/>
        </w:rPr>
        <w:t>Fuente: Elaboración Propia.</w:t>
      </w:r>
      <w:bookmarkEnd w:id="161"/>
    </w:p>
    <w:p w14:paraId="14EC3C55" w14:textId="77777777" w:rsidR="006E1F9B" w:rsidRDefault="006E1F9B" w:rsidP="006E1F9B">
      <w:pPr>
        <w:jc w:val="both"/>
        <w:rPr>
          <w:rFonts w:ascii="Verdana" w:hAnsi="Verdana"/>
        </w:rPr>
      </w:pPr>
    </w:p>
    <w:p w14:paraId="7E3086DC" w14:textId="77777777" w:rsidR="001348EA" w:rsidRDefault="001348EA" w:rsidP="006E1F9B">
      <w:pPr>
        <w:jc w:val="both"/>
        <w:rPr>
          <w:rFonts w:ascii="Verdana" w:hAnsi="Verdana"/>
        </w:rPr>
      </w:pPr>
    </w:p>
    <w:p w14:paraId="26B29471" w14:textId="77777777" w:rsidR="001348EA" w:rsidRDefault="001348EA" w:rsidP="006E1F9B">
      <w:pPr>
        <w:jc w:val="both"/>
        <w:rPr>
          <w:rFonts w:ascii="Verdana" w:hAnsi="Verdana"/>
        </w:rPr>
      </w:pPr>
    </w:p>
    <w:p w14:paraId="2BF589E5" w14:textId="77777777" w:rsidR="001348EA" w:rsidRDefault="001348EA" w:rsidP="006E1F9B">
      <w:pPr>
        <w:jc w:val="both"/>
        <w:rPr>
          <w:rFonts w:ascii="Verdana" w:hAnsi="Verdana"/>
        </w:rPr>
      </w:pPr>
    </w:p>
    <w:p w14:paraId="05B7DDAD" w14:textId="77777777" w:rsidR="001348EA" w:rsidRDefault="001348EA" w:rsidP="006E1F9B">
      <w:pPr>
        <w:jc w:val="both"/>
        <w:rPr>
          <w:rFonts w:ascii="Verdana" w:hAnsi="Verdana"/>
        </w:rPr>
      </w:pPr>
    </w:p>
    <w:p w14:paraId="79BFF442" w14:textId="77777777" w:rsidR="001348EA" w:rsidRPr="006F163C" w:rsidRDefault="001348EA" w:rsidP="006E1F9B">
      <w:pPr>
        <w:jc w:val="both"/>
        <w:rPr>
          <w:rFonts w:ascii="Verdana" w:hAnsi="Verdana"/>
        </w:rPr>
      </w:pPr>
    </w:p>
    <w:p w14:paraId="532F8732" w14:textId="77777777" w:rsidR="006E1F9B" w:rsidRPr="006F163C" w:rsidRDefault="006E1F9B" w:rsidP="006E1F9B">
      <w:pPr>
        <w:jc w:val="both"/>
        <w:rPr>
          <w:rFonts w:ascii="Verdana" w:hAnsi="Verdana"/>
        </w:rPr>
      </w:pPr>
    </w:p>
    <w:p w14:paraId="616270CA" w14:textId="77777777" w:rsidR="006E1F9B" w:rsidRPr="006F163C" w:rsidRDefault="006E1F9B" w:rsidP="006E1F9B">
      <w:pPr>
        <w:jc w:val="both"/>
        <w:rPr>
          <w:rFonts w:ascii="Verdana" w:hAnsi="Verdana"/>
        </w:rPr>
      </w:pPr>
    </w:p>
    <w:p w14:paraId="188DD73E" w14:textId="77777777" w:rsidR="006E1F9B" w:rsidRPr="00DB346C" w:rsidRDefault="00DB346C" w:rsidP="00DB346C">
      <w:pPr>
        <w:pStyle w:val="Descripcin"/>
        <w:rPr>
          <w:b w:val="0"/>
        </w:rPr>
      </w:pPr>
      <w:bookmarkStart w:id="162" w:name="_Toc522546920"/>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27</w:t>
      </w:r>
      <w:r w:rsidR="00415543">
        <w:fldChar w:fldCharType="end"/>
      </w:r>
      <w:r>
        <w:t>:</w:t>
      </w:r>
      <w:r w:rsidR="006E1F9B" w:rsidRPr="00DB346C">
        <w:rPr>
          <w:b w:val="0"/>
        </w:rPr>
        <w:t>Seguridad de las operaciones</w:t>
      </w:r>
      <w:bookmarkEnd w:id="162"/>
    </w:p>
    <w:p w14:paraId="1487218B" w14:textId="77777777" w:rsidR="006E1F9B" w:rsidRPr="006F163C" w:rsidRDefault="00181771" w:rsidP="00A20AC9">
      <w:pPr>
        <w:pStyle w:val="Prrafodelista"/>
        <w:numPr>
          <w:ilvl w:val="0"/>
          <w:numId w:val="62"/>
        </w:numPr>
        <w:spacing w:after="0" w:line="240" w:lineRule="auto"/>
        <w:jc w:val="both"/>
        <w:rPr>
          <w:rFonts w:ascii="Verdana" w:hAnsi="Verdana"/>
        </w:rPr>
      </w:pPr>
      <w:r w:rsidRPr="006F163C">
        <w:rPr>
          <w:rFonts w:ascii="Verdana" w:hAnsi="Verdana"/>
          <w:noProof/>
          <w:lang w:eastAsia="es-CO"/>
        </w:rPr>
        <w:drawing>
          <wp:inline distT="0" distB="0" distL="0" distR="0" wp14:anchorId="5127B68F" wp14:editId="7B937D50">
            <wp:extent cx="5045811" cy="6993578"/>
            <wp:effectExtent l="0" t="0" r="8890" b="0"/>
            <wp:docPr id="38"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50102" cy="6999525"/>
                    </a:xfrm>
                    <a:prstGeom prst="rect">
                      <a:avLst/>
                    </a:prstGeom>
                    <a:noFill/>
                    <a:ln>
                      <a:noFill/>
                    </a:ln>
                  </pic:spPr>
                </pic:pic>
              </a:graphicData>
            </a:graphic>
          </wp:inline>
        </w:drawing>
      </w:r>
    </w:p>
    <w:p w14:paraId="1F1E97EE" w14:textId="77777777" w:rsidR="006E1F9B" w:rsidRPr="006F163C" w:rsidRDefault="00181771" w:rsidP="006E1F9B">
      <w:pPr>
        <w:jc w:val="both"/>
        <w:rPr>
          <w:rFonts w:ascii="Verdana" w:hAnsi="Verdana"/>
        </w:rPr>
      </w:pPr>
      <w:r w:rsidRPr="006F163C">
        <w:rPr>
          <w:rFonts w:ascii="Verdana" w:hAnsi="Verdana"/>
          <w:noProof/>
          <w:lang w:val="es-CO" w:eastAsia="es-CO"/>
        </w:rPr>
        <w:lastRenderedPageBreak/>
        <w:drawing>
          <wp:inline distT="0" distB="0" distL="0" distR="0" wp14:anchorId="643B5F72" wp14:editId="54C97C25">
            <wp:extent cx="5612765" cy="3010535"/>
            <wp:effectExtent l="0" t="0" r="635" b="12065"/>
            <wp:docPr id="39"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12765" cy="3010535"/>
                    </a:xfrm>
                    <a:prstGeom prst="rect">
                      <a:avLst/>
                    </a:prstGeom>
                    <a:noFill/>
                    <a:ln>
                      <a:noFill/>
                    </a:ln>
                  </pic:spPr>
                </pic:pic>
              </a:graphicData>
            </a:graphic>
          </wp:inline>
        </w:drawing>
      </w:r>
    </w:p>
    <w:p w14:paraId="73B75568" w14:textId="77777777" w:rsidR="00084FFB" w:rsidRPr="00E211E8" w:rsidRDefault="00084FFB" w:rsidP="00E211E8">
      <w:pPr>
        <w:jc w:val="both"/>
        <w:rPr>
          <w:rFonts w:ascii="Verdana" w:hAnsi="Verdana"/>
          <w:sz w:val="16"/>
          <w:szCs w:val="16"/>
        </w:rPr>
      </w:pPr>
      <w:bookmarkStart w:id="163" w:name="_Toc522548760"/>
      <w:r w:rsidRPr="00E211E8">
        <w:rPr>
          <w:rFonts w:ascii="Verdana" w:hAnsi="Verdana"/>
          <w:sz w:val="16"/>
          <w:szCs w:val="16"/>
        </w:rPr>
        <w:t>Fuente: Elaboración Propia.</w:t>
      </w:r>
      <w:bookmarkEnd w:id="163"/>
    </w:p>
    <w:p w14:paraId="5B546FB7" w14:textId="77777777" w:rsidR="006E1F9B" w:rsidRPr="006F163C" w:rsidRDefault="006E1F9B" w:rsidP="006E1F9B">
      <w:pPr>
        <w:jc w:val="both"/>
        <w:rPr>
          <w:rFonts w:ascii="Verdana" w:hAnsi="Verdana"/>
        </w:rPr>
      </w:pPr>
    </w:p>
    <w:p w14:paraId="3EBAC4A2" w14:textId="77777777" w:rsidR="006E1F9B" w:rsidRPr="00DB346C" w:rsidRDefault="00DB346C" w:rsidP="00DB346C">
      <w:pPr>
        <w:pStyle w:val="Descripcin"/>
        <w:rPr>
          <w:b w:val="0"/>
        </w:rPr>
      </w:pPr>
      <w:bookmarkStart w:id="164" w:name="_Toc52254692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28</w:t>
      </w:r>
      <w:r w:rsidR="00415543">
        <w:fldChar w:fldCharType="end"/>
      </w:r>
      <w:proofErr w:type="gramStart"/>
      <w:r>
        <w:t>:</w:t>
      </w:r>
      <w:r w:rsidR="006E1F9B" w:rsidRPr="00DB346C">
        <w:rPr>
          <w:b w:val="0"/>
        </w:rPr>
        <w:t>Seguridad</w:t>
      </w:r>
      <w:proofErr w:type="gramEnd"/>
      <w:r w:rsidR="006E1F9B" w:rsidRPr="00DB346C">
        <w:rPr>
          <w:b w:val="0"/>
        </w:rPr>
        <w:t xml:space="preserve"> en las comunicaciones</w:t>
      </w:r>
      <w:bookmarkEnd w:id="164"/>
    </w:p>
    <w:p w14:paraId="57F2D089"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50AC6837" wp14:editId="0126D87B">
            <wp:extent cx="5612765" cy="3629660"/>
            <wp:effectExtent l="0" t="0" r="635" b="2540"/>
            <wp:docPr id="4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12765" cy="3629660"/>
                    </a:xfrm>
                    <a:prstGeom prst="rect">
                      <a:avLst/>
                    </a:prstGeom>
                    <a:noFill/>
                    <a:ln>
                      <a:noFill/>
                    </a:ln>
                  </pic:spPr>
                </pic:pic>
              </a:graphicData>
            </a:graphic>
          </wp:inline>
        </w:drawing>
      </w:r>
    </w:p>
    <w:p w14:paraId="1936F43C" w14:textId="77777777" w:rsidR="006E1F9B" w:rsidRPr="006F163C" w:rsidRDefault="00181771" w:rsidP="006E1F9B">
      <w:pPr>
        <w:jc w:val="both"/>
        <w:rPr>
          <w:rFonts w:ascii="Verdana" w:hAnsi="Verdana"/>
        </w:rPr>
      </w:pPr>
      <w:r w:rsidRPr="006F163C">
        <w:rPr>
          <w:rFonts w:ascii="Verdana" w:hAnsi="Verdana"/>
          <w:noProof/>
          <w:lang w:val="es-CO" w:eastAsia="es-CO"/>
        </w:rPr>
        <w:lastRenderedPageBreak/>
        <w:drawing>
          <wp:inline distT="0" distB="0" distL="0" distR="0" wp14:anchorId="4A4B99A2" wp14:editId="5151C979">
            <wp:extent cx="5612765" cy="1842770"/>
            <wp:effectExtent l="0" t="0" r="635" b="11430"/>
            <wp:docPr id="4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12765" cy="1842770"/>
                    </a:xfrm>
                    <a:prstGeom prst="rect">
                      <a:avLst/>
                    </a:prstGeom>
                    <a:noFill/>
                    <a:ln>
                      <a:noFill/>
                    </a:ln>
                  </pic:spPr>
                </pic:pic>
              </a:graphicData>
            </a:graphic>
          </wp:inline>
        </w:drawing>
      </w:r>
    </w:p>
    <w:p w14:paraId="6C445AD1" w14:textId="77777777" w:rsidR="00084FFB" w:rsidRPr="00E211E8" w:rsidRDefault="00084FFB" w:rsidP="00E211E8">
      <w:pPr>
        <w:jc w:val="both"/>
        <w:rPr>
          <w:rFonts w:ascii="Verdana" w:hAnsi="Verdana"/>
          <w:sz w:val="16"/>
          <w:szCs w:val="16"/>
        </w:rPr>
      </w:pPr>
      <w:bookmarkStart w:id="165" w:name="_Toc522548761"/>
      <w:r w:rsidRPr="00E211E8">
        <w:rPr>
          <w:rFonts w:ascii="Verdana" w:hAnsi="Verdana"/>
          <w:sz w:val="16"/>
          <w:szCs w:val="16"/>
        </w:rPr>
        <w:t>Fuente: Elaboración Propia.</w:t>
      </w:r>
      <w:bookmarkEnd w:id="165"/>
    </w:p>
    <w:p w14:paraId="48AB5827" w14:textId="77777777" w:rsidR="00DB346C" w:rsidRDefault="00DB346C" w:rsidP="006E1F9B">
      <w:pPr>
        <w:jc w:val="both"/>
        <w:rPr>
          <w:rFonts w:ascii="Verdana" w:hAnsi="Verdana"/>
        </w:rPr>
      </w:pPr>
    </w:p>
    <w:p w14:paraId="5456AB39" w14:textId="77777777" w:rsidR="00E211E8" w:rsidRDefault="00E211E8" w:rsidP="006E1F9B">
      <w:pPr>
        <w:jc w:val="both"/>
        <w:rPr>
          <w:rFonts w:ascii="Verdana" w:hAnsi="Verdana"/>
        </w:rPr>
      </w:pPr>
    </w:p>
    <w:p w14:paraId="6D25C782" w14:textId="51DADCD5" w:rsidR="00084FFB" w:rsidRPr="00E211E8" w:rsidRDefault="00DB346C" w:rsidP="00E211E8">
      <w:pPr>
        <w:pStyle w:val="Descripcin"/>
        <w:rPr>
          <w:b w:val="0"/>
        </w:rPr>
      </w:pPr>
      <w:bookmarkStart w:id="166" w:name="_Toc52254692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29</w:t>
      </w:r>
      <w:r w:rsidR="00415543">
        <w:fldChar w:fldCharType="end"/>
      </w:r>
      <w:proofErr w:type="gramStart"/>
      <w:r>
        <w:t>:</w:t>
      </w:r>
      <w:r w:rsidR="006E1F9B" w:rsidRPr="00DB346C">
        <w:rPr>
          <w:b w:val="0"/>
        </w:rPr>
        <w:t>Adquisición</w:t>
      </w:r>
      <w:proofErr w:type="gramEnd"/>
      <w:r w:rsidR="006E1F9B" w:rsidRPr="00DB346C">
        <w:rPr>
          <w:b w:val="0"/>
        </w:rPr>
        <w:t>, desarrollo y mantenimiento de los sistemas</w:t>
      </w:r>
      <w:bookmarkEnd w:id="166"/>
    </w:p>
    <w:p w14:paraId="5D63C288"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49AB024B" wp14:editId="4083E132">
            <wp:extent cx="5612765" cy="4445635"/>
            <wp:effectExtent l="0" t="0" r="635" b="0"/>
            <wp:docPr id="42"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12765" cy="4445635"/>
                    </a:xfrm>
                    <a:prstGeom prst="rect">
                      <a:avLst/>
                    </a:prstGeom>
                    <a:noFill/>
                    <a:ln>
                      <a:noFill/>
                    </a:ln>
                  </pic:spPr>
                </pic:pic>
              </a:graphicData>
            </a:graphic>
          </wp:inline>
        </w:drawing>
      </w:r>
    </w:p>
    <w:p w14:paraId="572AC26E" w14:textId="77777777" w:rsidR="006E1F9B" w:rsidRPr="006F163C" w:rsidRDefault="00181771" w:rsidP="006E1F9B">
      <w:pPr>
        <w:jc w:val="both"/>
        <w:rPr>
          <w:rFonts w:ascii="Verdana" w:hAnsi="Verdana"/>
        </w:rPr>
      </w:pPr>
      <w:r w:rsidRPr="006F163C">
        <w:rPr>
          <w:rFonts w:ascii="Verdana" w:hAnsi="Verdana"/>
          <w:noProof/>
          <w:lang w:val="es-CO" w:eastAsia="es-CO"/>
        </w:rPr>
        <w:lastRenderedPageBreak/>
        <w:drawing>
          <wp:inline distT="0" distB="0" distL="0" distR="0" wp14:anchorId="1E630EDD" wp14:editId="593DE3A3">
            <wp:extent cx="5612765" cy="5866130"/>
            <wp:effectExtent l="0" t="0" r="635" b="1270"/>
            <wp:docPr id="43"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12765" cy="5866130"/>
                    </a:xfrm>
                    <a:prstGeom prst="rect">
                      <a:avLst/>
                    </a:prstGeom>
                    <a:noFill/>
                    <a:ln>
                      <a:noFill/>
                    </a:ln>
                  </pic:spPr>
                </pic:pic>
              </a:graphicData>
            </a:graphic>
          </wp:inline>
        </w:drawing>
      </w:r>
    </w:p>
    <w:p w14:paraId="1E71ECCD" w14:textId="77777777" w:rsidR="00084FFB" w:rsidRPr="00E211E8" w:rsidRDefault="00084FFB" w:rsidP="00E211E8">
      <w:pPr>
        <w:jc w:val="both"/>
        <w:rPr>
          <w:rFonts w:ascii="Verdana" w:hAnsi="Verdana"/>
          <w:sz w:val="16"/>
          <w:szCs w:val="16"/>
        </w:rPr>
      </w:pPr>
      <w:bookmarkStart w:id="167" w:name="_Toc522548762"/>
      <w:r w:rsidRPr="00E211E8">
        <w:rPr>
          <w:rFonts w:ascii="Verdana" w:hAnsi="Verdana"/>
          <w:sz w:val="16"/>
          <w:szCs w:val="16"/>
        </w:rPr>
        <w:t>Fuente: Elaboración Propia.</w:t>
      </w:r>
      <w:bookmarkEnd w:id="167"/>
    </w:p>
    <w:p w14:paraId="5E411D95" w14:textId="77777777" w:rsidR="006E1F9B" w:rsidRDefault="006E1F9B" w:rsidP="006E1F9B">
      <w:pPr>
        <w:jc w:val="both"/>
        <w:rPr>
          <w:rFonts w:ascii="Verdana" w:hAnsi="Verdana"/>
        </w:rPr>
      </w:pPr>
    </w:p>
    <w:p w14:paraId="27DE3D56" w14:textId="77777777" w:rsidR="00E211E8" w:rsidRDefault="00E211E8" w:rsidP="006E1F9B">
      <w:pPr>
        <w:jc w:val="both"/>
        <w:rPr>
          <w:rFonts w:ascii="Verdana" w:hAnsi="Verdana"/>
        </w:rPr>
      </w:pPr>
    </w:p>
    <w:p w14:paraId="13E3CA5C" w14:textId="77777777" w:rsidR="00E211E8" w:rsidRDefault="00E211E8" w:rsidP="006E1F9B">
      <w:pPr>
        <w:jc w:val="both"/>
        <w:rPr>
          <w:rFonts w:ascii="Verdana" w:hAnsi="Verdana"/>
        </w:rPr>
      </w:pPr>
    </w:p>
    <w:p w14:paraId="24D6F527" w14:textId="77777777" w:rsidR="00E211E8" w:rsidRDefault="00E211E8" w:rsidP="006E1F9B">
      <w:pPr>
        <w:jc w:val="both"/>
        <w:rPr>
          <w:rFonts w:ascii="Verdana" w:hAnsi="Verdana"/>
        </w:rPr>
      </w:pPr>
    </w:p>
    <w:p w14:paraId="6587A8D1" w14:textId="77777777" w:rsidR="00E211E8" w:rsidRDefault="00E211E8" w:rsidP="006E1F9B">
      <w:pPr>
        <w:jc w:val="both"/>
        <w:rPr>
          <w:rFonts w:ascii="Verdana" w:hAnsi="Verdana"/>
        </w:rPr>
      </w:pPr>
    </w:p>
    <w:p w14:paraId="206436FD" w14:textId="77777777" w:rsidR="00E211E8" w:rsidRDefault="00E211E8" w:rsidP="006E1F9B">
      <w:pPr>
        <w:jc w:val="both"/>
        <w:rPr>
          <w:rFonts w:ascii="Verdana" w:hAnsi="Verdana"/>
        </w:rPr>
      </w:pPr>
    </w:p>
    <w:p w14:paraId="3F9E5250" w14:textId="77777777" w:rsidR="00E211E8" w:rsidRDefault="00E211E8" w:rsidP="006E1F9B">
      <w:pPr>
        <w:jc w:val="both"/>
        <w:rPr>
          <w:rFonts w:ascii="Verdana" w:hAnsi="Verdana"/>
        </w:rPr>
      </w:pPr>
    </w:p>
    <w:p w14:paraId="37C8AF10" w14:textId="77777777" w:rsidR="00E211E8" w:rsidRDefault="00E211E8" w:rsidP="006E1F9B">
      <w:pPr>
        <w:jc w:val="both"/>
        <w:rPr>
          <w:rFonts w:ascii="Verdana" w:hAnsi="Verdana"/>
        </w:rPr>
      </w:pPr>
    </w:p>
    <w:p w14:paraId="28F0D726" w14:textId="77777777" w:rsidR="00E211E8" w:rsidRDefault="00E211E8" w:rsidP="006E1F9B">
      <w:pPr>
        <w:jc w:val="both"/>
        <w:rPr>
          <w:rFonts w:ascii="Verdana" w:hAnsi="Verdana"/>
        </w:rPr>
      </w:pPr>
    </w:p>
    <w:p w14:paraId="3A7A9A95" w14:textId="77777777" w:rsidR="00E211E8" w:rsidRDefault="00E211E8" w:rsidP="006E1F9B">
      <w:pPr>
        <w:jc w:val="both"/>
        <w:rPr>
          <w:rFonts w:ascii="Verdana" w:hAnsi="Verdana"/>
        </w:rPr>
      </w:pPr>
    </w:p>
    <w:p w14:paraId="0C890E70" w14:textId="77777777" w:rsidR="00E211E8" w:rsidRDefault="00E211E8" w:rsidP="006E1F9B">
      <w:pPr>
        <w:jc w:val="both"/>
        <w:rPr>
          <w:rFonts w:ascii="Verdana" w:hAnsi="Verdana"/>
        </w:rPr>
      </w:pPr>
    </w:p>
    <w:p w14:paraId="00FB9D08" w14:textId="77777777" w:rsidR="00E211E8" w:rsidRPr="006F163C" w:rsidRDefault="00E211E8" w:rsidP="006E1F9B">
      <w:pPr>
        <w:jc w:val="both"/>
        <w:rPr>
          <w:rFonts w:ascii="Verdana" w:hAnsi="Verdana"/>
        </w:rPr>
      </w:pPr>
    </w:p>
    <w:p w14:paraId="0318D757" w14:textId="77777777" w:rsidR="006E1F9B" w:rsidRPr="00DB346C" w:rsidRDefault="00DB346C" w:rsidP="00DB346C">
      <w:pPr>
        <w:pStyle w:val="Descripcin"/>
        <w:rPr>
          <w:b w:val="0"/>
        </w:rPr>
      </w:pPr>
      <w:bookmarkStart w:id="168" w:name="_Toc52254692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30</w:t>
      </w:r>
      <w:r w:rsidR="00415543">
        <w:fldChar w:fldCharType="end"/>
      </w:r>
      <w:r>
        <w:t>:</w:t>
      </w:r>
      <w:r w:rsidR="006E1F9B" w:rsidRPr="00DB346C">
        <w:rPr>
          <w:b w:val="0"/>
        </w:rPr>
        <w:t>Gestión de incidentes de seguridad de la información</w:t>
      </w:r>
      <w:bookmarkEnd w:id="168"/>
    </w:p>
    <w:p w14:paraId="752BFE5C" w14:textId="77777777" w:rsidR="006E1F9B" w:rsidRPr="006F163C" w:rsidRDefault="00181771" w:rsidP="006E1F9B">
      <w:pPr>
        <w:jc w:val="both"/>
        <w:rPr>
          <w:rFonts w:ascii="Verdana" w:hAnsi="Verdana"/>
        </w:rPr>
      </w:pPr>
      <w:r w:rsidRPr="006F163C">
        <w:rPr>
          <w:rFonts w:ascii="Verdana" w:hAnsi="Verdana"/>
          <w:noProof/>
          <w:lang w:val="es-CO" w:eastAsia="es-CO"/>
        </w:rPr>
        <w:drawing>
          <wp:inline distT="0" distB="0" distL="0" distR="0" wp14:anchorId="3652DCA0" wp14:editId="23E6BBFF">
            <wp:extent cx="5612765" cy="5374005"/>
            <wp:effectExtent l="0" t="0" r="635" b="10795"/>
            <wp:docPr id="44"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12765" cy="5374005"/>
                    </a:xfrm>
                    <a:prstGeom prst="rect">
                      <a:avLst/>
                    </a:prstGeom>
                    <a:noFill/>
                    <a:ln>
                      <a:noFill/>
                    </a:ln>
                  </pic:spPr>
                </pic:pic>
              </a:graphicData>
            </a:graphic>
          </wp:inline>
        </w:drawing>
      </w:r>
    </w:p>
    <w:p w14:paraId="33C9FD0B" w14:textId="77777777" w:rsidR="00084FFB" w:rsidRPr="00E211E8" w:rsidRDefault="00084FFB" w:rsidP="00E211E8">
      <w:pPr>
        <w:jc w:val="both"/>
        <w:rPr>
          <w:rFonts w:ascii="Verdana" w:hAnsi="Verdana"/>
          <w:sz w:val="16"/>
          <w:szCs w:val="16"/>
        </w:rPr>
      </w:pPr>
      <w:bookmarkStart w:id="169" w:name="_Toc522548763"/>
      <w:r w:rsidRPr="00E211E8">
        <w:rPr>
          <w:rFonts w:ascii="Verdana" w:hAnsi="Verdana"/>
          <w:sz w:val="16"/>
          <w:szCs w:val="16"/>
        </w:rPr>
        <w:t>Fuente: Elaboración Propia.</w:t>
      </w:r>
      <w:bookmarkEnd w:id="169"/>
    </w:p>
    <w:p w14:paraId="66FD5EF1" w14:textId="77777777" w:rsidR="006E1F9B" w:rsidRPr="007A6B46" w:rsidRDefault="006E1F9B" w:rsidP="006E1F9B">
      <w:pPr>
        <w:jc w:val="both"/>
        <w:rPr>
          <w:rFonts w:ascii="Verdana" w:hAnsi="Verdana"/>
        </w:rPr>
      </w:pPr>
    </w:p>
    <w:p w14:paraId="11ACAB7A" w14:textId="77777777" w:rsidR="006E1F9B" w:rsidRDefault="001F4C9A" w:rsidP="005F0B28">
      <w:pPr>
        <w:pStyle w:val="Ttulo3"/>
        <w:rPr>
          <w:rFonts w:ascii="Verdana" w:hAnsi="Verdana"/>
          <w:color w:val="000000" w:themeColor="text1"/>
        </w:rPr>
      </w:pPr>
      <w:bookmarkStart w:id="170" w:name="_Toc522548764"/>
      <w:bookmarkStart w:id="171" w:name="_Toc524900532"/>
      <w:r w:rsidRPr="005F0B28">
        <w:rPr>
          <w:rFonts w:ascii="Verdana" w:hAnsi="Verdana"/>
          <w:color w:val="000000" w:themeColor="text1"/>
        </w:rPr>
        <w:t>3.2.</w:t>
      </w:r>
      <w:r w:rsidR="00961D7E" w:rsidRPr="005F0B28">
        <w:rPr>
          <w:rFonts w:ascii="Verdana" w:hAnsi="Verdana"/>
          <w:color w:val="000000" w:themeColor="text1"/>
        </w:rPr>
        <w:t>5</w:t>
      </w:r>
      <w:r w:rsidRPr="005F0B28">
        <w:rPr>
          <w:rFonts w:ascii="Verdana" w:hAnsi="Verdana"/>
          <w:color w:val="000000" w:themeColor="text1"/>
        </w:rPr>
        <w:t xml:space="preserve"> </w:t>
      </w:r>
      <w:r w:rsidR="006E1F9B" w:rsidRPr="005F0B28">
        <w:rPr>
          <w:rFonts w:ascii="Verdana" w:hAnsi="Verdana"/>
          <w:color w:val="000000" w:themeColor="text1"/>
        </w:rPr>
        <w:t>Avance del ciclo de funcionamiento del modelo de operación PHVA</w:t>
      </w:r>
      <w:bookmarkEnd w:id="170"/>
      <w:bookmarkEnd w:id="171"/>
    </w:p>
    <w:p w14:paraId="283B10C2" w14:textId="77777777" w:rsidR="005F0B28" w:rsidRPr="005F0B28" w:rsidRDefault="005F0B28" w:rsidP="005F0B28"/>
    <w:p w14:paraId="7CFEA71C" w14:textId="77777777" w:rsidR="006E1F9B" w:rsidRDefault="006E1F9B" w:rsidP="00F777CB">
      <w:pPr>
        <w:jc w:val="both"/>
        <w:rPr>
          <w:rFonts w:ascii="Verdana" w:hAnsi="Verdana"/>
        </w:rPr>
      </w:pPr>
      <w:bookmarkStart w:id="172" w:name="_Toc522548765"/>
      <w:r w:rsidRPr="00F777CB">
        <w:rPr>
          <w:rFonts w:ascii="Verdana" w:hAnsi="Verdana"/>
        </w:rPr>
        <w:t>En el ciclo de operación PHVA, podemos analizar el avance del 7 % en la etapa de planificación y se encuentra iniciando la etapa de implementación del MSPI, se tiene proyecta en el proyecto de SGSI realizar un avance significativo en cada una de las etapas del ciclo de acuerdo a lo descrito en las siguientes ilustraciones:</w:t>
      </w:r>
      <w:bookmarkEnd w:id="172"/>
    </w:p>
    <w:p w14:paraId="341F5F49" w14:textId="77777777" w:rsidR="00E211E8" w:rsidRDefault="00E211E8" w:rsidP="00F777CB">
      <w:pPr>
        <w:jc w:val="both"/>
        <w:rPr>
          <w:rFonts w:ascii="Verdana" w:hAnsi="Verdana"/>
        </w:rPr>
      </w:pPr>
    </w:p>
    <w:p w14:paraId="425533C4" w14:textId="77777777" w:rsidR="00E211E8" w:rsidRDefault="00E211E8" w:rsidP="00F777CB">
      <w:pPr>
        <w:jc w:val="both"/>
        <w:rPr>
          <w:rFonts w:ascii="Verdana" w:hAnsi="Verdana"/>
        </w:rPr>
      </w:pPr>
    </w:p>
    <w:p w14:paraId="59AFCA3B" w14:textId="77777777" w:rsidR="00E211E8" w:rsidRPr="00F777CB" w:rsidRDefault="00E211E8" w:rsidP="00F777CB">
      <w:pPr>
        <w:jc w:val="both"/>
        <w:rPr>
          <w:rFonts w:ascii="Verdana" w:hAnsi="Verdana"/>
        </w:rPr>
      </w:pPr>
    </w:p>
    <w:p w14:paraId="505DC5B2" w14:textId="77777777" w:rsidR="00084FFB" w:rsidRPr="007A6B46" w:rsidRDefault="0058741E" w:rsidP="0058741E">
      <w:pPr>
        <w:pStyle w:val="Descripcin"/>
      </w:pPr>
      <w:bookmarkStart w:id="173" w:name="_Toc52254692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31</w:t>
      </w:r>
      <w:r w:rsidR="00415543">
        <w:fldChar w:fldCharType="end"/>
      </w:r>
      <w:r>
        <w:t>:</w:t>
      </w:r>
      <w:r w:rsidR="00084FFB" w:rsidRPr="007A6B46">
        <w:rPr>
          <w:b w:val="0"/>
        </w:rPr>
        <w:t>Avance PHVA</w:t>
      </w:r>
      <w:bookmarkEnd w:id="173"/>
    </w:p>
    <w:p w14:paraId="3876267D" w14:textId="77777777" w:rsidR="006E1F9B" w:rsidRPr="007A6B46" w:rsidRDefault="00181771" w:rsidP="00615918">
      <w:bookmarkStart w:id="174" w:name="_Toc522548766"/>
      <w:r w:rsidRPr="00615918">
        <w:rPr>
          <w:noProof/>
          <w:lang w:val="es-CO" w:eastAsia="es-CO"/>
        </w:rPr>
        <w:drawing>
          <wp:inline distT="0" distB="0" distL="0" distR="0" wp14:anchorId="65C6DF41" wp14:editId="196FB49B">
            <wp:extent cx="5612765" cy="2152650"/>
            <wp:effectExtent l="0" t="0" r="635" b="6350"/>
            <wp:docPr id="45"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12765" cy="2152650"/>
                    </a:xfrm>
                    <a:prstGeom prst="rect">
                      <a:avLst/>
                    </a:prstGeom>
                    <a:noFill/>
                    <a:ln>
                      <a:noFill/>
                    </a:ln>
                  </pic:spPr>
                </pic:pic>
              </a:graphicData>
            </a:graphic>
          </wp:inline>
        </w:drawing>
      </w:r>
      <w:bookmarkEnd w:id="174"/>
    </w:p>
    <w:p w14:paraId="27AF67AC" w14:textId="77777777" w:rsidR="00084FFB" w:rsidRPr="00E211E8" w:rsidRDefault="00084FFB" w:rsidP="00E211E8">
      <w:pPr>
        <w:jc w:val="both"/>
        <w:rPr>
          <w:rFonts w:ascii="Verdana" w:hAnsi="Verdana"/>
          <w:sz w:val="16"/>
          <w:szCs w:val="16"/>
        </w:rPr>
      </w:pPr>
      <w:bookmarkStart w:id="175" w:name="_Toc522548767"/>
      <w:r w:rsidRPr="00E211E8">
        <w:rPr>
          <w:rFonts w:ascii="Verdana" w:hAnsi="Verdana"/>
          <w:sz w:val="16"/>
          <w:szCs w:val="16"/>
        </w:rPr>
        <w:t>Fuente: Elaboración Propia.</w:t>
      </w:r>
      <w:bookmarkEnd w:id="175"/>
    </w:p>
    <w:p w14:paraId="36DAB986" w14:textId="77777777" w:rsidR="00084FFB" w:rsidRPr="007A6B46" w:rsidRDefault="00084FFB" w:rsidP="006E1F9B">
      <w:pPr>
        <w:jc w:val="both"/>
        <w:outlineLvl w:val="0"/>
        <w:rPr>
          <w:rFonts w:ascii="Verdana" w:hAnsi="Verdana"/>
        </w:rPr>
      </w:pPr>
    </w:p>
    <w:p w14:paraId="6B068AA5" w14:textId="72402F63" w:rsidR="00084FFB" w:rsidRPr="007A6B46" w:rsidRDefault="0058741E" w:rsidP="00E211E8">
      <w:pPr>
        <w:pStyle w:val="Descripcin"/>
      </w:pPr>
      <w:bookmarkStart w:id="176" w:name="_Toc52254692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32</w:t>
      </w:r>
      <w:r w:rsidR="00415543">
        <w:fldChar w:fldCharType="end"/>
      </w:r>
      <w:proofErr w:type="gramStart"/>
      <w:r>
        <w:t>:</w:t>
      </w:r>
      <w:r w:rsidR="00084FFB" w:rsidRPr="007A6B46">
        <w:rPr>
          <w:b w:val="0"/>
        </w:rPr>
        <w:t>Avance</w:t>
      </w:r>
      <w:proofErr w:type="gramEnd"/>
      <w:r w:rsidR="00084FFB" w:rsidRPr="007A6B46">
        <w:rPr>
          <w:b w:val="0"/>
        </w:rPr>
        <w:t xml:space="preserve"> Modelo de Operación</w:t>
      </w:r>
      <w:bookmarkEnd w:id="176"/>
    </w:p>
    <w:p w14:paraId="7501C1EB" w14:textId="77777777" w:rsidR="006E1F9B" w:rsidRPr="007A6B46" w:rsidRDefault="00181771" w:rsidP="00F777CB">
      <w:bookmarkStart w:id="177" w:name="_Toc522548768"/>
      <w:r w:rsidRPr="00F777CB">
        <w:rPr>
          <w:noProof/>
          <w:lang w:val="es-CO" w:eastAsia="es-CO"/>
        </w:rPr>
        <w:drawing>
          <wp:inline distT="0" distB="0" distL="0" distR="0" wp14:anchorId="6D7058AD" wp14:editId="0A06D1CC">
            <wp:extent cx="5458460" cy="3714115"/>
            <wp:effectExtent l="0" t="0" r="2540" b="0"/>
            <wp:docPr id="4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58460" cy="3714115"/>
                    </a:xfrm>
                    <a:prstGeom prst="rect">
                      <a:avLst/>
                    </a:prstGeom>
                    <a:noFill/>
                    <a:ln>
                      <a:noFill/>
                    </a:ln>
                  </pic:spPr>
                </pic:pic>
              </a:graphicData>
            </a:graphic>
          </wp:inline>
        </w:drawing>
      </w:r>
      <w:bookmarkEnd w:id="177"/>
    </w:p>
    <w:p w14:paraId="5F794416" w14:textId="77777777" w:rsidR="00084FFB" w:rsidRPr="00E211E8" w:rsidRDefault="00084FFB" w:rsidP="00E211E8">
      <w:pPr>
        <w:jc w:val="both"/>
        <w:rPr>
          <w:rFonts w:ascii="Verdana" w:hAnsi="Verdana"/>
          <w:sz w:val="16"/>
          <w:szCs w:val="16"/>
        </w:rPr>
      </w:pPr>
      <w:bookmarkStart w:id="178" w:name="_Toc522548769"/>
      <w:r w:rsidRPr="00E211E8">
        <w:rPr>
          <w:rFonts w:ascii="Verdana" w:hAnsi="Verdana"/>
          <w:sz w:val="16"/>
          <w:szCs w:val="16"/>
        </w:rPr>
        <w:t>Fuente: Elaboración Propia.</w:t>
      </w:r>
      <w:bookmarkEnd w:id="178"/>
    </w:p>
    <w:p w14:paraId="4A35F99A" w14:textId="77777777" w:rsidR="006E1F9B" w:rsidRDefault="006E1F9B" w:rsidP="006E1F9B">
      <w:pPr>
        <w:jc w:val="both"/>
        <w:outlineLvl w:val="0"/>
        <w:rPr>
          <w:rFonts w:ascii="Verdana" w:hAnsi="Verdana"/>
        </w:rPr>
      </w:pPr>
    </w:p>
    <w:p w14:paraId="26C5AE33" w14:textId="77777777" w:rsidR="00E211E8" w:rsidRDefault="00E211E8" w:rsidP="006E1F9B">
      <w:pPr>
        <w:jc w:val="both"/>
        <w:outlineLvl w:val="0"/>
        <w:rPr>
          <w:rFonts w:ascii="Verdana" w:hAnsi="Verdana"/>
        </w:rPr>
      </w:pPr>
    </w:p>
    <w:p w14:paraId="08B89ABF" w14:textId="77777777" w:rsidR="00E211E8" w:rsidRPr="007A6B46" w:rsidRDefault="00E211E8" w:rsidP="006E1F9B">
      <w:pPr>
        <w:jc w:val="both"/>
        <w:outlineLvl w:val="0"/>
        <w:rPr>
          <w:rFonts w:ascii="Verdana" w:hAnsi="Verdana"/>
        </w:rPr>
      </w:pPr>
    </w:p>
    <w:p w14:paraId="13B55B38" w14:textId="77777777" w:rsidR="006E1F9B" w:rsidRDefault="001F4C9A" w:rsidP="005F0B28">
      <w:pPr>
        <w:pStyle w:val="Ttulo3"/>
        <w:rPr>
          <w:rFonts w:ascii="Verdana" w:hAnsi="Verdana"/>
          <w:color w:val="000000" w:themeColor="text1"/>
        </w:rPr>
      </w:pPr>
      <w:bookmarkStart w:id="179" w:name="_Toc522548770"/>
      <w:bookmarkStart w:id="180" w:name="_Toc524900533"/>
      <w:r w:rsidRPr="005F0B28">
        <w:rPr>
          <w:rFonts w:ascii="Verdana" w:hAnsi="Verdana"/>
          <w:color w:val="000000" w:themeColor="text1"/>
        </w:rPr>
        <w:lastRenderedPageBreak/>
        <w:t>3.2.</w:t>
      </w:r>
      <w:r w:rsidR="00961D7E" w:rsidRPr="005F0B28">
        <w:rPr>
          <w:rFonts w:ascii="Verdana" w:hAnsi="Verdana"/>
          <w:color w:val="000000" w:themeColor="text1"/>
        </w:rPr>
        <w:t>6</w:t>
      </w:r>
      <w:r w:rsidRPr="005F0B28">
        <w:rPr>
          <w:rFonts w:ascii="Verdana" w:hAnsi="Verdana"/>
          <w:color w:val="000000" w:themeColor="text1"/>
        </w:rPr>
        <w:t xml:space="preserve"> </w:t>
      </w:r>
      <w:r w:rsidR="006E1F9B" w:rsidRPr="005F0B28">
        <w:rPr>
          <w:rFonts w:ascii="Verdana" w:hAnsi="Verdana"/>
          <w:color w:val="000000" w:themeColor="text1"/>
        </w:rPr>
        <w:t>Nivel de madurez en la implementación del MSPI</w:t>
      </w:r>
      <w:bookmarkEnd w:id="179"/>
      <w:bookmarkEnd w:id="180"/>
    </w:p>
    <w:p w14:paraId="2F7937C1" w14:textId="77777777" w:rsidR="005F0B28" w:rsidRPr="005F0B28" w:rsidRDefault="005F0B28" w:rsidP="005F0B28"/>
    <w:p w14:paraId="585CBABB" w14:textId="77777777" w:rsidR="006E1F9B" w:rsidRPr="003B77D6" w:rsidRDefault="006E1F9B" w:rsidP="003B77D6">
      <w:pPr>
        <w:jc w:val="both"/>
        <w:rPr>
          <w:rFonts w:ascii="Verdana" w:hAnsi="Verdana"/>
        </w:rPr>
      </w:pPr>
      <w:bookmarkStart w:id="181" w:name="_Toc522548771"/>
      <w:r w:rsidRPr="003B77D6">
        <w:rPr>
          <w:rFonts w:ascii="Verdana" w:hAnsi="Verdana"/>
        </w:rPr>
        <w:t>Una vez realizado el análisis del estado actual y cumplimiento de los 14 dominios exigidos en la norma ISO 27001:2013, así como el componente de seguridad y privacidad de la información, se puede evidenciar que la Gobernación se encuentra cumpliendo la etapa inicial del ciclo de madurez del proyecto específicamente en estado INTERMEDIO, que corresponde al 36% - 70%, así mismo, puede notarse que actualmente 6 controles se encuentran en el segundo escalón del ciclo de madurez denominado REPETIBLE.</w:t>
      </w:r>
      <w:bookmarkEnd w:id="181"/>
    </w:p>
    <w:p w14:paraId="78748D0B" w14:textId="77777777" w:rsidR="006E1F9B" w:rsidRDefault="006E1F9B" w:rsidP="00FF31D5">
      <w:pPr>
        <w:jc w:val="both"/>
        <w:rPr>
          <w:rFonts w:ascii="Verdana" w:hAnsi="Verdana"/>
        </w:rPr>
      </w:pPr>
      <w:bookmarkStart w:id="182" w:name="_Toc522548772"/>
      <w:r w:rsidRPr="00FF31D5">
        <w:rPr>
          <w:rFonts w:ascii="Verdana" w:hAnsi="Verdana"/>
        </w:rPr>
        <w:t>La calificación actual para cada una de las etapas del ciclo de madurez es el siguiente:</w:t>
      </w:r>
      <w:bookmarkEnd w:id="182"/>
    </w:p>
    <w:p w14:paraId="52169619" w14:textId="77777777" w:rsidR="00E211E8" w:rsidRPr="00FF31D5" w:rsidRDefault="00E211E8" w:rsidP="00FF31D5">
      <w:pPr>
        <w:jc w:val="both"/>
        <w:rPr>
          <w:rFonts w:ascii="Verdana" w:hAnsi="Verdana"/>
        </w:rPr>
      </w:pPr>
    </w:p>
    <w:p w14:paraId="6E199FAF" w14:textId="77777777" w:rsidR="00084FFB" w:rsidRPr="007A6B46" w:rsidRDefault="0058741E" w:rsidP="0058741E">
      <w:pPr>
        <w:pStyle w:val="Descripcin"/>
      </w:pPr>
      <w:bookmarkStart w:id="183" w:name="_Toc52254692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33</w:t>
      </w:r>
      <w:r w:rsidR="00415543">
        <w:fldChar w:fldCharType="end"/>
      </w:r>
      <w:proofErr w:type="gramStart"/>
      <w:r>
        <w:t>:</w:t>
      </w:r>
      <w:r w:rsidR="00084FFB" w:rsidRPr="007A6B46">
        <w:rPr>
          <w:b w:val="0"/>
        </w:rPr>
        <w:t>Calificación</w:t>
      </w:r>
      <w:proofErr w:type="gramEnd"/>
      <w:r w:rsidR="00084FFB" w:rsidRPr="007A6B46">
        <w:rPr>
          <w:b w:val="0"/>
        </w:rPr>
        <w:t xml:space="preserve"> etapas ciclo de madurez</w:t>
      </w:r>
      <w:bookmarkEnd w:id="183"/>
    </w:p>
    <w:p w14:paraId="462AE998" w14:textId="77777777" w:rsidR="006E1F9B" w:rsidRPr="00A327E2" w:rsidRDefault="00181771" w:rsidP="00A327E2">
      <w:bookmarkStart w:id="184" w:name="_Toc522548773"/>
      <w:r w:rsidRPr="00A327E2">
        <w:rPr>
          <w:noProof/>
          <w:lang w:val="es-CO" w:eastAsia="es-CO"/>
        </w:rPr>
        <w:drawing>
          <wp:inline distT="0" distB="0" distL="0" distR="0" wp14:anchorId="42AB36C8" wp14:editId="3D616EEC">
            <wp:extent cx="4712970" cy="3207385"/>
            <wp:effectExtent l="0" t="0" r="11430" b="0"/>
            <wp:docPr id="47"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712970" cy="3207385"/>
                    </a:xfrm>
                    <a:prstGeom prst="rect">
                      <a:avLst/>
                    </a:prstGeom>
                    <a:noFill/>
                    <a:ln>
                      <a:noFill/>
                    </a:ln>
                  </pic:spPr>
                </pic:pic>
              </a:graphicData>
            </a:graphic>
          </wp:inline>
        </w:drawing>
      </w:r>
      <w:bookmarkEnd w:id="184"/>
    </w:p>
    <w:p w14:paraId="77503366" w14:textId="77777777" w:rsidR="00084FFB" w:rsidRPr="00E211E8" w:rsidRDefault="00084FFB" w:rsidP="00E211E8">
      <w:pPr>
        <w:jc w:val="both"/>
        <w:rPr>
          <w:rFonts w:ascii="Verdana" w:hAnsi="Verdana" w:cs="Arial"/>
          <w:sz w:val="16"/>
          <w:szCs w:val="16"/>
        </w:rPr>
      </w:pPr>
      <w:bookmarkStart w:id="185" w:name="_Toc522548774"/>
      <w:r w:rsidRPr="00E211E8">
        <w:rPr>
          <w:rFonts w:ascii="Verdana" w:hAnsi="Verdana"/>
          <w:sz w:val="16"/>
          <w:szCs w:val="16"/>
        </w:rPr>
        <w:t>Fuente</w:t>
      </w:r>
      <w:r w:rsidRPr="00E211E8">
        <w:rPr>
          <w:rFonts w:ascii="Verdana" w:hAnsi="Verdana" w:cs="Arial"/>
          <w:sz w:val="16"/>
          <w:szCs w:val="16"/>
        </w:rPr>
        <w:t>: Elaboración Propia.</w:t>
      </w:r>
      <w:bookmarkEnd w:id="185"/>
    </w:p>
    <w:p w14:paraId="5AD0BF52" w14:textId="77777777" w:rsidR="006E1F9B" w:rsidRPr="007A6B46" w:rsidRDefault="006E1F9B" w:rsidP="006E1F9B">
      <w:pPr>
        <w:jc w:val="both"/>
        <w:outlineLvl w:val="0"/>
        <w:rPr>
          <w:rFonts w:ascii="Verdana" w:hAnsi="Verdana"/>
        </w:rPr>
      </w:pPr>
    </w:p>
    <w:p w14:paraId="1548A2F4" w14:textId="77777777" w:rsidR="006E1F9B" w:rsidRPr="007A6B46" w:rsidRDefault="00181771" w:rsidP="006E1F9B">
      <w:pPr>
        <w:jc w:val="both"/>
        <w:rPr>
          <w:rFonts w:ascii="Verdana" w:hAnsi="Verdana"/>
        </w:rPr>
      </w:pPr>
      <w:r w:rsidRPr="007A6B46">
        <w:rPr>
          <w:rFonts w:ascii="Verdana" w:hAnsi="Verdana"/>
          <w:noProof/>
          <w:lang w:val="es-CO" w:eastAsia="es-CO"/>
        </w:rPr>
        <w:drawing>
          <wp:inline distT="0" distB="0" distL="0" distR="0" wp14:anchorId="5DE92C86" wp14:editId="555DF3E2">
            <wp:extent cx="5612765" cy="1575435"/>
            <wp:effectExtent l="0" t="0" r="635" b="0"/>
            <wp:docPr id="4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12765" cy="1575435"/>
                    </a:xfrm>
                    <a:prstGeom prst="rect">
                      <a:avLst/>
                    </a:prstGeom>
                    <a:noFill/>
                    <a:ln>
                      <a:noFill/>
                    </a:ln>
                  </pic:spPr>
                </pic:pic>
              </a:graphicData>
            </a:graphic>
          </wp:inline>
        </w:drawing>
      </w:r>
    </w:p>
    <w:p w14:paraId="1EA02F47" w14:textId="77777777" w:rsidR="00A327E2" w:rsidRPr="00E211E8" w:rsidRDefault="00A327E2" w:rsidP="00E211E8">
      <w:pPr>
        <w:jc w:val="both"/>
        <w:rPr>
          <w:rFonts w:ascii="Verdana" w:hAnsi="Verdana" w:cs="Arial"/>
          <w:sz w:val="16"/>
          <w:szCs w:val="16"/>
        </w:rPr>
      </w:pPr>
      <w:r w:rsidRPr="00E211E8">
        <w:rPr>
          <w:rFonts w:ascii="Verdana" w:hAnsi="Verdana"/>
          <w:sz w:val="16"/>
          <w:szCs w:val="16"/>
        </w:rPr>
        <w:t>Fuente</w:t>
      </w:r>
      <w:r w:rsidRPr="00E211E8">
        <w:rPr>
          <w:rFonts w:ascii="Verdana" w:hAnsi="Verdana" w:cs="Arial"/>
          <w:sz w:val="16"/>
          <w:szCs w:val="16"/>
        </w:rPr>
        <w:t>: Elaboración Propia.</w:t>
      </w:r>
    </w:p>
    <w:p w14:paraId="024278F5" w14:textId="77777777" w:rsidR="00084FFB" w:rsidRPr="007A6B46" w:rsidRDefault="00084FFB" w:rsidP="006E1F9B">
      <w:pPr>
        <w:jc w:val="both"/>
        <w:rPr>
          <w:rFonts w:ascii="Verdana" w:hAnsi="Verdana"/>
        </w:rPr>
      </w:pPr>
    </w:p>
    <w:p w14:paraId="4B271164" w14:textId="77777777" w:rsidR="006E1F9B" w:rsidRDefault="006E1F9B" w:rsidP="00084FFB">
      <w:pPr>
        <w:spacing w:line="360" w:lineRule="auto"/>
        <w:jc w:val="both"/>
        <w:rPr>
          <w:rFonts w:ascii="Verdana" w:hAnsi="Verdana"/>
        </w:rPr>
      </w:pPr>
      <w:r w:rsidRPr="007A6B46">
        <w:rPr>
          <w:rFonts w:ascii="Verdana" w:hAnsi="Verdana"/>
        </w:rPr>
        <w:t>En la siguiente gráfica se muestra la calificación del estado de madurez por cada uno de los 14 dominios exigidos en el Anexo A de la norma ISO 27001:2013, así como la calificación total:</w:t>
      </w:r>
    </w:p>
    <w:p w14:paraId="47893079" w14:textId="77777777" w:rsidR="00E211E8" w:rsidRPr="007A6B46" w:rsidRDefault="00E211E8" w:rsidP="00084FFB">
      <w:pPr>
        <w:spacing w:line="360" w:lineRule="auto"/>
        <w:jc w:val="both"/>
        <w:rPr>
          <w:rFonts w:ascii="Verdana" w:hAnsi="Verdana"/>
        </w:rPr>
      </w:pPr>
    </w:p>
    <w:p w14:paraId="34D3009F" w14:textId="77777777" w:rsidR="00084FFB" w:rsidRPr="007A6B46" w:rsidRDefault="0058741E" w:rsidP="0058741E">
      <w:pPr>
        <w:pStyle w:val="Descripcin"/>
        <w:keepNext/>
      </w:pPr>
      <w:bookmarkStart w:id="186" w:name="_Toc52254692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34</w:t>
      </w:r>
      <w:r w:rsidR="00415543">
        <w:fldChar w:fldCharType="end"/>
      </w:r>
      <w:r>
        <w:t>:</w:t>
      </w:r>
      <w:r w:rsidR="00084FFB" w:rsidRPr="007A6B46">
        <w:rPr>
          <w:b w:val="0"/>
        </w:rPr>
        <w:t xml:space="preserve"> Estado de Madurez por cada dominio</w:t>
      </w:r>
      <w:bookmarkEnd w:id="186"/>
    </w:p>
    <w:p w14:paraId="2B0630A7" w14:textId="77777777" w:rsidR="006E1F9B" w:rsidRPr="007A6B46" w:rsidRDefault="00181771" w:rsidP="006E1F9B">
      <w:pPr>
        <w:jc w:val="both"/>
        <w:rPr>
          <w:rFonts w:ascii="Verdana" w:hAnsi="Verdana"/>
        </w:rPr>
      </w:pPr>
      <w:r w:rsidRPr="007A6B46">
        <w:rPr>
          <w:rFonts w:ascii="Verdana" w:hAnsi="Verdana"/>
          <w:noProof/>
          <w:lang w:val="es-CO" w:eastAsia="es-CO"/>
        </w:rPr>
        <w:drawing>
          <wp:inline distT="0" distB="0" distL="0" distR="0" wp14:anchorId="106211D3" wp14:editId="1D5294A3">
            <wp:extent cx="5612765" cy="2926080"/>
            <wp:effectExtent l="0" t="0" r="635" b="0"/>
            <wp:docPr id="4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12765" cy="2926080"/>
                    </a:xfrm>
                    <a:prstGeom prst="rect">
                      <a:avLst/>
                    </a:prstGeom>
                    <a:noFill/>
                    <a:ln>
                      <a:noFill/>
                    </a:ln>
                  </pic:spPr>
                </pic:pic>
              </a:graphicData>
            </a:graphic>
          </wp:inline>
        </w:drawing>
      </w:r>
    </w:p>
    <w:p w14:paraId="278538FB" w14:textId="77777777" w:rsidR="00A327E2" w:rsidRPr="00E211E8" w:rsidRDefault="00A327E2" w:rsidP="00E211E8">
      <w:pPr>
        <w:jc w:val="both"/>
        <w:rPr>
          <w:rFonts w:ascii="Verdana" w:hAnsi="Verdana" w:cs="Arial"/>
          <w:sz w:val="16"/>
          <w:szCs w:val="16"/>
        </w:rPr>
      </w:pPr>
      <w:r w:rsidRPr="00E211E8">
        <w:rPr>
          <w:rFonts w:ascii="Verdana" w:hAnsi="Verdana"/>
          <w:sz w:val="16"/>
          <w:szCs w:val="16"/>
        </w:rPr>
        <w:t>Fuente</w:t>
      </w:r>
      <w:r w:rsidRPr="00E211E8">
        <w:rPr>
          <w:rFonts w:ascii="Verdana" w:hAnsi="Verdana" w:cs="Arial"/>
          <w:sz w:val="16"/>
          <w:szCs w:val="16"/>
        </w:rPr>
        <w:t>: Elaboración Propia.</w:t>
      </w:r>
    </w:p>
    <w:p w14:paraId="2290DB47" w14:textId="77777777" w:rsidR="002B1859" w:rsidRPr="007A6B46" w:rsidRDefault="002B1859" w:rsidP="006E1F9B">
      <w:pPr>
        <w:jc w:val="both"/>
        <w:rPr>
          <w:rFonts w:ascii="Verdana" w:hAnsi="Verdana"/>
          <w:b/>
        </w:rPr>
      </w:pPr>
    </w:p>
    <w:p w14:paraId="2A38FE79" w14:textId="77777777" w:rsidR="006E1F9B" w:rsidRDefault="001F4C9A" w:rsidP="005F0B28">
      <w:pPr>
        <w:pStyle w:val="Ttulo3"/>
        <w:rPr>
          <w:rFonts w:ascii="Verdana" w:hAnsi="Verdana"/>
          <w:color w:val="000000" w:themeColor="text1"/>
        </w:rPr>
      </w:pPr>
      <w:bookmarkStart w:id="187" w:name="_Toc524900534"/>
      <w:r w:rsidRPr="005F0B28">
        <w:rPr>
          <w:rFonts w:ascii="Verdana" w:hAnsi="Verdana"/>
          <w:color w:val="000000" w:themeColor="text1"/>
        </w:rPr>
        <w:t>3.2.</w:t>
      </w:r>
      <w:r w:rsidR="00961D7E" w:rsidRPr="005F0B28">
        <w:rPr>
          <w:rFonts w:ascii="Verdana" w:hAnsi="Verdana"/>
          <w:color w:val="000000" w:themeColor="text1"/>
        </w:rPr>
        <w:t>7</w:t>
      </w:r>
      <w:r w:rsidRPr="005F0B28">
        <w:rPr>
          <w:rFonts w:ascii="Verdana" w:hAnsi="Verdana"/>
          <w:color w:val="000000" w:themeColor="text1"/>
        </w:rPr>
        <w:t xml:space="preserve"> </w:t>
      </w:r>
      <w:r w:rsidR="002B1859" w:rsidRPr="005F0B28">
        <w:rPr>
          <w:rFonts w:ascii="Verdana" w:hAnsi="Verdana"/>
          <w:color w:val="000000" w:themeColor="text1"/>
        </w:rPr>
        <w:t xml:space="preserve">Recomendaciones Para El Cumplimiento De Los Controles Del Anexo A De La Norma </w:t>
      </w:r>
      <w:proofErr w:type="spellStart"/>
      <w:r w:rsidR="002B1859" w:rsidRPr="005F0B28">
        <w:rPr>
          <w:rFonts w:ascii="Verdana" w:hAnsi="Verdana"/>
          <w:color w:val="000000" w:themeColor="text1"/>
        </w:rPr>
        <w:t>Iso</w:t>
      </w:r>
      <w:proofErr w:type="spellEnd"/>
      <w:r w:rsidR="002B1859" w:rsidRPr="005F0B28">
        <w:rPr>
          <w:rFonts w:ascii="Verdana" w:hAnsi="Verdana"/>
          <w:color w:val="000000" w:themeColor="text1"/>
        </w:rPr>
        <w:t xml:space="preserve"> 27001:2013 Y Adicionales</w:t>
      </w:r>
      <w:bookmarkEnd w:id="187"/>
    </w:p>
    <w:p w14:paraId="67872CF7" w14:textId="77777777" w:rsidR="005F0B28" w:rsidRPr="005F0B28" w:rsidRDefault="005F0B28" w:rsidP="005F0B28"/>
    <w:p w14:paraId="47D4E4BC" w14:textId="77777777" w:rsidR="006E1F9B" w:rsidRPr="007A6B46" w:rsidRDefault="006E1F9B" w:rsidP="00084FFB">
      <w:pPr>
        <w:spacing w:line="360" w:lineRule="auto"/>
        <w:jc w:val="both"/>
        <w:rPr>
          <w:rFonts w:ascii="Verdana" w:hAnsi="Verdana"/>
        </w:rPr>
      </w:pPr>
      <w:r w:rsidRPr="007A6B46">
        <w:rPr>
          <w:rFonts w:ascii="Verdana" w:hAnsi="Verdana"/>
        </w:rPr>
        <w:t xml:space="preserve">A continuación se establecen los controles de la norma y se recomiendan proyectos a realizar para lograr el nivel de avance </w:t>
      </w:r>
      <w:proofErr w:type="gramStart"/>
      <w:r w:rsidRPr="007A6B46">
        <w:rPr>
          <w:rFonts w:ascii="Verdana" w:hAnsi="Verdana"/>
        </w:rPr>
        <w:t>optimo</w:t>
      </w:r>
      <w:proofErr w:type="gramEnd"/>
      <w:r w:rsidRPr="007A6B46">
        <w:rPr>
          <w:rFonts w:ascii="Verdana" w:hAnsi="Verdana"/>
        </w:rPr>
        <w:t xml:space="preserve"> y cumplir con los requisitos exigidos en el Anexo A de la norma ISO 27001:2013:</w:t>
      </w:r>
    </w:p>
    <w:p w14:paraId="4D57D471" w14:textId="77777777" w:rsidR="002817A5" w:rsidRDefault="002817A5" w:rsidP="00084FFB">
      <w:pPr>
        <w:spacing w:line="360" w:lineRule="auto"/>
        <w:jc w:val="both"/>
        <w:rPr>
          <w:rFonts w:ascii="Verdana" w:hAnsi="Verdana"/>
        </w:rPr>
      </w:pPr>
    </w:p>
    <w:p w14:paraId="5167C827" w14:textId="77777777" w:rsidR="00E211E8" w:rsidRDefault="00E211E8" w:rsidP="00084FFB">
      <w:pPr>
        <w:spacing w:line="360" w:lineRule="auto"/>
        <w:jc w:val="both"/>
        <w:rPr>
          <w:rFonts w:ascii="Verdana" w:hAnsi="Verdana"/>
        </w:rPr>
      </w:pPr>
    </w:p>
    <w:p w14:paraId="1576579D" w14:textId="77777777" w:rsidR="00E211E8" w:rsidRDefault="00E211E8" w:rsidP="00084FFB">
      <w:pPr>
        <w:spacing w:line="360" w:lineRule="auto"/>
        <w:jc w:val="both"/>
        <w:rPr>
          <w:rFonts w:ascii="Verdana" w:hAnsi="Verdana"/>
        </w:rPr>
      </w:pPr>
    </w:p>
    <w:p w14:paraId="780BD489" w14:textId="77777777" w:rsidR="00E211E8" w:rsidRDefault="00E211E8" w:rsidP="00084FFB">
      <w:pPr>
        <w:spacing w:line="360" w:lineRule="auto"/>
        <w:jc w:val="both"/>
        <w:rPr>
          <w:rFonts w:ascii="Verdana" w:hAnsi="Verdana"/>
        </w:rPr>
      </w:pPr>
    </w:p>
    <w:p w14:paraId="78E575F1" w14:textId="77777777" w:rsidR="00E211E8" w:rsidRPr="007A6B46" w:rsidRDefault="00E211E8" w:rsidP="00084FFB">
      <w:pPr>
        <w:spacing w:line="360" w:lineRule="auto"/>
        <w:jc w:val="both"/>
        <w:rPr>
          <w:rFonts w:ascii="Verdana" w:hAnsi="Verdana"/>
        </w:rPr>
      </w:pPr>
    </w:p>
    <w:p w14:paraId="3D7DCC37" w14:textId="77777777" w:rsidR="006E1F9B" w:rsidRPr="000C4057" w:rsidRDefault="000C4057" w:rsidP="000C4057">
      <w:pPr>
        <w:pStyle w:val="Descripcin"/>
        <w:rPr>
          <w:b w:val="0"/>
        </w:rPr>
      </w:pPr>
      <w:bookmarkStart w:id="188" w:name="_Toc522615149"/>
      <w:r>
        <w:lastRenderedPageBreak/>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8</w:t>
      </w:r>
      <w:r w:rsidR="00415543">
        <w:fldChar w:fldCharType="end"/>
      </w:r>
      <w:r>
        <w:t>.</w:t>
      </w:r>
      <w:r w:rsidR="002817A5" w:rsidRPr="000C4057">
        <w:rPr>
          <w:b w:val="0"/>
        </w:rPr>
        <w:t>Controles de la Norma y Recomendaciones</w:t>
      </w:r>
      <w:bookmarkEnd w:id="188"/>
    </w:p>
    <w:tbl>
      <w:tblPr>
        <w:tblW w:w="9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1"/>
        <w:gridCol w:w="2519"/>
        <w:gridCol w:w="4861"/>
      </w:tblGrid>
      <w:tr w:rsidR="006E1F9B" w:rsidRPr="007A6B46" w14:paraId="2450BE98" w14:textId="77777777" w:rsidTr="006F163C">
        <w:tc>
          <w:tcPr>
            <w:tcW w:w="1721" w:type="dxa"/>
            <w:shd w:val="clear" w:color="auto" w:fill="002060"/>
          </w:tcPr>
          <w:p w14:paraId="1E1039AB" w14:textId="77777777" w:rsidR="006E1F9B" w:rsidRPr="006F163C" w:rsidRDefault="006E1F9B" w:rsidP="003830BB">
            <w:pPr>
              <w:jc w:val="center"/>
              <w:rPr>
                <w:rFonts w:ascii="Verdana" w:hAnsi="Verdana"/>
                <w:b/>
                <w:color w:val="FFFFFF" w:themeColor="background1"/>
                <w:sz w:val="20"/>
                <w:szCs w:val="20"/>
              </w:rPr>
            </w:pPr>
            <w:r w:rsidRPr="006F163C">
              <w:rPr>
                <w:rFonts w:ascii="Verdana" w:hAnsi="Verdana"/>
                <w:b/>
                <w:color w:val="FFFFFF" w:themeColor="background1"/>
                <w:sz w:val="20"/>
                <w:szCs w:val="20"/>
              </w:rPr>
              <w:t>ID. ITEM</w:t>
            </w:r>
          </w:p>
        </w:tc>
        <w:tc>
          <w:tcPr>
            <w:tcW w:w="2519" w:type="dxa"/>
            <w:shd w:val="clear" w:color="auto" w:fill="002060"/>
          </w:tcPr>
          <w:p w14:paraId="6F8106DF" w14:textId="77777777" w:rsidR="006E1F9B" w:rsidRPr="006F163C" w:rsidRDefault="006E1F9B" w:rsidP="003830BB">
            <w:pPr>
              <w:jc w:val="center"/>
              <w:rPr>
                <w:rFonts w:ascii="Verdana" w:hAnsi="Verdana"/>
                <w:b/>
                <w:color w:val="FFFFFF" w:themeColor="background1"/>
                <w:sz w:val="20"/>
                <w:szCs w:val="20"/>
              </w:rPr>
            </w:pPr>
            <w:r w:rsidRPr="006F163C">
              <w:rPr>
                <w:rFonts w:ascii="Verdana" w:hAnsi="Verdana"/>
                <w:b/>
                <w:color w:val="FFFFFF" w:themeColor="background1"/>
                <w:sz w:val="20"/>
                <w:szCs w:val="20"/>
              </w:rPr>
              <w:t>CONTROL</w:t>
            </w:r>
          </w:p>
        </w:tc>
        <w:tc>
          <w:tcPr>
            <w:tcW w:w="4861" w:type="dxa"/>
            <w:shd w:val="clear" w:color="auto" w:fill="002060"/>
          </w:tcPr>
          <w:p w14:paraId="43F18A3A" w14:textId="77777777" w:rsidR="006E1F9B" w:rsidRPr="006F163C" w:rsidRDefault="006E1F9B" w:rsidP="003830BB">
            <w:pPr>
              <w:jc w:val="center"/>
              <w:rPr>
                <w:rFonts w:ascii="Verdana" w:hAnsi="Verdana"/>
                <w:b/>
                <w:color w:val="FFFFFF" w:themeColor="background1"/>
                <w:sz w:val="20"/>
                <w:szCs w:val="20"/>
              </w:rPr>
            </w:pPr>
            <w:r w:rsidRPr="006F163C">
              <w:rPr>
                <w:rFonts w:ascii="Verdana" w:hAnsi="Verdana"/>
                <w:b/>
                <w:color w:val="FFFFFF" w:themeColor="background1"/>
                <w:sz w:val="20"/>
                <w:szCs w:val="20"/>
              </w:rPr>
              <w:t>RECOMENDACIONES</w:t>
            </w:r>
          </w:p>
        </w:tc>
      </w:tr>
      <w:tr w:rsidR="006E1F9B" w:rsidRPr="007A6B46" w14:paraId="3C5F5F74" w14:textId="77777777" w:rsidTr="003830BB">
        <w:tc>
          <w:tcPr>
            <w:tcW w:w="1721" w:type="dxa"/>
            <w:shd w:val="clear" w:color="auto" w:fill="auto"/>
          </w:tcPr>
          <w:p w14:paraId="48AC99CC" w14:textId="77777777" w:rsidR="006E1F9B" w:rsidRPr="007A6B46" w:rsidRDefault="006E1F9B" w:rsidP="003830BB">
            <w:pPr>
              <w:jc w:val="both"/>
              <w:rPr>
                <w:rFonts w:ascii="Verdana" w:hAnsi="Verdana"/>
              </w:rPr>
            </w:pPr>
            <w:r w:rsidRPr="007A6B46">
              <w:rPr>
                <w:rFonts w:ascii="Verdana" w:hAnsi="Verdana"/>
              </w:rPr>
              <w:t>AD.2.1.1</w:t>
            </w:r>
          </w:p>
        </w:tc>
        <w:tc>
          <w:tcPr>
            <w:tcW w:w="2519" w:type="dxa"/>
            <w:shd w:val="clear" w:color="auto" w:fill="auto"/>
          </w:tcPr>
          <w:p w14:paraId="2094F304" w14:textId="77777777" w:rsidR="006E1F9B" w:rsidRPr="007A6B46" w:rsidRDefault="006E1F9B" w:rsidP="003830BB">
            <w:pPr>
              <w:jc w:val="both"/>
              <w:rPr>
                <w:rFonts w:ascii="Verdana" w:hAnsi="Verdana"/>
              </w:rPr>
            </w:pPr>
            <w:r w:rsidRPr="007A6B46">
              <w:rPr>
                <w:rFonts w:ascii="Verdana" w:hAnsi="Verdana"/>
              </w:rPr>
              <w:t>Roles y Responsabilidades de Seguridad de la Información</w:t>
            </w:r>
          </w:p>
        </w:tc>
        <w:tc>
          <w:tcPr>
            <w:tcW w:w="4861" w:type="dxa"/>
            <w:shd w:val="clear" w:color="auto" w:fill="auto"/>
          </w:tcPr>
          <w:p w14:paraId="0D3B9402" w14:textId="77777777" w:rsidR="006E1F9B" w:rsidRPr="007A6B46" w:rsidRDefault="006E1F9B" w:rsidP="003830BB">
            <w:pPr>
              <w:jc w:val="both"/>
              <w:rPr>
                <w:rFonts w:ascii="Verdana" w:hAnsi="Verdana"/>
              </w:rPr>
            </w:pPr>
            <w:r w:rsidRPr="007A6B46">
              <w:rPr>
                <w:rFonts w:ascii="Verdana" w:hAnsi="Verdana"/>
              </w:rPr>
              <w:t>Crear el rol de ISO(</w:t>
            </w:r>
            <w:proofErr w:type="spellStart"/>
            <w:r w:rsidRPr="007A6B46">
              <w:rPr>
                <w:rFonts w:ascii="Verdana" w:hAnsi="Verdana"/>
              </w:rPr>
              <w:t>information</w:t>
            </w:r>
            <w:proofErr w:type="spellEnd"/>
            <w:r w:rsidRPr="007A6B46">
              <w:rPr>
                <w:rFonts w:ascii="Verdana" w:hAnsi="Verdana"/>
              </w:rPr>
              <w:t xml:space="preserve"> </w:t>
            </w:r>
            <w:proofErr w:type="spellStart"/>
            <w:r w:rsidRPr="007A6B46">
              <w:rPr>
                <w:rFonts w:ascii="Verdana" w:hAnsi="Verdana"/>
              </w:rPr>
              <w:t>security</w:t>
            </w:r>
            <w:proofErr w:type="spellEnd"/>
            <w:r w:rsidRPr="007A6B46">
              <w:rPr>
                <w:rFonts w:ascii="Verdana" w:hAnsi="Verdana"/>
              </w:rPr>
              <w:t xml:space="preserve"> </w:t>
            </w:r>
            <w:proofErr w:type="spellStart"/>
            <w:r w:rsidRPr="007A6B46">
              <w:rPr>
                <w:rFonts w:ascii="Verdana" w:hAnsi="Verdana"/>
              </w:rPr>
              <w:t>officer</w:t>
            </w:r>
            <w:proofErr w:type="spellEnd"/>
            <w:r w:rsidRPr="007A6B46">
              <w:rPr>
                <w:rFonts w:ascii="Verdana" w:hAnsi="Verdana"/>
              </w:rPr>
              <w:t>) independiente del coordinador de TIC, para garantizar el tiempo y las competencias necesarias para liderar proyectos de seguridad de la información dentro de la entidad</w:t>
            </w:r>
          </w:p>
          <w:p w14:paraId="41A9C301" w14:textId="77777777" w:rsidR="006E1F9B" w:rsidRPr="007A6B46" w:rsidRDefault="006E1F9B" w:rsidP="003830BB">
            <w:pPr>
              <w:jc w:val="both"/>
              <w:rPr>
                <w:rFonts w:ascii="Verdana" w:hAnsi="Verdana"/>
              </w:rPr>
            </w:pPr>
          </w:p>
          <w:p w14:paraId="28AAD2A2" w14:textId="77777777" w:rsidR="006E1F9B" w:rsidRPr="007A6B46" w:rsidRDefault="006E1F9B" w:rsidP="003830BB">
            <w:pPr>
              <w:jc w:val="both"/>
              <w:rPr>
                <w:rFonts w:ascii="Verdana" w:hAnsi="Verdana"/>
              </w:rPr>
            </w:pPr>
            <w:r w:rsidRPr="007A6B46">
              <w:rPr>
                <w:rFonts w:ascii="Verdana" w:hAnsi="Verdana"/>
              </w:rPr>
              <w:t>Crear los grupos de trabajo incorporados al organigrama del Departamento de TI.</w:t>
            </w:r>
          </w:p>
        </w:tc>
      </w:tr>
      <w:tr w:rsidR="006E1F9B" w:rsidRPr="007A6B46" w14:paraId="32896EDB" w14:textId="77777777" w:rsidTr="003830BB">
        <w:tc>
          <w:tcPr>
            <w:tcW w:w="1721" w:type="dxa"/>
            <w:shd w:val="clear" w:color="auto" w:fill="auto"/>
          </w:tcPr>
          <w:p w14:paraId="31DDAD5F" w14:textId="77777777" w:rsidR="006E1F9B" w:rsidRPr="007A6B46" w:rsidRDefault="006E1F9B" w:rsidP="003830BB">
            <w:pPr>
              <w:jc w:val="both"/>
              <w:rPr>
                <w:rFonts w:ascii="Verdana" w:hAnsi="Verdana"/>
              </w:rPr>
            </w:pPr>
            <w:r w:rsidRPr="007A6B46">
              <w:rPr>
                <w:rFonts w:ascii="Verdana" w:hAnsi="Verdana"/>
              </w:rPr>
              <w:t>AD.2.1.4</w:t>
            </w:r>
          </w:p>
        </w:tc>
        <w:tc>
          <w:tcPr>
            <w:tcW w:w="2519" w:type="dxa"/>
            <w:shd w:val="clear" w:color="auto" w:fill="auto"/>
          </w:tcPr>
          <w:p w14:paraId="2050F340" w14:textId="77777777" w:rsidR="006E1F9B" w:rsidRPr="007A6B46" w:rsidRDefault="006E1F9B" w:rsidP="003830BB">
            <w:pPr>
              <w:jc w:val="both"/>
              <w:rPr>
                <w:rFonts w:ascii="Verdana" w:hAnsi="Verdana"/>
              </w:rPr>
            </w:pPr>
            <w:r w:rsidRPr="007A6B46">
              <w:rPr>
                <w:rFonts w:ascii="Verdana" w:hAnsi="Verdana"/>
              </w:rPr>
              <w:t>Contacto con grupos de interés especiales</w:t>
            </w:r>
          </w:p>
        </w:tc>
        <w:tc>
          <w:tcPr>
            <w:tcW w:w="4861" w:type="dxa"/>
            <w:shd w:val="clear" w:color="auto" w:fill="auto"/>
          </w:tcPr>
          <w:p w14:paraId="5C909AA4" w14:textId="77777777" w:rsidR="006E1F9B" w:rsidRPr="007A6B46" w:rsidRDefault="006E1F9B" w:rsidP="003830BB">
            <w:pPr>
              <w:jc w:val="both"/>
              <w:rPr>
                <w:rFonts w:ascii="Verdana" w:hAnsi="Verdana"/>
              </w:rPr>
            </w:pPr>
            <w:r w:rsidRPr="007A6B46">
              <w:rPr>
                <w:rFonts w:ascii="Verdana" w:hAnsi="Verdana"/>
              </w:rPr>
              <w:t xml:space="preserve">Suscripción de </w:t>
            </w:r>
            <w:proofErr w:type="spellStart"/>
            <w:r w:rsidRPr="007A6B46">
              <w:rPr>
                <w:rFonts w:ascii="Verdana" w:hAnsi="Verdana"/>
              </w:rPr>
              <w:t>boletin</w:t>
            </w:r>
            <w:proofErr w:type="spellEnd"/>
            <w:r w:rsidRPr="007A6B46">
              <w:rPr>
                <w:rFonts w:ascii="Verdana" w:hAnsi="Verdana"/>
              </w:rPr>
              <w:t xml:space="preserve"> de noticias de seguridad de los proveedores de </w:t>
            </w:r>
            <w:proofErr w:type="spellStart"/>
            <w:r w:rsidRPr="007A6B46">
              <w:rPr>
                <w:rFonts w:ascii="Verdana" w:hAnsi="Verdana"/>
              </w:rPr>
              <w:t>tecnologia</w:t>
            </w:r>
            <w:proofErr w:type="spellEnd"/>
            <w:r w:rsidRPr="007A6B46">
              <w:rPr>
                <w:rFonts w:ascii="Verdana" w:hAnsi="Verdana"/>
              </w:rPr>
              <w:t xml:space="preserve"> utilizados en la Entidad.</w:t>
            </w:r>
          </w:p>
        </w:tc>
      </w:tr>
      <w:tr w:rsidR="006E1F9B" w:rsidRPr="007A6B46" w14:paraId="282C9038" w14:textId="77777777" w:rsidTr="003830BB">
        <w:tc>
          <w:tcPr>
            <w:tcW w:w="1721" w:type="dxa"/>
            <w:shd w:val="clear" w:color="auto" w:fill="auto"/>
          </w:tcPr>
          <w:p w14:paraId="5D6E82E6" w14:textId="77777777" w:rsidR="006E1F9B" w:rsidRPr="007A6B46" w:rsidRDefault="006E1F9B" w:rsidP="003830BB">
            <w:pPr>
              <w:jc w:val="both"/>
              <w:rPr>
                <w:rFonts w:ascii="Verdana" w:hAnsi="Verdana"/>
              </w:rPr>
            </w:pPr>
            <w:r w:rsidRPr="007A6B46">
              <w:rPr>
                <w:rFonts w:ascii="Verdana" w:hAnsi="Verdana"/>
              </w:rPr>
              <w:t>AD.2.1.5</w:t>
            </w:r>
          </w:p>
        </w:tc>
        <w:tc>
          <w:tcPr>
            <w:tcW w:w="2519" w:type="dxa"/>
            <w:shd w:val="clear" w:color="auto" w:fill="auto"/>
          </w:tcPr>
          <w:p w14:paraId="73A0AC5C" w14:textId="77777777" w:rsidR="006E1F9B" w:rsidRPr="007A6B46" w:rsidRDefault="006E1F9B" w:rsidP="003830BB">
            <w:pPr>
              <w:jc w:val="both"/>
              <w:rPr>
                <w:rFonts w:ascii="Verdana" w:hAnsi="Verdana"/>
              </w:rPr>
            </w:pPr>
            <w:r w:rsidRPr="007A6B46">
              <w:rPr>
                <w:rFonts w:ascii="Verdana" w:hAnsi="Verdana"/>
              </w:rPr>
              <w:t>Seguridad de la información en la gestión de proyectos</w:t>
            </w:r>
          </w:p>
        </w:tc>
        <w:tc>
          <w:tcPr>
            <w:tcW w:w="4861" w:type="dxa"/>
            <w:shd w:val="clear" w:color="auto" w:fill="auto"/>
          </w:tcPr>
          <w:p w14:paraId="76013A75" w14:textId="77777777" w:rsidR="006E1F9B" w:rsidRPr="007A6B46" w:rsidRDefault="006E1F9B" w:rsidP="003830BB">
            <w:pPr>
              <w:jc w:val="both"/>
              <w:rPr>
                <w:rFonts w:ascii="Verdana" w:hAnsi="Verdana"/>
              </w:rPr>
            </w:pPr>
            <w:r w:rsidRPr="007A6B46">
              <w:rPr>
                <w:rFonts w:ascii="Verdana" w:hAnsi="Verdana"/>
              </w:rPr>
              <w:t>La Entidad debe garantizar que todos los proyectos de TI, cumplan con los requisitos de SI definidos por el MINTIC, para incluirlos en los estudios previos de cada proyecto o proceso de contratación.</w:t>
            </w:r>
          </w:p>
        </w:tc>
      </w:tr>
      <w:tr w:rsidR="006E1F9B" w:rsidRPr="007A6B46" w14:paraId="6B73F815" w14:textId="77777777" w:rsidTr="003830BB">
        <w:tc>
          <w:tcPr>
            <w:tcW w:w="1721" w:type="dxa"/>
            <w:shd w:val="clear" w:color="auto" w:fill="auto"/>
          </w:tcPr>
          <w:p w14:paraId="50A5759B" w14:textId="77777777" w:rsidR="006E1F9B" w:rsidRPr="007A6B46" w:rsidRDefault="006E1F9B" w:rsidP="003830BB">
            <w:pPr>
              <w:jc w:val="both"/>
              <w:rPr>
                <w:rFonts w:ascii="Verdana" w:hAnsi="Verdana"/>
              </w:rPr>
            </w:pPr>
            <w:r w:rsidRPr="007A6B46">
              <w:rPr>
                <w:rFonts w:ascii="Verdana" w:hAnsi="Verdana"/>
              </w:rPr>
              <w:t>AD.2.2.1</w:t>
            </w:r>
          </w:p>
        </w:tc>
        <w:tc>
          <w:tcPr>
            <w:tcW w:w="2519" w:type="dxa"/>
            <w:shd w:val="clear" w:color="auto" w:fill="auto"/>
          </w:tcPr>
          <w:p w14:paraId="769D9D29" w14:textId="77777777" w:rsidR="006E1F9B" w:rsidRPr="007A6B46" w:rsidRDefault="006E1F9B" w:rsidP="003830BB">
            <w:pPr>
              <w:jc w:val="both"/>
              <w:rPr>
                <w:rFonts w:ascii="Verdana" w:hAnsi="Verdana"/>
              </w:rPr>
            </w:pPr>
            <w:r w:rsidRPr="007A6B46">
              <w:rPr>
                <w:rFonts w:ascii="Verdana" w:hAnsi="Verdana"/>
              </w:rPr>
              <w:t>Política para dispositivos móviles</w:t>
            </w:r>
          </w:p>
        </w:tc>
        <w:tc>
          <w:tcPr>
            <w:tcW w:w="4861" w:type="dxa"/>
            <w:shd w:val="clear" w:color="auto" w:fill="auto"/>
          </w:tcPr>
          <w:p w14:paraId="17A336A4" w14:textId="77777777" w:rsidR="006E1F9B" w:rsidRPr="007A6B46" w:rsidRDefault="006E1F9B" w:rsidP="003830BB">
            <w:pPr>
              <w:jc w:val="both"/>
              <w:rPr>
                <w:rFonts w:ascii="Verdana" w:hAnsi="Verdana"/>
              </w:rPr>
            </w:pPr>
            <w:r w:rsidRPr="007A6B46">
              <w:rPr>
                <w:rFonts w:ascii="Verdana" w:hAnsi="Verdana"/>
              </w:rPr>
              <w:t>Tener en cuenta también dispositivos móviles personales que ingresan a las dependencias de la gobernación, en las políticas</w:t>
            </w:r>
          </w:p>
        </w:tc>
      </w:tr>
      <w:tr w:rsidR="006E1F9B" w:rsidRPr="007A6B46" w14:paraId="0770A0DB" w14:textId="77777777" w:rsidTr="003830BB">
        <w:trPr>
          <w:trHeight w:val="908"/>
        </w:trPr>
        <w:tc>
          <w:tcPr>
            <w:tcW w:w="1721" w:type="dxa"/>
            <w:shd w:val="clear" w:color="auto" w:fill="auto"/>
          </w:tcPr>
          <w:p w14:paraId="5B013AE8" w14:textId="77777777" w:rsidR="006E1F9B" w:rsidRPr="007A6B46" w:rsidRDefault="006E1F9B" w:rsidP="003830BB">
            <w:pPr>
              <w:jc w:val="both"/>
              <w:rPr>
                <w:rFonts w:ascii="Verdana" w:hAnsi="Verdana"/>
              </w:rPr>
            </w:pPr>
            <w:r w:rsidRPr="007A6B46">
              <w:rPr>
                <w:rFonts w:ascii="Verdana" w:hAnsi="Verdana"/>
              </w:rPr>
              <w:t>AD.3.1.1</w:t>
            </w:r>
          </w:p>
        </w:tc>
        <w:tc>
          <w:tcPr>
            <w:tcW w:w="2519" w:type="dxa"/>
            <w:shd w:val="clear" w:color="auto" w:fill="auto"/>
          </w:tcPr>
          <w:p w14:paraId="593DCB18" w14:textId="77777777" w:rsidR="006E1F9B" w:rsidRPr="007A6B46" w:rsidRDefault="006E1F9B" w:rsidP="003830BB">
            <w:pPr>
              <w:jc w:val="both"/>
              <w:rPr>
                <w:rFonts w:ascii="Verdana" w:hAnsi="Verdana"/>
              </w:rPr>
            </w:pPr>
            <w:r w:rsidRPr="007A6B46">
              <w:rPr>
                <w:rFonts w:ascii="Verdana" w:hAnsi="Verdana"/>
              </w:rPr>
              <w:t>Selección e investigación de antecedentes</w:t>
            </w:r>
          </w:p>
        </w:tc>
        <w:tc>
          <w:tcPr>
            <w:tcW w:w="4861" w:type="dxa"/>
            <w:shd w:val="clear" w:color="auto" w:fill="auto"/>
          </w:tcPr>
          <w:p w14:paraId="32A53861" w14:textId="77777777" w:rsidR="006E1F9B" w:rsidRPr="007A6B46" w:rsidRDefault="006E1F9B" w:rsidP="003830BB">
            <w:pPr>
              <w:jc w:val="both"/>
              <w:rPr>
                <w:rFonts w:ascii="Verdana" w:hAnsi="Verdana"/>
              </w:rPr>
            </w:pPr>
            <w:r w:rsidRPr="007A6B46">
              <w:rPr>
                <w:rFonts w:ascii="Verdana" w:hAnsi="Verdana"/>
              </w:rPr>
              <w:t>Elaborar el procedimiento para la verificación de documentos previo a la suscripción del contrato</w:t>
            </w:r>
          </w:p>
        </w:tc>
      </w:tr>
      <w:tr w:rsidR="006E1F9B" w:rsidRPr="007A6B46" w14:paraId="4B3BA2E1" w14:textId="77777777" w:rsidTr="003830BB">
        <w:tc>
          <w:tcPr>
            <w:tcW w:w="1721" w:type="dxa"/>
            <w:shd w:val="clear" w:color="auto" w:fill="auto"/>
          </w:tcPr>
          <w:p w14:paraId="06D7AD35" w14:textId="77777777" w:rsidR="006E1F9B" w:rsidRPr="007A6B46" w:rsidRDefault="006E1F9B" w:rsidP="003830BB">
            <w:pPr>
              <w:jc w:val="both"/>
              <w:rPr>
                <w:rFonts w:ascii="Verdana" w:hAnsi="Verdana"/>
              </w:rPr>
            </w:pPr>
            <w:r w:rsidRPr="007A6B46">
              <w:rPr>
                <w:rFonts w:ascii="Verdana" w:hAnsi="Verdana"/>
              </w:rPr>
              <w:t>AD.4.2.3</w:t>
            </w:r>
          </w:p>
        </w:tc>
        <w:tc>
          <w:tcPr>
            <w:tcW w:w="2519" w:type="dxa"/>
            <w:shd w:val="clear" w:color="auto" w:fill="auto"/>
          </w:tcPr>
          <w:p w14:paraId="1B1C6DD9" w14:textId="77777777" w:rsidR="006E1F9B" w:rsidRPr="007A6B46" w:rsidRDefault="006E1F9B" w:rsidP="003830BB">
            <w:pPr>
              <w:jc w:val="both"/>
              <w:rPr>
                <w:rFonts w:ascii="Verdana" w:hAnsi="Verdana"/>
              </w:rPr>
            </w:pPr>
            <w:r w:rsidRPr="007A6B46">
              <w:rPr>
                <w:rFonts w:ascii="Verdana" w:hAnsi="Verdana"/>
              </w:rPr>
              <w:t>Manejo de activos</w:t>
            </w:r>
          </w:p>
        </w:tc>
        <w:tc>
          <w:tcPr>
            <w:tcW w:w="4861" w:type="dxa"/>
            <w:shd w:val="clear" w:color="auto" w:fill="auto"/>
          </w:tcPr>
          <w:p w14:paraId="2CAEDC06" w14:textId="77777777" w:rsidR="006E1F9B" w:rsidRPr="007A6B46" w:rsidRDefault="006E1F9B" w:rsidP="003830BB">
            <w:pPr>
              <w:jc w:val="both"/>
              <w:rPr>
                <w:rFonts w:ascii="Verdana" w:hAnsi="Verdana"/>
              </w:rPr>
            </w:pPr>
            <w:r w:rsidRPr="007A6B46">
              <w:rPr>
                <w:rFonts w:ascii="Verdana" w:hAnsi="Verdana"/>
              </w:rPr>
              <w:t xml:space="preserve">Utilizar cifrado para proteger las copias de respaldo digitales, almacenar copias de respaldo con un histórico no inferior a 3 meses y utilizar un lugar de almacenamiento fuera de </w:t>
            </w:r>
            <w:proofErr w:type="gramStart"/>
            <w:r w:rsidRPr="007A6B46">
              <w:rPr>
                <w:rFonts w:ascii="Verdana" w:hAnsi="Verdana"/>
              </w:rPr>
              <w:t>las instalación</w:t>
            </w:r>
            <w:proofErr w:type="gramEnd"/>
            <w:r w:rsidRPr="007A6B46">
              <w:rPr>
                <w:rFonts w:ascii="Verdana" w:hAnsi="Verdana"/>
              </w:rPr>
              <w:t xml:space="preserve"> de la entidad.</w:t>
            </w:r>
          </w:p>
        </w:tc>
      </w:tr>
      <w:tr w:rsidR="006E1F9B" w:rsidRPr="007A6B46" w14:paraId="60BB1EC3" w14:textId="77777777" w:rsidTr="003830BB">
        <w:trPr>
          <w:trHeight w:val="544"/>
        </w:trPr>
        <w:tc>
          <w:tcPr>
            <w:tcW w:w="1721" w:type="dxa"/>
            <w:shd w:val="clear" w:color="auto" w:fill="auto"/>
          </w:tcPr>
          <w:p w14:paraId="49E45D44" w14:textId="77777777" w:rsidR="006E1F9B" w:rsidRPr="007A6B46" w:rsidRDefault="006E1F9B" w:rsidP="003830BB">
            <w:pPr>
              <w:jc w:val="both"/>
              <w:rPr>
                <w:rFonts w:ascii="Verdana" w:hAnsi="Verdana"/>
              </w:rPr>
            </w:pPr>
            <w:r w:rsidRPr="007A6B46">
              <w:rPr>
                <w:rFonts w:ascii="Verdana" w:hAnsi="Verdana"/>
              </w:rPr>
              <w:t>T.1.2.3</w:t>
            </w:r>
          </w:p>
        </w:tc>
        <w:tc>
          <w:tcPr>
            <w:tcW w:w="2519" w:type="dxa"/>
            <w:shd w:val="clear" w:color="auto" w:fill="auto"/>
          </w:tcPr>
          <w:p w14:paraId="58DAD723" w14:textId="77777777" w:rsidR="006E1F9B" w:rsidRPr="007A6B46" w:rsidRDefault="006E1F9B" w:rsidP="003830BB">
            <w:pPr>
              <w:jc w:val="both"/>
              <w:rPr>
                <w:rFonts w:ascii="Verdana" w:hAnsi="Verdana"/>
              </w:rPr>
            </w:pPr>
            <w:r w:rsidRPr="007A6B46">
              <w:rPr>
                <w:rFonts w:ascii="Verdana" w:hAnsi="Verdana"/>
              </w:rPr>
              <w:t>Gestión de derechos de acceso privilegiado</w:t>
            </w:r>
          </w:p>
        </w:tc>
        <w:tc>
          <w:tcPr>
            <w:tcW w:w="4861" w:type="dxa"/>
            <w:shd w:val="clear" w:color="auto" w:fill="auto"/>
          </w:tcPr>
          <w:p w14:paraId="5E7C46F5" w14:textId="77777777" w:rsidR="006E1F9B" w:rsidRPr="007A6B46" w:rsidRDefault="006E1F9B" w:rsidP="003830BB">
            <w:pPr>
              <w:jc w:val="both"/>
              <w:rPr>
                <w:rFonts w:ascii="Verdana" w:hAnsi="Verdana"/>
              </w:rPr>
            </w:pPr>
            <w:r w:rsidRPr="007A6B46">
              <w:rPr>
                <w:rFonts w:ascii="Verdana" w:hAnsi="Verdana"/>
              </w:rPr>
              <w:t>Revisar todas las credenciales de todos los sistemas de información al menos una vez cada tres meses y definir un responsable para ello. Evitar compartir usuarios en vez de esto crear usuarios administradores a cada persona necesaria con el fin de individualizar posibles incidentes.</w:t>
            </w:r>
          </w:p>
        </w:tc>
      </w:tr>
      <w:tr w:rsidR="006E1F9B" w:rsidRPr="007A6B46" w14:paraId="642DA83B" w14:textId="77777777" w:rsidTr="003830BB">
        <w:trPr>
          <w:trHeight w:val="544"/>
        </w:trPr>
        <w:tc>
          <w:tcPr>
            <w:tcW w:w="1721" w:type="dxa"/>
            <w:shd w:val="clear" w:color="auto" w:fill="auto"/>
          </w:tcPr>
          <w:p w14:paraId="0597FF0D" w14:textId="77777777" w:rsidR="006E1F9B" w:rsidRPr="007A6B46" w:rsidRDefault="006E1F9B" w:rsidP="003830BB">
            <w:pPr>
              <w:jc w:val="both"/>
              <w:rPr>
                <w:rFonts w:ascii="Verdana" w:hAnsi="Verdana"/>
              </w:rPr>
            </w:pPr>
            <w:r w:rsidRPr="007A6B46">
              <w:rPr>
                <w:rFonts w:ascii="Verdana" w:hAnsi="Verdana"/>
              </w:rPr>
              <w:lastRenderedPageBreak/>
              <w:t>T.1.2.5</w:t>
            </w:r>
          </w:p>
        </w:tc>
        <w:tc>
          <w:tcPr>
            <w:tcW w:w="2519" w:type="dxa"/>
            <w:shd w:val="clear" w:color="auto" w:fill="auto"/>
          </w:tcPr>
          <w:p w14:paraId="332051E4" w14:textId="77777777" w:rsidR="006E1F9B" w:rsidRPr="007A6B46" w:rsidRDefault="006E1F9B" w:rsidP="003830BB">
            <w:pPr>
              <w:jc w:val="both"/>
              <w:rPr>
                <w:rFonts w:ascii="Verdana" w:hAnsi="Verdana"/>
              </w:rPr>
            </w:pPr>
            <w:r w:rsidRPr="007A6B46">
              <w:rPr>
                <w:rFonts w:ascii="Verdana" w:hAnsi="Verdana"/>
              </w:rPr>
              <w:t>Los propietarios de los activos deben revisar los derechos de acceso de los usuarios, a intervalos regulares.</w:t>
            </w:r>
          </w:p>
        </w:tc>
        <w:tc>
          <w:tcPr>
            <w:tcW w:w="4861" w:type="dxa"/>
            <w:shd w:val="clear" w:color="auto" w:fill="auto"/>
          </w:tcPr>
          <w:p w14:paraId="79F26C32" w14:textId="77777777" w:rsidR="006E1F9B" w:rsidRPr="007A6B46" w:rsidRDefault="006E1F9B" w:rsidP="003830BB">
            <w:pPr>
              <w:jc w:val="both"/>
              <w:rPr>
                <w:rFonts w:ascii="Verdana" w:hAnsi="Verdana"/>
              </w:rPr>
            </w:pPr>
            <w:r w:rsidRPr="007A6B46">
              <w:rPr>
                <w:rFonts w:ascii="Verdana" w:hAnsi="Verdana"/>
              </w:rPr>
              <w:t>Definir el o los responsables de las tareas de monitorización.</w:t>
            </w:r>
          </w:p>
        </w:tc>
      </w:tr>
    </w:tbl>
    <w:p w14:paraId="63E80D02" w14:textId="77777777" w:rsidR="00A327E2" w:rsidRPr="00E211E8" w:rsidRDefault="00A327E2" w:rsidP="00E211E8">
      <w:pPr>
        <w:jc w:val="both"/>
        <w:rPr>
          <w:rFonts w:ascii="Verdana" w:hAnsi="Verdana" w:cs="Arial"/>
          <w:sz w:val="16"/>
          <w:szCs w:val="16"/>
        </w:rPr>
      </w:pPr>
      <w:r w:rsidRPr="00E211E8">
        <w:rPr>
          <w:rFonts w:ascii="Verdana" w:hAnsi="Verdana"/>
          <w:sz w:val="16"/>
          <w:szCs w:val="16"/>
        </w:rPr>
        <w:t>Fuente</w:t>
      </w:r>
      <w:r w:rsidRPr="00E211E8">
        <w:rPr>
          <w:rFonts w:ascii="Verdana" w:hAnsi="Verdana" w:cs="Arial"/>
          <w:sz w:val="16"/>
          <w:szCs w:val="16"/>
        </w:rPr>
        <w:t>: Elaboración Propia.</w:t>
      </w:r>
    </w:p>
    <w:p w14:paraId="5847E842" w14:textId="77777777" w:rsidR="00783A21" w:rsidRPr="007A6B46" w:rsidRDefault="00783A21" w:rsidP="006E1F9B">
      <w:pPr>
        <w:pStyle w:val="Ttulo2"/>
        <w:rPr>
          <w:rFonts w:ascii="Verdana" w:hAnsi="Verdana" w:cs="Arial"/>
          <w:color w:val="002060"/>
        </w:rPr>
      </w:pPr>
    </w:p>
    <w:p w14:paraId="59A60058" w14:textId="77777777" w:rsidR="00806C3B" w:rsidRPr="007A6B46" w:rsidRDefault="007F6CAF" w:rsidP="006E1F9B">
      <w:pPr>
        <w:pStyle w:val="Ttulo2"/>
        <w:rPr>
          <w:rFonts w:ascii="Verdana" w:hAnsi="Verdana" w:cs="Arial"/>
          <w:color w:val="002060"/>
        </w:rPr>
      </w:pPr>
      <w:bookmarkStart w:id="189" w:name="_Toc522548778"/>
      <w:bookmarkStart w:id="190" w:name="_Toc524900535"/>
      <w:r w:rsidRPr="007A6B46">
        <w:rPr>
          <w:rFonts w:ascii="Verdana" w:hAnsi="Verdana" w:cs="Arial"/>
          <w:color w:val="002060"/>
        </w:rPr>
        <w:t>3</w:t>
      </w:r>
      <w:r w:rsidR="006E1F9B" w:rsidRPr="007A6B46">
        <w:rPr>
          <w:rFonts w:ascii="Verdana" w:hAnsi="Verdana" w:cs="Arial"/>
          <w:color w:val="002060"/>
        </w:rPr>
        <w:t>.3</w:t>
      </w:r>
      <w:r w:rsidR="00806C3B" w:rsidRPr="007A6B46">
        <w:rPr>
          <w:rFonts w:ascii="Verdana" w:hAnsi="Verdana" w:cs="Arial"/>
          <w:color w:val="002060"/>
        </w:rPr>
        <w:t xml:space="preserve"> Diagnóstico infraestructura</w:t>
      </w:r>
      <w:r w:rsidR="00155ECB" w:rsidRPr="007A6B46">
        <w:rPr>
          <w:rFonts w:ascii="Verdana" w:hAnsi="Verdana" w:cs="Arial"/>
          <w:color w:val="002060"/>
        </w:rPr>
        <w:t xml:space="preserve"> Gobernación</w:t>
      </w:r>
      <w:bookmarkEnd w:id="189"/>
      <w:bookmarkEnd w:id="190"/>
    </w:p>
    <w:p w14:paraId="50681E0A" w14:textId="77777777" w:rsidR="00806C3B" w:rsidRPr="007A6B46" w:rsidRDefault="00B92955" w:rsidP="00F24CFC">
      <w:pPr>
        <w:pStyle w:val="Ttulo2"/>
        <w:spacing w:line="360" w:lineRule="auto"/>
        <w:jc w:val="both"/>
        <w:rPr>
          <w:rFonts w:ascii="Verdana" w:hAnsi="Verdana" w:cs="Arial"/>
          <w:color w:val="000000"/>
        </w:rPr>
      </w:pPr>
      <w:r w:rsidRPr="007A6B46">
        <w:rPr>
          <w:rFonts w:ascii="Verdana" w:hAnsi="Verdana" w:cs="Arial"/>
          <w:color w:val="000000"/>
        </w:rPr>
        <w:t xml:space="preserve"> </w:t>
      </w:r>
    </w:p>
    <w:p w14:paraId="455538F4" w14:textId="77777777" w:rsidR="00806C3B" w:rsidRPr="007A6B46" w:rsidRDefault="00806C3B" w:rsidP="00F24CFC">
      <w:pPr>
        <w:spacing w:line="360" w:lineRule="auto"/>
        <w:jc w:val="both"/>
        <w:rPr>
          <w:rFonts w:ascii="Verdana" w:hAnsi="Verdana" w:cs="Arial"/>
        </w:rPr>
      </w:pPr>
      <w:r w:rsidRPr="007A6B46">
        <w:rPr>
          <w:rFonts w:ascii="Verdana" w:hAnsi="Verdana" w:cs="Arial"/>
        </w:rPr>
        <w:t xml:space="preserve">Con el propósito de diagnosticar el estado actual de la Gobernación en materia de infraestructura </w:t>
      </w:r>
      <w:r w:rsidR="00E6732F" w:rsidRPr="007A6B46">
        <w:rPr>
          <w:rFonts w:ascii="Verdana" w:hAnsi="Verdana" w:cs="Arial"/>
        </w:rPr>
        <w:t xml:space="preserve">tecnológica, </w:t>
      </w:r>
      <w:r w:rsidR="00AF128C" w:rsidRPr="007A6B46">
        <w:rPr>
          <w:rFonts w:ascii="Verdana" w:hAnsi="Verdana" w:cs="Arial"/>
        </w:rPr>
        <w:t xml:space="preserve">se </w:t>
      </w:r>
      <w:proofErr w:type="spellStart"/>
      <w:r w:rsidR="00AF128C" w:rsidRPr="007A6B46">
        <w:rPr>
          <w:rFonts w:ascii="Verdana" w:hAnsi="Verdana" w:cs="Arial"/>
        </w:rPr>
        <w:t>adelanto</w:t>
      </w:r>
      <w:proofErr w:type="spellEnd"/>
      <w:r w:rsidR="00AF128C" w:rsidRPr="007A6B46">
        <w:rPr>
          <w:rFonts w:ascii="Verdana" w:hAnsi="Verdana" w:cs="Arial"/>
        </w:rPr>
        <w:t xml:space="preserve"> un estudio sobre cuatro</w:t>
      </w:r>
      <w:r w:rsidRPr="007A6B46">
        <w:rPr>
          <w:rFonts w:ascii="Verdana" w:hAnsi="Verdana" w:cs="Arial"/>
        </w:rPr>
        <w:t xml:space="preserve"> importantes aspectos que se deben contemplar</w:t>
      </w:r>
      <w:r w:rsidR="00AF128C" w:rsidRPr="007A6B46">
        <w:rPr>
          <w:rFonts w:ascii="Verdana" w:hAnsi="Verdana" w:cs="Arial"/>
        </w:rPr>
        <w:t>.</w:t>
      </w:r>
    </w:p>
    <w:p w14:paraId="7176C1E1" w14:textId="77777777" w:rsidR="00DF5E60" w:rsidRPr="007A6B46" w:rsidRDefault="00DF5E60" w:rsidP="00806C3B">
      <w:pPr>
        <w:rPr>
          <w:rFonts w:ascii="Verdana" w:hAnsi="Verdana" w:cs="Arial"/>
        </w:rPr>
      </w:pPr>
    </w:p>
    <w:p w14:paraId="73F8BB63" w14:textId="77777777" w:rsidR="00810FDB" w:rsidRPr="007A6B46" w:rsidRDefault="007F6CAF" w:rsidP="006200E6">
      <w:pPr>
        <w:pStyle w:val="Ttulo3"/>
        <w:rPr>
          <w:rFonts w:ascii="Verdana" w:hAnsi="Verdana" w:cs="Arial"/>
          <w:color w:val="002060"/>
        </w:rPr>
      </w:pPr>
      <w:bookmarkStart w:id="191" w:name="_Toc522548779"/>
      <w:bookmarkStart w:id="192" w:name="_Toc524900536"/>
      <w:r w:rsidRPr="007A6B46">
        <w:rPr>
          <w:rFonts w:ascii="Verdana" w:hAnsi="Verdana" w:cs="Arial"/>
          <w:color w:val="002060"/>
        </w:rPr>
        <w:t>3</w:t>
      </w:r>
      <w:r w:rsidR="006E1F9B" w:rsidRPr="007A6B46">
        <w:rPr>
          <w:rFonts w:ascii="Verdana" w:hAnsi="Verdana" w:cs="Arial"/>
          <w:color w:val="002060"/>
        </w:rPr>
        <w:t>.3</w:t>
      </w:r>
      <w:r w:rsidR="00806C3B" w:rsidRPr="007A6B46">
        <w:rPr>
          <w:rFonts w:ascii="Verdana" w:hAnsi="Verdana" w:cs="Arial"/>
          <w:color w:val="002060"/>
        </w:rPr>
        <w:t xml:space="preserve">.1 </w:t>
      </w:r>
      <w:r w:rsidR="001114CB" w:rsidRPr="007A6B46">
        <w:rPr>
          <w:rFonts w:ascii="Verdana" w:hAnsi="Verdana" w:cs="Arial"/>
          <w:color w:val="002060"/>
        </w:rPr>
        <w:t xml:space="preserve">Sistemas de Redes </w:t>
      </w:r>
      <w:r w:rsidR="00390C4A" w:rsidRPr="007A6B46">
        <w:rPr>
          <w:rFonts w:ascii="Verdana" w:hAnsi="Verdana" w:cs="Arial"/>
          <w:color w:val="002060"/>
        </w:rPr>
        <w:t>y comunicación</w:t>
      </w:r>
      <w:bookmarkEnd w:id="191"/>
      <w:bookmarkEnd w:id="192"/>
    </w:p>
    <w:p w14:paraId="2839BF79" w14:textId="77777777" w:rsidR="00D96FB3" w:rsidRPr="007A6B46" w:rsidRDefault="00D96FB3" w:rsidP="00091C57">
      <w:pPr>
        <w:pStyle w:val="Puesto"/>
        <w:jc w:val="center"/>
        <w:rPr>
          <w:sz w:val="32"/>
        </w:rPr>
      </w:pPr>
    </w:p>
    <w:p w14:paraId="4A735E32" w14:textId="77777777" w:rsidR="0022748A" w:rsidRPr="007A6B46" w:rsidRDefault="00E33558" w:rsidP="00F24CFC">
      <w:pPr>
        <w:spacing w:line="360" w:lineRule="auto"/>
        <w:jc w:val="both"/>
        <w:rPr>
          <w:rFonts w:ascii="Verdana" w:hAnsi="Verdana" w:cs="Arial"/>
        </w:rPr>
      </w:pPr>
      <w:r w:rsidRPr="007A6B46">
        <w:rPr>
          <w:rFonts w:ascii="Verdana" w:hAnsi="Verdana" w:cs="Arial"/>
        </w:rPr>
        <w:t>Las redes de datos son elementos de infraestructura tecnológica, que</w:t>
      </w:r>
      <w:r w:rsidR="00E2037A" w:rsidRPr="007A6B46">
        <w:rPr>
          <w:rFonts w:ascii="Verdana" w:hAnsi="Verdana" w:cs="Arial"/>
        </w:rPr>
        <w:t xml:space="preserve"> tienen hoy día un impacto directo en la eficiencia de las organizaciones. En este sentido, aspectos como cobertura, obsolescencia y soporte</w:t>
      </w:r>
      <w:r w:rsidR="00E6732F" w:rsidRPr="007A6B46">
        <w:rPr>
          <w:rFonts w:ascii="Verdana" w:hAnsi="Verdana" w:cs="Arial"/>
        </w:rPr>
        <w:t xml:space="preserve"> de los equipos de redes</w:t>
      </w:r>
      <w:r w:rsidR="00E2037A" w:rsidRPr="007A6B46">
        <w:rPr>
          <w:rFonts w:ascii="Verdana" w:hAnsi="Verdana" w:cs="Arial"/>
        </w:rPr>
        <w:t>, influyen en la mayor parte de procesos internos y misionales.</w:t>
      </w:r>
      <w:r w:rsidRPr="007A6B46">
        <w:rPr>
          <w:rFonts w:ascii="Verdana" w:hAnsi="Verdana" w:cs="Arial"/>
        </w:rPr>
        <w:t xml:space="preserve"> </w:t>
      </w:r>
      <w:r w:rsidR="00E2037A" w:rsidRPr="007A6B46">
        <w:rPr>
          <w:rFonts w:ascii="Verdana" w:hAnsi="Verdana" w:cs="Arial"/>
        </w:rPr>
        <w:t>Por tal motivo, s</w:t>
      </w:r>
      <w:r w:rsidR="00091C57" w:rsidRPr="007A6B46">
        <w:rPr>
          <w:rFonts w:ascii="Verdana" w:hAnsi="Verdana" w:cs="Arial"/>
        </w:rPr>
        <w:t xml:space="preserve">e </w:t>
      </w:r>
      <w:r w:rsidR="00724EDA" w:rsidRPr="007A6B46">
        <w:rPr>
          <w:rFonts w:ascii="Verdana" w:hAnsi="Verdana" w:cs="Arial"/>
        </w:rPr>
        <w:t>efectuó un</w:t>
      </w:r>
      <w:r w:rsidR="00091C57" w:rsidRPr="007A6B46">
        <w:rPr>
          <w:rFonts w:ascii="Verdana" w:hAnsi="Verdana" w:cs="Arial"/>
        </w:rPr>
        <w:t xml:space="preserve"> diagnóstico</w:t>
      </w:r>
      <w:r w:rsidR="00724EDA" w:rsidRPr="007A6B46">
        <w:rPr>
          <w:rFonts w:ascii="Verdana" w:hAnsi="Verdana" w:cs="Arial"/>
        </w:rPr>
        <w:t xml:space="preserve"> específico</w:t>
      </w:r>
      <w:r w:rsidR="00D315B4" w:rsidRPr="007A6B46">
        <w:rPr>
          <w:rFonts w:ascii="Verdana" w:hAnsi="Verdana" w:cs="Arial"/>
        </w:rPr>
        <w:t xml:space="preserve"> de los</w:t>
      </w:r>
      <w:r w:rsidR="00091C57" w:rsidRPr="007A6B46">
        <w:rPr>
          <w:rFonts w:ascii="Verdana" w:hAnsi="Verdana" w:cs="Arial"/>
        </w:rPr>
        <w:t xml:space="preserve"> </w:t>
      </w:r>
      <w:r w:rsidR="00D315B4" w:rsidRPr="007A6B46">
        <w:rPr>
          <w:rFonts w:ascii="Verdana" w:hAnsi="Verdana" w:cs="Arial"/>
        </w:rPr>
        <w:t>equipos de red</w:t>
      </w:r>
      <w:r w:rsidR="00091C57" w:rsidRPr="007A6B46">
        <w:rPr>
          <w:rFonts w:ascii="Verdana" w:hAnsi="Verdana" w:cs="Arial"/>
        </w:rPr>
        <w:t xml:space="preserve"> </w:t>
      </w:r>
      <w:r w:rsidR="00E2037A" w:rsidRPr="007A6B46">
        <w:rPr>
          <w:rFonts w:ascii="Verdana" w:hAnsi="Verdana" w:cs="Arial"/>
        </w:rPr>
        <w:t xml:space="preserve">en la sede de la Gobernación, donde se lograron contabilizar 44 </w:t>
      </w:r>
      <w:r w:rsidR="0095526D" w:rsidRPr="007A6B46">
        <w:rPr>
          <w:rFonts w:ascii="Verdana" w:hAnsi="Verdana" w:cs="Arial"/>
        </w:rPr>
        <w:t>dispositivos</w:t>
      </w:r>
      <w:r w:rsidRPr="007A6B46">
        <w:rPr>
          <w:rFonts w:ascii="Verdana" w:hAnsi="Verdana" w:cs="Arial"/>
        </w:rPr>
        <w:t xml:space="preserve"> o equipos de transmisión.</w:t>
      </w:r>
    </w:p>
    <w:p w14:paraId="46F18AD1" w14:textId="77777777" w:rsidR="00E33558" w:rsidRPr="007A6B46" w:rsidRDefault="00E33558" w:rsidP="00E33558">
      <w:pPr>
        <w:spacing w:line="360" w:lineRule="auto"/>
        <w:jc w:val="both"/>
        <w:rPr>
          <w:rFonts w:ascii="Verdana" w:hAnsi="Verdana" w:cs="Arial"/>
        </w:rPr>
      </w:pPr>
      <w:r w:rsidRPr="007A6B46">
        <w:rPr>
          <w:rFonts w:ascii="Verdana" w:hAnsi="Verdana" w:cs="Arial"/>
        </w:rPr>
        <w:t xml:space="preserve">La sede principal de la Gobernación de San Andrés, comprende tres edificios: El Edificio Coral Palace que cuenta con cuatro centros de datos, el Edificio de Cómputo que es donde se encuentra el centro de datos principal y el edificio Occre, que tiene un centro de datos. Adicionalmente, se encuentra enlazado por fibra, el edificio de la Asamblea Departamental. Todos estos edificios se encuentran </w:t>
      </w:r>
      <w:r w:rsidRPr="007A6B46">
        <w:rPr>
          <w:rFonts w:ascii="Verdana" w:hAnsi="Verdana" w:cs="Arial"/>
        </w:rPr>
        <w:lastRenderedPageBreak/>
        <w:t xml:space="preserve">interconectados en topología estrella por medio de fibra óptica y a través de Media </w:t>
      </w:r>
      <w:proofErr w:type="spellStart"/>
      <w:r w:rsidRPr="007A6B46">
        <w:rPr>
          <w:rFonts w:ascii="Verdana" w:hAnsi="Verdana" w:cs="Arial"/>
        </w:rPr>
        <w:t>Converter</w:t>
      </w:r>
      <w:proofErr w:type="spellEnd"/>
      <w:r w:rsidRPr="007A6B46">
        <w:rPr>
          <w:rFonts w:ascii="Verdana" w:hAnsi="Verdana" w:cs="Arial"/>
        </w:rPr>
        <w:t xml:space="preserve">.  </w:t>
      </w:r>
    </w:p>
    <w:p w14:paraId="3B6747EC" w14:textId="77777777" w:rsidR="00390C4A" w:rsidRPr="007A6B46" w:rsidRDefault="00390C4A" w:rsidP="00390C4A">
      <w:pPr>
        <w:spacing w:line="360" w:lineRule="auto"/>
        <w:jc w:val="both"/>
        <w:rPr>
          <w:rFonts w:ascii="Verdana" w:hAnsi="Verdana" w:cs="Arial"/>
        </w:rPr>
      </w:pPr>
      <w:r w:rsidRPr="007A6B46">
        <w:rPr>
          <w:rFonts w:ascii="Verdana" w:hAnsi="Verdana" w:cs="Arial"/>
        </w:rPr>
        <w:t xml:space="preserve">Los equipos de comunicación con que cuenta actualmente la entidad son  Firewall </w:t>
      </w:r>
      <w:proofErr w:type="spellStart"/>
      <w:r w:rsidRPr="007A6B46">
        <w:rPr>
          <w:rFonts w:ascii="Verdana" w:hAnsi="Verdana" w:cs="Arial"/>
        </w:rPr>
        <w:t>Fortinet</w:t>
      </w:r>
      <w:proofErr w:type="spellEnd"/>
      <w:r w:rsidRPr="007A6B46">
        <w:rPr>
          <w:rFonts w:ascii="Verdana" w:hAnsi="Verdana" w:cs="Arial"/>
        </w:rPr>
        <w:t xml:space="preserve"> (</w:t>
      </w:r>
      <w:proofErr w:type="spellStart"/>
      <w:r w:rsidRPr="007A6B46">
        <w:rPr>
          <w:rFonts w:ascii="Verdana" w:hAnsi="Verdana" w:cs="Arial"/>
        </w:rPr>
        <w:t>Fortigate</w:t>
      </w:r>
      <w:proofErr w:type="spellEnd"/>
      <w:r w:rsidRPr="007A6B46">
        <w:rPr>
          <w:rFonts w:ascii="Verdana" w:hAnsi="Verdana" w:cs="Arial"/>
        </w:rPr>
        <w:t xml:space="preserve"> 200B)</w:t>
      </w:r>
      <w:r w:rsidR="00E33558" w:rsidRPr="007A6B46">
        <w:rPr>
          <w:rFonts w:ascii="Verdana" w:hAnsi="Verdana" w:cs="Arial"/>
        </w:rPr>
        <w:t xml:space="preserve"> </w:t>
      </w:r>
      <w:proofErr w:type="spellStart"/>
      <w:r w:rsidR="00E33558" w:rsidRPr="007A6B46">
        <w:rPr>
          <w:rFonts w:ascii="Verdana" w:hAnsi="Verdana" w:cs="Arial"/>
        </w:rPr>
        <w:t>Router</w:t>
      </w:r>
      <w:proofErr w:type="spellEnd"/>
      <w:r w:rsidR="00E33558" w:rsidRPr="007A6B46">
        <w:rPr>
          <w:rFonts w:ascii="Verdana" w:hAnsi="Verdana" w:cs="Arial"/>
        </w:rPr>
        <w:t xml:space="preserve"> </w:t>
      </w:r>
      <w:proofErr w:type="spellStart"/>
      <w:r w:rsidR="00E33558" w:rsidRPr="007A6B46">
        <w:rPr>
          <w:rFonts w:ascii="Verdana" w:hAnsi="Verdana" w:cs="Arial"/>
        </w:rPr>
        <w:t>Mikroti</w:t>
      </w:r>
      <w:r w:rsidR="00010D04" w:rsidRPr="007A6B46">
        <w:rPr>
          <w:rFonts w:ascii="Verdana" w:hAnsi="Verdana" w:cs="Arial"/>
        </w:rPr>
        <w:t>k</w:t>
      </w:r>
      <w:proofErr w:type="spellEnd"/>
      <w:r w:rsidR="00E33558" w:rsidRPr="007A6B46">
        <w:rPr>
          <w:rFonts w:ascii="Verdana" w:hAnsi="Verdana" w:cs="Arial"/>
        </w:rPr>
        <w:t xml:space="preserve"> RD 1100AHX2 y</w:t>
      </w:r>
      <w:r w:rsidRPr="007A6B46">
        <w:rPr>
          <w:rFonts w:ascii="Verdana" w:hAnsi="Verdana" w:cs="Arial"/>
        </w:rPr>
        <w:t xml:space="preserve"> </w:t>
      </w:r>
      <w:proofErr w:type="spellStart"/>
      <w:r w:rsidRPr="007A6B46">
        <w:rPr>
          <w:rFonts w:ascii="Verdana" w:hAnsi="Verdana" w:cs="Arial"/>
        </w:rPr>
        <w:t>Switch</w:t>
      </w:r>
      <w:proofErr w:type="spellEnd"/>
      <w:r w:rsidRPr="007A6B46">
        <w:rPr>
          <w:rFonts w:ascii="Verdana" w:hAnsi="Verdana" w:cs="Arial"/>
        </w:rPr>
        <w:t xml:space="preserve"> HP referencia 2530</w:t>
      </w:r>
      <w:r w:rsidR="00E33558" w:rsidRPr="007A6B46">
        <w:rPr>
          <w:rFonts w:ascii="Verdana" w:hAnsi="Verdana" w:cs="Arial"/>
        </w:rPr>
        <w:t>.</w:t>
      </w:r>
      <w:r w:rsidRPr="007A6B46">
        <w:rPr>
          <w:rFonts w:ascii="Verdana" w:hAnsi="Verdana" w:cs="Arial"/>
        </w:rPr>
        <w:t xml:space="preserve"> </w:t>
      </w:r>
    </w:p>
    <w:p w14:paraId="043EF3F7" w14:textId="77777777" w:rsidR="00091C57" w:rsidRPr="007A6B46" w:rsidRDefault="0022748A" w:rsidP="00F24CFC">
      <w:pPr>
        <w:spacing w:line="360" w:lineRule="auto"/>
        <w:jc w:val="both"/>
        <w:rPr>
          <w:rFonts w:ascii="Verdana" w:hAnsi="Verdana" w:cs="Arial"/>
        </w:rPr>
      </w:pPr>
      <w:r w:rsidRPr="007A6B46">
        <w:rPr>
          <w:rFonts w:ascii="Verdana" w:hAnsi="Verdana" w:cs="Arial"/>
        </w:rPr>
        <w:t xml:space="preserve">Los equipos identificados en su mayoría son </w:t>
      </w:r>
      <w:proofErr w:type="spellStart"/>
      <w:r w:rsidRPr="007A6B46">
        <w:rPr>
          <w:rFonts w:ascii="Verdana" w:hAnsi="Verdana" w:cs="Arial"/>
        </w:rPr>
        <w:t>switches</w:t>
      </w:r>
      <w:proofErr w:type="spellEnd"/>
      <w:r w:rsidRPr="007A6B46">
        <w:rPr>
          <w:rFonts w:ascii="Verdana" w:hAnsi="Verdana" w:cs="Arial"/>
        </w:rPr>
        <w:t xml:space="preserve"> y </w:t>
      </w:r>
      <w:r w:rsidR="00E33558" w:rsidRPr="007A6B46">
        <w:rPr>
          <w:rFonts w:ascii="Verdana" w:hAnsi="Verdana" w:cs="Arial"/>
        </w:rPr>
        <w:t>todos</w:t>
      </w:r>
      <w:r w:rsidRPr="007A6B46">
        <w:rPr>
          <w:rFonts w:ascii="Verdana" w:hAnsi="Verdana" w:cs="Arial"/>
        </w:rPr>
        <w:t xml:space="preserve"> se distribuyen según la tipología que se muestra a continuación:</w:t>
      </w:r>
      <w:r w:rsidR="00E2037A" w:rsidRPr="007A6B46">
        <w:rPr>
          <w:rFonts w:ascii="Verdana" w:hAnsi="Verdana" w:cs="Arial"/>
        </w:rPr>
        <w:t xml:space="preserve"> </w:t>
      </w:r>
    </w:p>
    <w:p w14:paraId="7E220C4A" w14:textId="77777777" w:rsidR="00CC6E89" w:rsidRPr="007A6B46" w:rsidRDefault="00CC6E89" w:rsidP="00F24CFC">
      <w:pPr>
        <w:spacing w:line="360" w:lineRule="auto"/>
        <w:jc w:val="both"/>
        <w:rPr>
          <w:rFonts w:ascii="Verdana" w:hAnsi="Verdana" w:cs="Arial"/>
        </w:rPr>
      </w:pPr>
    </w:p>
    <w:p w14:paraId="7B3E709C" w14:textId="77777777" w:rsidR="00F32151" w:rsidRPr="00F5473A" w:rsidRDefault="00F5473A" w:rsidP="00F5473A">
      <w:pPr>
        <w:pStyle w:val="Descripcin"/>
        <w:rPr>
          <w:b w:val="0"/>
        </w:rPr>
      </w:pPr>
      <w:bookmarkStart w:id="193" w:name="_Toc462156586"/>
      <w:bookmarkStart w:id="194" w:name="_Toc464058131"/>
      <w:bookmarkStart w:id="195" w:name="_Toc52254692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35</w:t>
      </w:r>
      <w:r w:rsidR="00415543">
        <w:fldChar w:fldCharType="end"/>
      </w:r>
      <w:r>
        <w:t>:</w:t>
      </w:r>
      <w:r w:rsidR="009513F1" w:rsidRPr="00F5473A">
        <w:rPr>
          <w:b w:val="0"/>
        </w:rPr>
        <w:t>Tipología de los equipos de Red</w:t>
      </w:r>
      <w:bookmarkEnd w:id="193"/>
      <w:bookmarkEnd w:id="194"/>
      <w:bookmarkEnd w:id="195"/>
    </w:p>
    <w:p w14:paraId="49304092" w14:textId="77777777" w:rsidR="00D315B4" w:rsidRPr="007A6B46" w:rsidRDefault="006471A2" w:rsidP="0022748A">
      <w:pPr>
        <w:jc w:val="center"/>
        <w:rPr>
          <w:rFonts w:ascii="Verdana" w:hAnsi="Verdana" w:cs="Arial"/>
        </w:rPr>
      </w:pPr>
      <w:r>
        <w:rPr>
          <w:noProof/>
          <w:lang w:val="es-CO" w:eastAsia="es-CO"/>
        </w:rPr>
        <w:drawing>
          <wp:inline distT="0" distB="0" distL="0" distR="0" wp14:anchorId="041CE18C" wp14:editId="63057167">
            <wp:extent cx="4343400" cy="2374900"/>
            <wp:effectExtent l="0" t="0" r="0" b="12700"/>
            <wp:docPr id="1154" name="Imagen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343400" cy="2374900"/>
                    </a:xfrm>
                    <a:prstGeom prst="rect">
                      <a:avLst/>
                    </a:prstGeom>
                  </pic:spPr>
                </pic:pic>
              </a:graphicData>
            </a:graphic>
          </wp:inline>
        </w:drawing>
      </w:r>
    </w:p>
    <w:p w14:paraId="5B2A07FD" w14:textId="77777777" w:rsidR="00A327E2" w:rsidRPr="00624C65" w:rsidRDefault="00A327E2" w:rsidP="00A327E2">
      <w:pPr>
        <w:jc w:val="center"/>
        <w:rPr>
          <w:rFonts w:ascii="Verdana" w:hAnsi="Verdana" w:cs="Arial"/>
          <w:sz w:val="16"/>
          <w:szCs w:val="16"/>
        </w:rPr>
      </w:pPr>
      <w:r w:rsidRPr="00624C65">
        <w:rPr>
          <w:rFonts w:ascii="Verdana" w:hAnsi="Verdana"/>
          <w:sz w:val="16"/>
          <w:szCs w:val="16"/>
        </w:rPr>
        <w:t>Fuente</w:t>
      </w:r>
      <w:r w:rsidRPr="00624C65">
        <w:rPr>
          <w:rFonts w:ascii="Verdana" w:hAnsi="Verdana" w:cs="Arial"/>
          <w:sz w:val="16"/>
          <w:szCs w:val="16"/>
        </w:rPr>
        <w:t>: Elaboración Propia.</w:t>
      </w:r>
    </w:p>
    <w:p w14:paraId="768164C6" w14:textId="77777777" w:rsidR="00CC6E89" w:rsidRDefault="00CC6E89" w:rsidP="00F24CFC">
      <w:pPr>
        <w:spacing w:line="360" w:lineRule="auto"/>
        <w:jc w:val="both"/>
        <w:rPr>
          <w:rFonts w:ascii="Verdana" w:hAnsi="Verdana" w:cs="Arial"/>
        </w:rPr>
      </w:pPr>
    </w:p>
    <w:p w14:paraId="5D040766" w14:textId="77777777" w:rsidR="0022748A" w:rsidRDefault="0022748A" w:rsidP="00F24CFC">
      <w:pPr>
        <w:spacing w:line="360" w:lineRule="auto"/>
        <w:jc w:val="both"/>
        <w:rPr>
          <w:rFonts w:ascii="Verdana" w:hAnsi="Verdana" w:cs="Arial"/>
        </w:rPr>
      </w:pPr>
      <w:r w:rsidRPr="00BC589B">
        <w:rPr>
          <w:rFonts w:ascii="Verdana" w:hAnsi="Verdana" w:cs="Arial"/>
        </w:rPr>
        <w:t xml:space="preserve">Se destaca en el análisis que 38 de los equipos inventariados se encuentran activos, pero 6 de ellos no lo están, específicamente 4 </w:t>
      </w:r>
      <w:proofErr w:type="spellStart"/>
      <w:r w:rsidRPr="00BC589B">
        <w:rPr>
          <w:rFonts w:ascii="Verdana" w:hAnsi="Verdana" w:cs="Arial"/>
        </w:rPr>
        <w:t>switches</w:t>
      </w:r>
      <w:proofErr w:type="spellEnd"/>
      <w:r w:rsidRPr="00BC589B">
        <w:rPr>
          <w:rFonts w:ascii="Verdana" w:hAnsi="Verdana" w:cs="Arial"/>
        </w:rPr>
        <w:t xml:space="preserve"> y 2 </w:t>
      </w:r>
      <w:proofErr w:type="spellStart"/>
      <w:r w:rsidRPr="00BC589B">
        <w:rPr>
          <w:rFonts w:ascii="Verdana" w:hAnsi="Verdana" w:cs="Arial"/>
        </w:rPr>
        <w:t>router</w:t>
      </w:r>
      <w:proofErr w:type="spellEnd"/>
      <w:r w:rsidRPr="00BC589B">
        <w:rPr>
          <w:rFonts w:ascii="Verdana" w:hAnsi="Verdana" w:cs="Arial"/>
        </w:rPr>
        <w:t>, ubicados en bodega, oficina de sistemas y la Asamblea Departamental. Es importante revisar si la inactividad de estos equipos no afecta el correcto funcionamiento de estas áreas o si es necesario plantear alternativas de solución.</w:t>
      </w:r>
    </w:p>
    <w:p w14:paraId="2E72DDEF" w14:textId="77777777" w:rsidR="00624C65" w:rsidRDefault="00624C65" w:rsidP="00F24CFC">
      <w:pPr>
        <w:spacing w:line="360" w:lineRule="auto"/>
        <w:jc w:val="both"/>
        <w:rPr>
          <w:rFonts w:ascii="Verdana" w:hAnsi="Verdana" w:cs="Arial"/>
        </w:rPr>
      </w:pPr>
    </w:p>
    <w:p w14:paraId="07B8F70A" w14:textId="77777777" w:rsidR="00624C65" w:rsidRDefault="00624C65" w:rsidP="00F24CFC">
      <w:pPr>
        <w:spacing w:line="360" w:lineRule="auto"/>
        <w:jc w:val="both"/>
        <w:rPr>
          <w:rFonts w:ascii="Verdana" w:hAnsi="Verdana" w:cs="Arial"/>
        </w:rPr>
      </w:pPr>
    </w:p>
    <w:p w14:paraId="5DE9EC9C" w14:textId="77777777" w:rsidR="00624C65" w:rsidRDefault="00624C65" w:rsidP="00F24CFC">
      <w:pPr>
        <w:spacing w:line="360" w:lineRule="auto"/>
        <w:jc w:val="both"/>
        <w:rPr>
          <w:rFonts w:ascii="Verdana" w:hAnsi="Verdana" w:cs="Arial"/>
        </w:rPr>
      </w:pPr>
    </w:p>
    <w:p w14:paraId="7226FC6D" w14:textId="77777777" w:rsidR="00624C65" w:rsidRDefault="00624C65" w:rsidP="00F24CFC">
      <w:pPr>
        <w:spacing w:line="360" w:lineRule="auto"/>
        <w:jc w:val="both"/>
        <w:rPr>
          <w:rFonts w:ascii="Verdana" w:hAnsi="Verdana" w:cs="Arial"/>
        </w:rPr>
      </w:pPr>
    </w:p>
    <w:p w14:paraId="5CAEE70B" w14:textId="77777777" w:rsidR="00624C65" w:rsidRPr="00BC589B" w:rsidRDefault="00624C65" w:rsidP="00F24CFC">
      <w:pPr>
        <w:spacing w:line="360" w:lineRule="auto"/>
        <w:jc w:val="both"/>
        <w:rPr>
          <w:rFonts w:ascii="Verdana" w:hAnsi="Verdana" w:cs="Arial"/>
        </w:rPr>
      </w:pPr>
    </w:p>
    <w:p w14:paraId="7E9CBD7A" w14:textId="77777777" w:rsidR="00D315B4" w:rsidRPr="00F5473A" w:rsidRDefault="00F5473A" w:rsidP="00F5473A">
      <w:pPr>
        <w:pStyle w:val="Descripcin"/>
        <w:rPr>
          <w:b w:val="0"/>
        </w:rPr>
      </w:pPr>
      <w:bookmarkStart w:id="196" w:name="_Toc462156587"/>
      <w:bookmarkStart w:id="197" w:name="_Toc464058132"/>
      <w:bookmarkStart w:id="198" w:name="_Toc52254692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36</w:t>
      </w:r>
      <w:r w:rsidR="00415543">
        <w:fldChar w:fldCharType="end"/>
      </w:r>
      <w:r>
        <w:t>:</w:t>
      </w:r>
      <w:r w:rsidR="009513F1" w:rsidRPr="00F5473A">
        <w:rPr>
          <w:b w:val="0"/>
        </w:rPr>
        <w:t>Equipos activos y equipos inactivos</w:t>
      </w:r>
      <w:bookmarkEnd w:id="196"/>
      <w:bookmarkEnd w:id="197"/>
      <w:bookmarkEnd w:id="198"/>
    </w:p>
    <w:p w14:paraId="5E1DE0F6" w14:textId="77777777" w:rsidR="00D315B4" w:rsidRPr="00BC589B" w:rsidRDefault="006471A2" w:rsidP="0022748A">
      <w:pPr>
        <w:jc w:val="center"/>
        <w:rPr>
          <w:rFonts w:ascii="Verdana" w:hAnsi="Verdana" w:cs="Arial"/>
        </w:rPr>
      </w:pPr>
      <w:r>
        <w:rPr>
          <w:noProof/>
          <w:lang w:val="es-CO" w:eastAsia="es-CO"/>
        </w:rPr>
        <w:drawing>
          <wp:inline distT="0" distB="0" distL="0" distR="0" wp14:anchorId="62DC6970" wp14:editId="3CC5D28B">
            <wp:extent cx="4089400" cy="2527300"/>
            <wp:effectExtent l="0" t="0" r="0" b="12700"/>
            <wp:docPr id="1155" name="Imagen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089400" cy="2527300"/>
                    </a:xfrm>
                    <a:prstGeom prst="rect">
                      <a:avLst/>
                    </a:prstGeom>
                  </pic:spPr>
                </pic:pic>
              </a:graphicData>
            </a:graphic>
          </wp:inline>
        </w:drawing>
      </w:r>
    </w:p>
    <w:p w14:paraId="3B4C3015" w14:textId="77777777" w:rsidR="00A327E2" w:rsidRPr="00624C65" w:rsidRDefault="00A327E2" w:rsidP="00A327E2">
      <w:pPr>
        <w:jc w:val="center"/>
        <w:rPr>
          <w:rFonts w:ascii="Verdana" w:hAnsi="Verdana" w:cs="Arial"/>
          <w:sz w:val="16"/>
          <w:szCs w:val="16"/>
        </w:rPr>
      </w:pPr>
      <w:r w:rsidRPr="00624C65">
        <w:rPr>
          <w:rFonts w:ascii="Verdana" w:hAnsi="Verdana"/>
          <w:sz w:val="16"/>
          <w:szCs w:val="16"/>
        </w:rPr>
        <w:t>Fuente</w:t>
      </w:r>
      <w:r w:rsidRPr="00624C65">
        <w:rPr>
          <w:rFonts w:ascii="Verdana" w:hAnsi="Verdana" w:cs="Arial"/>
          <w:sz w:val="16"/>
          <w:szCs w:val="16"/>
        </w:rPr>
        <w:t>: Elaboración Propia.</w:t>
      </w:r>
    </w:p>
    <w:p w14:paraId="3CE27E2B" w14:textId="77777777" w:rsidR="00624C65" w:rsidRDefault="00624C65" w:rsidP="00F24CFC">
      <w:pPr>
        <w:spacing w:line="360" w:lineRule="auto"/>
        <w:jc w:val="both"/>
        <w:rPr>
          <w:rFonts w:ascii="Verdana" w:hAnsi="Verdana" w:cs="Arial"/>
        </w:rPr>
      </w:pPr>
    </w:p>
    <w:p w14:paraId="74DD72FD" w14:textId="77777777" w:rsidR="00D315B4" w:rsidRPr="00BC589B" w:rsidRDefault="00E86347" w:rsidP="00F24CFC">
      <w:pPr>
        <w:spacing w:line="360" w:lineRule="auto"/>
        <w:jc w:val="both"/>
        <w:rPr>
          <w:rFonts w:ascii="Verdana" w:hAnsi="Verdana" w:cs="Arial"/>
        </w:rPr>
      </w:pPr>
      <w:r w:rsidRPr="00BC589B">
        <w:rPr>
          <w:rFonts w:ascii="Verdana" w:hAnsi="Verdana" w:cs="Arial"/>
        </w:rPr>
        <w:t>Es importante también destacar que un amplio número de equipos se encuentra sin soporte</w:t>
      </w:r>
      <w:r w:rsidR="00D13B91" w:rsidRPr="00BC589B">
        <w:rPr>
          <w:rFonts w:ascii="Verdana" w:hAnsi="Verdana" w:cs="Arial"/>
        </w:rPr>
        <w:t xml:space="preserve">, lo cual se vuelve </w:t>
      </w:r>
      <w:r w:rsidR="00010D04" w:rsidRPr="00BC589B">
        <w:rPr>
          <w:rFonts w:ascii="Verdana" w:hAnsi="Verdana" w:cs="Arial"/>
        </w:rPr>
        <w:t>aún</w:t>
      </w:r>
      <w:r w:rsidR="00D13B91" w:rsidRPr="00BC589B">
        <w:rPr>
          <w:rFonts w:ascii="Verdana" w:hAnsi="Verdana" w:cs="Arial"/>
        </w:rPr>
        <w:t xml:space="preserve"> más preocupante si se tiene en cuenta que muchos de estos equipos ya presentan importantes signos de obsolescencia tanto por años de uso como por la tecnología que emplean.</w:t>
      </w:r>
    </w:p>
    <w:p w14:paraId="6E913A2F" w14:textId="77777777" w:rsidR="006F163C" w:rsidRPr="00F5473A" w:rsidRDefault="00F5473A" w:rsidP="00F5473A">
      <w:pPr>
        <w:pStyle w:val="Descripcin"/>
        <w:rPr>
          <w:b w:val="0"/>
        </w:rPr>
      </w:pPr>
      <w:bookmarkStart w:id="199" w:name="_Toc462156588"/>
      <w:bookmarkStart w:id="200" w:name="_Toc464058133"/>
      <w:bookmarkStart w:id="201" w:name="_Toc522546930"/>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37</w:t>
      </w:r>
      <w:r w:rsidR="00415543">
        <w:fldChar w:fldCharType="end"/>
      </w:r>
      <w:r>
        <w:t>:</w:t>
      </w:r>
      <w:r w:rsidR="009513F1" w:rsidRPr="00F5473A">
        <w:rPr>
          <w:b w:val="0"/>
        </w:rPr>
        <w:t>Equipos con soporte y equipos sin soporte</w:t>
      </w:r>
      <w:bookmarkEnd w:id="199"/>
      <w:bookmarkEnd w:id="200"/>
      <w:bookmarkEnd w:id="201"/>
    </w:p>
    <w:p w14:paraId="54721B07" w14:textId="77777777" w:rsidR="00D13B91" w:rsidRPr="00BC589B" w:rsidRDefault="006471A2" w:rsidP="00D13B91">
      <w:pPr>
        <w:jc w:val="center"/>
        <w:rPr>
          <w:rFonts w:ascii="Verdana" w:hAnsi="Verdana" w:cs="Arial"/>
        </w:rPr>
      </w:pPr>
      <w:r>
        <w:rPr>
          <w:noProof/>
          <w:lang w:val="es-CO" w:eastAsia="es-CO"/>
        </w:rPr>
        <w:drawing>
          <wp:inline distT="0" distB="0" distL="0" distR="0" wp14:anchorId="0C2AE4B5" wp14:editId="6494AECC">
            <wp:extent cx="4203700" cy="2489200"/>
            <wp:effectExtent l="0" t="0" r="12700" b="0"/>
            <wp:docPr id="1156" name="Imagen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203700" cy="2489200"/>
                    </a:xfrm>
                    <a:prstGeom prst="rect">
                      <a:avLst/>
                    </a:prstGeom>
                  </pic:spPr>
                </pic:pic>
              </a:graphicData>
            </a:graphic>
          </wp:inline>
        </w:drawing>
      </w:r>
    </w:p>
    <w:p w14:paraId="3883C26C" w14:textId="77777777" w:rsidR="00A327E2" w:rsidRPr="00624C65" w:rsidRDefault="00A327E2" w:rsidP="00A327E2">
      <w:pPr>
        <w:jc w:val="center"/>
        <w:rPr>
          <w:rFonts w:ascii="Verdana" w:hAnsi="Verdana" w:cs="Arial"/>
          <w:sz w:val="16"/>
          <w:szCs w:val="16"/>
        </w:rPr>
      </w:pPr>
      <w:r w:rsidRPr="00624C65">
        <w:rPr>
          <w:rFonts w:ascii="Verdana" w:hAnsi="Verdana"/>
          <w:sz w:val="16"/>
          <w:szCs w:val="16"/>
        </w:rPr>
        <w:t>Fuente</w:t>
      </w:r>
      <w:r w:rsidRPr="00624C65">
        <w:rPr>
          <w:rFonts w:ascii="Verdana" w:hAnsi="Verdana" w:cs="Arial"/>
          <w:sz w:val="16"/>
          <w:szCs w:val="16"/>
        </w:rPr>
        <w:t>: Elaboración Propia.</w:t>
      </w:r>
    </w:p>
    <w:p w14:paraId="31C66BC6" w14:textId="77777777" w:rsidR="002F6F04" w:rsidRDefault="002F6F04" w:rsidP="00F24CFC">
      <w:pPr>
        <w:spacing w:line="360" w:lineRule="auto"/>
        <w:jc w:val="both"/>
        <w:rPr>
          <w:rFonts w:ascii="Verdana" w:hAnsi="Verdana" w:cs="Arial"/>
        </w:rPr>
      </w:pPr>
      <w:r w:rsidRPr="00BC589B">
        <w:rPr>
          <w:rFonts w:ascii="Verdana" w:hAnsi="Verdana" w:cs="Arial"/>
        </w:rPr>
        <w:lastRenderedPageBreak/>
        <w:t xml:space="preserve">Es necesario aclarar que a los 11 equipos que cuentan con garantía, esta se les vence en un año, por lo que es necesario prever </w:t>
      </w:r>
      <w:r w:rsidR="00E6732F" w:rsidRPr="00BC589B">
        <w:rPr>
          <w:rFonts w:ascii="Verdana" w:hAnsi="Verdana" w:cs="Arial"/>
        </w:rPr>
        <w:t>cómo</w:t>
      </w:r>
      <w:r w:rsidRPr="00BC589B">
        <w:rPr>
          <w:rFonts w:ascii="Verdana" w:hAnsi="Verdana" w:cs="Arial"/>
        </w:rPr>
        <w:t xml:space="preserve"> se garantizará dicho soporte </w:t>
      </w:r>
      <w:r w:rsidR="00E6732F" w:rsidRPr="00BC589B">
        <w:rPr>
          <w:rFonts w:ascii="Verdana" w:hAnsi="Verdana" w:cs="Arial"/>
        </w:rPr>
        <w:t>luego de que la vigencia de estos</w:t>
      </w:r>
      <w:r w:rsidRPr="00BC589B">
        <w:rPr>
          <w:rFonts w:ascii="Verdana" w:hAnsi="Verdana" w:cs="Arial"/>
        </w:rPr>
        <w:t xml:space="preserve"> se cumpla.</w:t>
      </w:r>
    </w:p>
    <w:p w14:paraId="47980BB7" w14:textId="77777777" w:rsidR="00624C65" w:rsidRPr="00BC589B" w:rsidRDefault="00624C65" w:rsidP="00F24CFC">
      <w:pPr>
        <w:spacing w:line="360" w:lineRule="auto"/>
        <w:jc w:val="both"/>
        <w:rPr>
          <w:rFonts w:ascii="Verdana" w:hAnsi="Verdana" w:cs="Arial"/>
        </w:rPr>
      </w:pPr>
    </w:p>
    <w:p w14:paraId="242149CC" w14:textId="77777777" w:rsidR="009513F1" w:rsidRDefault="00F5473A" w:rsidP="00F5473A">
      <w:pPr>
        <w:pStyle w:val="Descripcin"/>
        <w:keepNext/>
        <w:rPr>
          <w:b w:val="0"/>
        </w:rPr>
      </w:pPr>
      <w:bookmarkStart w:id="202" w:name="_Toc462156589"/>
      <w:bookmarkStart w:id="203" w:name="_Toc464058134"/>
      <w:bookmarkStart w:id="204" w:name="_Toc52254693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38</w:t>
      </w:r>
      <w:r w:rsidR="00415543">
        <w:fldChar w:fldCharType="end"/>
      </w:r>
      <w:r>
        <w:t>:</w:t>
      </w:r>
      <w:r w:rsidR="009513F1" w:rsidRPr="00F5473A">
        <w:rPr>
          <w:b w:val="0"/>
        </w:rPr>
        <w:t xml:space="preserve"> Años de servicio de los equipos</w:t>
      </w:r>
      <w:bookmarkEnd w:id="202"/>
      <w:bookmarkEnd w:id="203"/>
      <w:bookmarkEnd w:id="204"/>
    </w:p>
    <w:p w14:paraId="2C18D9CC" w14:textId="77777777" w:rsidR="00F5473A" w:rsidRPr="00F5473A" w:rsidRDefault="00F5473A" w:rsidP="00F5473A"/>
    <w:p w14:paraId="506833E9" w14:textId="77777777" w:rsidR="00D315B4" w:rsidRPr="00BC589B" w:rsidRDefault="006471A2" w:rsidP="00D13B91">
      <w:pPr>
        <w:jc w:val="center"/>
        <w:rPr>
          <w:rFonts w:ascii="Verdana" w:hAnsi="Verdana" w:cs="Arial"/>
        </w:rPr>
      </w:pPr>
      <w:r>
        <w:rPr>
          <w:rFonts w:ascii="Verdana" w:hAnsi="Verdana" w:cs="Arial"/>
          <w:noProof/>
          <w:lang w:val="es-CO" w:eastAsia="es-CO"/>
        </w:rPr>
        <w:drawing>
          <wp:inline distT="0" distB="0" distL="0" distR="0" wp14:anchorId="3702A70B" wp14:editId="7BCF3027">
            <wp:extent cx="4064000" cy="24130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aptura de pantalla 2018-08-21 a la(s) 3.53.03 p. m..png"/>
                    <pic:cNvPicPr/>
                  </pic:nvPicPr>
                  <pic:blipFill>
                    <a:blip r:embed="rId65">
                      <a:extLst>
                        <a:ext uri="{28A0092B-C50C-407E-A947-70E740481C1C}">
                          <a14:useLocalDpi xmlns:a14="http://schemas.microsoft.com/office/drawing/2010/main" val="0"/>
                        </a:ext>
                      </a:extLst>
                    </a:blip>
                    <a:stretch>
                      <a:fillRect/>
                    </a:stretch>
                  </pic:blipFill>
                  <pic:spPr>
                    <a:xfrm>
                      <a:off x="0" y="0"/>
                      <a:ext cx="4064000" cy="2413000"/>
                    </a:xfrm>
                    <a:prstGeom prst="rect">
                      <a:avLst/>
                    </a:prstGeom>
                  </pic:spPr>
                </pic:pic>
              </a:graphicData>
            </a:graphic>
          </wp:inline>
        </w:drawing>
      </w:r>
    </w:p>
    <w:p w14:paraId="489C5274" w14:textId="77777777" w:rsidR="00A327E2" w:rsidRPr="00624C65" w:rsidRDefault="00A327E2" w:rsidP="00A327E2">
      <w:pPr>
        <w:jc w:val="center"/>
        <w:rPr>
          <w:rFonts w:ascii="Verdana" w:hAnsi="Verdana" w:cs="Arial"/>
          <w:sz w:val="16"/>
          <w:szCs w:val="16"/>
        </w:rPr>
      </w:pPr>
      <w:r w:rsidRPr="00624C65">
        <w:rPr>
          <w:rFonts w:ascii="Verdana" w:hAnsi="Verdana"/>
          <w:sz w:val="16"/>
          <w:szCs w:val="16"/>
        </w:rPr>
        <w:t>Fuente</w:t>
      </w:r>
      <w:r w:rsidRPr="00624C65">
        <w:rPr>
          <w:rFonts w:ascii="Verdana" w:hAnsi="Verdana" w:cs="Arial"/>
          <w:sz w:val="16"/>
          <w:szCs w:val="16"/>
        </w:rPr>
        <w:t>: Elaboración Propia.</w:t>
      </w:r>
    </w:p>
    <w:p w14:paraId="2F064266" w14:textId="77777777" w:rsidR="00624C65" w:rsidRDefault="00624C65" w:rsidP="0052502E">
      <w:pPr>
        <w:spacing w:line="360" w:lineRule="auto"/>
        <w:jc w:val="both"/>
        <w:rPr>
          <w:rFonts w:ascii="Verdana" w:hAnsi="Verdana" w:cs="Arial"/>
        </w:rPr>
      </w:pPr>
    </w:p>
    <w:p w14:paraId="3013F9B1" w14:textId="77777777" w:rsidR="00D13B91" w:rsidRPr="00BC589B" w:rsidRDefault="00D13B91" w:rsidP="0052502E">
      <w:pPr>
        <w:spacing w:line="360" w:lineRule="auto"/>
        <w:jc w:val="both"/>
        <w:rPr>
          <w:rFonts w:ascii="Verdana" w:hAnsi="Verdana" w:cs="Arial"/>
        </w:rPr>
      </w:pPr>
      <w:r w:rsidRPr="00BC589B">
        <w:rPr>
          <w:rFonts w:ascii="Verdana" w:hAnsi="Verdana" w:cs="Arial"/>
        </w:rPr>
        <w:t xml:space="preserve">Según el análisis se identifican al menos 13 equipos con un nivel de obsolescencia alto, pues estos son del 2010 y el 2011. Otros 17 presentan un nivel de obsolescencia medio. Se trata de equipos adquiridos en el año 2013. Por su parte se identificaron 14 equipos con un nivel de obsolescencia bajo, pues fueron adquiridos en el 2014 y 2015. </w:t>
      </w:r>
    </w:p>
    <w:p w14:paraId="095ED512" w14:textId="77777777" w:rsidR="00D13B91" w:rsidRPr="00BC589B" w:rsidRDefault="0052502E" w:rsidP="00F24CFC">
      <w:pPr>
        <w:spacing w:line="360" w:lineRule="auto"/>
        <w:jc w:val="both"/>
        <w:rPr>
          <w:rFonts w:ascii="Verdana" w:hAnsi="Verdana" w:cs="Arial"/>
        </w:rPr>
      </w:pPr>
      <w:r w:rsidRPr="00BC589B">
        <w:rPr>
          <w:rFonts w:ascii="Verdana" w:hAnsi="Verdana" w:cs="Arial"/>
        </w:rPr>
        <w:t xml:space="preserve">La valoración de los equipos de red se efectuó de acuerdo a sus años de servicio hasta la actualidad (2016) y su obsolescencia intrínseca, partiendo de la teoría de obsolescencia, que define el desuso de equipos tecnológicos, no por mal funcionamiento, sino por un desempeño insuficiente de sus funciones, en comparación a equipos nuevos o más modernos. Estos equipos nuevos, en muchas ocasiones, dependiendo del tiempo de sustitución, pueden presentar mayores y mejores </w:t>
      </w:r>
      <w:r w:rsidRPr="00BC589B">
        <w:rPr>
          <w:rFonts w:ascii="Verdana" w:hAnsi="Verdana" w:cs="Arial"/>
        </w:rPr>
        <w:lastRenderedPageBreak/>
        <w:t xml:space="preserve">características que acrecientan la necesidad de cambio y reemplazo de elementos en camino a la obsolescencia. Estas características usualmente varían en función de parámetros como velocidades, acceso al medio, seguridad o gestión. Por ejemplo, el núcleo de la red IP tradicional debe evolucionar para responder a los cambios en la demanda de capacidad o la red de acceso debe actualizarse para ofrecer métodos y velocidades superiores de acceso al medio. </w:t>
      </w:r>
    </w:p>
    <w:p w14:paraId="1620B7E2" w14:textId="77777777" w:rsidR="00D30948" w:rsidRPr="00BC589B" w:rsidRDefault="002F6F04" w:rsidP="00F24CFC">
      <w:pPr>
        <w:spacing w:line="360" w:lineRule="auto"/>
        <w:jc w:val="both"/>
        <w:rPr>
          <w:rFonts w:ascii="Verdana" w:hAnsi="Verdana" w:cs="Arial"/>
        </w:rPr>
      </w:pPr>
      <w:r w:rsidRPr="00BC589B">
        <w:rPr>
          <w:rFonts w:ascii="Verdana" w:hAnsi="Verdana" w:cs="Arial"/>
        </w:rPr>
        <w:t>Se pudo conocer que existe actualmente un plan para reemplazar 15 de los equipos, específicamente aquellos que presentan un nivel de obsolescencia medio y que fueron adquiridos en el año 2013. Esto implica que se debe pensar en un reemplazo también de aquellos que presentan la mayor obsolescencia, como es el caso de lo</w:t>
      </w:r>
      <w:r w:rsidR="0052502E" w:rsidRPr="00BC589B">
        <w:rPr>
          <w:rFonts w:ascii="Verdana" w:hAnsi="Verdana" w:cs="Arial"/>
        </w:rPr>
        <w:t>s</w:t>
      </w:r>
      <w:r w:rsidRPr="00BC589B">
        <w:rPr>
          <w:rFonts w:ascii="Verdana" w:hAnsi="Verdana" w:cs="Arial"/>
        </w:rPr>
        <w:t xml:space="preserve"> 13 equipos adquiridos entre 2010 y 2011.</w:t>
      </w:r>
    </w:p>
    <w:p w14:paraId="003B1041" w14:textId="77777777" w:rsidR="004521E2" w:rsidRPr="00BC589B" w:rsidRDefault="004521E2">
      <w:pPr>
        <w:rPr>
          <w:rFonts w:ascii="Verdana" w:hAnsi="Verdana" w:cs="Arial"/>
        </w:rPr>
      </w:pPr>
    </w:p>
    <w:p w14:paraId="74EB3519" w14:textId="77777777" w:rsidR="001114CB" w:rsidRPr="00D45D29" w:rsidRDefault="006E1F9B" w:rsidP="00D45D29">
      <w:pPr>
        <w:pStyle w:val="Ttulo3"/>
        <w:rPr>
          <w:rFonts w:ascii="Verdana" w:hAnsi="Verdana" w:cs="Arial"/>
          <w:color w:val="002060"/>
        </w:rPr>
      </w:pPr>
      <w:bookmarkStart w:id="205" w:name="_Toc522548784"/>
      <w:bookmarkStart w:id="206" w:name="_Toc524900537"/>
      <w:r>
        <w:rPr>
          <w:rFonts w:ascii="Verdana" w:hAnsi="Verdana" w:cs="Arial"/>
          <w:color w:val="002060"/>
        </w:rPr>
        <w:t>3.3</w:t>
      </w:r>
      <w:r w:rsidR="00D45D29" w:rsidRPr="00D45D29">
        <w:rPr>
          <w:rFonts w:ascii="Verdana" w:hAnsi="Verdana" w:cs="Arial"/>
          <w:color w:val="002060"/>
        </w:rPr>
        <w:t xml:space="preserve">.2 </w:t>
      </w:r>
      <w:r w:rsidR="002C68AE" w:rsidRPr="00D45D29">
        <w:rPr>
          <w:rFonts w:ascii="Verdana" w:hAnsi="Verdana" w:cs="Arial"/>
          <w:color w:val="002060"/>
        </w:rPr>
        <w:t>Sistemas de Información y habilitación informática de procesos</w:t>
      </w:r>
      <w:bookmarkEnd w:id="205"/>
      <w:bookmarkEnd w:id="206"/>
    </w:p>
    <w:p w14:paraId="7E60F5B8" w14:textId="77777777" w:rsidR="0062044B" w:rsidRPr="00BC589B" w:rsidRDefault="0062044B" w:rsidP="00296198">
      <w:pPr>
        <w:jc w:val="both"/>
        <w:rPr>
          <w:rFonts w:ascii="Verdana" w:hAnsi="Verdana" w:cs="Arial"/>
        </w:rPr>
      </w:pPr>
    </w:p>
    <w:p w14:paraId="68BF82CF" w14:textId="77777777" w:rsidR="00B61B94" w:rsidRDefault="004E6971" w:rsidP="00B61B94">
      <w:pPr>
        <w:spacing w:line="360" w:lineRule="auto"/>
        <w:jc w:val="both"/>
        <w:rPr>
          <w:rFonts w:ascii="Verdana" w:hAnsi="Verdana" w:cs="Arial"/>
        </w:rPr>
      </w:pPr>
      <w:r w:rsidRPr="00BC589B">
        <w:rPr>
          <w:rFonts w:ascii="Verdana" w:hAnsi="Verdana" w:cs="Arial"/>
        </w:rPr>
        <w:t xml:space="preserve">De una muestra </w:t>
      </w:r>
      <w:r w:rsidR="001522FC" w:rsidRPr="00BC589B">
        <w:rPr>
          <w:rFonts w:ascii="Verdana" w:hAnsi="Verdana" w:cs="Arial"/>
        </w:rPr>
        <w:t xml:space="preserve">aproximada </w:t>
      </w:r>
      <w:r w:rsidRPr="00BC589B">
        <w:rPr>
          <w:rFonts w:ascii="Verdana" w:hAnsi="Verdana" w:cs="Arial"/>
        </w:rPr>
        <w:t xml:space="preserve">de </w:t>
      </w:r>
      <w:r w:rsidR="001522FC" w:rsidRPr="00BC589B">
        <w:rPr>
          <w:rFonts w:ascii="Verdana" w:hAnsi="Verdana" w:cs="Arial"/>
        </w:rPr>
        <w:t>200</w:t>
      </w:r>
      <w:r w:rsidR="00296198" w:rsidRPr="00BC589B">
        <w:rPr>
          <w:rFonts w:ascii="Verdana" w:hAnsi="Verdana" w:cs="Arial"/>
        </w:rPr>
        <w:t xml:space="preserve"> procesos y procedimientos, clasificados </w:t>
      </w:r>
      <w:r w:rsidR="00B61B94" w:rsidRPr="00BC589B">
        <w:rPr>
          <w:rFonts w:ascii="Verdana" w:hAnsi="Verdana" w:cs="Arial"/>
        </w:rPr>
        <w:t xml:space="preserve">según el mapa de procesos de la entidad y agrupados </w:t>
      </w:r>
      <w:r w:rsidR="00296198" w:rsidRPr="00BC589B">
        <w:rPr>
          <w:rFonts w:ascii="Verdana" w:hAnsi="Verdana" w:cs="Arial"/>
        </w:rPr>
        <w:t xml:space="preserve">en los cuatro macroprocesos: Estratégicos, Misionales, Apoyo y Evaluación, se </w:t>
      </w:r>
      <w:r w:rsidR="009B31F8" w:rsidRPr="00BC589B">
        <w:rPr>
          <w:rFonts w:ascii="Verdana" w:hAnsi="Verdana" w:cs="Arial"/>
        </w:rPr>
        <w:t>analizó</w:t>
      </w:r>
      <w:r w:rsidR="00296198" w:rsidRPr="00BC589B">
        <w:rPr>
          <w:rFonts w:ascii="Verdana" w:hAnsi="Verdana" w:cs="Arial"/>
        </w:rPr>
        <w:t xml:space="preserve"> cuales tenían un soport</w:t>
      </w:r>
      <w:r w:rsidR="00914872" w:rsidRPr="00BC589B">
        <w:rPr>
          <w:rFonts w:ascii="Verdana" w:hAnsi="Verdana" w:cs="Arial"/>
        </w:rPr>
        <w:t>e o apoyo tecnológico, sin importar en esta etapa si dichos sistemas eran nacionales, sectoriales o propios de la entidad.</w:t>
      </w:r>
      <w:r w:rsidR="00296198" w:rsidRPr="00BC589B">
        <w:rPr>
          <w:rFonts w:ascii="Verdana" w:hAnsi="Verdana" w:cs="Arial"/>
        </w:rPr>
        <w:t xml:space="preserve"> </w:t>
      </w:r>
    </w:p>
    <w:p w14:paraId="160A3FDB" w14:textId="77777777" w:rsidR="00CC6E89" w:rsidRPr="00F5473A" w:rsidRDefault="00F5473A" w:rsidP="00F5473A">
      <w:pPr>
        <w:pStyle w:val="Descripcin"/>
        <w:keepNext/>
        <w:rPr>
          <w:b w:val="0"/>
        </w:rPr>
      </w:pPr>
      <w:bookmarkStart w:id="207" w:name="_Toc462156590"/>
      <w:bookmarkStart w:id="208" w:name="_Toc464058135"/>
      <w:bookmarkStart w:id="209" w:name="_Toc522546932"/>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39</w:t>
      </w:r>
      <w:r w:rsidR="00415543">
        <w:fldChar w:fldCharType="end"/>
      </w:r>
      <w:r>
        <w:t>:</w:t>
      </w:r>
      <w:r w:rsidR="009513F1" w:rsidRPr="00F5473A">
        <w:rPr>
          <w:b w:val="0"/>
        </w:rPr>
        <w:t xml:space="preserve"> de procesos de la Gobernación</w:t>
      </w:r>
      <w:bookmarkEnd w:id="207"/>
      <w:bookmarkEnd w:id="208"/>
      <w:bookmarkEnd w:id="209"/>
    </w:p>
    <w:p w14:paraId="22406351" w14:textId="77777777" w:rsidR="00B61B94" w:rsidRPr="006F163C" w:rsidRDefault="00A317F9" w:rsidP="006F163C">
      <w:pPr>
        <w:keepNext/>
        <w:spacing w:line="360" w:lineRule="auto"/>
        <w:jc w:val="both"/>
        <w:rPr>
          <w:rFonts w:ascii="Verdana" w:hAnsi="Verdana" w:cs="Arial"/>
          <w:sz w:val="20"/>
          <w:szCs w:val="20"/>
        </w:rPr>
      </w:pPr>
      <w:r w:rsidRPr="00A317F9">
        <w:rPr>
          <w:rFonts w:ascii="Verdana" w:hAnsi="Verdana" w:cs="Arial"/>
          <w:noProof/>
          <w:lang w:val="es-CO" w:eastAsia="es-CO"/>
        </w:rPr>
        <w:drawing>
          <wp:inline distT="0" distB="0" distL="0" distR="0" wp14:anchorId="56773C3B" wp14:editId="374E8B36">
            <wp:extent cx="5612130" cy="3783000"/>
            <wp:effectExtent l="0" t="0" r="1270" b="1905"/>
            <wp:docPr id="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12130" cy="3783000"/>
                    </a:xfrm>
                    <a:prstGeom prst="rect">
                      <a:avLst/>
                    </a:prstGeom>
                    <a:noFill/>
                    <a:ln>
                      <a:noFill/>
                    </a:ln>
                  </pic:spPr>
                </pic:pic>
              </a:graphicData>
            </a:graphic>
          </wp:inline>
        </w:drawing>
      </w:r>
    </w:p>
    <w:p w14:paraId="1B2EDB17" w14:textId="77777777" w:rsidR="00B61B94" w:rsidRPr="00624C65" w:rsidRDefault="00FD6BBB" w:rsidP="00624C65">
      <w:pPr>
        <w:jc w:val="both"/>
        <w:rPr>
          <w:rFonts w:ascii="Verdana" w:hAnsi="Verdana"/>
          <w:sz w:val="16"/>
          <w:szCs w:val="16"/>
        </w:rPr>
      </w:pPr>
      <w:bookmarkStart w:id="210" w:name="_Toc522548785"/>
      <w:r w:rsidRPr="00624C65">
        <w:rPr>
          <w:rFonts w:ascii="Verdana" w:hAnsi="Verdana"/>
          <w:sz w:val="16"/>
          <w:szCs w:val="16"/>
        </w:rPr>
        <w:t>Fuente: Dirección de Sistemas</w:t>
      </w:r>
      <w:bookmarkEnd w:id="210"/>
    </w:p>
    <w:p w14:paraId="6F97D1D3" w14:textId="77777777" w:rsidR="000A433A" w:rsidRDefault="000A433A" w:rsidP="00B61B94">
      <w:pPr>
        <w:spacing w:line="360" w:lineRule="auto"/>
        <w:jc w:val="both"/>
        <w:rPr>
          <w:rFonts w:ascii="Verdana" w:hAnsi="Verdana" w:cs="Arial"/>
        </w:rPr>
      </w:pPr>
    </w:p>
    <w:p w14:paraId="2E598F01" w14:textId="77777777" w:rsidR="003D4A47" w:rsidRPr="00BC589B" w:rsidRDefault="00296198" w:rsidP="00B61B94">
      <w:pPr>
        <w:spacing w:line="360" w:lineRule="auto"/>
        <w:jc w:val="both"/>
        <w:rPr>
          <w:rFonts w:ascii="Verdana" w:hAnsi="Verdana" w:cs="Arial"/>
        </w:rPr>
      </w:pPr>
      <w:r w:rsidRPr="00BC589B">
        <w:rPr>
          <w:rFonts w:ascii="Verdana" w:hAnsi="Verdana" w:cs="Arial"/>
        </w:rPr>
        <w:t xml:space="preserve">Los resultados </w:t>
      </w:r>
      <w:r w:rsidR="00740396" w:rsidRPr="00BC589B">
        <w:rPr>
          <w:rFonts w:ascii="Verdana" w:hAnsi="Verdana" w:cs="Arial"/>
        </w:rPr>
        <w:t>respecto a la habilitación informática de procesos fueron los siguientes:</w:t>
      </w:r>
    </w:p>
    <w:p w14:paraId="3CCFDCE0" w14:textId="77777777" w:rsidR="00E852E9" w:rsidRPr="009513F1" w:rsidRDefault="00797E84" w:rsidP="00AC668D">
      <w:pPr>
        <w:pStyle w:val="Descripcin"/>
        <w:keepNext/>
        <w:rPr>
          <w:b w:val="0"/>
        </w:rPr>
      </w:pPr>
      <w:bookmarkStart w:id="211" w:name="_Toc462156591"/>
      <w:bookmarkStart w:id="212" w:name="_Toc464058136"/>
      <w:bookmarkStart w:id="213" w:name="_Toc52254693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40</w:t>
      </w:r>
      <w:r w:rsidR="00415543">
        <w:fldChar w:fldCharType="end"/>
      </w:r>
      <w:r>
        <w:t>:</w:t>
      </w:r>
      <w:r w:rsidR="009513F1" w:rsidRPr="009513F1">
        <w:rPr>
          <w:b w:val="0"/>
        </w:rPr>
        <w:t xml:space="preserve"> </w:t>
      </w:r>
      <w:r w:rsidR="009513F1" w:rsidRPr="00797E84">
        <w:rPr>
          <w:b w:val="0"/>
        </w:rPr>
        <w:t>Procesos con apoyo tecnológico</w:t>
      </w:r>
      <w:bookmarkEnd w:id="211"/>
      <w:bookmarkEnd w:id="212"/>
      <w:bookmarkEnd w:id="213"/>
    </w:p>
    <w:p w14:paraId="0D594A1B" w14:textId="77777777" w:rsidR="00740396" w:rsidRPr="00A327E2" w:rsidRDefault="006471A2" w:rsidP="00A327E2">
      <w:pPr>
        <w:jc w:val="center"/>
        <w:rPr>
          <w:rFonts w:ascii="Verdana" w:hAnsi="Verdana"/>
        </w:rPr>
      </w:pPr>
      <w:r>
        <w:rPr>
          <w:noProof/>
          <w:lang w:val="es-CO" w:eastAsia="es-CO"/>
        </w:rPr>
        <w:drawing>
          <wp:inline distT="0" distB="0" distL="0" distR="0" wp14:anchorId="5B3F600C" wp14:editId="29548680">
            <wp:extent cx="4572000" cy="2273300"/>
            <wp:effectExtent l="0" t="0" r="0" b="12700"/>
            <wp:docPr id="1157" name="Imagen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572000" cy="2273300"/>
                    </a:xfrm>
                    <a:prstGeom prst="rect">
                      <a:avLst/>
                    </a:prstGeom>
                  </pic:spPr>
                </pic:pic>
              </a:graphicData>
            </a:graphic>
          </wp:inline>
        </w:drawing>
      </w:r>
    </w:p>
    <w:p w14:paraId="357CA149" w14:textId="77777777" w:rsidR="002A5DAA" w:rsidRPr="00624C65" w:rsidRDefault="00C80D52" w:rsidP="00624C65">
      <w:pPr>
        <w:jc w:val="center"/>
        <w:rPr>
          <w:rFonts w:ascii="Verdana" w:hAnsi="Verdana"/>
          <w:sz w:val="16"/>
          <w:szCs w:val="16"/>
        </w:rPr>
      </w:pPr>
      <w:bookmarkStart w:id="214" w:name="_Toc522548786"/>
      <w:r w:rsidRPr="00624C65">
        <w:rPr>
          <w:rFonts w:ascii="Verdana" w:hAnsi="Verdana"/>
          <w:sz w:val="16"/>
          <w:szCs w:val="16"/>
        </w:rPr>
        <w:t>Fuente: Elaboración propia</w:t>
      </w:r>
      <w:bookmarkEnd w:id="214"/>
    </w:p>
    <w:p w14:paraId="09443F32" w14:textId="77777777" w:rsidR="002A5DAA" w:rsidRPr="00BC589B" w:rsidRDefault="00124AD1" w:rsidP="009D3AEB">
      <w:pPr>
        <w:spacing w:line="360" w:lineRule="auto"/>
        <w:jc w:val="both"/>
        <w:rPr>
          <w:rFonts w:ascii="Verdana" w:hAnsi="Verdana" w:cs="Arial"/>
        </w:rPr>
      </w:pPr>
      <w:r w:rsidRPr="00BC589B">
        <w:rPr>
          <w:rFonts w:ascii="Verdana" w:hAnsi="Verdana" w:cs="Arial"/>
        </w:rPr>
        <w:lastRenderedPageBreak/>
        <w:t xml:space="preserve">Para los procesos en los que se constató que existía algún sistema de información, se indagó a los funcionarios o usuarios de dicho sistema el nivel de cubrimiento, </w:t>
      </w:r>
      <w:r w:rsidR="00914872" w:rsidRPr="00BC589B">
        <w:rPr>
          <w:rFonts w:ascii="Verdana" w:hAnsi="Verdana" w:cs="Arial"/>
        </w:rPr>
        <w:t>es decir, si este sistema permitía la automatización de todo el proceso</w:t>
      </w:r>
      <w:r w:rsidR="007F0EC1" w:rsidRPr="00BC589B">
        <w:rPr>
          <w:rFonts w:ascii="Verdana" w:hAnsi="Verdana" w:cs="Arial"/>
        </w:rPr>
        <w:t xml:space="preserve"> o si por el contrario no cubren tareas que se deben</w:t>
      </w:r>
      <w:r w:rsidR="00914872" w:rsidRPr="00BC589B">
        <w:rPr>
          <w:rFonts w:ascii="Verdana" w:hAnsi="Verdana" w:cs="Arial"/>
        </w:rPr>
        <w:t xml:space="preserve"> hacer de manera manual, </w:t>
      </w:r>
      <w:r w:rsidR="009D3970" w:rsidRPr="00BC589B">
        <w:rPr>
          <w:rFonts w:ascii="Verdana" w:hAnsi="Verdana" w:cs="Arial"/>
        </w:rPr>
        <w:t xml:space="preserve">calificando las apreciaciones según los rangos alto, medio o bajo, </w:t>
      </w:r>
      <w:r w:rsidRPr="00BC589B">
        <w:rPr>
          <w:rFonts w:ascii="Verdana" w:hAnsi="Verdana" w:cs="Arial"/>
        </w:rPr>
        <w:t>dando como resultado</w:t>
      </w:r>
      <w:r w:rsidR="00914872" w:rsidRPr="00BC589B">
        <w:rPr>
          <w:rFonts w:ascii="Verdana" w:hAnsi="Verdana" w:cs="Arial"/>
        </w:rPr>
        <w:t xml:space="preserve"> </w:t>
      </w:r>
      <w:r w:rsidR="00EB201B" w:rsidRPr="00BC589B">
        <w:rPr>
          <w:rFonts w:ascii="Verdana" w:hAnsi="Verdana" w:cs="Arial"/>
        </w:rPr>
        <w:t>cuatro</w:t>
      </w:r>
      <w:r w:rsidR="009D3970" w:rsidRPr="00BC589B">
        <w:rPr>
          <w:rFonts w:ascii="Verdana" w:hAnsi="Verdana" w:cs="Arial"/>
        </w:rPr>
        <w:t xml:space="preserve"> </w:t>
      </w:r>
      <w:r w:rsidR="00EB201B" w:rsidRPr="00BC589B">
        <w:rPr>
          <w:rFonts w:ascii="Verdana" w:hAnsi="Verdana" w:cs="Arial"/>
        </w:rPr>
        <w:t>sistemas</w:t>
      </w:r>
      <w:r w:rsidR="009D3970" w:rsidRPr="00BC589B">
        <w:rPr>
          <w:rFonts w:ascii="Verdana" w:hAnsi="Verdana" w:cs="Arial"/>
        </w:rPr>
        <w:t xml:space="preserve"> calificados con un cubrimiento bajo</w:t>
      </w:r>
      <w:r w:rsidR="00EB201B" w:rsidRPr="00BC589B">
        <w:rPr>
          <w:rFonts w:ascii="Verdana" w:hAnsi="Verdana" w:cs="Arial"/>
        </w:rPr>
        <w:t>. Estos son:</w:t>
      </w:r>
    </w:p>
    <w:p w14:paraId="1A391431" w14:textId="77777777" w:rsidR="00831440" w:rsidRPr="00E852E9" w:rsidRDefault="00EB201B" w:rsidP="00AF5BF8">
      <w:pPr>
        <w:pStyle w:val="Prrafodelista"/>
        <w:numPr>
          <w:ilvl w:val="0"/>
          <w:numId w:val="6"/>
        </w:numPr>
        <w:spacing w:line="360" w:lineRule="auto"/>
        <w:jc w:val="both"/>
        <w:rPr>
          <w:rFonts w:ascii="Verdana" w:hAnsi="Verdana" w:cs="Arial"/>
        </w:rPr>
      </w:pPr>
      <w:r w:rsidRPr="00BC589B">
        <w:rPr>
          <w:rFonts w:ascii="Verdana" w:hAnsi="Verdana" w:cs="Arial"/>
        </w:rPr>
        <w:t>SIPEIN (Sistema Nacional de información de pesca Artesanal):</w:t>
      </w:r>
      <w:r w:rsidR="00312A9E" w:rsidRPr="00BC589B">
        <w:rPr>
          <w:rFonts w:ascii="Verdana" w:hAnsi="Verdana" w:cs="Arial"/>
        </w:rPr>
        <w:t xml:space="preserve"> Se necesita un sistema que permita almacenar más información en tiempo real y la manipulación de varios usuarios con módulo de consulta para usuarios externos. Además, hace falta mejorar estadísticas por necesidad, integrado a otras bases de información, como SISBEN, entre otros.</w:t>
      </w:r>
    </w:p>
    <w:p w14:paraId="15985A4C" w14:textId="705EFEF7" w:rsidR="00831440" w:rsidRPr="00624C65" w:rsidRDefault="00831440" w:rsidP="00624C65">
      <w:pPr>
        <w:pStyle w:val="Prrafodelista"/>
        <w:numPr>
          <w:ilvl w:val="0"/>
          <w:numId w:val="6"/>
        </w:numPr>
        <w:spacing w:line="360" w:lineRule="auto"/>
        <w:jc w:val="both"/>
        <w:rPr>
          <w:rFonts w:ascii="Verdana" w:hAnsi="Verdana" w:cs="Arial"/>
        </w:rPr>
      </w:pPr>
      <w:r w:rsidRPr="00BC589B">
        <w:rPr>
          <w:rFonts w:ascii="Verdana" w:hAnsi="Verdana" w:cs="Arial"/>
        </w:rPr>
        <w:t>IVSOFTWARE: Sobre este sistema, que sirve para la atención en salud a la comunidad, radicación de PQRS del sector, entre otros, los funcionarios manifiestan que no cumple ni con la normatividad ni con las funciones necesarias en la Secretaría</w:t>
      </w:r>
      <w:r w:rsidR="00FA771E" w:rsidRPr="00BC589B">
        <w:rPr>
          <w:rFonts w:ascii="Verdana" w:hAnsi="Verdana" w:cs="Arial"/>
        </w:rPr>
        <w:t xml:space="preserve"> de Salud</w:t>
      </w:r>
      <w:r w:rsidR="00F57397" w:rsidRPr="00BC589B">
        <w:rPr>
          <w:rFonts w:ascii="Verdana" w:hAnsi="Verdana" w:cs="Arial"/>
        </w:rPr>
        <w:t>.</w:t>
      </w:r>
      <w:r w:rsidR="00FA771E" w:rsidRPr="00BC589B">
        <w:rPr>
          <w:rFonts w:ascii="Verdana" w:hAnsi="Verdana" w:cs="Arial"/>
        </w:rPr>
        <w:t xml:space="preserve"> Es necesario optimizar el sistema para que responda a las verdaderas necesidades de la dependencia.</w:t>
      </w:r>
    </w:p>
    <w:p w14:paraId="10CCE197" w14:textId="77777777" w:rsidR="00312A9E" w:rsidRPr="00BC589B" w:rsidRDefault="00312A9E" w:rsidP="00AF5BF8">
      <w:pPr>
        <w:pStyle w:val="Prrafodelista"/>
        <w:numPr>
          <w:ilvl w:val="0"/>
          <w:numId w:val="6"/>
        </w:numPr>
        <w:spacing w:line="360" w:lineRule="auto"/>
        <w:jc w:val="both"/>
        <w:rPr>
          <w:rFonts w:ascii="Verdana" w:hAnsi="Verdana" w:cs="Arial"/>
        </w:rPr>
      </w:pPr>
      <w:r w:rsidRPr="00BC589B">
        <w:rPr>
          <w:rFonts w:ascii="Verdana" w:hAnsi="Verdana" w:cs="Arial"/>
        </w:rPr>
        <w:t xml:space="preserve"> </w:t>
      </w:r>
      <w:r w:rsidR="00EB201B" w:rsidRPr="00BC589B">
        <w:rPr>
          <w:rFonts w:ascii="Verdana" w:hAnsi="Verdana" w:cs="Arial"/>
        </w:rPr>
        <w:t>CITY:</w:t>
      </w:r>
      <w:r w:rsidRPr="00BC589B">
        <w:rPr>
          <w:rFonts w:ascii="Verdana" w:hAnsi="Verdana" w:cs="Arial"/>
        </w:rPr>
        <w:t xml:space="preserve"> Se manifiesta la necesidad por parte de los funcionarios que todo el proceso esté en línea y que esté integrado con la herramienta PCT</w:t>
      </w:r>
      <w:r w:rsidR="007809C7" w:rsidRPr="00BC589B">
        <w:rPr>
          <w:rFonts w:ascii="Verdana" w:hAnsi="Verdana" w:cs="Arial"/>
        </w:rPr>
        <w:t xml:space="preserve">. </w:t>
      </w:r>
      <w:r w:rsidR="00FA771E" w:rsidRPr="00BC589B">
        <w:rPr>
          <w:rFonts w:ascii="Verdana" w:hAnsi="Verdana" w:cs="Arial"/>
        </w:rPr>
        <w:t xml:space="preserve">Actualmente está en proceso una integración y parametrización de </w:t>
      </w:r>
      <w:r w:rsidR="007F0EC1" w:rsidRPr="00BC589B">
        <w:rPr>
          <w:rFonts w:ascii="Verdana" w:hAnsi="Verdana" w:cs="Arial"/>
        </w:rPr>
        <w:t>dichos</w:t>
      </w:r>
      <w:r w:rsidR="00FA771E" w:rsidRPr="00BC589B">
        <w:rPr>
          <w:rFonts w:ascii="Verdana" w:hAnsi="Verdana" w:cs="Arial"/>
        </w:rPr>
        <w:t xml:space="preserve"> si</w:t>
      </w:r>
      <w:r w:rsidR="007F0EC1" w:rsidRPr="00BC589B">
        <w:rPr>
          <w:rFonts w:ascii="Verdana" w:hAnsi="Verdana" w:cs="Arial"/>
        </w:rPr>
        <w:t>s</w:t>
      </w:r>
      <w:r w:rsidR="00FA771E" w:rsidRPr="00BC589B">
        <w:rPr>
          <w:rFonts w:ascii="Verdana" w:hAnsi="Verdana" w:cs="Arial"/>
        </w:rPr>
        <w:t>temas</w:t>
      </w:r>
      <w:r w:rsidR="00AC08BD" w:rsidRPr="00BC589B">
        <w:rPr>
          <w:rFonts w:ascii="Verdana" w:hAnsi="Verdana" w:cs="Arial"/>
        </w:rPr>
        <w:t>.</w:t>
      </w:r>
    </w:p>
    <w:p w14:paraId="1EF71860" w14:textId="77777777" w:rsidR="00914872" w:rsidRPr="00BC589B" w:rsidRDefault="00FA771E" w:rsidP="009D3AEB">
      <w:pPr>
        <w:spacing w:line="360" w:lineRule="auto"/>
        <w:jc w:val="both"/>
        <w:rPr>
          <w:rFonts w:ascii="Verdana" w:hAnsi="Verdana" w:cs="Arial"/>
        </w:rPr>
      </w:pPr>
      <w:r w:rsidRPr="00BC589B">
        <w:rPr>
          <w:rFonts w:ascii="Verdana" w:hAnsi="Verdana" w:cs="Arial"/>
        </w:rPr>
        <w:t xml:space="preserve">Por otra </w:t>
      </w:r>
      <w:r w:rsidR="00C1087A" w:rsidRPr="00BC589B">
        <w:rPr>
          <w:rFonts w:ascii="Verdana" w:hAnsi="Verdana" w:cs="Arial"/>
        </w:rPr>
        <w:t>parte,</w:t>
      </w:r>
      <w:r w:rsidRPr="00BC589B">
        <w:rPr>
          <w:rFonts w:ascii="Verdana" w:hAnsi="Verdana" w:cs="Arial"/>
        </w:rPr>
        <w:t xml:space="preserve"> dos</w:t>
      </w:r>
      <w:r w:rsidR="00F223DB" w:rsidRPr="00BC589B">
        <w:rPr>
          <w:rFonts w:ascii="Verdana" w:hAnsi="Verdana" w:cs="Arial"/>
        </w:rPr>
        <w:t xml:space="preserve"> sistema</w:t>
      </w:r>
      <w:r w:rsidRPr="00BC589B">
        <w:rPr>
          <w:rFonts w:ascii="Verdana" w:hAnsi="Verdana" w:cs="Arial"/>
        </w:rPr>
        <w:t>s</w:t>
      </w:r>
      <w:r w:rsidR="00F223DB" w:rsidRPr="00BC589B">
        <w:rPr>
          <w:rFonts w:ascii="Verdana" w:hAnsi="Verdana" w:cs="Arial"/>
        </w:rPr>
        <w:t xml:space="preserve"> de información</w:t>
      </w:r>
      <w:r w:rsidRPr="00BC589B">
        <w:rPr>
          <w:rFonts w:ascii="Verdana" w:hAnsi="Verdana" w:cs="Arial"/>
        </w:rPr>
        <w:t>, uno nacional y otro propio de la entidad</w:t>
      </w:r>
      <w:r w:rsidR="00F223DB" w:rsidRPr="00BC589B">
        <w:rPr>
          <w:rFonts w:ascii="Verdana" w:hAnsi="Verdana" w:cs="Arial"/>
        </w:rPr>
        <w:t xml:space="preserve"> fue</w:t>
      </w:r>
      <w:r w:rsidRPr="00BC589B">
        <w:rPr>
          <w:rFonts w:ascii="Verdana" w:hAnsi="Verdana" w:cs="Arial"/>
        </w:rPr>
        <w:t>ron</w:t>
      </w:r>
      <w:r w:rsidR="00F223DB" w:rsidRPr="00BC589B">
        <w:rPr>
          <w:rFonts w:ascii="Verdana" w:hAnsi="Verdana" w:cs="Arial"/>
        </w:rPr>
        <w:t xml:space="preserve"> evaluado</w:t>
      </w:r>
      <w:r w:rsidRPr="00BC589B">
        <w:rPr>
          <w:rFonts w:ascii="Verdana" w:hAnsi="Verdana" w:cs="Arial"/>
        </w:rPr>
        <w:t>s</w:t>
      </w:r>
      <w:r w:rsidR="00F223DB" w:rsidRPr="00BC589B">
        <w:rPr>
          <w:rFonts w:ascii="Verdana" w:hAnsi="Verdana" w:cs="Arial"/>
        </w:rPr>
        <w:t xml:space="preserve"> c</w:t>
      </w:r>
      <w:r w:rsidRPr="00BC589B">
        <w:rPr>
          <w:rFonts w:ascii="Verdana" w:hAnsi="Verdana" w:cs="Arial"/>
        </w:rPr>
        <w:t xml:space="preserve">on un cubrimiento medio. </w:t>
      </w:r>
      <w:r w:rsidR="00010D04" w:rsidRPr="00BC589B">
        <w:rPr>
          <w:rFonts w:ascii="Verdana" w:hAnsi="Verdana" w:cs="Arial"/>
        </w:rPr>
        <w:t>Estos son</w:t>
      </w:r>
      <w:r w:rsidR="009D3AEB" w:rsidRPr="00BC589B">
        <w:rPr>
          <w:rFonts w:ascii="Verdana" w:hAnsi="Verdana" w:cs="Arial"/>
        </w:rPr>
        <w:t>:</w:t>
      </w:r>
    </w:p>
    <w:p w14:paraId="086EEF66" w14:textId="77777777" w:rsidR="00AC08BD" w:rsidRPr="00E852E9" w:rsidRDefault="009D3AEB" w:rsidP="00AF5BF8">
      <w:pPr>
        <w:pStyle w:val="Prrafodelista"/>
        <w:numPr>
          <w:ilvl w:val="0"/>
          <w:numId w:val="7"/>
        </w:numPr>
        <w:spacing w:line="360" w:lineRule="auto"/>
        <w:jc w:val="both"/>
        <w:rPr>
          <w:rFonts w:ascii="Verdana" w:hAnsi="Verdana" w:cs="Arial"/>
        </w:rPr>
      </w:pPr>
      <w:r w:rsidRPr="00BC589B">
        <w:rPr>
          <w:rFonts w:ascii="Verdana" w:hAnsi="Verdana" w:cs="Arial"/>
        </w:rPr>
        <w:t>SIGEB (</w:t>
      </w:r>
      <w:r w:rsidR="00FA771E" w:rsidRPr="00BC589B">
        <w:rPr>
          <w:rFonts w:ascii="Verdana" w:hAnsi="Verdana" w:cs="Arial"/>
        </w:rPr>
        <w:t>Sistema nacional p</w:t>
      </w:r>
      <w:r w:rsidRPr="00BC589B">
        <w:rPr>
          <w:rFonts w:ascii="Verdana" w:hAnsi="Verdana" w:cs="Arial"/>
        </w:rPr>
        <w:t>ara la administración de la planta de cargos):</w:t>
      </w:r>
      <w:r w:rsidR="00F223DB" w:rsidRPr="00BC589B">
        <w:rPr>
          <w:rFonts w:ascii="Verdana" w:hAnsi="Verdana" w:cs="Arial"/>
        </w:rPr>
        <w:t xml:space="preserve"> Se requiere de un sistema que genere alarmas para personal por fuera de </w:t>
      </w:r>
      <w:r w:rsidR="00010D04" w:rsidRPr="00BC589B">
        <w:rPr>
          <w:rFonts w:ascii="Verdana" w:hAnsi="Verdana" w:cs="Arial"/>
        </w:rPr>
        <w:t>nómina</w:t>
      </w:r>
      <w:r w:rsidR="00F223DB" w:rsidRPr="00BC589B">
        <w:rPr>
          <w:rFonts w:ascii="Verdana" w:hAnsi="Verdana" w:cs="Arial"/>
        </w:rPr>
        <w:t xml:space="preserve"> y con la posibilidad de descargar certificaciones.</w:t>
      </w:r>
      <w:r w:rsidR="00AC08BD" w:rsidRPr="00BC589B">
        <w:rPr>
          <w:rFonts w:ascii="Verdana" w:hAnsi="Verdana" w:cs="Arial"/>
        </w:rPr>
        <w:t xml:space="preserve"> Humano</w:t>
      </w:r>
      <w:r w:rsidR="00FA771E" w:rsidRPr="00BC589B">
        <w:rPr>
          <w:rFonts w:ascii="Verdana" w:hAnsi="Verdana" w:cs="Arial"/>
        </w:rPr>
        <w:t xml:space="preserve"> va a asumir algunas de estas certificaciones, pero de momento no lo hace.</w:t>
      </w:r>
    </w:p>
    <w:p w14:paraId="22E2CB56" w14:textId="77777777" w:rsidR="007809C7" w:rsidRPr="00BC589B" w:rsidRDefault="007809C7" w:rsidP="00AF5BF8">
      <w:pPr>
        <w:pStyle w:val="Prrafodelista"/>
        <w:numPr>
          <w:ilvl w:val="0"/>
          <w:numId w:val="7"/>
        </w:numPr>
        <w:spacing w:line="360" w:lineRule="auto"/>
        <w:jc w:val="both"/>
        <w:rPr>
          <w:rFonts w:ascii="Verdana" w:eastAsia="Times New Roman" w:hAnsi="Verdana" w:cs="Arial"/>
          <w:color w:val="000000"/>
          <w:lang w:eastAsia="es-CO"/>
        </w:rPr>
      </w:pPr>
      <w:r w:rsidRPr="00BC589B">
        <w:rPr>
          <w:rFonts w:ascii="Verdana" w:hAnsi="Verdana" w:cs="Arial"/>
        </w:rPr>
        <w:lastRenderedPageBreak/>
        <w:t>D</w:t>
      </w:r>
      <w:r w:rsidR="00572958">
        <w:rPr>
          <w:rFonts w:ascii="Verdana" w:hAnsi="Verdana" w:cs="Arial"/>
        </w:rPr>
        <w:t>IGI</w:t>
      </w:r>
      <w:r w:rsidRPr="00BC589B">
        <w:rPr>
          <w:rFonts w:ascii="Verdana" w:hAnsi="Verdana" w:cs="Arial"/>
        </w:rPr>
        <w:t xml:space="preserve">FILE </w:t>
      </w:r>
      <w:proofErr w:type="spellStart"/>
      <w:r w:rsidRPr="00BC589B">
        <w:rPr>
          <w:rFonts w:ascii="Verdana" w:hAnsi="Verdana" w:cs="Arial"/>
        </w:rPr>
        <w:t>Workflow</w:t>
      </w:r>
      <w:proofErr w:type="spellEnd"/>
      <w:r w:rsidRPr="00BC589B">
        <w:rPr>
          <w:rFonts w:ascii="Verdana" w:hAnsi="Verdana" w:cs="Arial"/>
        </w:rPr>
        <w:t xml:space="preserve"> (Sistema para </w:t>
      </w:r>
      <w:r w:rsidRPr="00BC589B">
        <w:rPr>
          <w:rFonts w:ascii="Verdana" w:eastAsia="Times New Roman" w:hAnsi="Verdana" w:cs="Arial"/>
          <w:color w:val="000000"/>
          <w:lang w:eastAsia="es-CO"/>
        </w:rPr>
        <w:t>comunicaciones oficiales recibidas, demandas, procesos jurídicos, administrativos y trámites, PQRS, Radicación de documentos, Consulta de documentos): Los parámetros no entregan la búsqueda completa, ni radicados, ni tiempos de respuesta. El sistema no permite el seguimiento. Adicionalmente, se necesita un sistema para organizar los documentos radicados y es muy limitado para realizar búsquedas de información.</w:t>
      </w:r>
      <w:r w:rsidR="00FA771E" w:rsidRPr="00BC589B">
        <w:rPr>
          <w:rFonts w:ascii="Verdana" w:eastAsia="Times New Roman" w:hAnsi="Verdana" w:cs="Arial"/>
          <w:color w:val="000000"/>
          <w:lang w:eastAsia="es-CO"/>
        </w:rPr>
        <w:t xml:space="preserve"> Luego de validar estas percepciones con la Dirección de Sistemas, se pudo constatar que en su mayoría se deben a temas asociados más al uso y apropiación, que a deficiencias propias del sistema.</w:t>
      </w:r>
    </w:p>
    <w:p w14:paraId="719F6D51" w14:textId="77777777" w:rsidR="009D3AEB" w:rsidRPr="00BC589B" w:rsidRDefault="009D3AEB" w:rsidP="00E63AA8">
      <w:pPr>
        <w:pStyle w:val="Prrafodelista"/>
        <w:spacing w:line="360" w:lineRule="auto"/>
        <w:jc w:val="both"/>
        <w:rPr>
          <w:rFonts w:ascii="Verdana" w:hAnsi="Verdana" w:cs="Arial"/>
        </w:rPr>
      </w:pPr>
      <w:r w:rsidRPr="00BC589B">
        <w:rPr>
          <w:rFonts w:ascii="Verdana" w:hAnsi="Verdana" w:cs="Arial"/>
        </w:rPr>
        <w:t xml:space="preserve"> </w:t>
      </w:r>
    </w:p>
    <w:p w14:paraId="0C31BCC8" w14:textId="77777777" w:rsidR="00F74982" w:rsidRPr="00BC589B" w:rsidRDefault="007C3E98" w:rsidP="007C3E98">
      <w:pPr>
        <w:spacing w:line="360" w:lineRule="auto"/>
        <w:jc w:val="both"/>
        <w:rPr>
          <w:rFonts w:ascii="Verdana" w:hAnsi="Verdana" w:cs="Arial"/>
        </w:rPr>
      </w:pPr>
      <w:r w:rsidRPr="00BC589B">
        <w:rPr>
          <w:rFonts w:ascii="Verdana" w:hAnsi="Verdana" w:cs="Arial"/>
        </w:rPr>
        <w:t xml:space="preserve">Además del cubrimiento, se evaluó la satisfacción de los funcionarios con los sistemas de información. En el sentido de la comodidad, facilidad, estabilidad y funcionalidad de los sistemas. Dicha calificación se </w:t>
      </w:r>
      <w:r w:rsidR="00BB72F5" w:rsidRPr="00BC589B">
        <w:rPr>
          <w:rFonts w:ascii="Verdana" w:hAnsi="Verdana" w:cs="Arial"/>
        </w:rPr>
        <w:t>midió</w:t>
      </w:r>
      <w:r w:rsidRPr="00BC589B">
        <w:rPr>
          <w:rFonts w:ascii="Verdana" w:hAnsi="Verdana" w:cs="Arial"/>
        </w:rPr>
        <w:t xml:space="preserve"> </w:t>
      </w:r>
      <w:r w:rsidR="007F0EC1" w:rsidRPr="00BC589B">
        <w:rPr>
          <w:rFonts w:ascii="Verdana" w:hAnsi="Verdana" w:cs="Arial"/>
        </w:rPr>
        <w:t xml:space="preserve">igualmente </w:t>
      </w:r>
      <w:r w:rsidRPr="00BC589B">
        <w:rPr>
          <w:rFonts w:ascii="Verdana" w:hAnsi="Verdana" w:cs="Arial"/>
        </w:rPr>
        <w:t xml:space="preserve">en rangos de alto, medio y bajo. En este punto, adicional a los sistemas </w:t>
      </w:r>
      <w:proofErr w:type="spellStart"/>
      <w:r w:rsidRPr="00BC589B">
        <w:rPr>
          <w:rFonts w:ascii="Verdana" w:hAnsi="Verdana" w:cs="Arial"/>
        </w:rPr>
        <w:t>Workflow</w:t>
      </w:r>
      <w:proofErr w:type="spellEnd"/>
      <w:r w:rsidRPr="00BC589B">
        <w:rPr>
          <w:rFonts w:ascii="Verdana" w:hAnsi="Verdana" w:cs="Arial"/>
        </w:rPr>
        <w:t xml:space="preserve">, CITY e IVSOFTWARE, que recibieron una </w:t>
      </w:r>
      <w:r w:rsidR="007F5C99">
        <w:rPr>
          <w:rFonts w:ascii="Verdana" w:hAnsi="Verdana" w:cs="Arial"/>
        </w:rPr>
        <w:t>mediana</w:t>
      </w:r>
      <w:r w:rsidRPr="00BC589B">
        <w:rPr>
          <w:rFonts w:ascii="Verdana" w:hAnsi="Verdana" w:cs="Arial"/>
        </w:rPr>
        <w:t xml:space="preserve"> satisfacción por las mismas razones expuestas en el ítem de cubrimien</w:t>
      </w:r>
      <w:r w:rsidR="00083232" w:rsidRPr="00BC589B">
        <w:rPr>
          <w:rFonts w:ascii="Verdana" w:hAnsi="Verdana" w:cs="Arial"/>
        </w:rPr>
        <w:t>to, destaca el sistema ISOLU</w:t>
      </w:r>
      <w:r w:rsidR="00531C00">
        <w:rPr>
          <w:rFonts w:ascii="Verdana" w:hAnsi="Verdana" w:cs="Arial"/>
        </w:rPr>
        <w:t>C</w:t>
      </w:r>
      <w:r w:rsidR="00083232" w:rsidRPr="00BC589B">
        <w:rPr>
          <w:rFonts w:ascii="Verdana" w:hAnsi="Verdana" w:cs="Arial"/>
        </w:rPr>
        <w:t>ION</w:t>
      </w:r>
      <w:r w:rsidRPr="00BC589B">
        <w:rPr>
          <w:rFonts w:ascii="Verdana" w:hAnsi="Verdana" w:cs="Arial"/>
        </w:rPr>
        <w:t xml:space="preserve">. La razón que esgrimen </w:t>
      </w:r>
      <w:r w:rsidR="007F5C99">
        <w:rPr>
          <w:rFonts w:ascii="Verdana" w:hAnsi="Verdana" w:cs="Arial"/>
        </w:rPr>
        <w:t xml:space="preserve">algunos de </w:t>
      </w:r>
      <w:r w:rsidRPr="00BC589B">
        <w:rPr>
          <w:rFonts w:ascii="Verdana" w:hAnsi="Verdana" w:cs="Arial"/>
        </w:rPr>
        <w:t>los funcionarios para calificar negativamente la satisfacción con relación a este sistema</w:t>
      </w:r>
      <w:r w:rsidR="00083232" w:rsidRPr="00BC589B">
        <w:rPr>
          <w:rFonts w:ascii="Verdana" w:hAnsi="Verdana" w:cs="Arial"/>
        </w:rPr>
        <w:t>,</w:t>
      </w:r>
      <w:r w:rsidRPr="00BC589B">
        <w:rPr>
          <w:rFonts w:ascii="Verdana" w:hAnsi="Verdana" w:cs="Arial"/>
        </w:rPr>
        <w:t xml:space="preserve"> es que se necesita mayor capacitación a los usuarios para el manejo de la herramienta, </w:t>
      </w:r>
      <w:r w:rsidR="00083232" w:rsidRPr="00BC589B">
        <w:rPr>
          <w:rFonts w:ascii="Verdana" w:hAnsi="Verdana" w:cs="Arial"/>
        </w:rPr>
        <w:t>Para esto, el diseño de guías</w:t>
      </w:r>
      <w:r w:rsidR="00BB72F5" w:rsidRPr="00BC589B">
        <w:rPr>
          <w:rFonts w:ascii="Verdana" w:hAnsi="Verdana" w:cs="Arial"/>
        </w:rPr>
        <w:t xml:space="preserve"> y un completo plan de capacitación, uso y apropiación,</w:t>
      </w:r>
      <w:r w:rsidR="00083232" w:rsidRPr="00BC589B">
        <w:rPr>
          <w:rFonts w:ascii="Verdana" w:hAnsi="Verdana" w:cs="Arial"/>
        </w:rPr>
        <w:t xml:space="preserve"> parece ser el camino más idóneo.</w:t>
      </w:r>
    </w:p>
    <w:p w14:paraId="6B23FDF9" w14:textId="77777777" w:rsidR="00BB72F5" w:rsidRDefault="00BB72F5" w:rsidP="007C3E98">
      <w:pPr>
        <w:spacing w:line="360" w:lineRule="auto"/>
        <w:jc w:val="both"/>
        <w:rPr>
          <w:rFonts w:ascii="Verdana" w:hAnsi="Verdana" w:cs="Arial"/>
        </w:rPr>
      </w:pPr>
      <w:r w:rsidRPr="00BC589B">
        <w:rPr>
          <w:rFonts w:ascii="Verdana" w:hAnsi="Verdana" w:cs="Arial"/>
        </w:rPr>
        <w:t>A continuación se presenta el resumen de los resultados sobre habilitación informática de los procesos de la entidad:</w:t>
      </w:r>
    </w:p>
    <w:p w14:paraId="5ED337EF" w14:textId="77777777" w:rsidR="00053BF2" w:rsidRDefault="00053BF2" w:rsidP="007C3E98">
      <w:pPr>
        <w:spacing w:line="360" w:lineRule="auto"/>
        <w:jc w:val="both"/>
        <w:rPr>
          <w:rFonts w:ascii="Verdana" w:hAnsi="Verdana" w:cs="Arial"/>
        </w:rPr>
      </w:pPr>
    </w:p>
    <w:p w14:paraId="07682FF0" w14:textId="77777777" w:rsidR="00624C65" w:rsidRDefault="00624C65" w:rsidP="007C3E98">
      <w:pPr>
        <w:spacing w:line="360" w:lineRule="auto"/>
        <w:jc w:val="both"/>
        <w:rPr>
          <w:rFonts w:ascii="Verdana" w:hAnsi="Verdana" w:cs="Arial"/>
        </w:rPr>
      </w:pPr>
    </w:p>
    <w:p w14:paraId="4303B45F" w14:textId="77777777" w:rsidR="00624C65" w:rsidRDefault="00624C65" w:rsidP="007C3E98">
      <w:pPr>
        <w:spacing w:line="360" w:lineRule="auto"/>
        <w:jc w:val="both"/>
        <w:rPr>
          <w:rFonts w:ascii="Verdana" w:hAnsi="Verdana" w:cs="Arial"/>
        </w:rPr>
      </w:pPr>
    </w:p>
    <w:p w14:paraId="002B8478" w14:textId="77777777" w:rsidR="00624C65" w:rsidRDefault="00624C65" w:rsidP="007C3E98">
      <w:pPr>
        <w:spacing w:line="360" w:lineRule="auto"/>
        <w:jc w:val="both"/>
        <w:rPr>
          <w:rFonts w:ascii="Verdana" w:hAnsi="Verdana" w:cs="Arial"/>
        </w:rPr>
      </w:pPr>
    </w:p>
    <w:p w14:paraId="2085AEE9" w14:textId="77777777" w:rsidR="00624C65" w:rsidRDefault="00624C65" w:rsidP="007C3E98">
      <w:pPr>
        <w:spacing w:line="360" w:lineRule="auto"/>
        <w:jc w:val="both"/>
        <w:rPr>
          <w:rFonts w:ascii="Verdana" w:hAnsi="Verdana" w:cs="Arial"/>
        </w:rPr>
      </w:pPr>
    </w:p>
    <w:p w14:paraId="6815BD0A" w14:textId="77777777" w:rsidR="00053BF2" w:rsidRPr="000C4057" w:rsidRDefault="000C4057" w:rsidP="000C4057">
      <w:pPr>
        <w:pStyle w:val="Descripcin"/>
        <w:rPr>
          <w:b w:val="0"/>
        </w:rPr>
      </w:pPr>
      <w:bookmarkStart w:id="215" w:name="_Toc462170873"/>
      <w:bookmarkStart w:id="216" w:name="_Toc464058049"/>
      <w:bookmarkStart w:id="217" w:name="_Toc464059197"/>
      <w:bookmarkStart w:id="218" w:name="_Toc522615150"/>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9</w:t>
      </w:r>
      <w:r w:rsidR="00415543">
        <w:fldChar w:fldCharType="end"/>
      </w:r>
      <w:r>
        <w:t>.</w:t>
      </w:r>
      <w:r w:rsidR="006D5573" w:rsidRPr="000C4057">
        <w:rPr>
          <w:b w:val="0"/>
        </w:rPr>
        <w:t>Habilitación informática de procesos</w:t>
      </w:r>
      <w:bookmarkEnd w:id="215"/>
      <w:bookmarkEnd w:id="216"/>
      <w:bookmarkEnd w:id="217"/>
      <w:bookmarkEnd w:id="218"/>
    </w:p>
    <w:tbl>
      <w:tblPr>
        <w:tblW w:w="4934" w:type="pct"/>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CellMar>
          <w:left w:w="70" w:type="dxa"/>
          <w:right w:w="70" w:type="dxa"/>
        </w:tblCellMar>
        <w:tblLook w:val="04A0" w:firstRow="1" w:lastRow="0" w:firstColumn="1" w:lastColumn="0" w:noHBand="0" w:noVBand="1"/>
      </w:tblPr>
      <w:tblGrid>
        <w:gridCol w:w="498"/>
        <w:gridCol w:w="1556"/>
        <w:gridCol w:w="1844"/>
        <w:gridCol w:w="565"/>
        <w:gridCol w:w="1844"/>
        <w:gridCol w:w="1276"/>
        <w:gridCol w:w="1276"/>
      </w:tblGrid>
      <w:tr w:rsidR="005248F8" w:rsidRPr="008B391D" w14:paraId="1BF0FA5D" w14:textId="77777777" w:rsidTr="00515EFE">
        <w:trPr>
          <w:trHeight w:val="755"/>
          <w:tblHeader/>
        </w:trPr>
        <w:tc>
          <w:tcPr>
            <w:tcW w:w="1159" w:type="pct"/>
            <w:gridSpan w:val="2"/>
            <w:shd w:val="clear" w:color="auto" w:fill="002060"/>
            <w:noWrap/>
            <w:vAlign w:val="center"/>
            <w:hideMark/>
          </w:tcPr>
          <w:p w14:paraId="25021415" w14:textId="77777777" w:rsidR="005248F8" w:rsidRPr="00556842" w:rsidRDefault="005248F8" w:rsidP="00B532AA">
            <w:pPr>
              <w:shd w:val="clear" w:color="auto" w:fill="002060"/>
              <w:jc w:val="center"/>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PROCESOS</w:t>
            </w:r>
          </w:p>
        </w:tc>
        <w:tc>
          <w:tcPr>
            <w:tcW w:w="1041" w:type="pct"/>
            <w:shd w:val="clear" w:color="auto" w:fill="002060"/>
            <w:vAlign w:val="center"/>
            <w:hideMark/>
          </w:tcPr>
          <w:p w14:paraId="5BC92F3C" w14:textId="77777777" w:rsidR="005248F8" w:rsidRPr="00556842" w:rsidRDefault="005248F8" w:rsidP="00B532AA">
            <w:pPr>
              <w:shd w:val="clear" w:color="auto" w:fill="002060"/>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¿EXISTEN APLICACIONES O HAY AUTOMATIZACIÓN DE LOS PROCESOS?</w:t>
            </w:r>
          </w:p>
        </w:tc>
        <w:tc>
          <w:tcPr>
            <w:tcW w:w="319" w:type="pct"/>
            <w:shd w:val="clear" w:color="auto" w:fill="002060"/>
            <w:noWrap/>
            <w:vAlign w:val="center"/>
            <w:hideMark/>
          </w:tcPr>
          <w:p w14:paraId="5026072F" w14:textId="77777777" w:rsidR="005248F8" w:rsidRPr="00556842" w:rsidRDefault="005248F8" w:rsidP="00B532AA">
            <w:pPr>
              <w:shd w:val="clear" w:color="auto" w:fill="002060"/>
              <w:jc w:val="center"/>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SI/NO</w:t>
            </w:r>
          </w:p>
        </w:tc>
        <w:tc>
          <w:tcPr>
            <w:tcW w:w="1041" w:type="pct"/>
            <w:shd w:val="clear" w:color="auto" w:fill="002060"/>
            <w:vAlign w:val="center"/>
            <w:hideMark/>
          </w:tcPr>
          <w:p w14:paraId="5DEE6F9D" w14:textId="77777777" w:rsidR="005248F8" w:rsidRPr="00556842" w:rsidRDefault="005248F8" w:rsidP="00B532AA">
            <w:pPr>
              <w:shd w:val="clear" w:color="auto" w:fill="002060"/>
              <w:jc w:val="center"/>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APLICACIÓN</w:t>
            </w:r>
          </w:p>
        </w:tc>
        <w:tc>
          <w:tcPr>
            <w:tcW w:w="720" w:type="pct"/>
            <w:shd w:val="clear" w:color="auto" w:fill="002060"/>
            <w:vAlign w:val="center"/>
            <w:hideMark/>
          </w:tcPr>
          <w:p w14:paraId="1F3CB633" w14:textId="77777777" w:rsidR="005248F8" w:rsidRPr="00556842" w:rsidRDefault="005248F8" w:rsidP="00B532AA">
            <w:pPr>
              <w:shd w:val="clear" w:color="auto" w:fill="002060"/>
              <w:jc w:val="center"/>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CUBRIMIENTO</w:t>
            </w:r>
          </w:p>
        </w:tc>
        <w:tc>
          <w:tcPr>
            <w:tcW w:w="720" w:type="pct"/>
            <w:shd w:val="clear" w:color="auto" w:fill="002060"/>
            <w:vAlign w:val="center"/>
            <w:hideMark/>
          </w:tcPr>
          <w:p w14:paraId="77268609" w14:textId="77777777" w:rsidR="005248F8" w:rsidRPr="00556842" w:rsidRDefault="005248F8" w:rsidP="00B532AA">
            <w:pPr>
              <w:shd w:val="clear" w:color="auto" w:fill="002060"/>
              <w:jc w:val="center"/>
              <w:rPr>
                <w:rFonts w:ascii="Verdana" w:eastAsia="Times New Roman" w:hAnsi="Verdana"/>
                <w:b/>
                <w:bCs/>
                <w:color w:val="FFFFFF"/>
                <w:sz w:val="16"/>
                <w:szCs w:val="16"/>
                <w:lang w:eastAsia="es-CO"/>
              </w:rPr>
            </w:pPr>
            <w:r w:rsidRPr="00556842">
              <w:rPr>
                <w:rFonts w:ascii="Verdana" w:eastAsia="Times New Roman" w:hAnsi="Verdana"/>
                <w:b/>
                <w:bCs/>
                <w:color w:val="FFFFFF"/>
                <w:sz w:val="16"/>
                <w:szCs w:val="16"/>
                <w:lang w:eastAsia="es-CO"/>
              </w:rPr>
              <w:t>SATISFACCIÓN</w:t>
            </w:r>
          </w:p>
        </w:tc>
      </w:tr>
      <w:tr w:rsidR="005248F8" w:rsidRPr="008B391D" w14:paraId="49F10B90" w14:textId="77777777" w:rsidTr="00C73977">
        <w:trPr>
          <w:trHeight w:val="345"/>
        </w:trPr>
        <w:tc>
          <w:tcPr>
            <w:tcW w:w="281" w:type="pct"/>
            <w:vMerge w:val="restart"/>
            <w:shd w:val="clear" w:color="auto" w:fill="D9D9D9"/>
            <w:noWrap/>
            <w:textDirection w:val="btLr"/>
            <w:vAlign w:val="center"/>
            <w:hideMark/>
          </w:tcPr>
          <w:p w14:paraId="06C17544" w14:textId="77777777" w:rsidR="005248F8" w:rsidRPr="00B532AA" w:rsidRDefault="005248F8"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ESTRATEGICOS</w:t>
            </w:r>
          </w:p>
          <w:p w14:paraId="46BC5D03" w14:textId="77777777" w:rsidR="005248F8" w:rsidRPr="00B532AA" w:rsidRDefault="005248F8"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w:t>
            </w:r>
          </w:p>
        </w:tc>
        <w:tc>
          <w:tcPr>
            <w:tcW w:w="878" w:type="pct"/>
            <w:vMerge w:val="restart"/>
            <w:shd w:val="clear" w:color="auto" w:fill="D9D9D9"/>
            <w:vAlign w:val="center"/>
            <w:hideMark/>
          </w:tcPr>
          <w:p w14:paraId="4349157B"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Planeación del Desarrollo</w:t>
            </w:r>
          </w:p>
        </w:tc>
        <w:tc>
          <w:tcPr>
            <w:tcW w:w="1041" w:type="pct"/>
            <w:shd w:val="clear" w:color="auto" w:fill="auto"/>
            <w:vAlign w:val="center"/>
            <w:hideMark/>
          </w:tcPr>
          <w:p w14:paraId="65C9DDE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Formulación Planes de Acción</w:t>
            </w:r>
          </w:p>
        </w:tc>
        <w:tc>
          <w:tcPr>
            <w:tcW w:w="319" w:type="pct"/>
            <w:shd w:val="clear" w:color="auto" w:fill="auto"/>
            <w:noWrap/>
            <w:vAlign w:val="center"/>
            <w:hideMark/>
          </w:tcPr>
          <w:p w14:paraId="0C52FF67"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SI</w:t>
            </w:r>
          </w:p>
        </w:tc>
        <w:tc>
          <w:tcPr>
            <w:tcW w:w="1041" w:type="pct"/>
            <w:shd w:val="clear" w:color="auto" w:fill="auto"/>
            <w:noWrap/>
            <w:vAlign w:val="center"/>
            <w:hideMark/>
          </w:tcPr>
          <w:p w14:paraId="671CB808"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AVANZA</w:t>
            </w:r>
          </w:p>
        </w:tc>
        <w:tc>
          <w:tcPr>
            <w:tcW w:w="720" w:type="pct"/>
            <w:shd w:val="clear" w:color="auto" w:fill="auto"/>
            <w:noWrap/>
            <w:vAlign w:val="center"/>
            <w:hideMark/>
          </w:tcPr>
          <w:p w14:paraId="53CCEBCA" w14:textId="77777777" w:rsidR="005248F8" w:rsidRPr="00B532AA" w:rsidRDefault="005248F8" w:rsidP="00B532AA">
            <w:pPr>
              <w:jc w:val="center"/>
              <w:rPr>
                <w:rFonts w:ascii="Verdana" w:eastAsia="Times New Roman" w:hAnsi="Verdana" w:cs="Arial"/>
                <w:bCs/>
                <w:color w:val="000000"/>
                <w:sz w:val="20"/>
                <w:szCs w:val="20"/>
                <w:lang w:eastAsia="es-CO"/>
              </w:rPr>
            </w:pPr>
          </w:p>
        </w:tc>
        <w:tc>
          <w:tcPr>
            <w:tcW w:w="720" w:type="pct"/>
            <w:shd w:val="clear" w:color="auto" w:fill="auto"/>
            <w:vAlign w:val="center"/>
            <w:hideMark/>
          </w:tcPr>
          <w:p w14:paraId="777E78E6" w14:textId="77777777" w:rsidR="005248F8" w:rsidRPr="00B532AA" w:rsidRDefault="005248F8" w:rsidP="00B532AA">
            <w:pPr>
              <w:jc w:val="center"/>
              <w:rPr>
                <w:rFonts w:ascii="Verdana" w:eastAsia="Times New Roman" w:hAnsi="Verdana" w:cs="Arial"/>
                <w:bCs/>
                <w:color w:val="000000"/>
                <w:sz w:val="20"/>
                <w:szCs w:val="20"/>
                <w:lang w:eastAsia="es-CO"/>
              </w:rPr>
            </w:pPr>
          </w:p>
        </w:tc>
      </w:tr>
      <w:tr w:rsidR="005248F8" w:rsidRPr="008B391D" w14:paraId="4320D124" w14:textId="77777777" w:rsidTr="00C73977">
        <w:trPr>
          <w:trHeight w:val="345"/>
        </w:trPr>
        <w:tc>
          <w:tcPr>
            <w:tcW w:w="281" w:type="pct"/>
            <w:vMerge/>
            <w:shd w:val="clear" w:color="auto" w:fill="auto"/>
            <w:vAlign w:val="center"/>
            <w:hideMark/>
          </w:tcPr>
          <w:p w14:paraId="3F555E77"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4915DC3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6ACF8E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POAI (PLANEACIÓN)</w:t>
            </w:r>
          </w:p>
        </w:tc>
        <w:tc>
          <w:tcPr>
            <w:tcW w:w="319" w:type="pct"/>
            <w:shd w:val="clear" w:color="auto" w:fill="auto"/>
            <w:noWrap/>
            <w:vAlign w:val="center"/>
            <w:hideMark/>
          </w:tcPr>
          <w:p w14:paraId="14D66D9F"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SI</w:t>
            </w:r>
          </w:p>
        </w:tc>
        <w:tc>
          <w:tcPr>
            <w:tcW w:w="1041" w:type="pct"/>
            <w:shd w:val="clear" w:color="auto" w:fill="auto"/>
            <w:noWrap/>
            <w:vAlign w:val="center"/>
            <w:hideMark/>
          </w:tcPr>
          <w:p w14:paraId="01383838"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AVANZA</w:t>
            </w:r>
          </w:p>
        </w:tc>
        <w:tc>
          <w:tcPr>
            <w:tcW w:w="720" w:type="pct"/>
            <w:shd w:val="clear" w:color="auto" w:fill="auto"/>
            <w:noWrap/>
            <w:vAlign w:val="center"/>
            <w:hideMark/>
          </w:tcPr>
          <w:p w14:paraId="64D16C72" w14:textId="77777777" w:rsidR="005248F8" w:rsidRPr="00B532AA" w:rsidRDefault="005248F8" w:rsidP="00B532AA">
            <w:pPr>
              <w:jc w:val="center"/>
              <w:rPr>
                <w:rFonts w:ascii="Verdana" w:eastAsia="Times New Roman" w:hAnsi="Verdana" w:cs="Arial"/>
                <w:bCs/>
                <w:color w:val="000000"/>
                <w:sz w:val="20"/>
                <w:szCs w:val="20"/>
                <w:lang w:eastAsia="es-CO"/>
              </w:rPr>
            </w:pPr>
          </w:p>
        </w:tc>
        <w:tc>
          <w:tcPr>
            <w:tcW w:w="720" w:type="pct"/>
            <w:shd w:val="clear" w:color="auto" w:fill="auto"/>
            <w:vAlign w:val="center"/>
            <w:hideMark/>
          </w:tcPr>
          <w:p w14:paraId="513A42C8" w14:textId="77777777" w:rsidR="005248F8" w:rsidRPr="00B532AA" w:rsidRDefault="005248F8" w:rsidP="00B532AA">
            <w:pPr>
              <w:jc w:val="center"/>
              <w:rPr>
                <w:rFonts w:ascii="Verdana" w:eastAsia="Times New Roman" w:hAnsi="Verdana" w:cs="Arial"/>
                <w:bCs/>
                <w:color w:val="000000"/>
                <w:sz w:val="20"/>
                <w:szCs w:val="20"/>
                <w:lang w:eastAsia="es-CO"/>
              </w:rPr>
            </w:pPr>
          </w:p>
        </w:tc>
      </w:tr>
      <w:tr w:rsidR="005248F8" w:rsidRPr="008B391D" w14:paraId="31DD2FC3" w14:textId="77777777" w:rsidTr="00C73977">
        <w:trPr>
          <w:trHeight w:val="330"/>
        </w:trPr>
        <w:tc>
          <w:tcPr>
            <w:tcW w:w="281" w:type="pct"/>
            <w:vMerge/>
            <w:shd w:val="clear" w:color="auto" w:fill="auto"/>
            <w:vAlign w:val="center"/>
            <w:hideMark/>
          </w:tcPr>
          <w:p w14:paraId="5D042DCA"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045D84D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2BCDEA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Seguimiento y Evaluación al PD</w:t>
            </w:r>
          </w:p>
        </w:tc>
        <w:tc>
          <w:tcPr>
            <w:tcW w:w="319" w:type="pct"/>
            <w:shd w:val="clear" w:color="auto" w:fill="auto"/>
            <w:noWrap/>
            <w:vAlign w:val="center"/>
            <w:hideMark/>
          </w:tcPr>
          <w:p w14:paraId="72B68442"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SI</w:t>
            </w:r>
          </w:p>
        </w:tc>
        <w:tc>
          <w:tcPr>
            <w:tcW w:w="1041" w:type="pct"/>
            <w:shd w:val="clear" w:color="auto" w:fill="auto"/>
            <w:noWrap/>
            <w:vAlign w:val="center"/>
            <w:hideMark/>
          </w:tcPr>
          <w:p w14:paraId="5EFCBEC7"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AVANZA</w:t>
            </w:r>
          </w:p>
        </w:tc>
        <w:tc>
          <w:tcPr>
            <w:tcW w:w="720" w:type="pct"/>
            <w:shd w:val="clear" w:color="auto" w:fill="auto"/>
            <w:noWrap/>
            <w:vAlign w:val="center"/>
            <w:hideMark/>
          </w:tcPr>
          <w:p w14:paraId="212FBA3A" w14:textId="77777777" w:rsidR="005248F8" w:rsidRPr="00B532AA" w:rsidRDefault="005248F8" w:rsidP="00B532AA">
            <w:pPr>
              <w:jc w:val="center"/>
              <w:rPr>
                <w:rFonts w:ascii="Verdana" w:eastAsia="Times New Roman" w:hAnsi="Verdana" w:cs="Arial"/>
                <w:bCs/>
                <w:color w:val="000000"/>
                <w:sz w:val="20"/>
                <w:szCs w:val="20"/>
                <w:lang w:eastAsia="es-CO"/>
              </w:rPr>
            </w:pPr>
          </w:p>
        </w:tc>
        <w:tc>
          <w:tcPr>
            <w:tcW w:w="720" w:type="pct"/>
            <w:shd w:val="clear" w:color="auto" w:fill="auto"/>
            <w:vAlign w:val="center"/>
            <w:hideMark/>
          </w:tcPr>
          <w:p w14:paraId="3F08060E" w14:textId="77777777" w:rsidR="005248F8" w:rsidRPr="00B532AA" w:rsidRDefault="005248F8" w:rsidP="00B532AA">
            <w:pPr>
              <w:jc w:val="center"/>
              <w:rPr>
                <w:rFonts w:ascii="Verdana" w:eastAsia="Times New Roman" w:hAnsi="Verdana" w:cs="Arial"/>
                <w:bCs/>
                <w:color w:val="000000"/>
                <w:sz w:val="20"/>
                <w:szCs w:val="20"/>
                <w:lang w:eastAsia="es-CO"/>
              </w:rPr>
            </w:pPr>
          </w:p>
        </w:tc>
      </w:tr>
      <w:tr w:rsidR="005248F8" w:rsidRPr="008B391D" w14:paraId="5B260D51" w14:textId="77777777" w:rsidTr="00C73977">
        <w:trPr>
          <w:trHeight w:val="1075"/>
        </w:trPr>
        <w:tc>
          <w:tcPr>
            <w:tcW w:w="281" w:type="pct"/>
            <w:vMerge/>
            <w:shd w:val="clear" w:color="auto" w:fill="auto"/>
            <w:vAlign w:val="center"/>
            <w:hideMark/>
          </w:tcPr>
          <w:p w14:paraId="0D7E1C2B"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3A0B464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D95106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Formulación, Registro, Actualización de Proyectos</w:t>
            </w:r>
          </w:p>
        </w:tc>
        <w:tc>
          <w:tcPr>
            <w:tcW w:w="319" w:type="pct"/>
            <w:shd w:val="clear" w:color="auto" w:fill="auto"/>
            <w:noWrap/>
            <w:vAlign w:val="center"/>
            <w:hideMark/>
          </w:tcPr>
          <w:p w14:paraId="3AA21E3F"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SI</w:t>
            </w:r>
          </w:p>
        </w:tc>
        <w:tc>
          <w:tcPr>
            <w:tcW w:w="1041" w:type="pct"/>
            <w:shd w:val="clear" w:color="auto" w:fill="auto"/>
            <w:vAlign w:val="center"/>
            <w:hideMark/>
          </w:tcPr>
          <w:p w14:paraId="786F3BE3"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AVANZA, MGA Y Sistema de Seguimiento a proyectos de inversión SEPI</w:t>
            </w:r>
          </w:p>
        </w:tc>
        <w:tc>
          <w:tcPr>
            <w:tcW w:w="720" w:type="pct"/>
            <w:shd w:val="clear" w:color="auto" w:fill="auto"/>
            <w:noWrap/>
            <w:vAlign w:val="center"/>
            <w:hideMark/>
          </w:tcPr>
          <w:p w14:paraId="5E596DF9"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medio-alto</w:t>
            </w:r>
          </w:p>
        </w:tc>
        <w:tc>
          <w:tcPr>
            <w:tcW w:w="720" w:type="pct"/>
            <w:shd w:val="clear" w:color="auto" w:fill="auto"/>
            <w:vAlign w:val="center"/>
            <w:hideMark/>
          </w:tcPr>
          <w:p w14:paraId="27DCC2B3"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Alto</w:t>
            </w:r>
          </w:p>
        </w:tc>
      </w:tr>
      <w:tr w:rsidR="005248F8" w:rsidRPr="008B391D" w14:paraId="5B14EB6F" w14:textId="77777777" w:rsidTr="00C73977">
        <w:trPr>
          <w:trHeight w:val="330"/>
        </w:trPr>
        <w:tc>
          <w:tcPr>
            <w:tcW w:w="281" w:type="pct"/>
            <w:vMerge/>
            <w:shd w:val="clear" w:color="auto" w:fill="auto"/>
            <w:vAlign w:val="center"/>
            <w:hideMark/>
          </w:tcPr>
          <w:p w14:paraId="5DD9B06B"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0351EA7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89C98C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Formulación, aprobación PD</w:t>
            </w:r>
          </w:p>
        </w:tc>
        <w:tc>
          <w:tcPr>
            <w:tcW w:w="319" w:type="pct"/>
            <w:shd w:val="clear" w:color="auto" w:fill="auto"/>
            <w:noWrap/>
            <w:vAlign w:val="center"/>
            <w:hideMark/>
          </w:tcPr>
          <w:p w14:paraId="2A9E7B1E"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SI</w:t>
            </w:r>
          </w:p>
        </w:tc>
        <w:tc>
          <w:tcPr>
            <w:tcW w:w="1041" w:type="pct"/>
            <w:shd w:val="clear" w:color="auto" w:fill="auto"/>
            <w:noWrap/>
            <w:vAlign w:val="center"/>
            <w:hideMark/>
          </w:tcPr>
          <w:p w14:paraId="1CE5F083" w14:textId="77777777" w:rsidR="005248F8" w:rsidRPr="00B532AA" w:rsidRDefault="005248F8" w:rsidP="00B532AA">
            <w:pPr>
              <w:jc w:val="center"/>
              <w:rPr>
                <w:rFonts w:ascii="Verdana" w:eastAsia="Times New Roman" w:hAnsi="Verdana" w:cs="Arial"/>
                <w:bCs/>
                <w:color w:val="000000"/>
                <w:sz w:val="20"/>
                <w:szCs w:val="20"/>
                <w:lang w:eastAsia="es-CO"/>
              </w:rPr>
            </w:pPr>
            <w:r w:rsidRPr="00B532AA">
              <w:rPr>
                <w:rFonts w:ascii="Verdana" w:eastAsia="Times New Roman" w:hAnsi="Verdana" w:cs="Arial"/>
                <w:bCs/>
                <w:color w:val="000000"/>
                <w:sz w:val="20"/>
                <w:szCs w:val="20"/>
                <w:lang w:eastAsia="es-CO"/>
              </w:rPr>
              <w:t>AVANZA</w:t>
            </w:r>
          </w:p>
        </w:tc>
        <w:tc>
          <w:tcPr>
            <w:tcW w:w="720" w:type="pct"/>
            <w:shd w:val="clear" w:color="auto" w:fill="auto"/>
            <w:noWrap/>
            <w:vAlign w:val="center"/>
            <w:hideMark/>
          </w:tcPr>
          <w:p w14:paraId="3C48976C" w14:textId="77777777" w:rsidR="005248F8" w:rsidRPr="00B532AA" w:rsidRDefault="005248F8" w:rsidP="00B532AA">
            <w:pPr>
              <w:jc w:val="center"/>
              <w:rPr>
                <w:rFonts w:ascii="Verdana" w:eastAsia="Times New Roman" w:hAnsi="Verdana" w:cs="Arial"/>
                <w:bCs/>
                <w:color w:val="000000"/>
                <w:sz w:val="20"/>
                <w:szCs w:val="20"/>
                <w:lang w:eastAsia="es-CO"/>
              </w:rPr>
            </w:pPr>
          </w:p>
        </w:tc>
        <w:tc>
          <w:tcPr>
            <w:tcW w:w="720" w:type="pct"/>
            <w:shd w:val="clear" w:color="auto" w:fill="auto"/>
            <w:vAlign w:val="center"/>
            <w:hideMark/>
          </w:tcPr>
          <w:p w14:paraId="47E5EF2A" w14:textId="77777777" w:rsidR="005248F8" w:rsidRPr="00B532AA" w:rsidRDefault="005248F8" w:rsidP="00B532AA">
            <w:pPr>
              <w:jc w:val="center"/>
              <w:rPr>
                <w:rFonts w:ascii="Verdana" w:eastAsia="Times New Roman" w:hAnsi="Verdana" w:cs="Arial"/>
                <w:bCs/>
                <w:color w:val="000000"/>
                <w:sz w:val="20"/>
                <w:szCs w:val="20"/>
                <w:lang w:eastAsia="es-CO"/>
              </w:rPr>
            </w:pPr>
          </w:p>
        </w:tc>
      </w:tr>
      <w:tr w:rsidR="005248F8" w:rsidRPr="008B391D" w14:paraId="0ECC3A9D" w14:textId="77777777" w:rsidTr="00C73977">
        <w:trPr>
          <w:trHeight w:val="647"/>
        </w:trPr>
        <w:tc>
          <w:tcPr>
            <w:tcW w:w="281" w:type="pct"/>
            <w:vMerge/>
            <w:shd w:val="clear" w:color="auto" w:fill="auto"/>
            <w:vAlign w:val="center"/>
            <w:hideMark/>
          </w:tcPr>
          <w:p w14:paraId="4C98DE9C"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1FA0E5F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7AA3A9D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Monitoreo y seguimiento proyectos financiados por SGR</w:t>
            </w:r>
          </w:p>
        </w:tc>
        <w:tc>
          <w:tcPr>
            <w:tcW w:w="319" w:type="pct"/>
            <w:shd w:val="clear" w:color="auto" w:fill="auto"/>
            <w:hideMark/>
          </w:tcPr>
          <w:p w14:paraId="73B6BCB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4473D51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GESPROY NACIONAL</w:t>
            </w:r>
          </w:p>
        </w:tc>
        <w:tc>
          <w:tcPr>
            <w:tcW w:w="720" w:type="pct"/>
            <w:shd w:val="clear" w:color="auto" w:fill="auto"/>
            <w:hideMark/>
          </w:tcPr>
          <w:p w14:paraId="2AC3786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hideMark/>
          </w:tcPr>
          <w:p w14:paraId="27EECA1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MEDIA-BAJA</w:t>
            </w:r>
          </w:p>
        </w:tc>
      </w:tr>
      <w:tr w:rsidR="005248F8" w:rsidRPr="008B391D" w14:paraId="0C89B327" w14:textId="77777777" w:rsidTr="00C73977">
        <w:trPr>
          <w:trHeight w:val="613"/>
        </w:trPr>
        <w:tc>
          <w:tcPr>
            <w:tcW w:w="281" w:type="pct"/>
            <w:vMerge/>
            <w:shd w:val="clear" w:color="auto" w:fill="auto"/>
            <w:vAlign w:val="center"/>
            <w:hideMark/>
          </w:tcPr>
          <w:p w14:paraId="4BF1537B"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041C633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017CE8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Gestión de Información </w:t>
            </w:r>
            <w:proofErr w:type="spellStart"/>
            <w:r w:rsidRPr="00B532AA">
              <w:rPr>
                <w:rFonts w:ascii="Verdana" w:eastAsia="Times New Roman" w:hAnsi="Verdana" w:cs="Arial"/>
                <w:color w:val="000000"/>
                <w:sz w:val="20"/>
                <w:szCs w:val="20"/>
                <w:lang w:eastAsia="es-CO"/>
              </w:rPr>
              <w:t>Estadistica</w:t>
            </w:r>
            <w:proofErr w:type="spellEnd"/>
            <w:r w:rsidRPr="00B532AA">
              <w:rPr>
                <w:rFonts w:ascii="Verdana" w:eastAsia="Times New Roman" w:hAnsi="Verdana" w:cs="Arial"/>
                <w:color w:val="000000"/>
                <w:sz w:val="20"/>
                <w:szCs w:val="20"/>
                <w:lang w:eastAsia="es-CO"/>
              </w:rPr>
              <w:t xml:space="preserve"> </w:t>
            </w:r>
            <w:proofErr w:type="spellStart"/>
            <w:r w:rsidRPr="00B532AA">
              <w:rPr>
                <w:rFonts w:ascii="Verdana" w:eastAsia="Times New Roman" w:hAnsi="Verdana" w:cs="Arial"/>
                <w:color w:val="000000"/>
                <w:sz w:val="20"/>
                <w:szCs w:val="20"/>
                <w:lang w:eastAsia="es-CO"/>
              </w:rPr>
              <w:t>Estrategica</w:t>
            </w:r>
            <w:proofErr w:type="spellEnd"/>
            <w:r w:rsidRPr="00B532AA">
              <w:rPr>
                <w:rFonts w:ascii="Verdana" w:eastAsia="Times New Roman" w:hAnsi="Verdana" w:cs="Arial"/>
                <w:color w:val="000000"/>
                <w:sz w:val="20"/>
                <w:szCs w:val="20"/>
                <w:lang w:eastAsia="es-CO"/>
              </w:rPr>
              <w:t xml:space="preserve"> (Guillermo </w:t>
            </w:r>
            <w:proofErr w:type="spellStart"/>
            <w:r w:rsidRPr="00B532AA">
              <w:rPr>
                <w:rFonts w:ascii="Verdana" w:eastAsia="Times New Roman" w:hAnsi="Verdana" w:cs="Arial"/>
                <w:color w:val="000000"/>
                <w:sz w:val="20"/>
                <w:szCs w:val="20"/>
                <w:lang w:eastAsia="es-CO"/>
              </w:rPr>
              <w:t>Planeacion</w:t>
            </w:r>
            <w:proofErr w:type="spellEnd"/>
            <w:r w:rsidRPr="00B532AA">
              <w:rPr>
                <w:rFonts w:ascii="Verdana" w:eastAsia="Times New Roman" w:hAnsi="Verdana" w:cs="Arial"/>
                <w:color w:val="000000"/>
                <w:sz w:val="20"/>
                <w:szCs w:val="20"/>
                <w:lang w:eastAsia="es-CO"/>
              </w:rPr>
              <w:t>)</w:t>
            </w:r>
          </w:p>
        </w:tc>
        <w:tc>
          <w:tcPr>
            <w:tcW w:w="319" w:type="pct"/>
            <w:shd w:val="clear" w:color="auto" w:fill="auto"/>
            <w:hideMark/>
          </w:tcPr>
          <w:p w14:paraId="3C5C350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386AB7F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AVANZA</w:t>
            </w:r>
          </w:p>
        </w:tc>
        <w:tc>
          <w:tcPr>
            <w:tcW w:w="720" w:type="pct"/>
            <w:shd w:val="clear" w:color="auto" w:fill="auto"/>
            <w:hideMark/>
          </w:tcPr>
          <w:p w14:paraId="71204C9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7F26BF6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5A55604" w14:textId="77777777" w:rsidTr="00C73977">
        <w:trPr>
          <w:trHeight w:val="660"/>
        </w:trPr>
        <w:tc>
          <w:tcPr>
            <w:tcW w:w="281" w:type="pct"/>
            <w:vMerge/>
            <w:shd w:val="clear" w:color="auto" w:fill="auto"/>
            <w:vAlign w:val="center"/>
            <w:hideMark/>
          </w:tcPr>
          <w:p w14:paraId="19AAA5D4"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42A8748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38A656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¿Existen tableros de mando o control que permitan ver la evolución y avances?</w:t>
            </w:r>
          </w:p>
        </w:tc>
        <w:tc>
          <w:tcPr>
            <w:tcW w:w="319" w:type="pct"/>
            <w:shd w:val="clear" w:color="auto" w:fill="auto"/>
            <w:hideMark/>
          </w:tcPr>
          <w:p w14:paraId="7F6234B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758DC8D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AVANZA</w:t>
            </w:r>
          </w:p>
        </w:tc>
        <w:tc>
          <w:tcPr>
            <w:tcW w:w="720" w:type="pct"/>
            <w:shd w:val="clear" w:color="auto" w:fill="auto"/>
            <w:hideMark/>
          </w:tcPr>
          <w:p w14:paraId="5B5FCBE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051D71D9"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FD9301A" w14:textId="77777777" w:rsidTr="00C73977">
        <w:trPr>
          <w:trHeight w:val="462"/>
        </w:trPr>
        <w:tc>
          <w:tcPr>
            <w:tcW w:w="281" w:type="pct"/>
            <w:vMerge/>
            <w:shd w:val="clear" w:color="auto" w:fill="auto"/>
            <w:vAlign w:val="center"/>
            <w:hideMark/>
          </w:tcPr>
          <w:p w14:paraId="42E1BC88"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690A888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4242B5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Información Geográfica Estratégica</w:t>
            </w:r>
          </w:p>
        </w:tc>
        <w:tc>
          <w:tcPr>
            <w:tcW w:w="319" w:type="pct"/>
            <w:shd w:val="clear" w:color="auto" w:fill="auto"/>
            <w:hideMark/>
          </w:tcPr>
          <w:p w14:paraId="0AA0487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42096B4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ARKIX CON LICENCIA</w:t>
            </w:r>
          </w:p>
        </w:tc>
        <w:tc>
          <w:tcPr>
            <w:tcW w:w="720" w:type="pct"/>
            <w:shd w:val="clear" w:color="auto" w:fill="auto"/>
            <w:hideMark/>
          </w:tcPr>
          <w:p w14:paraId="7E655F6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1209DFB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C1CD24E" w14:textId="77777777" w:rsidTr="00C73977">
        <w:trPr>
          <w:trHeight w:val="330"/>
        </w:trPr>
        <w:tc>
          <w:tcPr>
            <w:tcW w:w="281" w:type="pct"/>
            <w:vMerge/>
            <w:shd w:val="clear" w:color="auto" w:fill="auto"/>
            <w:vAlign w:val="center"/>
            <w:hideMark/>
          </w:tcPr>
          <w:p w14:paraId="6A171223"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121FA781"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Comunicación Pública, Institucional, estilo Corporativo</w:t>
            </w:r>
          </w:p>
        </w:tc>
        <w:tc>
          <w:tcPr>
            <w:tcW w:w="1041" w:type="pct"/>
            <w:shd w:val="clear" w:color="auto" w:fill="auto"/>
            <w:vAlign w:val="center"/>
            <w:hideMark/>
          </w:tcPr>
          <w:p w14:paraId="6369AAB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Administrativa de la Comunicación Pública</w:t>
            </w:r>
          </w:p>
        </w:tc>
        <w:tc>
          <w:tcPr>
            <w:tcW w:w="319" w:type="pct"/>
            <w:shd w:val="clear" w:color="auto" w:fill="auto"/>
            <w:vAlign w:val="bottom"/>
            <w:hideMark/>
          </w:tcPr>
          <w:p w14:paraId="67C7512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648105C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44C6ACF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14E6FA4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84FDA0E" w14:textId="77777777" w:rsidTr="00C73977">
        <w:trPr>
          <w:trHeight w:val="510"/>
        </w:trPr>
        <w:tc>
          <w:tcPr>
            <w:tcW w:w="281" w:type="pct"/>
            <w:vMerge/>
            <w:shd w:val="clear" w:color="auto" w:fill="auto"/>
            <w:vAlign w:val="center"/>
            <w:hideMark/>
          </w:tcPr>
          <w:p w14:paraId="78BCE9FA"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2690E8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35F7B3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Producción Audiovisual</w:t>
            </w:r>
          </w:p>
        </w:tc>
        <w:tc>
          <w:tcPr>
            <w:tcW w:w="319" w:type="pct"/>
            <w:shd w:val="clear" w:color="auto" w:fill="auto"/>
            <w:vAlign w:val="bottom"/>
            <w:hideMark/>
          </w:tcPr>
          <w:p w14:paraId="5106672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7DAF941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53D1F3A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387E174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2884170" w14:textId="77777777" w:rsidTr="00C73977">
        <w:trPr>
          <w:trHeight w:val="510"/>
        </w:trPr>
        <w:tc>
          <w:tcPr>
            <w:tcW w:w="281" w:type="pct"/>
            <w:vMerge/>
            <w:shd w:val="clear" w:color="auto" w:fill="auto"/>
            <w:vAlign w:val="center"/>
            <w:hideMark/>
          </w:tcPr>
          <w:p w14:paraId="0A6D2E12"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98D19F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52AFA9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Comunicaciones Corporativas</w:t>
            </w:r>
          </w:p>
        </w:tc>
        <w:tc>
          <w:tcPr>
            <w:tcW w:w="319" w:type="pct"/>
            <w:shd w:val="clear" w:color="auto" w:fill="auto"/>
            <w:vAlign w:val="bottom"/>
            <w:hideMark/>
          </w:tcPr>
          <w:p w14:paraId="6CDD54F7" w14:textId="77777777" w:rsidR="005248F8" w:rsidRPr="00B532AA" w:rsidRDefault="007F5C99" w:rsidP="00B532AA">
            <w:pPr>
              <w:jc w:val="center"/>
              <w:rPr>
                <w:rFonts w:ascii="Verdana" w:eastAsia="Times New Roman" w:hAnsi="Verdana" w:cs="Arial"/>
                <w:color w:val="000000"/>
                <w:sz w:val="20"/>
                <w:szCs w:val="20"/>
                <w:lang w:eastAsia="es-CO"/>
              </w:rPr>
            </w:pPr>
            <w:r>
              <w:rPr>
                <w:rFonts w:ascii="Verdana" w:eastAsia="Times New Roman" w:hAnsi="Verdana" w:cs="Arial"/>
                <w:color w:val="000000"/>
                <w:sz w:val="20"/>
                <w:szCs w:val="20"/>
                <w:lang w:eastAsia="es-CO"/>
              </w:rPr>
              <w:t>Si</w:t>
            </w:r>
          </w:p>
        </w:tc>
        <w:tc>
          <w:tcPr>
            <w:tcW w:w="1041" w:type="pct"/>
            <w:shd w:val="clear" w:color="auto" w:fill="auto"/>
            <w:vAlign w:val="bottom"/>
            <w:hideMark/>
          </w:tcPr>
          <w:p w14:paraId="02117235" w14:textId="77777777" w:rsidR="005248F8" w:rsidRPr="00B532AA" w:rsidRDefault="007F5C99" w:rsidP="00B532AA">
            <w:pPr>
              <w:jc w:val="center"/>
              <w:rPr>
                <w:rFonts w:ascii="Verdana" w:eastAsia="Times New Roman" w:hAnsi="Verdana" w:cs="Arial"/>
                <w:color w:val="000000"/>
                <w:sz w:val="20"/>
                <w:szCs w:val="20"/>
                <w:lang w:eastAsia="es-CO"/>
              </w:rPr>
            </w:pPr>
            <w:r>
              <w:rPr>
                <w:rFonts w:ascii="Verdana" w:eastAsia="Times New Roman" w:hAnsi="Verdana" w:cs="Arial"/>
                <w:color w:val="000000"/>
                <w:sz w:val="20"/>
                <w:szCs w:val="20"/>
                <w:lang w:eastAsia="es-CO"/>
              </w:rPr>
              <w:t>Skype empresarial</w:t>
            </w:r>
          </w:p>
        </w:tc>
        <w:tc>
          <w:tcPr>
            <w:tcW w:w="720" w:type="pct"/>
            <w:shd w:val="clear" w:color="auto" w:fill="auto"/>
            <w:vAlign w:val="bottom"/>
            <w:hideMark/>
          </w:tcPr>
          <w:p w14:paraId="72571313" w14:textId="77777777" w:rsidR="005248F8" w:rsidRPr="00B532AA" w:rsidRDefault="007F5C99" w:rsidP="00B532AA">
            <w:pPr>
              <w:jc w:val="center"/>
              <w:rPr>
                <w:rFonts w:ascii="Verdana" w:eastAsia="Times New Roman" w:hAnsi="Verdana" w:cs="Arial"/>
                <w:color w:val="000000"/>
                <w:sz w:val="20"/>
                <w:szCs w:val="20"/>
                <w:lang w:eastAsia="es-CO"/>
              </w:rPr>
            </w:pPr>
            <w:r>
              <w:rPr>
                <w:rFonts w:ascii="Verdana" w:eastAsia="Times New Roman" w:hAnsi="Verdana" w:cs="Arial"/>
                <w:color w:val="000000"/>
                <w:sz w:val="20"/>
                <w:szCs w:val="20"/>
                <w:lang w:eastAsia="es-CO"/>
              </w:rPr>
              <w:t>ALTO</w:t>
            </w:r>
          </w:p>
        </w:tc>
        <w:tc>
          <w:tcPr>
            <w:tcW w:w="720" w:type="pct"/>
            <w:shd w:val="clear" w:color="auto" w:fill="auto"/>
            <w:vAlign w:val="bottom"/>
            <w:hideMark/>
          </w:tcPr>
          <w:p w14:paraId="1183A61C" w14:textId="77777777" w:rsidR="005248F8" w:rsidRPr="00B532AA" w:rsidRDefault="007F5C99" w:rsidP="00B532AA">
            <w:pPr>
              <w:jc w:val="center"/>
              <w:rPr>
                <w:rFonts w:ascii="Verdana" w:eastAsia="Times New Roman" w:hAnsi="Verdana" w:cs="Arial"/>
                <w:color w:val="000000"/>
                <w:sz w:val="20"/>
                <w:szCs w:val="20"/>
                <w:lang w:eastAsia="es-CO"/>
              </w:rPr>
            </w:pPr>
            <w:r>
              <w:rPr>
                <w:rFonts w:ascii="Verdana" w:eastAsia="Times New Roman" w:hAnsi="Verdana" w:cs="Arial"/>
                <w:color w:val="000000"/>
                <w:sz w:val="20"/>
                <w:szCs w:val="20"/>
                <w:lang w:eastAsia="es-CO"/>
              </w:rPr>
              <w:t>ALTO</w:t>
            </w:r>
          </w:p>
        </w:tc>
      </w:tr>
      <w:tr w:rsidR="005248F8" w:rsidRPr="008B391D" w14:paraId="5564B6E6" w14:textId="77777777" w:rsidTr="00C73977">
        <w:trPr>
          <w:trHeight w:val="510"/>
        </w:trPr>
        <w:tc>
          <w:tcPr>
            <w:tcW w:w="281" w:type="pct"/>
            <w:vMerge/>
            <w:shd w:val="clear" w:color="auto" w:fill="auto"/>
            <w:vAlign w:val="center"/>
            <w:hideMark/>
          </w:tcPr>
          <w:p w14:paraId="4043212E"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A5CC41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3DBAA2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Sitio Web</w:t>
            </w:r>
          </w:p>
        </w:tc>
        <w:tc>
          <w:tcPr>
            <w:tcW w:w="319" w:type="pct"/>
            <w:shd w:val="clear" w:color="auto" w:fill="auto"/>
            <w:hideMark/>
          </w:tcPr>
          <w:p w14:paraId="1D1B876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4426C0E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Joomla</w:t>
            </w:r>
          </w:p>
        </w:tc>
        <w:tc>
          <w:tcPr>
            <w:tcW w:w="720" w:type="pct"/>
            <w:shd w:val="clear" w:color="auto" w:fill="auto"/>
            <w:hideMark/>
          </w:tcPr>
          <w:p w14:paraId="1DC33E2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6633342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3777D56" w14:textId="77777777" w:rsidTr="00C73977">
        <w:trPr>
          <w:trHeight w:val="510"/>
        </w:trPr>
        <w:tc>
          <w:tcPr>
            <w:tcW w:w="281" w:type="pct"/>
            <w:vMerge/>
            <w:shd w:val="clear" w:color="auto" w:fill="auto"/>
            <w:vAlign w:val="center"/>
            <w:hideMark/>
          </w:tcPr>
          <w:p w14:paraId="13C983A1"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4CB647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9D942A7" w14:textId="77777777" w:rsidR="005248F8" w:rsidRPr="00B532AA" w:rsidRDefault="005248F8" w:rsidP="004A7956">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Redes Sociales </w:t>
            </w:r>
          </w:p>
        </w:tc>
        <w:tc>
          <w:tcPr>
            <w:tcW w:w="319" w:type="pct"/>
            <w:shd w:val="clear" w:color="auto" w:fill="auto"/>
            <w:hideMark/>
          </w:tcPr>
          <w:p w14:paraId="1EDEE75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685D08E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542C91F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4CE97698"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A8DF945" w14:textId="77777777" w:rsidTr="00C73977">
        <w:trPr>
          <w:trHeight w:val="330"/>
        </w:trPr>
        <w:tc>
          <w:tcPr>
            <w:tcW w:w="281" w:type="pct"/>
            <w:vMerge/>
            <w:shd w:val="clear" w:color="auto" w:fill="auto"/>
            <w:vAlign w:val="center"/>
            <w:hideMark/>
          </w:tcPr>
          <w:p w14:paraId="0A101719"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652DF2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4483A3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Sistemas de comunicaciones internas, Intranet</w:t>
            </w:r>
          </w:p>
        </w:tc>
        <w:tc>
          <w:tcPr>
            <w:tcW w:w="319" w:type="pct"/>
            <w:shd w:val="clear" w:color="auto" w:fill="auto"/>
            <w:hideMark/>
          </w:tcPr>
          <w:p w14:paraId="71EEB97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6E4D970A"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Sharepoint</w:t>
            </w:r>
            <w:proofErr w:type="spellEnd"/>
          </w:p>
        </w:tc>
        <w:tc>
          <w:tcPr>
            <w:tcW w:w="720" w:type="pct"/>
            <w:shd w:val="clear" w:color="auto" w:fill="auto"/>
            <w:hideMark/>
          </w:tcPr>
          <w:p w14:paraId="31A85D3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hideMark/>
          </w:tcPr>
          <w:p w14:paraId="230D915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C409B47" w14:textId="77777777" w:rsidTr="00C73977">
        <w:trPr>
          <w:trHeight w:val="345"/>
        </w:trPr>
        <w:tc>
          <w:tcPr>
            <w:tcW w:w="281" w:type="pct"/>
            <w:vMerge/>
            <w:shd w:val="clear" w:color="auto" w:fill="auto"/>
            <w:vAlign w:val="center"/>
            <w:hideMark/>
          </w:tcPr>
          <w:p w14:paraId="13A0A229"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1479CD6C"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Administración de la Mejora Continua</w:t>
            </w:r>
          </w:p>
        </w:tc>
        <w:tc>
          <w:tcPr>
            <w:tcW w:w="1041" w:type="pct"/>
            <w:shd w:val="clear" w:color="auto" w:fill="auto"/>
            <w:hideMark/>
          </w:tcPr>
          <w:p w14:paraId="1FCA698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Riesgos</w:t>
            </w:r>
          </w:p>
        </w:tc>
        <w:tc>
          <w:tcPr>
            <w:tcW w:w="319" w:type="pct"/>
            <w:shd w:val="clear" w:color="auto" w:fill="auto"/>
            <w:hideMark/>
          </w:tcPr>
          <w:p w14:paraId="333E0EF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6ED208A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ISOLUCION</w:t>
            </w:r>
          </w:p>
        </w:tc>
        <w:tc>
          <w:tcPr>
            <w:tcW w:w="720" w:type="pct"/>
            <w:shd w:val="clear" w:color="auto" w:fill="auto"/>
            <w:hideMark/>
          </w:tcPr>
          <w:p w14:paraId="0AA2DB7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c>
          <w:tcPr>
            <w:tcW w:w="720" w:type="pct"/>
            <w:shd w:val="clear" w:color="auto" w:fill="auto"/>
            <w:hideMark/>
          </w:tcPr>
          <w:p w14:paraId="24CA342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r>
      <w:tr w:rsidR="005248F8" w:rsidRPr="008B391D" w14:paraId="71BEA4DD" w14:textId="77777777" w:rsidTr="00C73977">
        <w:trPr>
          <w:trHeight w:val="283"/>
        </w:trPr>
        <w:tc>
          <w:tcPr>
            <w:tcW w:w="281" w:type="pct"/>
            <w:vMerge/>
            <w:shd w:val="clear" w:color="auto" w:fill="auto"/>
            <w:vAlign w:val="center"/>
            <w:hideMark/>
          </w:tcPr>
          <w:p w14:paraId="5591F970"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C1B274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8BE0C8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de Documentos</w:t>
            </w:r>
          </w:p>
        </w:tc>
        <w:tc>
          <w:tcPr>
            <w:tcW w:w="319" w:type="pct"/>
            <w:shd w:val="clear" w:color="auto" w:fill="auto"/>
            <w:hideMark/>
          </w:tcPr>
          <w:p w14:paraId="4DF48DE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hideMark/>
          </w:tcPr>
          <w:p w14:paraId="39F4F3D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ISOLUCION</w:t>
            </w:r>
          </w:p>
        </w:tc>
        <w:tc>
          <w:tcPr>
            <w:tcW w:w="720" w:type="pct"/>
            <w:shd w:val="clear" w:color="auto" w:fill="auto"/>
            <w:hideMark/>
          </w:tcPr>
          <w:p w14:paraId="053A806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c>
          <w:tcPr>
            <w:tcW w:w="720" w:type="pct"/>
            <w:shd w:val="clear" w:color="auto" w:fill="auto"/>
            <w:hideMark/>
          </w:tcPr>
          <w:p w14:paraId="305CC35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119A1087" w14:textId="77777777" w:rsidTr="00C73977">
        <w:trPr>
          <w:trHeight w:val="345"/>
        </w:trPr>
        <w:tc>
          <w:tcPr>
            <w:tcW w:w="281" w:type="pct"/>
            <w:vMerge/>
            <w:shd w:val="clear" w:color="auto" w:fill="auto"/>
            <w:vAlign w:val="center"/>
            <w:hideMark/>
          </w:tcPr>
          <w:p w14:paraId="39C79E55"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shd w:val="clear" w:color="auto" w:fill="D9D9D9"/>
            <w:vAlign w:val="center"/>
            <w:hideMark/>
          </w:tcPr>
          <w:p w14:paraId="3A11FA05"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Planeación Financiera</w:t>
            </w:r>
          </w:p>
        </w:tc>
        <w:tc>
          <w:tcPr>
            <w:tcW w:w="1041" w:type="pct"/>
            <w:shd w:val="clear" w:color="auto" w:fill="auto"/>
            <w:vAlign w:val="center"/>
            <w:hideMark/>
          </w:tcPr>
          <w:p w14:paraId="5EB1752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Sistema para determinar proyecciones de ingresos y de gastos </w:t>
            </w:r>
          </w:p>
        </w:tc>
        <w:tc>
          <w:tcPr>
            <w:tcW w:w="319" w:type="pct"/>
            <w:shd w:val="clear" w:color="auto" w:fill="auto"/>
            <w:vAlign w:val="bottom"/>
            <w:hideMark/>
          </w:tcPr>
          <w:p w14:paraId="58E8ED4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7AE3A3E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0A135FA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2448A2C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ED4C47A" w14:textId="77777777" w:rsidTr="00C73977">
        <w:trPr>
          <w:trHeight w:val="600"/>
        </w:trPr>
        <w:tc>
          <w:tcPr>
            <w:tcW w:w="281" w:type="pct"/>
            <w:vMerge/>
            <w:shd w:val="clear" w:color="auto" w:fill="auto"/>
            <w:vAlign w:val="center"/>
            <w:hideMark/>
          </w:tcPr>
          <w:p w14:paraId="5E78C928"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5AC9F39F"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Estructura Organizacional y Empleo Público</w:t>
            </w:r>
          </w:p>
        </w:tc>
        <w:tc>
          <w:tcPr>
            <w:tcW w:w="1041" w:type="pct"/>
            <w:shd w:val="clear" w:color="auto" w:fill="auto"/>
            <w:vAlign w:val="center"/>
            <w:hideMark/>
          </w:tcPr>
          <w:p w14:paraId="109410C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la Planta de Cargos</w:t>
            </w:r>
          </w:p>
        </w:tc>
        <w:tc>
          <w:tcPr>
            <w:tcW w:w="319" w:type="pct"/>
            <w:shd w:val="clear" w:color="auto" w:fill="auto"/>
            <w:vAlign w:val="bottom"/>
            <w:hideMark/>
          </w:tcPr>
          <w:p w14:paraId="1B5458F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vAlign w:val="bottom"/>
            <w:hideMark/>
          </w:tcPr>
          <w:p w14:paraId="0DE6D2A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SIGEB (Nacional)</w:t>
            </w:r>
          </w:p>
        </w:tc>
        <w:tc>
          <w:tcPr>
            <w:tcW w:w="720" w:type="pct"/>
            <w:shd w:val="clear" w:color="auto" w:fill="auto"/>
            <w:vAlign w:val="bottom"/>
            <w:hideMark/>
          </w:tcPr>
          <w:p w14:paraId="6B2D1ED9" w14:textId="77777777" w:rsidR="005248F8" w:rsidRPr="00B532AA" w:rsidRDefault="00FE1135"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w:t>
            </w:r>
            <w:r w:rsidR="005248F8" w:rsidRPr="00B532AA">
              <w:rPr>
                <w:rFonts w:ascii="Verdana" w:eastAsia="Times New Roman" w:hAnsi="Verdana" w:cs="Arial"/>
                <w:color w:val="000000"/>
                <w:sz w:val="20"/>
                <w:szCs w:val="20"/>
                <w:lang w:eastAsia="es-CO"/>
              </w:rPr>
              <w:t>edio</w:t>
            </w:r>
          </w:p>
        </w:tc>
        <w:tc>
          <w:tcPr>
            <w:tcW w:w="720" w:type="pct"/>
            <w:shd w:val="clear" w:color="auto" w:fill="auto"/>
            <w:vAlign w:val="bottom"/>
            <w:hideMark/>
          </w:tcPr>
          <w:p w14:paraId="3D05492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media-alta</w:t>
            </w:r>
          </w:p>
        </w:tc>
      </w:tr>
      <w:tr w:rsidR="005248F8" w:rsidRPr="008B391D" w14:paraId="4F3FFD4E" w14:textId="77777777" w:rsidTr="00C73977">
        <w:trPr>
          <w:trHeight w:val="810"/>
        </w:trPr>
        <w:tc>
          <w:tcPr>
            <w:tcW w:w="281" w:type="pct"/>
            <w:vMerge/>
            <w:shd w:val="clear" w:color="auto" w:fill="auto"/>
            <w:vAlign w:val="center"/>
            <w:hideMark/>
          </w:tcPr>
          <w:p w14:paraId="1382253C"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2DB290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CC15D7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Diseño, implementación y seguimiento </w:t>
            </w:r>
            <w:r w:rsidR="00BB72F5" w:rsidRPr="00B532AA">
              <w:rPr>
                <w:rFonts w:ascii="Verdana" w:eastAsia="Times New Roman" w:hAnsi="Verdana" w:cs="Arial"/>
                <w:color w:val="000000"/>
                <w:sz w:val="20"/>
                <w:szCs w:val="20"/>
                <w:lang w:eastAsia="es-CO"/>
              </w:rPr>
              <w:t xml:space="preserve">a </w:t>
            </w:r>
            <w:r w:rsidRPr="00B532AA">
              <w:rPr>
                <w:rFonts w:ascii="Verdana" w:eastAsia="Times New Roman" w:hAnsi="Verdana" w:cs="Arial"/>
                <w:color w:val="000000"/>
                <w:sz w:val="20"/>
                <w:szCs w:val="20"/>
                <w:lang w:eastAsia="es-CO"/>
              </w:rPr>
              <w:t>Agendas de Cambios O</w:t>
            </w:r>
            <w:r w:rsidR="00BB72F5" w:rsidRPr="00B532AA">
              <w:rPr>
                <w:rFonts w:ascii="Verdana" w:eastAsia="Times New Roman" w:hAnsi="Verdana" w:cs="Arial"/>
                <w:color w:val="000000"/>
                <w:sz w:val="20"/>
                <w:szCs w:val="20"/>
                <w:lang w:eastAsia="es-CO"/>
              </w:rPr>
              <w:t>rganizacionales</w:t>
            </w:r>
          </w:p>
        </w:tc>
        <w:tc>
          <w:tcPr>
            <w:tcW w:w="319" w:type="pct"/>
            <w:shd w:val="clear" w:color="auto" w:fill="auto"/>
            <w:vAlign w:val="bottom"/>
            <w:hideMark/>
          </w:tcPr>
          <w:p w14:paraId="112B5E0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47C1E03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73C3A35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335E99D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521AC56" w14:textId="77777777" w:rsidTr="00C73977">
        <w:trPr>
          <w:trHeight w:val="379"/>
        </w:trPr>
        <w:tc>
          <w:tcPr>
            <w:tcW w:w="281" w:type="pct"/>
            <w:vMerge/>
            <w:shd w:val="clear" w:color="auto" w:fill="auto"/>
            <w:noWrap/>
            <w:textDirection w:val="btLr"/>
            <w:vAlign w:val="center"/>
            <w:hideMark/>
          </w:tcPr>
          <w:p w14:paraId="64E58861" w14:textId="77777777" w:rsidR="005248F8" w:rsidRPr="00B532AA" w:rsidRDefault="005248F8" w:rsidP="00B532AA">
            <w:pPr>
              <w:jc w:val="center"/>
              <w:rPr>
                <w:rFonts w:ascii="Verdana" w:eastAsia="Times New Roman" w:hAnsi="Verdana" w:cs="Arial"/>
                <w:b/>
                <w:bCs/>
                <w:color w:val="000000"/>
                <w:sz w:val="20"/>
                <w:szCs w:val="20"/>
                <w:lang w:eastAsia="es-CO"/>
              </w:rPr>
            </w:pPr>
          </w:p>
        </w:tc>
        <w:tc>
          <w:tcPr>
            <w:tcW w:w="878" w:type="pct"/>
            <w:shd w:val="clear" w:color="auto" w:fill="D9D9D9"/>
            <w:vAlign w:val="center"/>
            <w:hideMark/>
          </w:tcPr>
          <w:p w14:paraId="54ADD26B"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jurídica</w:t>
            </w:r>
          </w:p>
        </w:tc>
        <w:tc>
          <w:tcPr>
            <w:tcW w:w="1041" w:type="pct"/>
            <w:shd w:val="clear" w:color="auto" w:fill="auto"/>
            <w:vAlign w:val="center"/>
            <w:hideMark/>
          </w:tcPr>
          <w:p w14:paraId="2B6E434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jurídica</w:t>
            </w:r>
          </w:p>
        </w:tc>
        <w:tc>
          <w:tcPr>
            <w:tcW w:w="319" w:type="pct"/>
            <w:shd w:val="clear" w:color="auto" w:fill="auto"/>
            <w:vAlign w:val="bottom"/>
            <w:hideMark/>
          </w:tcPr>
          <w:p w14:paraId="40174CD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58EC86D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04FE983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3621435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A0CBCC9" w14:textId="77777777" w:rsidTr="00C73977">
        <w:trPr>
          <w:trHeight w:val="765"/>
        </w:trPr>
        <w:tc>
          <w:tcPr>
            <w:tcW w:w="281" w:type="pct"/>
            <w:vMerge w:val="restart"/>
            <w:shd w:val="clear" w:color="auto" w:fill="D9D9D9"/>
            <w:textDirection w:val="btLr"/>
            <w:vAlign w:val="center"/>
            <w:hideMark/>
          </w:tcPr>
          <w:p w14:paraId="67DD3482" w14:textId="77777777" w:rsidR="005248F8" w:rsidRPr="00B532AA" w:rsidRDefault="005248F8"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MISIONALES</w:t>
            </w:r>
          </w:p>
        </w:tc>
        <w:tc>
          <w:tcPr>
            <w:tcW w:w="878" w:type="pct"/>
            <w:vMerge w:val="restart"/>
            <w:shd w:val="clear" w:color="auto" w:fill="D9D9D9"/>
            <w:noWrap/>
            <w:vAlign w:val="center"/>
            <w:hideMark/>
          </w:tcPr>
          <w:p w14:paraId="2C345431"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Bienestar y Desarrollo Social secretaria general</w:t>
            </w:r>
          </w:p>
        </w:tc>
        <w:tc>
          <w:tcPr>
            <w:tcW w:w="1041" w:type="pct"/>
            <w:shd w:val="clear" w:color="auto" w:fill="auto"/>
            <w:hideMark/>
          </w:tcPr>
          <w:p w14:paraId="6E8EA40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Registro, consulta y seguimiento de los beneficios  entregados a los diferentes grupos poblacionales de acuerdo a sus necesidades </w:t>
            </w:r>
          </w:p>
        </w:tc>
        <w:tc>
          <w:tcPr>
            <w:tcW w:w="319" w:type="pct"/>
            <w:shd w:val="clear" w:color="auto" w:fill="auto"/>
            <w:vAlign w:val="bottom"/>
            <w:hideMark/>
          </w:tcPr>
          <w:p w14:paraId="7137A4A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7EB40A6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5C00281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0D0F2BB7" w14:textId="77777777" w:rsidR="005248F8" w:rsidRPr="00B532AA" w:rsidRDefault="005248F8" w:rsidP="00B532AA">
            <w:pPr>
              <w:jc w:val="center"/>
              <w:rPr>
                <w:rFonts w:ascii="Verdana" w:eastAsia="Times New Roman" w:hAnsi="Verdana" w:cs="Arial"/>
                <w:color w:val="000000"/>
                <w:sz w:val="20"/>
                <w:szCs w:val="20"/>
                <w:lang w:eastAsia="es-CO"/>
              </w:rPr>
            </w:pPr>
          </w:p>
        </w:tc>
      </w:tr>
      <w:tr w:rsidR="00BB72F5" w:rsidRPr="008B391D" w14:paraId="637563BD" w14:textId="77777777" w:rsidTr="00C73977">
        <w:trPr>
          <w:trHeight w:val="480"/>
        </w:trPr>
        <w:tc>
          <w:tcPr>
            <w:tcW w:w="281" w:type="pct"/>
            <w:vMerge/>
            <w:shd w:val="clear" w:color="auto" w:fill="D9D9D9"/>
            <w:vAlign w:val="center"/>
            <w:hideMark/>
          </w:tcPr>
          <w:p w14:paraId="75B3326C" w14:textId="77777777" w:rsidR="00BB72F5" w:rsidRPr="00B532AA" w:rsidRDefault="00BB72F5"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6A25D68" w14:textId="77777777" w:rsidR="00BB72F5" w:rsidRPr="00B532AA" w:rsidRDefault="00BB72F5" w:rsidP="00B532AA">
            <w:pPr>
              <w:rPr>
                <w:rFonts w:ascii="Verdana" w:eastAsia="Times New Roman" w:hAnsi="Verdana" w:cs="Arial"/>
                <w:b/>
                <w:bCs/>
                <w:color w:val="000000"/>
                <w:sz w:val="20"/>
                <w:szCs w:val="20"/>
                <w:lang w:eastAsia="es-CO"/>
              </w:rPr>
            </w:pPr>
          </w:p>
        </w:tc>
        <w:tc>
          <w:tcPr>
            <w:tcW w:w="1041" w:type="pct"/>
            <w:shd w:val="clear" w:color="auto" w:fill="auto"/>
            <w:hideMark/>
          </w:tcPr>
          <w:p w14:paraId="4DE64881" w14:textId="77777777" w:rsidR="00BB72F5" w:rsidRPr="00B532AA" w:rsidRDefault="00BB72F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Programas de asistencia al adulto mayor</w:t>
            </w:r>
          </w:p>
        </w:tc>
        <w:tc>
          <w:tcPr>
            <w:tcW w:w="319" w:type="pct"/>
            <w:shd w:val="clear" w:color="auto" w:fill="auto"/>
            <w:vAlign w:val="bottom"/>
            <w:hideMark/>
          </w:tcPr>
          <w:p w14:paraId="16786218" w14:textId="77777777" w:rsidR="00BB72F5" w:rsidRPr="00B532AA" w:rsidRDefault="00BB72F5"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2357F568" w14:textId="77777777" w:rsidR="00BB72F5" w:rsidRPr="00B532AA" w:rsidRDefault="00BB72F5"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006E6396" w14:textId="77777777" w:rsidR="00BB72F5" w:rsidRPr="00B532AA" w:rsidRDefault="00BB72F5"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25EF2BF0" w14:textId="77777777" w:rsidR="00BB72F5" w:rsidRPr="00B532AA" w:rsidRDefault="00BB72F5" w:rsidP="00B532AA">
            <w:pPr>
              <w:jc w:val="center"/>
              <w:rPr>
                <w:rFonts w:ascii="Verdana" w:eastAsia="Times New Roman" w:hAnsi="Verdana" w:cs="Arial"/>
                <w:color w:val="000000"/>
                <w:sz w:val="20"/>
                <w:szCs w:val="20"/>
                <w:lang w:eastAsia="es-CO"/>
              </w:rPr>
            </w:pPr>
          </w:p>
        </w:tc>
      </w:tr>
      <w:tr w:rsidR="005248F8" w:rsidRPr="008B391D" w14:paraId="45B3B99A" w14:textId="77777777" w:rsidTr="00C73977">
        <w:trPr>
          <w:trHeight w:val="330"/>
        </w:trPr>
        <w:tc>
          <w:tcPr>
            <w:tcW w:w="281" w:type="pct"/>
            <w:vMerge/>
            <w:shd w:val="clear" w:color="auto" w:fill="D9D9D9"/>
            <w:vAlign w:val="center"/>
            <w:hideMark/>
          </w:tcPr>
          <w:p w14:paraId="29802EE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595136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31690C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Novedades inscripción al SISBEN</w:t>
            </w:r>
          </w:p>
        </w:tc>
        <w:tc>
          <w:tcPr>
            <w:tcW w:w="319" w:type="pct"/>
            <w:shd w:val="clear" w:color="auto" w:fill="auto"/>
            <w:vAlign w:val="bottom"/>
            <w:hideMark/>
          </w:tcPr>
          <w:p w14:paraId="03BC7F1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vAlign w:val="bottom"/>
            <w:hideMark/>
          </w:tcPr>
          <w:p w14:paraId="7163EDD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SISBENET</w:t>
            </w:r>
          </w:p>
        </w:tc>
        <w:tc>
          <w:tcPr>
            <w:tcW w:w="720" w:type="pct"/>
            <w:shd w:val="clear" w:color="auto" w:fill="auto"/>
            <w:vAlign w:val="bottom"/>
            <w:hideMark/>
          </w:tcPr>
          <w:p w14:paraId="21A9420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vAlign w:val="bottom"/>
            <w:hideMark/>
          </w:tcPr>
          <w:p w14:paraId="7557D5D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455BD38F" w14:textId="77777777" w:rsidTr="00C73977">
        <w:trPr>
          <w:trHeight w:val="330"/>
        </w:trPr>
        <w:tc>
          <w:tcPr>
            <w:tcW w:w="281" w:type="pct"/>
            <w:vMerge/>
            <w:shd w:val="clear" w:color="auto" w:fill="D9D9D9"/>
            <w:vAlign w:val="center"/>
            <w:hideMark/>
          </w:tcPr>
          <w:p w14:paraId="1AE425C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D8A458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C99CD5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Inscripción al SISBEN</w:t>
            </w:r>
          </w:p>
        </w:tc>
        <w:tc>
          <w:tcPr>
            <w:tcW w:w="319" w:type="pct"/>
            <w:shd w:val="clear" w:color="auto" w:fill="auto"/>
            <w:vAlign w:val="bottom"/>
            <w:hideMark/>
          </w:tcPr>
          <w:p w14:paraId="336679A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vAlign w:val="bottom"/>
            <w:hideMark/>
          </w:tcPr>
          <w:p w14:paraId="7D553A8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SISBENET</w:t>
            </w:r>
          </w:p>
        </w:tc>
        <w:tc>
          <w:tcPr>
            <w:tcW w:w="720" w:type="pct"/>
            <w:shd w:val="clear" w:color="auto" w:fill="auto"/>
            <w:vAlign w:val="bottom"/>
            <w:hideMark/>
          </w:tcPr>
          <w:p w14:paraId="49B4395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2208C43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F3D8A62" w14:textId="77777777" w:rsidTr="00C73977">
        <w:trPr>
          <w:trHeight w:val="525"/>
        </w:trPr>
        <w:tc>
          <w:tcPr>
            <w:tcW w:w="281" w:type="pct"/>
            <w:vMerge/>
            <w:shd w:val="clear" w:color="auto" w:fill="D9D9D9"/>
            <w:vAlign w:val="center"/>
            <w:hideMark/>
          </w:tcPr>
          <w:p w14:paraId="6ECFF88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7E3C3E"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74D9F14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Registro de las demandas o inscripciones a los diferentes programas de bienestar social</w:t>
            </w:r>
          </w:p>
        </w:tc>
        <w:tc>
          <w:tcPr>
            <w:tcW w:w="319" w:type="pct"/>
            <w:shd w:val="clear" w:color="auto" w:fill="auto"/>
            <w:vAlign w:val="bottom"/>
            <w:hideMark/>
          </w:tcPr>
          <w:p w14:paraId="68096FE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vAlign w:val="bottom"/>
            <w:hideMark/>
          </w:tcPr>
          <w:p w14:paraId="4D16E5B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SISBENET</w:t>
            </w:r>
          </w:p>
        </w:tc>
        <w:tc>
          <w:tcPr>
            <w:tcW w:w="720" w:type="pct"/>
            <w:shd w:val="clear" w:color="auto" w:fill="auto"/>
            <w:vAlign w:val="bottom"/>
            <w:hideMark/>
          </w:tcPr>
          <w:p w14:paraId="0278179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542DE1D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F9384A0" w14:textId="77777777" w:rsidTr="00C73977">
        <w:trPr>
          <w:trHeight w:val="320"/>
        </w:trPr>
        <w:tc>
          <w:tcPr>
            <w:tcW w:w="281" w:type="pct"/>
            <w:vMerge/>
            <w:shd w:val="clear" w:color="auto" w:fill="D9D9D9"/>
            <w:vAlign w:val="center"/>
            <w:hideMark/>
          </w:tcPr>
          <w:p w14:paraId="76F2D8E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noWrap/>
            <w:vAlign w:val="center"/>
            <w:hideMark/>
          </w:tcPr>
          <w:p w14:paraId="5D78B15F"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xml:space="preserve">Promoción del Desarrollo Económico </w:t>
            </w:r>
          </w:p>
        </w:tc>
        <w:tc>
          <w:tcPr>
            <w:tcW w:w="1041" w:type="pct"/>
            <w:shd w:val="clear" w:color="auto" w:fill="auto"/>
            <w:hideMark/>
          </w:tcPr>
          <w:p w14:paraId="7A39690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Acceso a Mercados</w:t>
            </w:r>
          </w:p>
        </w:tc>
        <w:tc>
          <w:tcPr>
            <w:tcW w:w="319" w:type="pct"/>
            <w:shd w:val="clear" w:color="auto" w:fill="auto"/>
            <w:vAlign w:val="bottom"/>
            <w:hideMark/>
          </w:tcPr>
          <w:p w14:paraId="077FBB8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vAlign w:val="bottom"/>
            <w:hideMark/>
          </w:tcPr>
          <w:p w14:paraId="4A4A706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24C60B8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vAlign w:val="bottom"/>
            <w:hideMark/>
          </w:tcPr>
          <w:p w14:paraId="5CB464F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CE16650" w14:textId="77777777" w:rsidTr="00C73977">
        <w:trPr>
          <w:trHeight w:val="330"/>
        </w:trPr>
        <w:tc>
          <w:tcPr>
            <w:tcW w:w="281" w:type="pct"/>
            <w:vMerge/>
            <w:shd w:val="clear" w:color="auto" w:fill="auto"/>
            <w:vAlign w:val="center"/>
            <w:hideMark/>
          </w:tcPr>
          <w:p w14:paraId="2953968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06C1F5C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9FDE8F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Acceso a Créditos</w:t>
            </w:r>
          </w:p>
        </w:tc>
        <w:tc>
          <w:tcPr>
            <w:tcW w:w="319" w:type="pct"/>
            <w:shd w:val="clear" w:color="auto" w:fill="auto"/>
            <w:noWrap/>
            <w:vAlign w:val="bottom"/>
            <w:hideMark/>
          </w:tcPr>
          <w:p w14:paraId="7CDF559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EE3B0D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002FA8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D50B94C"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C965B81" w14:textId="77777777" w:rsidTr="00C73977">
        <w:trPr>
          <w:trHeight w:val="362"/>
        </w:trPr>
        <w:tc>
          <w:tcPr>
            <w:tcW w:w="281" w:type="pct"/>
            <w:vMerge/>
            <w:shd w:val="clear" w:color="auto" w:fill="auto"/>
            <w:vAlign w:val="center"/>
            <w:hideMark/>
          </w:tcPr>
          <w:p w14:paraId="3E1ECC6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3E944DE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A7C8EF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Asistencia técnica</w:t>
            </w:r>
          </w:p>
        </w:tc>
        <w:tc>
          <w:tcPr>
            <w:tcW w:w="319" w:type="pct"/>
            <w:shd w:val="clear" w:color="auto" w:fill="auto"/>
            <w:noWrap/>
            <w:vAlign w:val="bottom"/>
            <w:hideMark/>
          </w:tcPr>
          <w:p w14:paraId="7786B9C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69306A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1720C7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F54A04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7075547" w14:textId="77777777" w:rsidTr="00C73977">
        <w:trPr>
          <w:trHeight w:val="693"/>
        </w:trPr>
        <w:tc>
          <w:tcPr>
            <w:tcW w:w="281" w:type="pct"/>
            <w:vMerge/>
            <w:shd w:val="clear" w:color="auto" w:fill="auto"/>
            <w:vAlign w:val="center"/>
            <w:hideMark/>
          </w:tcPr>
          <w:p w14:paraId="7F4119C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7F88120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227C1A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Monitoreo pesca artesanal</w:t>
            </w:r>
          </w:p>
        </w:tc>
        <w:tc>
          <w:tcPr>
            <w:tcW w:w="319" w:type="pct"/>
            <w:shd w:val="clear" w:color="auto" w:fill="auto"/>
            <w:noWrap/>
            <w:vAlign w:val="bottom"/>
            <w:hideMark/>
          </w:tcPr>
          <w:p w14:paraId="6A3CDEE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C416AA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SIPEIN </w:t>
            </w:r>
            <w:r w:rsidR="00BB72F5" w:rsidRPr="00B532AA">
              <w:rPr>
                <w:rFonts w:ascii="Verdana" w:eastAsia="Times New Roman" w:hAnsi="Verdana" w:cs="Arial"/>
                <w:color w:val="000000"/>
                <w:sz w:val="20"/>
                <w:szCs w:val="20"/>
                <w:lang w:eastAsia="es-CO"/>
              </w:rPr>
              <w:t>(</w:t>
            </w:r>
            <w:r w:rsidRPr="00B532AA">
              <w:rPr>
                <w:rFonts w:ascii="Verdana" w:eastAsia="Times New Roman" w:hAnsi="Verdana" w:cs="Arial"/>
                <w:color w:val="000000"/>
                <w:sz w:val="20"/>
                <w:szCs w:val="20"/>
                <w:lang w:eastAsia="es-CO"/>
              </w:rPr>
              <w:t>E</w:t>
            </w:r>
            <w:r w:rsidR="00BB72F5" w:rsidRPr="00B532AA">
              <w:rPr>
                <w:rFonts w:ascii="Verdana" w:eastAsia="Times New Roman" w:hAnsi="Verdana" w:cs="Arial"/>
                <w:color w:val="000000"/>
                <w:sz w:val="20"/>
                <w:szCs w:val="20"/>
                <w:lang w:eastAsia="es-CO"/>
              </w:rPr>
              <w:t xml:space="preserve">s de </w:t>
            </w:r>
            <w:proofErr w:type="spellStart"/>
            <w:r w:rsidR="00BB72F5" w:rsidRPr="00B532AA">
              <w:rPr>
                <w:rFonts w:ascii="Verdana" w:eastAsia="Times New Roman" w:hAnsi="Verdana" w:cs="Arial"/>
                <w:color w:val="000000"/>
                <w:sz w:val="20"/>
                <w:szCs w:val="20"/>
                <w:lang w:eastAsia="es-CO"/>
              </w:rPr>
              <w:t>manjeo</w:t>
            </w:r>
            <w:proofErr w:type="spellEnd"/>
            <w:r w:rsidR="00BB72F5" w:rsidRPr="00B532AA">
              <w:rPr>
                <w:rFonts w:ascii="Verdana" w:eastAsia="Times New Roman" w:hAnsi="Verdana" w:cs="Arial"/>
                <w:color w:val="000000"/>
                <w:sz w:val="20"/>
                <w:szCs w:val="20"/>
                <w:lang w:eastAsia="es-CO"/>
              </w:rPr>
              <w:t xml:space="preserve"> nacional, ajustado a cada sector del país)</w:t>
            </w:r>
          </w:p>
        </w:tc>
        <w:tc>
          <w:tcPr>
            <w:tcW w:w="720" w:type="pct"/>
            <w:shd w:val="clear" w:color="auto" w:fill="auto"/>
            <w:noWrap/>
            <w:vAlign w:val="bottom"/>
            <w:hideMark/>
          </w:tcPr>
          <w:p w14:paraId="34A5CE8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c>
          <w:tcPr>
            <w:tcW w:w="720" w:type="pct"/>
            <w:shd w:val="clear" w:color="auto" w:fill="auto"/>
            <w:noWrap/>
            <w:vAlign w:val="bottom"/>
            <w:hideMark/>
          </w:tcPr>
          <w:p w14:paraId="57F1EC6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ALTO </w:t>
            </w:r>
          </w:p>
        </w:tc>
      </w:tr>
      <w:tr w:rsidR="005248F8" w:rsidRPr="008B391D" w14:paraId="69F5363A" w14:textId="77777777" w:rsidTr="00C73977">
        <w:trPr>
          <w:trHeight w:val="660"/>
        </w:trPr>
        <w:tc>
          <w:tcPr>
            <w:tcW w:w="281" w:type="pct"/>
            <w:vMerge/>
            <w:shd w:val="clear" w:color="auto" w:fill="auto"/>
            <w:vAlign w:val="center"/>
            <w:hideMark/>
          </w:tcPr>
          <w:p w14:paraId="6F5F7C8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auto"/>
            <w:vAlign w:val="center"/>
            <w:hideMark/>
          </w:tcPr>
          <w:p w14:paraId="3D392B1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5363E4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Uso y aprovechamiento adecuado y sostenible del territorio</w:t>
            </w:r>
          </w:p>
        </w:tc>
        <w:tc>
          <w:tcPr>
            <w:tcW w:w="319" w:type="pct"/>
            <w:shd w:val="clear" w:color="auto" w:fill="auto"/>
            <w:noWrap/>
            <w:vAlign w:val="bottom"/>
            <w:hideMark/>
          </w:tcPr>
          <w:p w14:paraId="1CFF595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B12757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E31CF9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7F5C0E0"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A284E4C" w14:textId="77777777" w:rsidTr="00C73977">
        <w:trPr>
          <w:trHeight w:val="330"/>
        </w:trPr>
        <w:tc>
          <w:tcPr>
            <w:tcW w:w="281" w:type="pct"/>
            <w:vMerge/>
            <w:shd w:val="clear" w:color="auto" w:fill="auto"/>
            <w:vAlign w:val="center"/>
            <w:hideMark/>
          </w:tcPr>
          <w:p w14:paraId="7F2E3BA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2BB2E3FD"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xml:space="preserve">Promoción del Desarrollo </w:t>
            </w:r>
            <w:r w:rsidR="00017386" w:rsidRPr="00B532AA">
              <w:rPr>
                <w:rFonts w:ascii="Verdana" w:eastAsia="Times New Roman" w:hAnsi="Verdana" w:cs="Arial"/>
                <w:b/>
                <w:bCs/>
                <w:color w:val="000000"/>
                <w:sz w:val="20"/>
                <w:szCs w:val="20"/>
                <w:lang w:eastAsia="es-CO"/>
              </w:rPr>
              <w:t>Físico</w:t>
            </w:r>
          </w:p>
        </w:tc>
        <w:tc>
          <w:tcPr>
            <w:tcW w:w="1041" w:type="pct"/>
            <w:shd w:val="clear" w:color="auto" w:fill="auto"/>
            <w:vAlign w:val="center"/>
            <w:hideMark/>
          </w:tcPr>
          <w:p w14:paraId="08E1197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Distribución de obras por sistema de valorización </w:t>
            </w:r>
          </w:p>
        </w:tc>
        <w:tc>
          <w:tcPr>
            <w:tcW w:w="319" w:type="pct"/>
            <w:shd w:val="clear" w:color="auto" w:fill="auto"/>
            <w:noWrap/>
            <w:vAlign w:val="bottom"/>
            <w:hideMark/>
          </w:tcPr>
          <w:p w14:paraId="3E9B62D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A2BC62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C5E475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7E2FD9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29D9084" w14:textId="77777777" w:rsidTr="00C73977">
        <w:trPr>
          <w:trHeight w:val="332"/>
        </w:trPr>
        <w:tc>
          <w:tcPr>
            <w:tcW w:w="281" w:type="pct"/>
            <w:vMerge/>
            <w:shd w:val="clear" w:color="auto" w:fill="auto"/>
            <w:vAlign w:val="center"/>
            <w:hideMark/>
          </w:tcPr>
          <w:p w14:paraId="1750806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65B554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8E428E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POT seguimiento usos del suelo</w:t>
            </w:r>
          </w:p>
        </w:tc>
        <w:tc>
          <w:tcPr>
            <w:tcW w:w="319" w:type="pct"/>
            <w:shd w:val="clear" w:color="auto" w:fill="auto"/>
            <w:noWrap/>
            <w:vAlign w:val="bottom"/>
            <w:hideMark/>
          </w:tcPr>
          <w:p w14:paraId="6403615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0BA450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4F647F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7340B2C"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4FDBBE3" w14:textId="77777777" w:rsidTr="00C73977">
        <w:trPr>
          <w:trHeight w:val="330"/>
        </w:trPr>
        <w:tc>
          <w:tcPr>
            <w:tcW w:w="281" w:type="pct"/>
            <w:vMerge/>
            <w:shd w:val="clear" w:color="auto" w:fill="auto"/>
            <w:vAlign w:val="center"/>
            <w:hideMark/>
          </w:tcPr>
          <w:p w14:paraId="01BE09A0"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283E14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866CD7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Atención a recursos de reposición</w:t>
            </w:r>
          </w:p>
        </w:tc>
        <w:tc>
          <w:tcPr>
            <w:tcW w:w="319" w:type="pct"/>
            <w:shd w:val="clear" w:color="auto" w:fill="auto"/>
            <w:noWrap/>
            <w:vAlign w:val="bottom"/>
            <w:hideMark/>
          </w:tcPr>
          <w:p w14:paraId="2AE6440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ECD621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837FAA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696746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B8E102F" w14:textId="77777777" w:rsidTr="00C73977">
        <w:trPr>
          <w:trHeight w:val="720"/>
        </w:trPr>
        <w:tc>
          <w:tcPr>
            <w:tcW w:w="281" w:type="pct"/>
            <w:vMerge/>
            <w:shd w:val="clear" w:color="auto" w:fill="auto"/>
            <w:vAlign w:val="center"/>
            <w:hideMark/>
          </w:tcPr>
          <w:p w14:paraId="051DCD15"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3515B6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32C177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Adquisición, mantenimiento y solicitudes por contribución de valorización</w:t>
            </w:r>
          </w:p>
        </w:tc>
        <w:tc>
          <w:tcPr>
            <w:tcW w:w="319" w:type="pct"/>
            <w:shd w:val="clear" w:color="auto" w:fill="auto"/>
            <w:noWrap/>
            <w:vAlign w:val="bottom"/>
            <w:hideMark/>
          </w:tcPr>
          <w:p w14:paraId="0D8C3D8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820C74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C89857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2D3346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916F194" w14:textId="77777777" w:rsidTr="00C73977">
        <w:trPr>
          <w:trHeight w:val="330"/>
        </w:trPr>
        <w:tc>
          <w:tcPr>
            <w:tcW w:w="281" w:type="pct"/>
            <w:vMerge/>
            <w:shd w:val="clear" w:color="auto" w:fill="auto"/>
            <w:vAlign w:val="center"/>
            <w:hideMark/>
          </w:tcPr>
          <w:p w14:paraId="540FC0D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B65521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90C1F3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Actualización Inventario Vial</w:t>
            </w:r>
          </w:p>
        </w:tc>
        <w:tc>
          <w:tcPr>
            <w:tcW w:w="319" w:type="pct"/>
            <w:shd w:val="clear" w:color="auto" w:fill="auto"/>
            <w:noWrap/>
            <w:vAlign w:val="bottom"/>
            <w:hideMark/>
          </w:tcPr>
          <w:p w14:paraId="6116646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316EB7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154B7A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A15958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1DC78EF" w14:textId="77777777" w:rsidTr="00C73977">
        <w:trPr>
          <w:trHeight w:val="480"/>
        </w:trPr>
        <w:tc>
          <w:tcPr>
            <w:tcW w:w="281" w:type="pct"/>
            <w:vMerge/>
            <w:shd w:val="clear" w:color="auto" w:fill="auto"/>
            <w:vAlign w:val="center"/>
            <w:hideMark/>
          </w:tcPr>
          <w:p w14:paraId="703E8CC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2AACDD6F"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xml:space="preserve">Gestión de Planeación e Infraestructura Urbanística </w:t>
            </w:r>
          </w:p>
        </w:tc>
        <w:tc>
          <w:tcPr>
            <w:tcW w:w="1041" w:type="pct"/>
            <w:shd w:val="clear" w:color="auto" w:fill="auto"/>
            <w:vAlign w:val="center"/>
            <w:hideMark/>
          </w:tcPr>
          <w:p w14:paraId="44B7A51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Licencia de construcción</w:t>
            </w:r>
          </w:p>
        </w:tc>
        <w:tc>
          <w:tcPr>
            <w:tcW w:w="319" w:type="pct"/>
            <w:shd w:val="clear" w:color="auto" w:fill="auto"/>
            <w:noWrap/>
            <w:vAlign w:val="bottom"/>
            <w:hideMark/>
          </w:tcPr>
          <w:p w14:paraId="5445654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54B53A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5D4CEA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0081A0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116E17F" w14:textId="77777777" w:rsidTr="00C73977">
        <w:trPr>
          <w:trHeight w:val="345"/>
        </w:trPr>
        <w:tc>
          <w:tcPr>
            <w:tcW w:w="281" w:type="pct"/>
            <w:vMerge/>
            <w:shd w:val="clear" w:color="auto" w:fill="auto"/>
            <w:vAlign w:val="center"/>
            <w:hideMark/>
          </w:tcPr>
          <w:p w14:paraId="5218273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3A634C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A43025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Proceso de control y ubicación de las lámparas de </w:t>
            </w:r>
            <w:r w:rsidRPr="00B532AA">
              <w:rPr>
                <w:rFonts w:ascii="Verdana" w:eastAsia="Times New Roman" w:hAnsi="Verdana" w:cs="Arial"/>
                <w:color w:val="000000"/>
                <w:sz w:val="20"/>
                <w:szCs w:val="20"/>
                <w:lang w:eastAsia="es-CO"/>
              </w:rPr>
              <w:lastRenderedPageBreak/>
              <w:t>alumbrado público</w:t>
            </w:r>
          </w:p>
        </w:tc>
        <w:tc>
          <w:tcPr>
            <w:tcW w:w="319" w:type="pct"/>
            <w:shd w:val="clear" w:color="auto" w:fill="auto"/>
            <w:noWrap/>
            <w:vAlign w:val="bottom"/>
            <w:hideMark/>
          </w:tcPr>
          <w:p w14:paraId="17BEAEB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No</w:t>
            </w:r>
          </w:p>
        </w:tc>
        <w:tc>
          <w:tcPr>
            <w:tcW w:w="1041" w:type="pct"/>
            <w:shd w:val="clear" w:color="auto" w:fill="auto"/>
            <w:noWrap/>
            <w:vAlign w:val="bottom"/>
            <w:hideMark/>
          </w:tcPr>
          <w:p w14:paraId="0941387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61EDCA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902F25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D8FC184" w14:textId="77777777" w:rsidTr="00C73977">
        <w:trPr>
          <w:trHeight w:val="345"/>
        </w:trPr>
        <w:tc>
          <w:tcPr>
            <w:tcW w:w="281" w:type="pct"/>
            <w:vMerge/>
            <w:shd w:val="clear" w:color="auto" w:fill="auto"/>
            <w:vAlign w:val="center"/>
            <w:hideMark/>
          </w:tcPr>
          <w:p w14:paraId="75D59755"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E1B7BB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F64C05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para registrar y liquidar los proyectos ejecutados por valorización</w:t>
            </w:r>
          </w:p>
        </w:tc>
        <w:tc>
          <w:tcPr>
            <w:tcW w:w="319" w:type="pct"/>
            <w:shd w:val="clear" w:color="auto" w:fill="auto"/>
            <w:noWrap/>
            <w:vAlign w:val="bottom"/>
            <w:hideMark/>
          </w:tcPr>
          <w:p w14:paraId="7732B1C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EDBDF2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40D121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47AFED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AE8CCEA" w14:textId="77777777" w:rsidTr="00C73977">
        <w:trPr>
          <w:trHeight w:val="525"/>
        </w:trPr>
        <w:tc>
          <w:tcPr>
            <w:tcW w:w="281" w:type="pct"/>
            <w:vMerge/>
            <w:shd w:val="clear" w:color="auto" w:fill="auto"/>
            <w:vAlign w:val="center"/>
            <w:hideMark/>
          </w:tcPr>
          <w:p w14:paraId="0EFFDA5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86913E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422D50E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para control de acueductos y servicios</w:t>
            </w:r>
          </w:p>
        </w:tc>
        <w:tc>
          <w:tcPr>
            <w:tcW w:w="319" w:type="pct"/>
            <w:shd w:val="clear" w:color="auto" w:fill="auto"/>
            <w:noWrap/>
            <w:vAlign w:val="bottom"/>
            <w:hideMark/>
          </w:tcPr>
          <w:p w14:paraId="5F85421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644A76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2D7AFE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78315D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1586607" w14:textId="77777777" w:rsidTr="00C73977">
        <w:trPr>
          <w:trHeight w:val="480"/>
        </w:trPr>
        <w:tc>
          <w:tcPr>
            <w:tcW w:w="281" w:type="pct"/>
            <w:vMerge/>
            <w:shd w:val="clear" w:color="auto" w:fill="auto"/>
            <w:vAlign w:val="center"/>
            <w:hideMark/>
          </w:tcPr>
          <w:p w14:paraId="600A0C9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C92DA8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28D6FBD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para el registro y consulta de la estrati</w:t>
            </w:r>
            <w:r w:rsidR="00BB72F5" w:rsidRPr="00B532AA">
              <w:rPr>
                <w:rFonts w:ascii="Verdana" w:eastAsia="Times New Roman" w:hAnsi="Verdana" w:cs="Arial"/>
                <w:color w:val="000000"/>
                <w:sz w:val="20"/>
                <w:szCs w:val="20"/>
                <w:lang w:eastAsia="es-CO"/>
              </w:rPr>
              <w:t>ficación departamental</w:t>
            </w:r>
          </w:p>
        </w:tc>
        <w:tc>
          <w:tcPr>
            <w:tcW w:w="319" w:type="pct"/>
            <w:shd w:val="clear" w:color="auto" w:fill="auto"/>
            <w:noWrap/>
            <w:vAlign w:val="bottom"/>
            <w:hideMark/>
          </w:tcPr>
          <w:p w14:paraId="5A88059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F4BBC0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7789B7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8F16FB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A65C0AB" w14:textId="77777777" w:rsidTr="00C73977">
        <w:trPr>
          <w:trHeight w:val="330"/>
        </w:trPr>
        <w:tc>
          <w:tcPr>
            <w:tcW w:w="281" w:type="pct"/>
            <w:vMerge/>
            <w:shd w:val="clear" w:color="auto" w:fill="auto"/>
            <w:vAlign w:val="center"/>
            <w:hideMark/>
          </w:tcPr>
          <w:p w14:paraId="574ECF2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056D858D"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de la Prestación del Servicio Educativo</w:t>
            </w:r>
          </w:p>
        </w:tc>
        <w:tc>
          <w:tcPr>
            <w:tcW w:w="1041" w:type="pct"/>
            <w:shd w:val="clear" w:color="auto" w:fill="auto"/>
            <w:vAlign w:val="center"/>
            <w:hideMark/>
          </w:tcPr>
          <w:p w14:paraId="55A9342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Caracterización y perfil sector educativo</w:t>
            </w:r>
          </w:p>
        </w:tc>
        <w:tc>
          <w:tcPr>
            <w:tcW w:w="319" w:type="pct"/>
            <w:shd w:val="clear" w:color="auto" w:fill="auto"/>
            <w:noWrap/>
            <w:vAlign w:val="bottom"/>
            <w:hideMark/>
          </w:tcPr>
          <w:p w14:paraId="5742DCB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B1B225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B00473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4B9790C"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5EC6D26" w14:textId="77777777" w:rsidTr="00C73977">
        <w:trPr>
          <w:trHeight w:val="330"/>
        </w:trPr>
        <w:tc>
          <w:tcPr>
            <w:tcW w:w="281" w:type="pct"/>
            <w:vMerge/>
            <w:shd w:val="clear" w:color="auto" w:fill="auto"/>
            <w:vAlign w:val="center"/>
            <w:hideMark/>
          </w:tcPr>
          <w:p w14:paraId="7C9D049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EC6C01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9C52B0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la evaluación educativa</w:t>
            </w:r>
          </w:p>
        </w:tc>
        <w:tc>
          <w:tcPr>
            <w:tcW w:w="319" w:type="pct"/>
            <w:shd w:val="clear" w:color="auto" w:fill="auto"/>
            <w:noWrap/>
            <w:vAlign w:val="bottom"/>
            <w:hideMark/>
          </w:tcPr>
          <w:p w14:paraId="3C103CC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5F86F97" w14:textId="77777777" w:rsidR="005248F8" w:rsidRPr="00B532AA" w:rsidRDefault="00BB72F5"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SIMAT,  SAC (S</w:t>
            </w:r>
            <w:r w:rsidR="005248F8" w:rsidRPr="00B532AA">
              <w:rPr>
                <w:rFonts w:ascii="Verdana" w:eastAsia="Times New Roman" w:hAnsi="Verdana" w:cs="Arial"/>
                <w:color w:val="000000"/>
                <w:sz w:val="20"/>
                <w:szCs w:val="20"/>
                <w:lang w:eastAsia="es-CO"/>
              </w:rPr>
              <w:t>istema</w:t>
            </w:r>
            <w:r w:rsidRPr="00B532AA">
              <w:rPr>
                <w:rFonts w:ascii="Verdana" w:eastAsia="Times New Roman" w:hAnsi="Verdana" w:cs="Arial"/>
                <w:color w:val="000000"/>
                <w:sz w:val="20"/>
                <w:szCs w:val="20"/>
                <w:lang w:eastAsia="es-CO"/>
              </w:rPr>
              <w:t xml:space="preserve"> de atenció</w:t>
            </w:r>
            <w:r w:rsidR="005248F8" w:rsidRPr="00B532AA">
              <w:rPr>
                <w:rFonts w:ascii="Verdana" w:eastAsia="Times New Roman" w:hAnsi="Verdana" w:cs="Arial"/>
                <w:color w:val="000000"/>
                <w:sz w:val="20"/>
                <w:szCs w:val="20"/>
                <w:lang w:eastAsia="es-CO"/>
              </w:rPr>
              <w:t>n al ciudadano)</w:t>
            </w:r>
          </w:p>
        </w:tc>
        <w:tc>
          <w:tcPr>
            <w:tcW w:w="720" w:type="pct"/>
            <w:shd w:val="clear" w:color="auto" w:fill="auto"/>
            <w:noWrap/>
            <w:vAlign w:val="bottom"/>
            <w:hideMark/>
          </w:tcPr>
          <w:p w14:paraId="36DDD0C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69ED208"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9F70DBE" w14:textId="77777777" w:rsidTr="00C73977">
        <w:trPr>
          <w:trHeight w:val="330"/>
        </w:trPr>
        <w:tc>
          <w:tcPr>
            <w:tcW w:w="281" w:type="pct"/>
            <w:vMerge/>
            <w:shd w:val="clear" w:color="auto" w:fill="auto"/>
            <w:vAlign w:val="center"/>
            <w:hideMark/>
          </w:tcPr>
          <w:p w14:paraId="1A24288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83418E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1ABA5B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Acceso y Permanencia</w:t>
            </w:r>
          </w:p>
        </w:tc>
        <w:tc>
          <w:tcPr>
            <w:tcW w:w="319" w:type="pct"/>
            <w:shd w:val="clear" w:color="auto" w:fill="auto"/>
            <w:noWrap/>
            <w:vAlign w:val="bottom"/>
            <w:hideMark/>
          </w:tcPr>
          <w:p w14:paraId="3102257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A633B7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SIMAT,</w:t>
            </w:r>
          </w:p>
        </w:tc>
        <w:tc>
          <w:tcPr>
            <w:tcW w:w="720" w:type="pct"/>
            <w:shd w:val="clear" w:color="auto" w:fill="auto"/>
            <w:noWrap/>
            <w:vAlign w:val="bottom"/>
            <w:hideMark/>
          </w:tcPr>
          <w:p w14:paraId="0BED25C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3CF7CE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10EEFE5" w14:textId="77777777" w:rsidTr="00C73977">
        <w:trPr>
          <w:trHeight w:val="330"/>
        </w:trPr>
        <w:tc>
          <w:tcPr>
            <w:tcW w:w="281" w:type="pct"/>
            <w:vMerge/>
            <w:shd w:val="clear" w:color="auto" w:fill="auto"/>
            <w:vAlign w:val="center"/>
            <w:hideMark/>
          </w:tcPr>
          <w:p w14:paraId="45D726D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9F9C066"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D56EF0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Matricula Oficial</w:t>
            </w:r>
          </w:p>
        </w:tc>
        <w:tc>
          <w:tcPr>
            <w:tcW w:w="319" w:type="pct"/>
            <w:shd w:val="clear" w:color="auto" w:fill="auto"/>
            <w:noWrap/>
            <w:vAlign w:val="bottom"/>
            <w:hideMark/>
          </w:tcPr>
          <w:p w14:paraId="7B1CE7E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EF9C5F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SIMAT</w:t>
            </w:r>
          </w:p>
        </w:tc>
        <w:tc>
          <w:tcPr>
            <w:tcW w:w="720" w:type="pct"/>
            <w:shd w:val="clear" w:color="auto" w:fill="auto"/>
            <w:noWrap/>
            <w:vAlign w:val="bottom"/>
            <w:hideMark/>
          </w:tcPr>
          <w:p w14:paraId="6F2C52F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278D84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6D716B4" w14:textId="77777777" w:rsidTr="00C73977">
        <w:trPr>
          <w:trHeight w:val="330"/>
        </w:trPr>
        <w:tc>
          <w:tcPr>
            <w:tcW w:w="281" w:type="pct"/>
            <w:vMerge/>
            <w:shd w:val="clear" w:color="auto" w:fill="auto"/>
            <w:vAlign w:val="center"/>
            <w:hideMark/>
          </w:tcPr>
          <w:p w14:paraId="7515E992"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4AE8DE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785FD1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Cobertura servicio educativo</w:t>
            </w:r>
          </w:p>
        </w:tc>
        <w:tc>
          <w:tcPr>
            <w:tcW w:w="319" w:type="pct"/>
            <w:shd w:val="clear" w:color="auto" w:fill="auto"/>
            <w:noWrap/>
            <w:vAlign w:val="bottom"/>
            <w:hideMark/>
          </w:tcPr>
          <w:p w14:paraId="0A4ACA4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23EA96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SIMAT</w:t>
            </w:r>
            <w:r w:rsidR="00BB72F5" w:rsidRPr="00B532AA">
              <w:rPr>
                <w:rFonts w:ascii="Verdana" w:eastAsia="Times New Roman" w:hAnsi="Verdana" w:cs="Arial"/>
                <w:color w:val="000000"/>
                <w:sz w:val="20"/>
                <w:szCs w:val="20"/>
                <w:lang w:eastAsia="es-CO"/>
              </w:rPr>
              <w:t>,</w:t>
            </w:r>
            <w:r w:rsidRPr="00B532AA">
              <w:rPr>
                <w:rFonts w:ascii="Verdana" w:eastAsia="Times New Roman" w:hAnsi="Verdana" w:cs="Arial"/>
                <w:color w:val="000000"/>
                <w:sz w:val="20"/>
                <w:szCs w:val="20"/>
                <w:lang w:eastAsia="es-CO"/>
              </w:rPr>
              <w:t xml:space="preserve">  SIMPADE</w:t>
            </w:r>
          </w:p>
        </w:tc>
        <w:tc>
          <w:tcPr>
            <w:tcW w:w="720" w:type="pct"/>
            <w:shd w:val="clear" w:color="auto" w:fill="auto"/>
            <w:noWrap/>
            <w:vAlign w:val="bottom"/>
            <w:hideMark/>
          </w:tcPr>
          <w:p w14:paraId="68F4F92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907446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EECAB03" w14:textId="77777777" w:rsidTr="00C73977">
        <w:trPr>
          <w:trHeight w:val="330"/>
        </w:trPr>
        <w:tc>
          <w:tcPr>
            <w:tcW w:w="281" w:type="pct"/>
            <w:vMerge/>
            <w:shd w:val="clear" w:color="auto" w:fill="auto"/>
            <w:vAlign w:val="center"/>
            <w:hideMark/>
          </w:tcPr>
          <w:p w14:paraId="448ECC9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54B5E2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766BDF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Cupos oficiales</w:t>
            </w:r>
          </w:p>
        </w:tc>
        <w:tc>
          <w:tcPr>
            <w:tcW w:w="319" w:type="pct"/>
            <w:shd w:val="clear" w:color="auto" w:fill="auto"/>
            <w:noWrap/>
            <w:vAlign w:val="bottom"/>
            <w:hideMark/>
          </w:tcPr>
          <w:p w14:paraId="2B92FD2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107B3F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SIMAT</w:t>
            </w:r>
          </w:p>
        </w:tc>
        <w:tc>
          <w:tcPr>
            <w:tcW w:w="720" w:type="pct"/>
            <w:shd w:val="clear" w:color="auto" w:fill="auto"/>
            <w:noWrap/>
            <w:vAlign w:val="bottom"/>
            <w:hideMark/>
          </w:tcPr>
          <w:p w14:paraId="5F90C86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065DD6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41954EC" w14:textId="77777777" w:rsidTr="00C73977">
        <w:trPr>
          <w:trHeight w:val="330"/>
        </w:trPr>
        <w:tc>
          <w:tcPr>
            <w:tcW w:w="281" w:type="pct"/>
            <w:vMerge/>
            <w:shd w:val="clear" w:color="auto" w:fill="auto"/>
            <w:vAlign w:val="center"/>
            <w:hideMark/>
          </w:tcPr>
          <w:p w14:paraId="08697B1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1A3011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56D6E8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Plan de Formación Docente</w:t>
            </w:r>
          </w:p>
        </w:tc>
        <w:tc>
          <w:tcPr>
            <w:tcW w:w="319" w:type="pct"/>
            <w:shd w:val="clear" w:color="auto" w:fill="auto"/>
            <w:noWrap/>
            <w:vAlign w:val="bottom"/>
            <w:hideMark/>
          </w:tcPr>
          <w:p w14:paraId="0235FA1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BC86ED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3502AB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5825590"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20AF1C7" w14:textId="77777777" w:rsidTr="00C73977">
        <w:trPr>
          <w:trHeight w:val="330"/>
        </w:trPr>
        <w:tc>
          <w:tcPr>
            <w:tcW w:w="281" w:type="pct"/>
            <w:vMerge/>
            <w:shd w:val="clear" w:color="auto" w:fill="auto"/>
            <w:vAlign w:val="center"/>
            <w:hideMark/>
          </w:tcPr>
          <w:p w14:paraId="3ADBC9E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CDCCF6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E0C5B6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Experiencias Significativas</w:t>
            </w:r>
          </w:p>
        </w:tc>
        <w:tc>
          <w:tcPr>
            <w:tcW w:w="319" w:type="pct"/>
            <w:shd w:val="clear" w:color="auto" w:fill="auto"/>
            <w:noWrap/>
            <w:vAlign w:val="bottom"/>
            <w:hideMark/>
          </w:tcPr>
          <w:p w14:paraId="1B1B943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C11463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BE7B3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F8A271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B40781F" w14:textId="77777777" w:rsidTr="00C73977">
        <w:trPr>
          <w:trHeight w:val="330"/>
        </w:trPr>
        <w:tc>
          <w:tcPr>
            <w:tcW w:w="281" w:type="pct"/>
            <w:vMerge/>
            <w:shd w:val="clear" w:color="auto" w:fill="auto"/>
            <w:vAlign w:val="center"/>
            <w:hideMark/>
          </w:tcPr>
          <w:p w14:paraId="08EA374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C56C24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7672B4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Plan de Apoyo al Mejoramiento</w:t>
            </w:r>
          </w:p>
        </w:tc>
        <w:tc>
          <w:tcPr>
            <w:tcW w:w="319" w:type="pct"/>
            <w:shd w:val="clear" w:color="auto" w:fill="auto"/>
            <w:noWrap/>
            <w:vAlign w:val="bottom"/>
            <w:hideMark/>
          </w:tcPr>
          <w:p w14:paraId="5BF5143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414993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54748D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AC178B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6F561C2" w14:textId="77777777" w:rsidTr="00C73977">
        <w:trPr>
          <w:trHeight w:val="330"/>
        </w:trPr>
        <w:tc>
          <w:tcPr>
            <w:tcW w:w="281" w:type="pct"/>
            <w:vMerge/>
            <w:shd w:val="clear" w:color="auto" w:fill="auto"/>
            <w:vAlign w:val="center"/>
            <w:hideMark/>
          </w:tcPr>
          <w:p w14:paraId="434CF1D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9E7726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F1C4EA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para registrar y controlar los restaurantes escolares</w:t>
            </w:r>
          </w:p>
        </w:tc>
        <w:tc>
          <w:tcPr>
            <w:tcW w:w="319" w:type="pct"/>
            <w:shd w:val="clear" w:color="auto" w:fill="auto"/>
            <w:noWrap/>
            <w:vAlign w:val="bottom"/>
            <w:hideMark/>
          </w:tcPr>
          <w:p w14:paraId="3C014A5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88D828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7D58B9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6585D0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9ABAA60" w14:textId="77777777" w:rsidTr="00C73977">
        <w:trPr>
          <w:trHeight w:val="345"/>
        </w:trPr>
        <w:tc>
          <w:tcPr>
            <w:tcW w:w="281" w:type="pct"/>
            <w:vMerge/>
            <w:shd w:val="clear" w:color="auto" w:fill="auto"/>
            <w:vAlign w:val="center"/>
            <w:hideMark/>
          </w:tcPr>
          <w:p w14:paraId="2EB41A42"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E60141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bottom"/>
            <w:hideMark/>
          </w:tcPr>
          <w:p w14:paraId="56EFA67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Recursos humanos, </w:t>
            </w:r>
            <w:r w:rsidRPr="00B532AA">
              <w:rPr>
                <w:rFonts w:ascii="Verdana" w:eastAsia="Times New Roman" w:hAnsi="Verdana" w:cs="Arial"/>
                <w:color w:val="000000"/>
                <w:sz w:val="20"/>
                <w:szCs w:val="20"/>
                <w:lang w:eastAsia="es-CO"/>
              </w:rPr>
              <w:lastRenderedPageBreak/>
              <w:t>nomina, bienestar,</w:t>
            </w:r>
          </w:p>
        </w:tc>
        <w:tc>
          <w:tcPr>
            <w:tcW w:w="319" w:type="pct"/>
            <w:shd w:val="clear" w:color="auto" w:fill="auto"/>
            <w:noWrap/>
            <w:vAlign w:val="bottom"/>
            <w:hideMark/>
          </w:tcPr>
          <w:p w14:paraId="42D1596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SI</w:t>
            </w:r>
          </w:p>
        </w:tc>
        <w:tc>
          <w:tcPr>
            <w:tcW w:w="1041" w:type="pct"/>
            <w:shd w:val="clear" w:color="auto" w:fill="auto"/>
            <w:noWrap/>
            <w:vAlign w:val="bottom"/>
            <w:hideMark/>
          </w:tcPr>
          <w:p w14:paraId="746087A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 WEB</w:t>
            </w:r>
          </w:p>
        </w:tc>
        <w:tc>
          <w:tcPr>
            <w:tcW w:w="720" w:type="pct"/>
            <w:shd w:val="clear" w:color="auto" w:fill="auto"/>
            <w:noWrap/>
            <w:vAlign w:val="bottom"/>
            <w:hideMark/>
          </w:tcPr>
          <w:p w14:paraId="364128C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CC7022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1033CCF" w14:textId="77777777" w:rsidTr="00C73977">
        <w:trPr>
          <w:trHeight w:val="345"/>
        </w:trPr>
        <w:tc>
          <w:tcPr>
            <w:tcW w:w="281" w:type="pct"/>
            <w:vMerge/>
            <w:shd w:val="clear" w:color="auto" w:fill="auto"/>
            <w:vAlign w:val="center"/>
            <w:hideMark/>
          </w:tcPr>
          <w:p w14:paraId="49B414E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C925DF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bottom"/>
            <w:hideMark/>
          </w:tcPr>
          <w:p w14:paraId="362AF51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Atención al ciudadano Comunidad educativa</w:t>
            </w:r>
          </w:p>
        </w:tc>
        <w:tc>
          <w:tcPr>
            <w:tcW w:w="319" w:type="pct"/>
            <w:shd w:val="clear" w:color="auto" w:fill="auto"/>
            <w:noWrap/>
            <w:vAlign w:val="bottom"/>
            <w:hideMark/>
          </w:tcPr>
          <w:p w14:paraId="2908531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F683887" w14:textId="77777777" w:rsidR="005248F8" w:rsidRPr="00B532AA" w:rsidRDefault="00BB72F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SAC (sistema de atenció</w:t>
            </w:r>
            <w:r w:rsidR="005248F8" w:rsidRPr="00B532AA">
              <w:rPr>
                <w:rFonts w:ascii="Verdana" w:eastAsia="Times New Roman" w:hAnsi="Verdana" w:cs="Arial"/>
                <w:color w:val="000000"/>
                <w:sz w:val="20"/>
                <w:szCs w:val="20"/>
                <w:lang w:eastAsia="es-CO"/>
              </w:rPr>
              <w:t>n al ciudadano)</w:t>
            </w:r>
          </w:p>
        </w:tc>
        <w:tc>
          <w:tcPr>
            <w:tcW w:w="720" w:type="pct"/>
            <w:shd w:val="clear" w:color="auto" w:fill="auto"/>
            <w:noWrap/>
            <w:vAlign w:val="bottom"/>
            <w:hideMark/>
          </w:tcPr>
          <w:p w14:paraId="1C4D5C1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ED308B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14DE86F" w14:textId="77777777" w:rsidTr="00C73977">
        <w:trPr>
          <w:trHeight w:val="345"/>
        </w:trPr>
        <w:tc>
          <w:tcPr>
            <w:tcW w:w="281" w:type="pct"/>
            <w:vMerge/>
            <w:shd w:val="clear" w:color="auto" w:fill="auto"/>
            <w:vAlign w:val="center"/>
            <w:hideMark/>
          </w:tcPr>
          <w:p w14:paraId="5440BE9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2DCAE8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7212F2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Planta de Cargos Docentes y Directivos Docentes</w:t>
            </w:r>
          </w:p>
        </w:tc>
        <w:tc>
          <w:tcPr>
            <w:tcW w:w="319" w:type="pct"/>
            <w:shd w:val="clear" w:color="auto" w:fill="auto"/>
            <w:noWrap/>
            <w:vAlign w:val="bottom"/>
            <w:hideMark/>
          </w:tcPr>
          <w:p w14:paraId="4F1C27B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62C8B40" w14:textId="77777777" w:rsidR="005248F8" w:rsidRPr="00B532AA" w:rsidRDefault="005248F8" w:rsidP="007F5C99">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75E6BBB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FBC2E6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F5EC7F9" w14:textId="77777777" w:rsidTr="00C73977">
        <w:trPr>
          <w:trHeight w:val="582"/>
        </w:trPr>
        <w:tc>
          <w:tcPr>
            <w:tcW w:w="281" w:type="pct"/>
            <w:vMerge/>
            <w:shd w:val="clear" w:color="auto" w:fill="auto"/>
            <w:vAlign w:val="center"/>
            <w:hideMark/>
          </w:tcPr>
          <w:p w14:paraId="04DAC63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57F1ED70"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Servicios de convivencia y seguridad ciudadana</w:t>
            </w:r>
          </w:p>
        </w:tc>
        <w:tc>
          <w:tcPr>
            <w:tcW w:w="1041" w:type="pct"/>
            <w:shd w:val="clear" w:color="auto" w:fill="auto"/>
            <w:hideMark/>
          </w:tcPr>
          <w:p w14:paraId="772EBEE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Control </w:t>
            </w:r>
            <w:r w:rsidR="0012544A" w:rsidRPr="00B532AA">
              <w:rPr>
                <w:rFonts w:ascii="Verdana" w:eastAsia="Times New Roman" w:hAnsi="Verdana" w:cs="Arial"/>
                <w:color w:val="000000"/>
                <w:sz w:val="20"/>
                <w:szCs w:val="20"/>
                <w:lang w:eastAsia="es-CO"/>
              </w:rPr>
              <w:t>verificación</w:t>
            </w:r>
            <w:r w:rsidRPr="00B532AA">
              <w:rPr>
                <w:rFonts w:ascii="Verdana" w:eastAsia="Times New Roman" w:hAnsi="Verdana" w:cs="Arial"/>
                <w:color w:val="000000"/>
                <w:sz w:val="20"/>
                <w:szCs w:val="20"/>
                <w:lang w:eastAsia="es-CO"/>
              </w:rPr>
              <w:t xml:space="preserve"> </w:t>
            </w:r>
            <w:r w:rsidR="0012544A" w:rsidRPr="00B532AA">
              <w:rPr>
                <w:rFonts w:ascii="Verdana" w:eastAsia="Times New Roman" w:hAnsi="Verdana" w:cs="Arial"/>
                <w:color w:val="000000"/>
                <w:sz w:val="20"/>
                <w:szCs w:val="20"/>
                <w:lang w:eastAsia="es-CO"/>
              </w:rPr>
              <w:t>cumplimiento</w:t>
            </w:r>
            <w:r w:rsidRPr="00B532AA">
              <w:rPr>
                <w:rFonts w:ascii="Verdana" w:eastAsia="Times New Roman" w:hAnsi="Verdana" w:cs="Arial"/>
                <w:color w:val="000000"/>
                <w:sz w:val="20"/>
                <w:szCs w:val="20"/>
                <w:lang w:eastAsia="es-CO"/>
              </w:rPr>
              <w:t xml:space="preserve"> de requisitos de  establecimientos</w:t>
            </w:r>
          </w:p>
        </w:tc>
        <w:tc>
          <w:tcPr>
            <w:tcW w:w="319" w:type="pct"/>
            <w:shd w:val="clear" w:color="auto" w:fill="auto"/>
            <w:noWrap/>
            <w:vAlign w:val="bottom"/>
            <w:hideMark/>
          </w:tcPr>
          <w:p w14:paraId="575E55E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912120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54A563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FDAFE69"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B831506" w14:textId="77777777" w:rsidTr="00C73977">
        <w:trPr>
          <w:trHeight w:val="594"/>
        </w:trPr>
        <w:tc>
          <w:tcPr>
            <w:tcW w:w="281" w:type="pct"/>
            <w:vMerge/>
            <w:shd w:val="clear" w:color="auto" w:fill="auto"/>
            <w:vAlign w:val="center"/>
            <w:hideMark/>
          </w:tcPr>
          <w:p w14:paraId="722AA6B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94BE10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F03A15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Registro y certificación personería jurídica de copropiedades</w:t>
            </w:r>
          </w:p>
        </w:tc>
        <w:tc>
          <w:tcPr>
            <w:tcW w:w="319" w:type="pct"/>
            <w:shd w:val="clear" w:color="auto" w:fill="auto"/>
            <w:noWrap/>
            <w:vAlign w:val="bottom"/>
            <w:hideMark/>
          </w:tcPr>
          <w:p w14:paraId="6950F5A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1ED9F6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408022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248BCE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D6DBC5D" w14:textId="77777777" w:rsidTr="00C73977">
        <w:trPr>
          <w:trHeight w:val="525"/>
        </w:trPr>
        <w:tc>
          <w:tcPr>
            <w:tcW w:w="281" w:type="pct"/>
            <w:vMerge/>
            <w:shd w:val="clear" w:color="auto" w:fill="auto"/>
            <w:vAlign w:val="center"/>
            <w:hideMark/>
          </w:tcPr>
          <w:p w14:paraId="1ECA68D0"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623C11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34B44F4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registro quejas, citas y seguimiento a los casos de las Comisarías de Familia</w:t>
            </w:r>
          </w:p>
        </w:tc>
        <w:tc>
          <w:tcPr>
            <w:tcW w:w="319" w:type="pct"/>
            <w:shd w:val="clear" w:color="auto" w:fill="auto"/>
            <w:noWrap/>
            <w:vAlign w:val="bottom"/>
            <w:hideMark/>
          </w:tcPr>
          <w:p w14:paraId="045307A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05A555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489784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8D7E4B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3F2DB85" w14:textId="77777777" w:rsidTr="00C73977">
        <w:trPr>
          <w:trHeight w:val="819"/>
        </w:trPr>
        <w:tc>
          <w:tcPr>
            <w:tcW w:w="281" w:type="pct"/>
            <w:vMerge/>
            <w:shd w:val="clear" w:color="auto" w:fill="auto"/>
            <w:vAlign w:val="center"/>
            <w:hideMark/>
          </w:tcPr>
          <w:p w14:paraId="15DFEFA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AF90E5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4FA8F0E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registro de agresiones y muertes violentas en el departamento</w:t>
            </w:r>
          </w:p>
        </w:tc>
        <w:tc>
          <w:tcPr>
            <w:tcW w:w="319" w:type="pct"/>
            <w:shd w:val="clear" w:color="auto" w:fill="auto"/>
            <w:noWrap/>
            <w:vAlign w:val="bottom"/>
            <w:hideMark/>
          </w:tcPr>
          <w:p w14:paraId="1F2FD0E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86ECE3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DEAF89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A4E968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311E9D6" w14:textId="77777777" w:rsidTr="00C73977">
        <w:trPr>
          <w:trHeight w:val="987"/>
        </w:trPr>
        <w:tc>
          <w:tcPr>
            <w:tcW w:w="281" w:type="pct"/>
            <w:vMerge/>
            <w:shd w:val="clear" w:color="auto" w:fill="auto"/>
            <w:vAlign w:val="center"/>
            <w:hideMark/>
          </w:tcPr>
          <w:p w14:paraId="66DC428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AF1EEC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E61C35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para el registro de las alteraciones del orden público departamental, sitios críticos</w:t>
            </w:r>
          </w:p>
        </w:tc>
        <w:tc>
          <w:tcPr>
            <w:tcW w:w="319" w:type="pct"/>
            <w:shd w:val="clear" w:color="auto" w:fill="auto"/>
            <w:noWrap/>
            <w:vAlign w:val="bottom"/>
            <w:hideMark/>
          </w:tcPr>
          <w:p w14:paraId="2790079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B8133E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6B025C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EA5A0A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618647C" w14:textId="77777777" w:rsidTr="00C73977">
        <w:trPr>
          <w:trHeight w:val="345"/>
        </w:trPr>
        <w:tc>
          <w:tcPr>
            <w:tcW w:w="281" w:type="pct"/>
            <w:vMerge/>
            <w:shd w:val="clear" w:color="auto" w:fill="auto"/>
            <w:vAlign w:val="center"/>
            <w:hideMark/>
          </w:tcPr>
          <w:p w14:paraId="01447A2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0FFC7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6F55658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Publicidad visual exterior </w:t>
            </w:r>
          </w:p>
        </w:tc>
        <w:tc>
          <w:tcPr>
            <w:tcW w:w="319" w:type="pct"/>
            <w:shd w:val="clear" w:color="auto" w:fill="auto"/>
            <w:noWrap/>
            <w:vAlign w:val="bottom"/>
            <w:hideMark/>
          </w:tcPr>
          <w:p w14:paraId="3A25D55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8768C6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6F41EE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E538B6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D84FE67" w14:textId="77777777" w:rsidTr="00C73977">
        <w:trPr>
          <w:trHeight w:val="481"/>
        </w:trPr>
        <w:tc>
          <w:tcPr>
            <w:tcW w:w="281" w:type="pct"/>
            <w:vMerge/>
            <w:shd w:val="clear" w:color="auto" w:fill="auto"/>
            <w:vAlign w:val="center"/>
            <w:hideMark/>
          </w:tcPr>
          <w:p w14:paraId="40D3B00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413F0B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C06EBA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Vigilancia y control de las juntas de acción comunal</w:t>
            </w:r>
          </w:p>
        </w:tc>
        <w:tc>
          <w:tcPr>
            <w:tcW w:w="319" w:type="pct"/>
            <w:shd w:val="clear" w:color="auto" w:fill="auto"/>
            <w:noWrap/>
            <w:vAlign w:val="bottom"/>
            <w:hideMark/>
          </w:tcPr>
          <w:p w14:paraId="108B6EF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02BBE0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92638B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A5B597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93D2E64" w14:textId="77777777" w:rsidTr="00C73977">
        <w:trPr>
          <w:trHeight w:val="345"/>
        </w:trPr>
        <w:tc>
          <w:tcPr>
            <w:tcW w:w="281" w:type="pct"/>
            <w:vMerge/>
            <w:shd w:val="clear" w:color="auto" w:fill="auto"/>
            <w:vAlign w:val="center"/>
            <w:hideMark/>
          </w:tcPr>
          <w:p w14:paraId="2220A82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9DEFDC9"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ABAF54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de obras</w:t>
            </w:r>
          </w:p>
        </w:tc>
        <w:tc>
          <w:tcPr>
            <w:tcW w:w="319" w:type="pct"/>
            <w:shd w:val="clear" w:color="auto" w:fill="auto"/>
            <w:noWrap/>
            <w:vAlign w:val="bottom"/>
            <w:hideMark/>
          </w:tcPr>
          <w:p w14:paraId="5160051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BB0704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AD0A96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2001BF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9801B9C" w14:textId="77777777" w:rsidTr="00C73977">
        <w:trPr>
          <w:trHeight w:val="480"/>
        </w:trPr>
        <w:tc>
          <w:tcPr>
            <w:tcW w:w="281" w:type="pct"/>
            <w:vMerge/>
            <w:shd w:val="clear" w:color="auto" w:fill="auto"/>
            <w:vAlign w:val="center"/>
            <w:hideMark/>
          </w:tcPr>
          <w:p w14:paraId="7B29887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36645A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58A151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a vendedores</w:t>
            </w:r>
          </w:p>
        </w:tc>
        <w:tc>
          <w:tcPr>
            <w:tcW w:w="319" w:type="pct"/>
            <w:shd w:val="clear" w:color="auto" w:fill="auto"/>
            <w:noWrap/>
            <w:vAlign w:val="bottom"/>
            <w:hideMark/>
          </w:tcPr>
          <w:p w14:paraId="1D57166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1023B9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DB5CE9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2C3B840"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A2C3EBF" w14:textId="77777777" w:rsidTr="00C73977">
        <w:trPr>
          <w:trHeight w:val="915"/>
        </w:trPr>
        <w:tc>
          <w:tcPr>
            <w:tcW w:w="281" w:type="pct"/>
            <w:vMerge/>
            <w:shd w:val="clear" w:color="auto" w:fill="auto"/>
            <w:vAlign w:val="center"/>
            <w:hideMark/>
          </w:tcPr>
          <w:p w14:paraId="32AFF78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23B7EE4E"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Atención Ciudadana</w:t>
            </w:r>
          </w:p>
        </w:tc>
        <w:tc>
          <w:tcPr>
            <w:tcW w:w="1041" w:type="pct"/>
            <w:shd w:val="clear" w:color="auto" w:fill="auto"/>
            <w:vAlign w:val="center"/>
            <w:hideMark/>
          </w:tcPr>
          <w:p w14:paraId="623DEE4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w:t>
            </w:r>
          </w:p>
          <w:p w14:paraId="7CEA8EED" w14:textId="77777777" w:rsidR="00017386"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y seguimiento a</w:t>
            </w:r>
          </w:p>
          <w:p w14:paraId="4D7A0D56" w14:textId="77777777" w:rsidR="00017386" w:rsidRPr="00B532AA" w:rsidRDefault="00017386" w:rsidP="00B532AA">
            <w:pPr>
              <w:rPr>
                <w:rFonts w:ascii="Verdana" w:eastAsia="Times New Roman" w:hAnsi="Verdana" w:cs="Arial"/>
                <w:color w:val="000000"/>
                <w:sz w:val="20"/>
                <w:szCs w:val="20"/>
                <w:lang w:eastAsia="es-CO"/>
              </w:rPr>
            </w:pPr>
          </w:p>
          <w:p w14:paraId="5E5E842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 </w:t>
            </w:r>
            <w:r w:rsidR="00017386" w:rsidRPr="00B532AA">
              <w:rPr>
                <w:rFonts w:ascii="Verdana" w:eastAsia="Times New Roman" w:hAnsi="Verdana" w:cs="Arial"/>
                <w:color w:val="000000"/>
                <w:sz w:val="20"/>
                <w:szCs w:val="20"/>
                <w:lang w:eastAsia="es-CO"/>
              </w:rPr>
              <w:t>PQRS</w:t>
            </w:r>
          </w:p>
        </w:tc>
        <w:tc>
          <w:tcPr>
            <w:tcW w:w="319" w:type="pct"/>
            <w:shd w:val="clear" w:color="auto" w:fill="auto"/>
            <w:noWrap/>
            <w:vAlign w:val="bottom"/>
            <w:hideMark/>
          </w:tcPr>
          <w:p w14:paraId="6B013CF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298D87CF" w14:textId="77777777" w:rsidR="005248F8" w:rsidRPr="00B532AA" w:rsidRDefault="00BB72F5" w:rsidP="0012544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D</w:t>
            </w:r>
            <w:r w:rsidR="0012544A">
              <w:rPr>
                <w:rFonts w:ascii="Verdana" w:eastAsia="Times New Roman" w:hAnsi="Verdana" w:cs="Arial"/>
                <w:color w:val="000000"/>
                <w:sz w:val="20"/>
                <w:szCs w:val="20"/>
                <w:lang w:eastAsia="es-CO"/>
              </w:rPr>
              <w:t>IGI</w:t>
            </w:r>
            <w:r w:rsidRPr="00B532AA">
              <w:rPr>
                <w:rFonts w:ascii="Verdana" w:eastAsia="Times New Roman" w:hAnsi="Verdana" w:cs="Arial"/>
                <w:color w:val="000000"/>
                <w:sz w:val="20"/>
                <w:szCs w:val="20"/>
                <w:lang w:eastAsia="es-CO"/>
              </w:rPr>
              <w:t>FILE</w:t>
            </w:r>
            <w:r w:rsidR="005248F8" w:rsidRPr="00B532AA">
              <w:rPr>
                <w:rFonts w:ascii="Verdana" w:eastAsia="Times New Roman" w:hAnsi="Verdana" w:cs="Arial"/>
                <w:color w:val="000000"/>
                <w:sz w:val="20"/>
                <w:szCs w:val="20"/>
                <w:lang w:eastAsia="es-CO"/>
              </w:rPr>
              <w:t xml:space="preserve"> WORKFOLW</w:t>
            </w:r>
          </w:p>
        </w:tc>
        <w:tc>
          <w:tcPr>
            <w:tcW w:w="720" w:type="pct"/>
            <w:shd w:val="clear" w:color="auto" w:fill="auto"/>
            <w:noWrap/>
            <w:vAlign w:val="bottom"/>
            <w:hideMark/>
          </w:tcPr>
          <w:p w14:paraId="359FD83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c>
          <w:tcPr>
            <w:tcW w:w="720" w:type="pct"/>
            <w:shd w:val="clear" w:color="auto" w:fill="auto"/>
            <w:noWrap/>
            <w:vAlign w:val="bottom"/>
            <w:hideMark/>
          </w:tcPr>
          <w:p w14:paraId="5036321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r>
      <w:tr w:rsidR="005248F8" w:rsidRPr="008B391D" w14:paraId="2D24BB22" w14:textId="77777777" w:rsidTr="00C73977">
        <w:trPr>
          <w:trHeight w:val="1320"/>
        </w:trPr>
        <w:tc>
          <w:tcPr>
            <w:tcW w:w="281" w:type="pct"/>
            <w:vMerge/>
            <w:shd w:val="clear" w:color="auto" w:fill="auto"/>
            <w:vAlign w:val="center"/>
            <w:hideMark/>
          </w:tcPr>
          <w:p w14:paraId="1E700D8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BC42D0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000C48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comunicaciones oficiales recibidas (DEMANDAS, PROCESOS JURIDICOS, ADMINISTRATIVOS Y TRAMITES) INTERNO</w:t>
            </w:r>
          </w:p>
        </w:tc>
        <w:tc>
          <w:tcPr>
            <w:tcW w:w="319" w:type="pct"/>
            <w:shd w:val="clear" w:color="auto" w:fill="auto"/>
            <w:noWrap/>
            <w:vAlign w:val="bottom"/>
            <w:hideMark/>
          </w:tcPr>
          <w:p w14:paraId="78805E7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6FB4B286" w14:textId="77777777" w:rsidR="005248F8" w:rsidRPr="00B532AA" w:rsidRDefault="00BB72F5" w:rsidP="0012544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D</w:t>
            </w:r>
            <w:r w:rsidR="0012544A">
              <w:rPr>
                <w:rFonts w:ascii="Verdana" w:eastAsia="Times New Roman" w:hAnsi="Verdana" w:cs="Arial"/>
                <w:color w:val="000000"/>
                <w:sz w:val="20"/>
                <w:szCs w:val="20"/>
                <w:lang w:eastAsia="es-CO"/>
              </w:rPr>
              <w:t>IGI</w:t>
            </w:r>
            <w:r w:rsidRPr="00B532AA">
              <w:rPr>
                <w:rFonts w:ascii="Verdana" w:eastAsia="Times New Roman" w:hAnsi="Verdana" w:cs="Arial"/>
                <w:color w:val="000000"/>
                <w:sz w:val="20"/>
                <w:szCs w:val="20"/>
                <w:lang w:eastAsia="es-CO"/>
              </w:rPr>
              <w:t>FILE</w:t>
            </w:r>
            <w:r w:rsidR="005248F8" w:rsidRPr="00B532AA">
              <w:rPr>
                <w:rFonts w:ascii="Verdana" w:eastAsia="Times New Roman" w:hAnsi="Verdana" w:cs="Arial"/>
                <w:color w:val="000000"/>
                <w:sz w:val="20"/>
                <w:szCs w:val="20"/>
                <w:lang w:eastAsia="es-CO"/>
              </w:rPr>
              <w:t xml:space="preserve"> WORKFOLW</w:t>
            </w:r>
          </w:p>
        </w:tc>
        <w:tc>
          <w:tcPr>
            <w:tcW w:w="720" w:type="pct"/>
            <w:shd w:val="clear" w:color="auto" w:fill="auto"/>
            <w:noWrap/>
            <w:vAlign w:val="bottom"/>
            <w:hideMark/>
          </w:tcPr>
          <w:p w14:paraId="0231C0F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noWrap/>
            <w:vAlign w:val="bottom"/>
            <w:hideMark/>
          </w:tcPr>
          <w:p w14:paraId="49C5323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2CF7A1FE" w14:textId="77777777" w:rsidTr="00C73977">
        <w:trPr>
          <w:trHeight w:val="487"/>
        </w:trPr>
        <w:tc>
          <w:tcPr>
            <w:tcW w:w="281" w:type="pct"/>
            <w:vMerge/>
            <w:shd w:val="clear" w:color="auto" w:fill="auto"/>
            <w:vAlign w:val="center"/>
            <w:hideMark/>
          </w:tcPr>
          <w:p w14:paraId="752BCC95"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C546A0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D74C97D" w14:textId="77777777" w:rsidR="005248F8" w:rsidRPr="00B532AA" w:rsidRDefault="0012544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w:t>
            </w:r>
            <w:r w:rsidR="005248F8" w:rsidRPr="00B532AA">
              <w:rPr>
                <w:rFonts w:ascii="Verdana" w:eastAsia="Times New Roman" w:hAnsi="Verdana" w:cs="Arial"/>
                <w:color w:val="000000"/>
                <w:sz w:val="20"/>
                <w:szCs w:val="20"/>
                <w:lang w:eastAsia="es-CO"/>
              </w:rPr>
              <w:t xml:space="preserve"> de la tarjeta para inversionistas</w:t>
            </w:r>
          </w:p>
          <w:p w14:paraId="4462A1A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 </w:t>
            </w:r>
          </w:p>
        </w:tc>
        <w:tc>
          <w:tcPr>
            <w:tcW w:w="319" w:type="pct"/>
            <w:shd w:val="clear" w:color="auto" w:fill="auto"/>
            <w:noWrap/>
            <w:vAlign w:val="bottom"/>
            <w:hideMark/>
          </w:tcPr>
          <w:p w14:paraId="16E0EE1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E1BDC4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OCCRE</w:t>
            </w:r>
            <w:r w:rsidR="008678B3">
              <w:rPr>
                <w:rFonts w:ascii="Verdana" w:eastAsia="Times New Roman" w:hAnsi="Verdana" w:cs="Arial"/>
                <w:color w:val="000000"/>
                <w:sz w:val="20"/>
                <w:szCs w:val="20"/>
                <w:lang w:eastAsia="es-CO"/>
              </w:rPr>
              <w:t xml:space="preserve"> WEB</w:t>
            </w:r>
          </w:p>
        </w:tc>
        <w:tc>
          <w:tcPr>
            <w:tcW w:w="720" w:type="pct"/>
            <w:shd w:val="clear" w:color="auto" w:fill="auto"/>
            <w:noWrap/>
            <w:vAlign w:val="bottom"/>
            <w:hideMark/>
          </w:tcPr>
          <w:p w14:paraId="1DDF42E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917467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64A08AE" w14:textId="77777777" w:rsidTr="00C73977">
        <w:trPr>
          <w:trHeight w:val="330"/>
        </w:trPr>
        <w:tc>
          <w:tcPr>
            <w:tcW w:w="281" w:type="pct"/>
            <w:vMerge/>
            <w:shd w:val="clear" w:color="auto" w:fill="auto"/>
            <w:vAlign w:val="center"/>
            <w:hideMark/>
          </w:tcPr>
          <w:p w14:paraId="330E67C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AB0740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E60A4A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Expedición de la tarjeta para trabajadores </w:t>
            </w:r>
            <w:r w:rsidR="0012544A" w:rsidRPr="00B532AA">
              <w:rPr>
                <w:rFonts w:ascii="Verdana" w:eastAsia="Times New Roman" w:hAnsi="Verdana" w:cs="Arial"/>
                <w:color w:val="000000"/>
                <w:sz w:val="20"/>
                <w:szCs w:val="20"/>
                <w:lang w:eastAsia="es-CO"/>
              </w:rPr>
              <w:t>foráneos</w:t>
            </w:r>
          </w:p>
        </w:tc>
        <w:tc>
          <w:tcPr>
            <w:tcW w:w="319" w:type="pct"/>
            <w:shd w:val="clear" w:color="auto" w:fill="auto"/>
            <w:noWrap/>
            <w:vAlign w:val="bottom"/>
            <w:hideMark/>
          </w:tcPr>
          <w:p w14:paraId="0C99B8F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05ABAC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OCCRE</w:t>
            </w:r>
            <w:r w:rsidR="008678B3">
              <w:rPr>
                <w:rFonts w:ascii="Verdana" w:eastAsia="Times New Roman" w:hAnsi="Verdana" w:cs="Arial"/>
                <w:color w:val="000000"/>
                <w:sz w:val="20"/>
                <w:szCs w:val="20"/>
                <w:lang w:eastAsia="es-CO"/>
              </w:rPr>
              <w:t xml:space="preserve"> WEB</w:t>
            </w:r>
          </w:p>
        </w:tc>
        <w:tc>
          <w:tcPr>
            <w:tcW w:w="720" w:type="pct"/>
            <w:shd w:val="clear" w:color="auto" w:fill="auto"/>
            <w:noWrap/>
            <w:vAlign w:val="bottom"/>
            <w:hideMark/>
          </w:tcPr>
          <w:p w14:paraId="33BBF0E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C14D55C"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BE3F0A2" w14:textId="77777777" w:rsidTr="00C73977">
        <w:trPr>
          <w:trHeight w:val="330"/>
        </w:trPr>
        <w:tc>
          <w:tcPr>
            <w:tcW w:w="281" w:type="pct"/>
            <w:vMerge/>
            <w:shd w:val="clear" w:color="auto" w:fill="auto"/>
            <w:vAlign w:val="center"/>
            <w:hideMark/>
          </w:tcPr>
          <w:p w14:paraId="713BE86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24EC40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2C324D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de la tarjeta por independiente</w:t>
            </w:r>
          </w:p>
        </w:tc>
        <w:tc>
          <w:tcPr>
            <w:tcW w:w="319" w:type="pct"/>
            <w:shd w:val="clear" w:color="auto" w:fill="auto"/>
            <w:noWrap/>
            <w:vAlign w:val="bottom"/>
            <w:hideMark/>
          </w:tcPr>
          <w:p w14:paraId="536A612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31E868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OCCRE</w:t>
            </w:r>
            <w:r w:rsidR="008678B3">
              <w:rPr>
                <w:rFonts w:ascii="Verdana" w:eastAsia="Times New Roman" w:hAnsi="Verdana" w:cs="Arial"/>
                <w:color w:val="000000"/>
                <w:sz w:val="20"/>
                <w:szCs w:val="20"/>
                <w:lang w:eastAsia="es-CO"/>
              </w:rPr>
              <w:t xml:space="preserve"> WEB</w:t>
            </w:r>
          </w:p>
        </w:tc>
        <w:tc>
          <w:tcPr>
            <w:tcW w:w="720" w:type="pct"/>
            <w:shd w:val="clear" w:color="auto" w:fill="auto"/>
            <w:noWrap/>
            <w:vAlign w:val="bottom"/>
            <w:hideMark/>
          </w:tcPr>
          <w:p w14:paraId="351B2BE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E700E5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2C95D5F" w14:textId="77777777" w:rsidTr="00C73977">
        <w:trPr>
          <w:trHeight w:val="330"/>
        </w:trPr>
        <w:tc>
          <w:tcPr>
            <w:tcW w:w="281" w:type="pct"/>
            <w:vMerge/>
            <w:shd w:val="clear" w:color="auto" w:fill="auto"/>
            <w:vAlign w:val="center"/>
            <w:hideMark/>
          </w:tcPr>
          <w:p w14:paraId="5293519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8ADE66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26D8B8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de la tarjeta de residencia permanente para raizales</w:t>
            </w:r>
          </w:p>
        </w:tc>
        <w:tc>
          <w:tcPr>
            <w:tcW w:w="319" w:type="pct"/>
            <w:shd w:val="clear" w:color="auto" w:fill="auto"/>
            <w:noWrap/>
            <w:vAlign w:val="bottom"/>
            <w:hideMark/>
          </w:tcPr>
          <w:p w14:paraId="7F8ED99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263D5E8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OCCRE</w:t>
            </w:r>
            <w:r w:rsidR="008678B3">
              <w:rPr>
                <w:rFonts w:ascii="Verdana" w:eastAsia="Times New Roman" w:hAnsi="Verdana" w:cs="Arial"/>
                <w:color w:val="000000"/>
                <w:sz w:val="20"/>
                <w:szCs w:val="20"/>
                <w:lang w:eastAsia="es-CO"/>
              </w:rPr>
              <w:t xml:space="preserve"> WEB</w:t>
            </w:r>
          </w:p>
        </w:tc>
        <w:tc>
          <w:tcPr>
            <w:tcW w:w="720" w:type="pct"/>
            <w:shd w:val="clear" w:color="auto" w:fill="auto"/>
            <w:noWrap/>
            <w:vAlign w:val="bottom"/>
            <w:hideMark/>
          </w:tcPr>
          <w:p w14:paraId="1B5F31A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E000B9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1280DA9" w14:textId="77777777" w:rsidTr="00C73977">
        <w:trPr>
          <w:trHeight w:val="330"/>
        </w:trPr>
        <w:tc>
          <w:tcPr>
            <w:tcW w:w="281" w:type="pct"/>
            <w:vMerge/>
            <w:shd w:val="clear" w:color="auto" w:fill="auto"/>
            <w:vAlign w:val="center"/>
            <w:hideMark/>
          </w:tcPr>
          <w:p w14:paraId="120FE43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6B328F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2373F6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Permiso de rotura y excavación</w:t>
            </w:r>
          </w:p>
        </w:tc>
        <w:tc>
          <w:tcPr>
            <w:tcW w:w="319" w:type="pct"/>
            <w:shd w:val="clear" w:color="auto" w:fill="auto"/>
            <w:noWrap/>
            <w:vAlign w:val="bottom"/>
            <w:hideMark/>
          </w:tcPr>
          <w:p w14:paraId="3C89458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93D8C2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936D03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6DFC22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D2A958F" w14:textId="77777777" w:rsidTr="00C73977">
        <w:trPr>
          <w:trHeight w:val="721"/>
        </w:trPr>
        <w:tc>
          <w:tcPr>
            <w:tcW w:w="281" w:type="pct"/>
            <w:vMerge/>
            <w:shd w:val="clear" w:color="auto" w:fill="auto"/>
            <w:vAlign w:val="center"/>
            <w:hideMark/>
          </w:tcPr>
          <w:p w14:paraId="58A0EEC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0F50EB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442C58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Permiso a vendedores ambulantes</w:t>
            </w:r>
          </w:p>
        </w:tc>
        <w:tc>
          <w:tcPr>
            <w:tcW w:w="319" w:type="pct"/>
            <w:shd w:val="clear" w:color="auto" w:fill="auto"/>
            <w:noWrap/>
            <w:vAlign w:val="bottom"/>
            <w:hideMark/>
          </w:tcPr>
          <w:p w14:paraId="50A051E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17251C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9B6F5E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B03D5B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B33EB29" w14:textId="77777777" w:rsidTr="00C73977">
        <w:trPr>
          <w:trHeight w:val="330"/>
        </w:trPr>
        <w:tc>
          <w:tcPr>
            <w:tcW w:w="281" w:type="pct"/>
            <w:vMerge/>
            <w:shd w:val="clear" w:color="auto" w:fill="auto"/>
            <w:vAlign w:val="center"/>
            <w:hideMark/>
          </w:tcPr>
          <w:p w14:paraId="15B8851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2D76E3E"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DAD3003" w14:textId="77777777" w:rsidR="005248F8" w:rsidRPr="00B532AA" w:rsidRDefault="00BB72F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Pré</w:t>
            </w:r>
            <w:r w:rsidR="005248F8" w:rsidRPr="00B532AA">
              <w:rPr>
                <w:rFonts w:ascii="Verdana" w:eastAsia="Times New Roman" w:hAnsi="Verdana" w:cs="Arial"/>
                <w:color w:val="000000"/>
                <w:sz w:val="20"/>
                <w:szCs w:val="20"/>
                <w:lang w:eastAsia="es-CO"/>
              </w:rPr>
              <w:t>stamo de escenarios deportivos</w:t>
            </w:r>
          </w:p>
        </w:tc>
        <w:tc>
          <w:tcPr>
            <w:tcW w:w="319" w:type="pct"/>
            <w:shd w:val="clear" w:color="auto" w:fill="auto"/>
            <w:noWrap/>
            <w:vAlign w:val="bottom"/>
            <w:hideMark/>
          </w:tcPr>
          <w:p w14:paraId="7817EE1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915735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6F7D1F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C3EAB0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76C56D1" w14:textId="77777777" w:rsidTr="00C73977">
        <w:trPr>
          <w:trHeight w:val="595"/>
        </w:trPr>
        <w:tc>
          <w:tcPr>
            <w:tcW w:w="281" w:type="pct"/>
            <w:vMerge/>
            <w:shd w:val="clear" w:color="auto" w:fill="auto"/>
            <w:vAlign w:val="center"/>
            <w:hideMark/>
          </w:tcPr>
          <w:p w14:paraId="61D13F9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3823AF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61CA97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Permiso a vendedores estacionarios</w:t>
            </w:r>
          </w:p>
        </w:tc>
        <w:tc>
          <w:tcPr>
            <w:tcW w:w="319" w:type="pct"/>
            <w:shd w:val="clear" w:color="auto" w:fill="auto"/>
            <w:noWrap/>
            <w:vAlign w:val="bottom"/>
            <w:hideMark/>
          </w:tcPr>
          <w:p w14:paraId="349CFEC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5E646D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E38BBA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184318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C2B7AC9" w14:textId="77777777" w:rsidTr="00C73977">
        <w:trPr>
          <w:trHeight w:val="568"/>
        </w:trPr>
        <w:tc>
          <w:tcPr>
            <w:tcW w:w="281" w:type="pct"/>
            <w:vMerge/>
            <w:shd w:val="clear" w:color="auto" w:fill="auto"/>
            <w:vAlign w:val="center"/>
            <w:hideMark/>
          </w:tcPr>
          <w:p w14:paraId="324B5CC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0340C4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7C6BCA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Permiso para eventos</w:t>
            </w:r>
          </w:p>
        </w:tc>
        <w:tc>
          <w:tcPr>
            <w:tcW w:w="319" w:type="pct"/>
            <w:shd w:val="clear" w:color="auto" w:fill="auto"/>
            <w:noWrap/>
            <w:vAlign w:val="bottom"/>
            <w:hideMark/>
          </w:tcPr>
          <w:p w14:paraId="5E41395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741F8E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8F598A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0EDC1A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D35115B" w14:textId="77777777" w:rsidTr="00C73977">
        <w:trPr>
          <w:trHeight w:val="710"/>
        </w:trPr>
        <w:tc>
          <w:tcPr>
            <w:tcW w:w="281" w:type="pct"/>
            <w:vMerge/>
            <w:shd w:val="clear" w:color="auto" w:fill="auto"/>
            <w:vAlign w:val="center"/>
            <w:hideMark/>
          </w:tcPr>
          <w:p w14:paraId="3B125DA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AA02B2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DA3922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Permiso de transporte de animales</w:t>
            </w:r>
          </w:p>
        </w:tc>
        <w:tc>
          <w:tcPr>
            <w:tcW w:w="319" w:type="pct"/>
            <w:shd w:val="clear" w:color="auto" w:fill="auto"/>
            <w:noWrap/>
            <w:vAlign w:val="bottom"/>
            <w:hideMark/>
          </w:tcPr>
          <w:p w14:paraId="072B34C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F951A0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6134C1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D59E86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9D245C9" w14:textId="77777777" w:rsidTr="00C73977">
        <w:trPr>
          <w:trHeight w:val="330"/>
        </w:trPr>
        <w:tc>
          <w:tcPr>
            <w:tcW w:w="281" w:type="pct"/>
            <w:vMerge/>
            <w:shd w:val="clear" w:color="auto" w:fill="auto"/>
            <w:vAlign w:val="center"/>
            <w:hideMark/>
          </w:tcPr>
          <w:p w14:paraId="17E79F6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BDB405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53FD7C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Reconocimiento deportivo</w:t>
            </w:r>
          </w:p>
        </w:tc>
        <w:tc>
          <w:tcPr>
            <w:tcW w:w="319" w:type="pct"/>
            <w:shd w:val="clear" w:color="auto" w:fill="auto"/>
            <w:noWrap/>
            <w:vAlign w:val="bottom"/>
            <w:hideMark/>
          </w:tcPr>
          <w:p w14:paraId="4D4560B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99BC5C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800900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8A26A3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B97255B" w14:textId="77777777" w:rsidTr="00C73977">
        <w:trPr>
          <w:trHeight w:val="330"/>
        </w:trPr>
        <w:tc>
          <w:tcPr>
            <w:tcW w:w="281" w:type="pct"/>
            <w:vMerge/>
            <w:shd w:val="clear" w:color="auto" w:fill="auto"/>
            <w:vAlign w:val="center"/>
            <w:hideMark/>
          </w:tcPr>
          <w:p w14:paraId="62CBD64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0E9679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53721D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Reclamo por estratificación</w:t>
            </w:r>
          </w:p>
        </w:tc>
        <w:tc>
          <w:tcPr>
            <w:tcW w:w="319" w:type="pct"/>
            <w:shd w:val="clear" w:color="auto" w:fill="auto"/>
            <w:noWrap/>
            <w:vAlign w:val="bottom"/>
            <w:hideMark/>
          </w:tcPr>
          <w:p w14:paraId="3F19C16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A1D117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832D60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14A5477" w14:textId="77777777" w:rsidR="005248F8" w:rsidRPr="00B532AA" w:rsidRDefault="005248F8" w:rsidP="00B532AA">
            <w:pPr>
              <w:jc w:val="center"/>
              <w:rPr>
                <w:rFonts w:ascii="Verdana" w:eastAsia="Times New Roman" w:hAnsi="Verdana" w:cs="Arial"/>
                <w:color w:val="000000"/>
                <w:sz w:val="20"/>
                <w:szCs w:val="20"/>
                <w:lang w:eastAsia="es-CO"/>
              </w:rPr>
            </w:pPr>
          </w:p>
        </w:tc>
      </w:tr>
      <w:tr w:rsidR="00276315" w:rsidRPr="008B391D" w14:paraId="194EF4AD" w14:textId="77777777" w:rsidTr="00C73977">
        <w:trPr>
          <w:trHeight w:val="338"/>
        </w:trPr>
        <w:tc>
          <w:tcPr>
            <w:tcW w:w="281" w:type="pct"/>
            <w:vMerge/>
            <w:shd w:val="clear" w:color="auto" w:fill="auto"/>
            <w:vAlign w:val="center"/>
            <w:hideMark/>
          </w:tcPr>
          <w:p w14:paraId="508102E0" w14:textId="77777777" w:rsidR="00276315" w:rsidRPr="00B532AA" w:rsidRDefault="00276315"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0583E05" w14:textId="77777777" w:rsidR="00276315" w:rsidRPr="00B532AA" w:rsidRDefault="00276315"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44FF5D8" w14:textId="77777777" w:rsidR="00276315" w:rsidRPr="00B532AA" w:rsidRDefault="0027631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Solicitud por estratificación</w:t>
            </w:r>
          </w:p>
        </w:tc>
        <w:tc>
          <w:tcPr>
            <w:tcW w:w="319" w:type="pct"/>
            <w:shd w:val="clear" w:color="auto" w:fill="auto"/>
            <w:noWrap/>
            <w:vAlign w:val="bottom"/>
            <w:hideMark/>
          </w:tcPr>
          <w:p w14:paraId="1A9749DF" w14:textId="77777777" w:rsidR="00276315" w:rsidRPr="00B532AA" w:rsidRDefault="00276315"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8F9AF2D" w14:textId="77777777" w:rsidR="00276315" w:rsidRPr="00B532AA" w:rsidRDefault="00276315"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DC22FE8" w14:textId="77777777" w:rsidR="00276315" w:rsidRPr="00B532AA" w:rsidRDefault="00276315"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DB4B9F5" w14:textId="77777777" w:rsidR="00276315" w:rsidRPr="00B532AA" w:rsidRDefault="00276315" w:rsidP="00B532AA">
            <w:pPr>
              <w:jc w:val="center"/>
              <w:rPr>
                <w:rFonts w:ascii="Verdana" w:eastAsia="Times New Roman" w:hAnsi="Verdana" w:cs="Arial"/>
                <w:color w:val="000000"/>
                <w:sz w:val="20"/>
                <w:szCs w:val="20"/>
                <w:lang w:eastAsia="es-CO"/>
              </w:rPr>
            </w:pPr>
          </w:p>
        </w:tc>
      </w:tr>
      <w:tr w:rsidR="005248F8" w:rsidRPr="008B391D" w14:paraId="4109506E" w14:textId="77777777" w:rsidTr="00C73977">
        <w:trPr>
          <w:trHeight w:val="330"/>
        </w:trPr>
        <w:tc>
          <w:tcPr>
            <w:tcW w:w="281" w:type="pct"/>
            <w:vMerge/>
            <w:shd w:val="clear" w:color="auto" w:fill="auto"/>
            <w:vAlign w:val="center"/>
            <w:hideMark/>
          </w:tcPr>
          <w:p w14:paraId="050D505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ACEE12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D9FA78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de la tarjeta a menores de edad (OCRE)</w:t>
            </w:r>
          </w:p>
        </w:tc>
        <w:tc>
          <w:tcPr>
            <w:tcW w:w="319" w:type="pct"/>
            <w:shd w:val="clear" w:color="auto" w:fill="auto"/>
            <w:noWrap/>
            <w:vAlign w:val="bottom"/>
            <w:hideMark/>
          </w:tcPr>
          <w:p w14:paraId="10EB89B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70FF65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OCCRE</w:t>
            </w:r>
            <w:r w:rsidR="008678B3">
              <w:rPr>
                <w:rFonts w:ascii="Verdana" w:eastAsia="Times New Roman" w:hAnsi="Verdana" w:cs="Arial"/>
                <w:color w:val="000000"/>
                <w:sz w:val="20"/>
                <w:szCs w:val="20"/>
                <w:lang w:eastAsia="es-CO"/>
              </w:rPr>
              <w:t xml:space="preserve"> WEB</w:t>
            </w:r>
          </w:p>
        </w:tc>
        <w:tc>
          <w:tcPr>
            <w:tcW w:w="720" w:type="pct"/>
            <w:shd w:val="clear" w:color="auto" w:fill="auto"/>
            <w:noWrap/>
            <w:vAlign w:val="bottom"/>
            <w:hideMark/>
          </w:tcPr>
          <w:p w14:paraId="7A6B64C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5058D4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9A53953" w14:textId="77777777" w:rsidTr="00C73977">
        <w:trPr>
          <w:trHeight w:val="356"/>
        </w:trPr>
        <w:tc>
          <w:tcPr>
            <w:tcW w:w="281" w:type="pct"/>
            <w:vMerge/>
            <w:shd w:val="clear" w:color="auto" w:fill="auto"/>
            <w:vAlign w:val="center"/>
            <w:hideMark/>
          </w:tcPr>
          <w:p w14:paraId="1D5F66E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FFC593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EF7083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Atención a PQRSD</w:t>
            </w:r>
          </w:p>
          <w:p w14:paraId="260213A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w:t>
            </w:r>
          </w:p>
        </w:tc>
        <w:tc>
          <w:tcPr>
            <w:tcW w:w="319" w:type="pct"/>
            <w:shd w:val="clear" w:color="auto" w:fill="auto"/>
            <w:noWrap/>
            <w:vAlign w:val="bottom"/>
            <w:hideMark/>
          </w:tcPr>
          <w:p w14:paraId="38B8849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9C3AB6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WORKFOLW</w:t>
            </w:r>
          </w:p>
        </w:tc>
        <w:tc>
          <w:tcPr>
            <w:tcW w:w="720" w:type="pct"/>
            <w:shd w:val="clear" w:color="auto" w:fill="auto"/>
            <w:noWrap/>
            <w:vAlign w:val="bottom"/>
            <w:hideMark/>
          </w:tcPr>
          <w:p w14:paraId="0292CB9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noWrap/>
            <w:vAlign w:val="bottom"/>
            <w:hideMark/>
          </w:tcPr>
          <w:p w14:paraId="5498EC1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7E150FF6" w14:textId="77777777" w:rsidTr="00C73977">
        <w:trPr>
          <w:trHeight w:val="687"/>
        </w:trPr>
        <w:tc>
          <w:tcPr>
            <w:tcW w:w="281" w:type="pct"/>
            <w:vMerge/>
            <w:shd w:val="clear" w:color="auto" w:fill="auto"/>
            <w:vAlign w:val="center"/>
            <w:hideMark/>
          </w:tcPr>
          <w:p w14:paraId="2294D3E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4292524F"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en Salud</w:t>
            </w:r>
          </w:p>
        </w:tc>
        <w:tc>
          <w:tcPr>
            <w:tcW w:w="1041" w:type="pct"/>
            <w:shd w:val="clear" w:color="auto" w:fill="auto"/>
            <w:vAlign w:val="center"/>
            <w:hideMark/>
          </w:tcPr>
          <w:p w14:paraId="026C712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Referencia y </w:t>
            </w:r>
            <w:proofErr w:type="spellStart"/>
            <w:r w:rsidRPr="00B532AA">
              <w:rPr>
                <w:rFonts w:ascii="Verdana" w:eastAsia="Times New Roman" w:hAnsi="Verdana" w:cs="Arial"/>
                <w:color w:val="000000"/>
                <w:sz w:val="20"/>
                <w:szCs w:val="20"/>
                <w:lang w:eastAsia="es-CO"/>
              </w:rPr>
              <w:t>Contrareferencia</w:t>
            </w:r>
            <w:proofErr w:type="spellEnd"/>
            <w:r w:rsidRPr="00B532AA">
              <w:rPr>
                <w:rFonts w:ascii="Verdana" w:eastAsia="Times New Roman" w:hAnsi="Verdana" w:cs="Arial"/>
                <w:color w:val="000000"/>
                <w:sz w:val="20"/>
                <w:szCs w:val="20"/>
                <w:lang w:eastAsia="es-CO"/>
              </w:rPr>
              <w:t xml:space="preserve"> de Pacientes</w:t>
            </w:r>
          </w:p>
        </w:tc>
        <w:tc>
          <w:tcPr>
            <w:tcW w:w="319" w:type="pct"/>
            <w:shd w:val="clear" w:color="auto" w:fill="auto"/>
            <w:noWrap/>
            <w:vAlign w:val="bottom"/>
            <w:hideMark/>
          </w:tcPr>
          <w:p w14:paraId="153E81F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A0CF0E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D825DF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5B2E8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972AE27" w14:textId="77777777" w:rsidTr="00C73977">
        <w:trPr>
          <w:trHeight w:val="510"/>
        </w:trPr>
        <w:tc>
          <w:tcPr>
            <w:tcW w:w="281" w:type="pct"/>
            <w:vMerge/>
            <w:shd w:val="clear" w:color="auto" w:fill="auto"/>
            <w:vAlign w:val="center"/>
            <w:hideMark/>
          </w:tcPr>
          <w:p w14:paraId="09125A8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028118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C349CF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Autorización para capacitadores para manipulación de alimentos</w:t>
            </w:r>
          </w:p>
        </w:tc>
        <w:tc>
          <w:tcPr>
            <w:tcW w:w="319" w:type="pct"/>
            <w:shd w:val="clear" w:color="auto" w:fill="auto"/>
            <w:noWrap/>
            <w:vAlign w:val="bottom"/>
            <w:hideMark/>
          </w:tcPr>
          <w:p w14:paraId="4976896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382B7F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8D886B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5B55B0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163B3B4" w14:textId="77777777" w:rsidTr="00C73977">
        <w:trPr>
          <w:trHeight w:val="510"/>
        </w:trPr>
        <w:tc>
          <w:tcPr>
            <w:tcW w:w="281" w:type="pct"/>
            <w:vMerge/>
            <w:shd w:val="clear" w:color="auto" w:fill="auto"/>
            <w:vAlign w:val="center"/>
            <w:hideMark/>
          </w:tcPr>
          <w:p w14:paraId="6F90035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2DD973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9FE2A9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Autorización sanitaria aguas de consumo</w:t>
            </w:r>
          </w:p>
        </w:tc>
        <w:tc>
          <w:tcPr>
            <w:tcW w:w="319" w:type="pct"/>
            <w:shd w:val="clear" w:color="auto" w:fill="auto"/>
            <w:noWrap/>
            <w:vAlign w:val="bottom"/>
            <w:hideMark/>
          </w:tcPr>
          <w:p w14:paraId="76B58D8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E0318E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7DF085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24FFB2C"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F32262D" w14:textId="77777777" w:rsidTr="00C73977">
        <w:trPr>
          <w:trHeight w:val="701"/>
        </w:trPr>
        <w:tc>
          <w:tcPr>
            <w:tcW w:w="281" w:type="pct"/>
            <w:vMerge/>
            <w:shd w:val="clear" w:color="auto" w:fill="auto"/>
            <w:vAlign w:val="center"/>
            <w:hideMark/>
          </w:tcPr>
          <w:p w14:paraId="48F1EFB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486D5FE"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3CC2AD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de certificado de producto apto para consumo humano</w:t>
            </w:r>
          </w:p>
        </w:tc>
        <w:tc>
          <w:tcPr>
            <w:tcW w:w="319" w:type="pct"/>
            <w:shd w:val="clear" w:color="auto" w:fill="auto"/>
            <w:noWrap/>
            <w:vAlign w:val="bottom"/>
            <w:hideMark/>
          </w:tcPr>
          <w:p w14:paraId="0A9380F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7C6A8C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B4553C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DABB45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C7834C1" w14:textId="77777777" w:rsidTr="00C73977">
        <w:trPr>
          <w:trHeight w:val="995"/>
        </w:trPr>
        <w:tc>
          <w:tcPr>
            <w:tcW w:w="281" w:type="pct"/>
            <w:vMerge/>
            <w:shd w:val="clear" w:color="auto" w:fill="auto"/>
            <w:vAlign w:val="center"/>
            <w:hideMark/>
          </w:tcPr>
          <w:p w14:paraId="31EF6B82"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8FC27E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C9496C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de concepto sanitario para establecimientos de preparación y distribución de alimentos</w:t>
            </w:r>
          </w:p>
        </w:tc>
        <w:tc>
          <w:tcPr>
            <w:tcW w:w="319" w:type="pct"/>
            <w:shd w:val="clear" w:color="auto" w:fill="auto"/>
            <w:noWrap/>
            <w:vAlign w:val="bottom"/>
            <w:hideMark/>
          </w:tcPr>
          <w:p w14:paraId="3B69F8E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B7FC71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0055DC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8EC4DF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7BB4E79" w14:textId="77777777" w:rsidTr="00C73977">
        <w:trPr>
          <w:trHeight w:val="510"/>
        </w:trPr>
        <w:tc>
          <w:tcPr>
            <w:tcW w:w="281" w:type="pct"/>
            <w:vMerge/>
            <w:shd w:val="clear" w:color="auto" w:fill="auto"/>
            <w:vAlign w:val="center"/>
            <w:hideMark/>
          </w:tcPr>
          <w:p w14:paraId="5A8CAE2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201C02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8352B3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Expedición concepto sanitario para empresas aplicadores de plaguicidas</w:t>
            </w:r>
          </w:p>
        </w:tc>
        <w:tc>
          <w:tcPr>
            <w:tcW w:w="319" w:type="pct"/>
            <w:shd w:val="clear" w:color="auto" w:fill="auto"/>
            <w:noWrap/>
            <w:vAlign w:val="bottom"/>
            <w:hideMark/>
          </w:tcPr>
          <w:p w14:paraId="2AC7229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487A7D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33ED5E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CA0968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A334724" w14:textId="77777777" w:rsidTr="00C73977">
        <w:trPr>
          <w:trHeight w:val="224"/>
        </w:trPr>
        <w:tc>
          <w:tcPr>
            <w:tcW w:w="281" w:type="pct"/>
            <w:vMerge/>
            <w:shd w:val="clear" w:color="auto" w:fill="auto"/>
            <w:vAlign w:val="center"/>
            <w:hideMark/>
          </w:tcPr>
          <w:p w14:paraId="57BE4FD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0A142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bottom"/>
            <w:hideMark/>
          </w:tcPr>
          <w:p w14:paraId="0CB3A0E4" w14:textId="77777777" w:rsidR="005248F8" w:rsidRPr="00B532AA" w:rsidRDefault="00BB72F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Auditoría Médica</w:t>
            </w:r>
            <w:r w:rsidR="005248F8" w:rsidRPr="00B532AA">
              <w:rPr>
                <w:rFonts w:ascii="Verdana" w:eastAsia="Times New Roman" w:hAnsi="Verdana" w:cs="Arial"/>
                <w:color w:val="000000"/>
                <w:sz w:val="20"/>
                <w:szCs w:val="20"/>
                <w:lang w:eastAsia="es-CO"/>
              </w:rPr>
              <w:t xml:space="preserve"> </w:t>
            </w:r>
          </w:p>
        </w:tc>
        <w:tc>
          <w:tcPr>
            <w:tcW w:w="319" w:type="pct"/>
            <w:shd w:val="clear" w:color="auto" w:fill="auto"/>
            <w:noWrap/>
            <w:vAlign w:val="bottom"/>
            <w:hideMark/>
          </w:tcPr>
          <w:p w14:paraId="62300F5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8C84AA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6E4B34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EBF412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0B5FD80" w14:textId="77777777" w:rsidTr="00C73977">
        <w:trPr>
          <w:trHeight w:val="1204"/>
        </w:trPr>
        <w:tc>
          <w:tcPr>
            <w:tcW w:w="281" w:type="pct"/>
            <w:vMerge/>
            <w:shd w:val="clear" w:color="auto" w:fill="auto"/>
            <w:vAlign w:val="center"/>
            <w:hideMark/>
          </w:tcPr>
          <w:p w14:paraId="5C3CFF20"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B1460A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7CD452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Inscripción de establecimientos </w:t>
            </w:r>
            <w:r w:rsidR="00276315" w:rsidRPr="00B532AA">
              <w:rPr>
                <w:rFonts w:ascii="Verdana" w:eastAsia="Times New Roman" w:hAnsi="Verdana" w:cs="Arial"/>
                <w:color w:val="000000"/>
                <w:sz w:val="20"/>
                <w:szCs w:val="20"/>
                <w:lang w:eastAsia="es-CO"/>
              </w:rPr>
              <w:t>farmacéuticos para manejo de medicamentos de control especial</w:t>
            </w:r>
          </w:p>
        </w:tc>
        <w:tc>
          <w:tcPr>
            <w:tcW w:w="319" w:type="pct"/>
            <w:shd w:val="clear" w:color="auto" w:fill="auto"/>
            <w:noWrap/>
            <w:vAlign w:val="bottom"/>
            <w:hideMark/>
          </w:tcPr>
          <w:p w14:paraId="28E1E7F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D8DCF6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45B150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542DA1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D49C318" w14:textId="77777777" w:rsidTr="00C73977">
        <w:trPr>
          <w:trHeight w:val="427"/>
        </w:trPr>
        <w:tc>
          <w:tcPr>
            <w:tcW w:w="281" w:type="pct"/>
            <w:vMerge/>
            <w:shd w:val="clear" w:color="auto" w:fill="auto"/>
            <w:vAlign w:val="bottom"/>
            <w:hideMark/>
          </w:tcPr>
          <w:p w14:paraId="00CADA4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bottom"/>
            <w:hideMark/>
          </w:tcPr>
          <w:p w14:paraId="0124101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bottom"/>
            <w:hideMark/>
          </w:tcPr>
          <w:p w14:paraId="5F8ADEDC" w14:textId="77777777" w:rsidR="005248F8" w:rsidRPr="00B532AA" w:rsidRDefault="00BB72F5"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Prestación del servicio de salud</w:t>
            </w:r>
          </w:p>
        </w:tc>
        <w:tc>
          <w:tcPr>
            <w:tcW w:w="319" w:type="pct"/>
            <w:shd w:val="clear" w:color="auto" w:fill="auto"/>
            <w:noWrap/>
            <w:vAlign w:val="bottom"/>
            <w:hideMark/>
          </w:tcPr>
          <w:p w14:paraId="6D94775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3B35F4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35A3D3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7EB69E1"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BA0B995" w14:textId="77777777" w:rsidTr="00C73977">
        <w:trPr>
          <w:trHeight w:val="427"/>
        </w:trPr>
        <w:tc>
          <w:tcPr>
            <w:tcW w:w="281" w:type="pct"/>
            <w:vMerge/>
            <w:shd w:val="clear" w:color="auto" w:fill="auto"/>
            <w:vAlign w:val="center"/>
            <w:hideMark/>
          </w:tcPr>
          <w:p w14:paraId="31CE27F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CE0FE8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E92922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Aseguramiento en Salud</w:t>
            </w:r>
          </w:p>
        </w:tc>
        <w:tc>
          <w:tcPr>
            <w:tcW w:w="319" w:type="pct"/>
            <w:shd w:val="clear" w:color="auto" w:fill="auto"/>
            <w:noWrap/>
            <w:vAlign w:val="bottom"/>
            <w:hideMark/>
          </w:tcPr>
          <w:p w14:paraId="07FD088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13E002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297FC4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BB7220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31AD3EB" w14:textId="77777777" w:rsidTr="00C73977">
        <w:trPr>
          <w:trHeight w:val="561"/>
        </w:trPr>
        <w:tc>
          <w:tcPr>
            <w:tcW w:w="281" w:type="pct"/>
            <w:vMerge/>
            <w:shd w:val="clear" w:color="auto" w:fill="auto"/>
            <w:vAlign w:val="center"/>
            <w:hideMark/>
          </w:tcPr>
          <w:p w14:paraId="0FFC89E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644529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621509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Inspección y Vigilancia</w:t>
            </w:r>
            <w:r w:rsidR="00BB72F5" w:rsidRPr="00B532AA">
              <w:rPr>
                <w:rFonts w:ascii="Verdana" w:eastAsia="Times New Roman" w:hAnsi="Verdana" w:cs="Arial"/>
                <w:color w:val="000000"/>
                <w:sz w:val="20"/>
                <w:szCs w:val="20"/>
                <w:lang w:eastAsia="es-CO"/>
              </w:rPr>
              <w:t xml:space="preserve"> en </w:t>
            </w:r>
            <w:proofErr w:type="spellStart"/>
            <w:r w:rsidR="00BB72F5" w:rsidRPr="00B532AA">
              <w:rPr>
                <w:rFonts w:ascii="Verdana" w:eastAsia="Times New Roman" w:hAnsi="Verdana" w:cs="Arial"/>
                <w:color w:val="000000"/>
                <w:sz w:val="20"/>
                <w:szCs w:val="20"/>
                <w:lang w:eastAsia="es-CO"/>
              </w:rPr>
              <w:t>Saud</w:t>
            </w:r>
            <w:proofErr w:type="spellEnd"/>
          </w:p>
        </w:tc>
        <w:tc>
          <w:tcPr>
            <w:tcW w:w="319" w:type="pct"/>
            <w:shd w:val="clear" w:color="auto" w:fill="auto"/>
            <w:noWrap/>
            <w:vAlign w:val="bottom"/>
            <w:hideMark/>
          </w:tcPr>
          <w:p w14:paraId="271E3DC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E34AB3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59A735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146C5B1" w14:textId="77777777" w:rsidR="005248F8" w:rsidRPr="00B532AA" w:rsidRDefault="005248F8" w:rsidP="00B532AA">
            <w:pPr>
              <w:jc w:val="center"/>
              <w:rPr>
                <w:rFonts w:ascii="Verdana" w:eastAsia="Times New Roman" w:hAnsi="Verdana" w:cs="Arial"/>
                <w:color w:val="000000"/>
                <w:sz w:val="20"/>
                <w:szCs w:val="20"/>
                <w:lang w:eastAsia="es-CO"/>
              </w:rPr>
            </w:pPr>
          </w:p>
        </w:tc>
      </w:tr>
      <w:tr w:rsidR="00D173EA" w:rsidRPr="008B391D" w14:paraId="6EB265A6" w14:textId="77777777" w:rsidTr="00C73977">
        <w:trPr>
          <w:trHeight w:val="449"/>
        </w:trPr>
        <w:tc>
          <w:tcPr>
            <w:tcW w:w="281" w:type="pct"/>
            <w:vMerge/>
            <w:shd w:val="clear" w:color="auto" w:fill="D9D9D9"/>
            <w:vAlign w:val="center"/>
            <w:hideMark/>
          </w:tcPr>
          <w:p w14:paraId="2740B630" w14:textId="77777777" w:rsidR="00D173EA" w:rsidRPr="00B532AA" w:rsidRDefault="00D173EA"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789A24C7" w14:textId="77777777" w:rsidR="00D173EA" w:rsidRPr="00B532AA" w:rsidRDefault="00D173EA"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Fortalecimiento Institucional y Participación Ciudadana</w:t>
            </w:r>
          </w:p>
        </w:tc>
        <w:tc>
          <w:tcPr>
            <w:tcW w:w="1041" w:type="pct"/>
            <w:shd w:val="clear" w:color="auto" w:fill="auto"/>
            <w:vAlign w:val="center"/>
            <w:hideMark/>
          </w:tcPr>
          <w:p w14:paraId="4C81E239" w14:textId="77777777" w:rsidR="00D173EA" w:rsidRPr="00B532AA" w:rsidRDefault="00D173E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Asesoría y Asistencia</w:t>
            </w:r>
          </w:p>
        </w:tc>
        <w:tc>
          <w:tcPr>
            <w:tcW w:w="319" w:type="pct"/>
            <w:shd w:val="clear" w:color="auto" w:fill="auto"/>
            <w:noWrap/>
            <w:vAlign w:val="bottom"/>
            <w:hideMark/>
          </w:tcPr>
          <w:p w14:paraId="2DD08F55" w14:textId="77777777" w:rsidR="00D173EA" w:rsidRPr="00B532AA" w:rsidRDefault="00D173E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5177590" w14:textId="77777777" w:rsidR="00D173EA" w:rsidRPr="00B532AA" w:rsidRDefault="00D173E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005EC4D" w14:textId="77777777" w:rsidR="00D173EA" w:rsidRPr="00B532AA" w:rsidRDefault="00D173E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E4741C1" w14:textId="77777777" w:rsidR="00D173EA" w:rsidRPr="00B532AA" w:rsidRDefault="00D173EA" w:rsidP="00B532AA">
            <w:pPr>
              <w:jc w:val="center"/>
              <w:rPr>
                <w:rFonts w:ascii="Verdana" w:eastAsia="Times New Roman" w:hAnsi="Verdana" w:cs="Arial"/>
                <w:color w:val="000000"/>
                <w:sz w:val="20"/>
                <w:szCs w:val="20"/>
                <w:lang w:eastAsia="es-CO"/>
              </w:rPr>
            </w:pPr>
          </w:p>
        </w:tc>
      </w:tr>
      <w:tr w:rsidR="005248F8" w:rsidRPr="008B391D" w14:paraId="65C6B0E8" w14:textId="77777777" w:rsidTr="00C73977">
        <w:trPr>
          <w:trHeight w:val="345"/>
        </w:trPr>
        <w:tc>
          <w:tcPr>
            <w:tcW w:w="281" w:type="pct"/>
            <w:vMerge/>
            <w:shd w:val="clear" w:color="auto" w:fill="D9D9D9"/>
            <w:vAlign w:val="center"/>
            <w:hideMark/>
          </w:tcPr>
          <w:p w14:paraId="4CF277A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CE546A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2D4D16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Ejercicios de Participación</w:t>
            </w:r>
          </w:p>
        </w:tc>
        <w:tc>
          <w:tcPr>
            <w:tcW w:w="319" w:type="pct"/>
            <w:shd w:val="clear" w:color="auto" w:fill="auto"/>
            <w:noWrap/>
            <w:vAlign w:val="bottom"/>
            <w:hideMark/>
          </w:tcPr>
          <w:p w14:paraId="497260F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3FEC9E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095A66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81C6E78"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66B578F" w14:textId="77777777" w:rsidTr="00C73977">
        <w:trPr>
          <w:trHeight w:val="525"/>
        </w:trPr>
        <w:tc>
          <w:tcPr>
            <w:tcW w:w="281" w:type="pct"/>
            <w:vMerge/>
            <w:shd w:val="clear" w:color="auto" w:fill="D9D9D9"/>
            <w:vAlign w:val="center"/>
            <w:hideMark/>
          </w:tcPr>
          <w:p w14:paraId="127DA0C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788DCCBA"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Ejecución de trámites de Tránsito y Transporte Regulación y control de Tránsito y Transporte</w:t>
            </w:r>
          </w:p>
        </w:tc>
        <w:tc>
          <w:tcPr>
            <w:tcW w:w="1041" w:type="pct"/>
            <w:shd w:val="clear" w:color="auto" w:fill="auto"/>
            <w:hideMark/>
          </w:tcPr>
          <w:p w14:paraId="72F404F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de registro de comparendos, traspasos de vehículos, licencias de conducción, tarjetas de operación</w:t>
            </w:r>
          </w:p>
        </w:tc>
        <w:tc>
          <w:tcPr>
            <w:tcW w:w="319" w:type="pct"/>
            <w:shd w:val="clear" w:color="auto" w:fill="auto"/>
            <w:noWrap/>
            <w:vAlign w:val="bottom"/>
            <w:hideMark/>
          </w:tcPr>
          <w:p w14:paraId="16703CD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6ADB09B3"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Runt</w:t>
            </w:r>
            <w:proofErr w:type="spellEnd"/>
          </w:p>
        </w:tc>
        <w:tc>
          <w:tcPr>
            <w:tcW w:w="720" w:type="pct"/>
            <w:shd w:val="clear" w:color="auto" w:fill="auto"/>
            <w:noWrap/>
            <w:vAlign w:val="bottom"/>
            <w:hideMark/>
          </w:tcPr>
          <w:p w14:paraId="7010130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3B80A2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CCF0D8F" w14:textId="77777777" w:rsidTr="00C73977">
        <w:trPr>
          <w:trHeight w:val="345"/>
        </w:trPr>
        <w:tc>
          <w:tcPr>
            <w:tcW w:w="281" w:type="pct"/>
            <w:vMerge/>
            <w:shd w:val="clear" w:color="auto" w:fill="D9D9D9"/>
            <w:vAlign w:val="center"/>
            <w:hideMark/>
          </w:tcPr>
          <w:p w14:paraId="4F0AE26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F9CD1B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6E25AE0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señalización vial con su respectiva ubicación geográfica</w:t>
            </w:r>
          </w:p>
        </w:tc>
        <w:tc>
          <w:tcPr>
            <w:tcW w:w="319" w:type="pct"/>
            <w:shd w:val="clear" w:color="auto" w:fill="auto"/>
            <w:noWrap/>
            <w:vAlign w:val="bottom"/>
            <w:hideMark/>
          </w:tcPr>
          <w:p w14:paraId="3691E88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69286D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E4BD35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F7F718"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A9F87D7" w14:textId="77777777" w:rsidTr="00C73977">
        <w:trPr>
          <w:trHeight w:val="345"/>
        </w:trPr>
        <w:tc>
          <w:tcPr>
            <w:tcW w:w="281" w:type="pct"/>
            <w:vMerge/>
            <w:shd w:val="clear" w:color="auto" w:fill="D9D9D9"/>
            <w:vAlign w:val="center"/>
            <w:hideMark/>
          </w:tcPr>
          <w:p w14:paraId="2E482FD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26045E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6266F0A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expedición de rangos o especies venales</w:t>
            </w:r>
          </w:p>
        </w:tc>
        <w:tc>
          <w:tcPr>
            <w:tcW w:w="319" w:type="pct"/>
            <w:shd w:val="clear" w:color="auto" w:fill="auto"/>
            <w:noWrap/>
            <w:vAlign w:val="bottom"/>
            <w:hideMark/>
          </w:tcPr>
          <w:p w14:paraId="222C38C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58ADD8C"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Runt</w:t>
            </w:r>
            <w:proofErr w:type="spellEnd"/>
          </w:p>
        </w:tc>
        <w:tc>
          <w:tcPr>
            <w:tcW w:w="720" w:type="pct"/>
            <w:shd w:val="clear" w:color="auto" w:fill="auto"/>
            <w:noWrap/>
            <w:vAlign w:val="bottom"/>
            <w:hideMark/>
          </w:tcPr>
          <w:p w14:paraId="0B6200A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9BEDFE1"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7877C05" w14:textId="77777777" w:rsidTr="00C73977">
        <w:trPr>
          <w:trHeight w:val="345"/>
        </w:trPr>
        <w:tc>
          <w:tcPr>
            <w:tcW w:w="281" w:type="pct"/>
            <w:vMerge/>
            <w:shd w:val="clear" w:color="auto" w:fill="D9D9D9"/>
            <w:vAlign w:val="center"/>
            <w:hideMark/>
          </w:tcPr>
          <w:p w14:paraId="152B196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17B27A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CAD800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Información por la Web de cierres de vías y rutas</w:t>
            </w:r>
          </w:p>
        </w:tc>
        <w:tc>
          <w:tcPr>
            <w:tcW w:w="319" w:type="pct"/>
            <w:shd w:val="clear" w:color="auto" w:fill="auto"/>
            <w:noWrap/>
            <w:vAlign w:val="bottom"/>
            <w:hideMark/>
          </w:tcPr>
          <w:p w14:paraId="071522C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0E4C3E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33D307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78349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C7B10B4" w14:textId="77777777" w:rsidTr="00C73977">
        <w:trPr>
          <w:trHeight w:val="330"/>
        </w:trPr>
        <w:tc>
          <w:tcPr>
            <w:tcW w:w="281" w:type="pct"/>
            <w:vMerge/>
            <w:shd w:val="clear" w:color="auto" w:fill="D9D9D9"/>
            <w:vAlign w:val="center"/>
            <w:hideMark/>
          </w:tcPr>
          <w:p w14:paraId="03ADB7D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A73704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9A7293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Sistema de educación vial </w:t>
            </w:r>
            <w:r w:rsidRPr="00B532AA">
              <w:rPr>
                <w:rFonts w:ascii="Verdana" w:eastAsia="Times New Roman" w:hAnsi="Verdana" w:cs="Arial"/>
                <w:color w:val="000000"/>
                <w:sz w:val="20"/>
                <w:szCs w:val="20"/>
                <w:lang w:eastAsia="es-CO"/>
              </w:rPr>
              <w:lastRenderedPageBreak/>
              <w:t>con contenidos</w:t>
            </w:r>
          </w:p>
        </w:tc>
        <w:tc>
          <w:tcPr>
            <w:tcW w:w="319" w:type="pct"/>
            <w:shd w:val="clear" w:color="auto" w:fill="auto"/>
            <w:noWrap/>
            <w:vAlign w:val="bottom"/>
            <w:hideMark/>
          </w:tcPr>
          <w:p w14:paraId="1CE4D92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No</w:t>
            </w:r>
          </w:p>
        </w:tc>
        <w:tc>
          <w:tcPr>
            <w:tcW w:w="1041" w:type="pct"/>
            <w:shd w:val="clear" w:color="auto" w:fill="auto"/>
            <w:noWrap/>
            <w:vAlign w:val="bottom"/>
            <w:hideMark/>
          </w:tcPr>
          <w:p w14:paraId="126B939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40A13A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1A1851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865B9F2" w14:textId="77777777" w:rsidTr="00C73977">
        <w:trPr>
          <w:trHeight w:val="510"/>
        </w:trPr>
        <w:tc>
          <w:tcPr>
            <w:tcW w:w="281" w:type="pct"/>
            <w:vMerge/>
            <w:shd w:val="clear" w:color="auto" w:fill="D9D9D9"/>
            <w:vAlign w:val="center"/>
            <w:hideMark/>
          </w:tcPr>
          <w:p w14:paraId="583CAB52"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shd w:val="clear" w:color="auto" w:fill="D9D9D9"/>
            <w:noWrap/>
            <w:vAlign w:val="bottom"/>
            <w:hideMark/>
          </w:tcPr>
          <w:p w14:paraId="2A855224"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ambiental</w:t>
            </w:r>
          </w:p>
        </w:tc>
        <w:tc>
          <w:tcPr>
            <w:tcW w:w="1041" w:type="pct"/>
            <w:shd w:val="clear" w:color="auto" w:fill="auto"/>
            <w:noWrap/>
            <w:vAlign w:val="bottom"/>
            <w:hideMark/>
          </w:tcPr>
          <w:p w14:paraId="57ACF163"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Quejas, trámites, solicitudes ambientales</w:t>
            </w:r>
          </w:p>
        </w:tc>
        <w:tc>
          <w:tcPr>
            <w:tcW w:w="319" w:type="pct"/>
            <w:shd w:val="clear" w:color="auto" w:fill="auto"/>
            <w:noWrap/>
            <w:vAlign w:val="bottom"/>
            <w:hideMark/>
          </w:tcPr>
          <w:p w14:paraId="20B559A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83D2AB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9CA08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CC6F9B0" w14:textId="77777777" w:rsidR="005248F8" w:rsidRPr="00B532AA" w:rsidRDefault="005248F8" w:rsidP="00B532AA">
            <w:pPr>
              <w:jc w:val="center"/>
              <w:rPr>
                <w:rFonts w:ascii="Verdana" w:eastAsia="Times New Roman" w:hAnsi="Verdana" w:cs="Arial"/>
                <w:color w:val="000000"/>
                <w:sz w:val="20"/>
                <w:szCs w:val="20"/>
                <w:lang w:eastAsia="es-CO"/>
              </w:rPr>
            </w:pPr>
          </w:p>
        </w:tc>
      </w:tr>
      <w:tr w:rsidR="0095650A" w:rsidRPr="008B391D" w14:paraId="35AC1996" w14:textId="77777777" w:rsidTr="00C73977">
        <w:trPr>
          <w:trHeight w:val="463"/>
        </w:trPr>
        <w:tc>
          <w:tcPr>
            <w:tcW w:w="281" w:type="pct"/>
            <w:vMerge w:val="restart"/>
            <w:shd w:val="clear" w:color="auto" w:fill="D9D9D9"/>
            <w:noWrap/>
            <w:textDirection w:val="btLr"/>
            <w:vAlign w:val="center"/>
            <w:hideMark/>
          </w:tcPr>
          <w:p w14:paraId="419B26B2" w14:textId="77777777" w:rsidR="0095650A" w:rsidRPr="00B532AA" w:rsidRDefault="0095650A"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APOYO</w:t>
            </w:r>
          </w:p>
        </w:tc>
        <w:tc>
          <w:tcPr>
            <w:tcW w:w="878" w:type="pct"/>
            <w:vMerge w:val="restart"/>
            <w:shd w:val="clear" w:color="auto" w:fill="D9D9D9"/>
            <w:vAlign w:val="center"/>
            <w:hideMark/>
          </w:tcPr>
          <w:p w14:paraId="782853D3" w14:textId="77777777" w:rsidR="0095650A" w:rsidRPr="00B532AA" w:rsidRDefault="0095650A"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y Compensación de Talento  Humano y Desarrollo del Capital Humano</w:t>
            </w:r>
          </w:p>
          <w:p w14:paraId="3E24CBB3" w14:textId="77777777" w:rsidR="0095650A" w:rsidRPr="00B532AA" w:rsidRDefault="0095650A"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w:t>
            </w:r>
          </w:p>
        </w:tc>
        <w:tc>
          <w:tcPr>
            <w:tcW w:w="1041" w:type="pct"/>
            <w:shd w:val="clear" w:color="auto" w:fill="auto"/>
            <w:vAlign w:val="center"/>
            <w:hideMark/>
          </w:tcPr>
          <w:p w14:paraId="24A76A38"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Nómina</w:t>
            </w:r>
          </w:p>
        </w:tc>
        <w:tc>
          <w:tcPr>
            <w:tcW w:w="319" w:type="pct"/>
            <w:shd w:val="clear" w:color="auto" w:fill="auto"/>
            <w:noWrap/>
            <w:vAlign w:val="bottom"/>
            <w:hideMark/>
          </w:tcPr>
          <w:p w14:paraId="45A2B82A"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E800A96"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6122E279"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2572ED3"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551DE012" w14:textId="77777777" w:rsidTr="00C73977">
        <w:trPr>
          <w:trHeight w:val="330"/>
        </w:trPr>
        <w:tc>
          <w:tcPr>
            <w:tcW w:w="281" w:type="pct"/>
            <w:vMerge/>
            <w:shd w:val="clear" w:color="auto" w:fill="auto"/>
            <w:vAlign w:val="center"/>
            <w:hideMark/>
          </w:tcPr>
          <w:p w14:paraId="265E6D87"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F9CAC50"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88B2B7E"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Bienestar laboral</w:t>
            </w:r>
          </w:p>
        </w:tc>
        <w:tc>
          <w:tcPr>
            <w:tcW w:w="319" w:type="pct"/>
            <w:shd w:val="clear" w:color="auto" w:fill="auto"/>
            <w:noWrap/>
            <w:vAlign w:val="bottom"/>
            <w:hideMark/>
          </w:tcPr>
          <w:p w14:paraId="5E103D9D"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0189CC2"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3B428775"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2536A33"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26C81F01" w14:textId="77777777" w:rsidTr="00C73977">
        <w:trPr>
          <w:trHeight w:val="330"/>
        </w:trPr>
        <w:tc>
          <w:tcPr>
            <w:tcW w:w="281" w:type="pct"/>
            <w:vMerge/>
            <w:shd w:val="clear" w:color="auto" w:fill="auto"/>
            <w:vAlign w:val="center"/>
            <w:hideMark/>
          </w:tcPr>
          <w:p w14:paraId="7629FF8F"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43E0CCE"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B7E1E6B"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Administración Prestaciones Sociales </w:t>
            </w:r>
          </w:p>
        </w:tc>
        <w:tc>
          <w:tcPr>
            <w:tcW w:w="319" w:type="pct"/>
            <w:shd w:val="clear" w:color="auto" w:fill="auto"/>
            <w:noWrap/>
            <w:vAlign w:val="bottom"/>
            <w:hideMark/>
          </w:tcPr>
          <w:p w14:paraId="5061B1B5"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EEB477E"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33228557"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E6228E8" w14:textId="77777777" w:rsidR="0095650A" w:rsidRPr="00B532AA" w:rsidRDefault="0095650A" w:rsidP="00B532AA">
            <w:pPr>
              <w:jc w:val="center"/>
              <w:rPr>
                <w:rFonts w:ascii="Verdana" w:eastAsia="Times New Roman" w:hAnsi="Verdana" w:cs="Arial"/>
                <w:color w:val="000000"/>
                <w:sz w:val="20"/>
                <w:szCs w:val="20"/>
                <w:lang w:eastAsia="es-CO"/>
              </w:rPr>
            </w:pPr>
          </w:p>
        </w:tc>
      </w:tr>
      <w:tr w:rsidR="0013039A" w:rsidRPr="008B391D" w14:paraId="29629F21" w14:textId="77777777" w:rsidTr="00C73977">
        <w:trPr>
          <w:trHeight w:val="736"/>
        </w:trPr>
        <w:tc>
          <w:tcPr>
            <w:tcW w:w="281" w:type="pct"/>
            <w:vMerge/>
            <w:shd w:val="clear" w:color="auto" w:fill="auto"/>
            <w:vAlign w:val="center"/>
            <w:hideMark/>
          </w:tcPr>
          <w:p w14:paraId="665A3138" w14:textId="77777777" w:rsidR="0013039A" w:rsidRPr="00B532AA" w:rsidRDefault="0013039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D1F129A" w14:textId="77777777" w:rsidR="0013039A" w:rsidRPr="00B532AA" w:rsidRDefault="0013039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C196EF2" w14:textId="77777777" w:rsidR="0013039A"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Evaluación del Desempeño, Planes de Mejoramiento, Acuerdos de Gestión</w:t>
            </w:r>
          </w:p>
        </w:tc>
        <w:tc>
          <w:tcPr>
            <w:tcW w:w="319" w:type="pct"/>
            <w:shd w:val="clear" w:color="auto" w:fill="auto"/>
            <w:noWrap/>
            <w:vAlign w:val="bottom"/>
            <w:hideMark/>
          </w:tcPr>
          <w:p w14:paraId="16C1FAF4"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AC52F98" w14:textId="77777777" w:rsidR="0013039A" w:rsidRPr="00B532AA" w:rsidRDefault="0013039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9BFA299" w14:textId="77777777" w:rsidR="0013039A" w:rsidRPr="00B532AA" w:rsidRDefault="0013039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7CDB340" w14:textId="77777777" w:rsidR="0013039A" w:rsidRPr="00B532AA" w:rsidRDefault="0013039A" w:rsidP="00B532AA">
            <w:pPr>
              <w:jc w:val="center"/>
              <w:rPr>
                <w:rFonts w:ascii="Verdana" w:eastAsia="Times New Roman" w:hAnsi="Verdana" w:cs="Arial"/>
                <w:color w:val="000000"/>
                <w:sz w:val="20"/>
                <w:szCs w:val="20"/>
                <w:lang w:eastAsia="es-CO"/>
              </w:rPr>
            </w:pPr>
          </w:p>
        </w:tc>
      </w:tr>
      <w:tr w:rsidR="0095650A" w:rsidRPr="008B391D" w14:paraId="21968691" w14:textId="77777777" w:rsidTr="00C73977">
        <w:trPr>
          <w:trHeight w:val="330"/>
        </w:trPr>
        <w:tc>
          <w:tcPr>
            <w:tcW w:w="281" w:type="pct"/>
            <w:vMerge/>
            <w:shd w:val="clear" w:color="auto" w:fill="auto"/>
            <w:vAlign w:val="center"/>
            <w:hideMark/>
          </w:tcPr>
          <w:p w14:paraId="477F78A6"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04452F9"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82FC5B1"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Certificados Laborales</w:t>
            </w:r>
          </w:p>
        </w:tc>
        <w:tc>
          <w:tcPr>
            <w:tcW w:w="319" w:type="pct"/>
            <w:shd w:val="clear" w:color="auto" w:fill="auto"/>
            <w:noWrap/>
            <w:vAlign w:val="bottom"/>
            <w:hideMark/>
          </w:tcPr>
          <w:p w14:paraId="3BBFE9B9"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C763EF0"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6F596A21"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449783C"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278E3013" w14:textId="77777777" w:rsidTr="00C73977">
        <w:trPr>
          <w:trHeight w:val="330"/>
        </w:trPr>
        <w:tc>
          <w:tcPr>
            <w:tcW w:w="281" w:type="pct"/>
            <w:vMerge/>
            <w:shd w:val="clear" w:color="auto" w:fill="auto"/>
            <w:vAlign w:val="center"/>
            <w:hideMark/>
          </w:tcPr>
          <w:p w14:paraId="26B52A51"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F251D67"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DE59FD5"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Accidentes e Incidentes de Trabajo</w:t>
            </w:r>
          </w:p>
        </w:tc>
        <w:tc>
          <w:tcPr>
            <w:tcW w:w="319" w:type="pct"/>
            <w:shd w:val="clear" w:color="auto" w:fill="auto"/>
            <w:noWrap/>
            <w:vAlign w:val="bottom"/>
            <w:hideMark/>
          </w:tcPr>
          <w:p w14:paraId="0D3176B0"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DA2FC47"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0B50E6E"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CF7553F"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020F44AE" w14:textId="77777777" w:rsidTr="00C73977">
        <w:trPr>
          <w:trHeight w:val="345"/>
        </w:trPr>
        <w:tc>
          <w:tcPr>
            <w:tcW w:w="281" w:type="pct"/>
            <w:vMerge/>
            <w:shd w:val="clear" w:color="auto" w:fill="auto"/>
            <w:vAlign w:val="center"/>
            <w:hideMark/>
          </w:tcPr>
          <w:p w14:paraId="14D708BF"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8773193"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FB591FF"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Inducción, Capacitación, Formación</w:t>
            </w:r>
          </w:p>
        </w:tc>
        <w:tc>
          <w:tcPr>
            <w:tcW w:w="319" w:type="pct"/>
            <w:shd w:val="clear" w:color="auto" w:fill="auto"/>
            <w:noWrap/>
            <w:vAlign w:val="bottom"/>
            <w:hideMark/>
          </w:tcPr>
          <w:p w14:paraId="63AEA2F3"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DAE30C6"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E91F65E"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0A55735"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7F001BF6" w14:textId="77777777" w:rsidTr="00C73977">
        <w:trPr>
          <w:trHeight w:val="345"/>
        </w:trPr>
        <w:tc>
          <w:tcPr>
            <w:tcW w:w="281" w:type="pct"/>
            <w:vMerge/>
            <w:shd w:val="clear" w:color="auto" w:fill="auto"/>
            <w:vAlign w:val="center"/>
            <w:hideMark/>
          </w:tcPr>
          <w:p w14:paraId="1ECA7213"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786F27C"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hideMark/>
          </w:tcPr>
          <w:p w14:paraId="6F1156A3"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selección de personal</w:t>
            </w:r>
          </w:p>
        </w:tc>
        <w:tc>
          <w:tcPr>
            <w:tcW w:w="319" w:type="pct"/>
            <w:shd w:val="clear" w:color="auto" w:fill="auto"/>
            <w:noWrap/>
            <w:vAlign w:val="bottom"/>
            <w:hideMark/>
          </w:tcPr>
          <w:p w14:paraId="07359205"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D2F8563"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31CE9F4"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747F7F3" w14:textId="77777777" w:rsidR="0095650A" w:rsidRPr="00B532AA" w:rsidRDefault="0095650A" w:rsidP="00B532AA">
            <w:pPr>
              <w:jc w:val="center"/>
              <w:rPr>
                <w:rFonts w:ascii="Verdana" w:eastAsia="Times New Roman" w:hAnsi="Verdana" w:cs="Arial"/>
                <w:color w:val="000000"/>
                <w:sz w:val="20"/>
                <w:szCs w:val="20"/>
                <w:lang w:eastAsia="es-CO"/>
              </w:rPr>
            </w:pPr>
          </w:p>
        </w:tc>
      </w:tr>
      <w:tr w:rsidR="0013039A" w:rsidRPr="008B391D" w14:paraId="301698B4" w14:textId="77777777" w:rsidTr="00C73977">
        <w:trPr>
          <w:trHeight w:val="402"/>
        </w:trPr>
        <w:tc>
          <w:tcPr>
            <w:tcW w:w="281" w:type="pct"/>
            <w:vMerge/>
            <w:shd w:val="clear" w:color="auto" w:fill="auto"/>
            <w:vAlign w:val="center"/>
            <w:hideMark/>
          </w:tcPr>
          <w:p w14:paraId="423DA1C8" w14:textId="77777777" w:rsidR="0013039A" w:rsidRPr="00B532AA" w:rsidRDefault="0013039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1744168" w14:textId="77777777" w:rsidR="0013039A" w:rsidRPr="00B532AA" w:rsidRDefault="0013039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3FE251E" w14:textId="77777777" w:rsidR="0013039A"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Pago de nómina </w:t>
            </w:r>
          </w:p>
        </w:tc>
        <w:tc>
          <w:tcPr>
            <w:tcW w:w="319" w:type="pct"/>
            <w:shd w:val="clear" w:color="auto" w:fill="auto"/>
            <w:noWrap/>
            <w:vAlign w:val="bottom"/>
            <w:hideMark/>
          </w:tcPr>
          <w:p w14:paraId="77E2F724"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9301B09"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258A04F5" w14:textId="77777777" w:rsidR="0013039A" w:rsidRPr="00B532AA" w:rsidRDefault="0013039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AECF8EE" w14:textId="77777777" w:rsidR="0013039A" w:rsidRPr="00B532AA" w:rsidRDefault="0013039A" w:rsidP="00B532AA">
            <w:pPr>
              <w:jc w:val="center"/>
              <w:rPr>
                <w:rFonts w:ascii="Verdana" w:eastAsia="Times New Roman" w:hAnsi="Verdana" w:cs="Arial"/>
                <w:color w:val="000000"/>
                <w:sz w:val="20"/>
                <w:szCs w:val="20"/>
                <w:lang w:eastAsia="es-CO"/>
              </w:rPr>
            </w:pPr>
          </w:p>
        </w:tc>
      </w:tr>
      <w:tr w:rsidR="0095650A" w:rsidRPr="008B391D" w14:paraId="20E43577" w14:textId="77777777" w:rsidTr="00C73977">
        <w:trPr>
          <w:trHeight w:val="345"/>
        </w:trPr>
        <w:tc>
          <w:tcPr>
            <w:tcW w:w="281" w:type="pct"/>
            <w:vMerge/>
            <w:shd w:val="clear" w:color="auto" w:fill="auto"/>
            <w:vAlign w:val="center"/>
            <w:hideMark/>
          </w:tcPr>
          <w:p w14:paraId="6DED0DDA"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A394394"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hideMark/>
          </w:tcPr>
          <w:p w14:paraId="41E26772" w14:textId="77777777" w:rsidR="0095650A"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compensación,</w:t>
            </w:r>
            <w:r w:rsidR="0095650A" w:rsidRPr="00B532AA">
              <w:rPr>
                <w:rFonts w:ascii="Verdana" w:eastAsia="Times New Roman" w:hAnsi="Verdana" w:cs="Arial"/>
                <w:color w:val="000000"/>
                <w:sz w:val="20"/>
                <w:szCs w:val="20"/>
                <w:lang w:eastAsia="es-CO"/>
              </w:rPr>
              <w:t xml:space="preserve"> aportes parafiscales, seguridad social</w:t>
            </w:r>
          </w:p>
        </w:tc>
        <w:tc>
          <w:tcPr>
            <w:tcW w:w="319" w:type="pct"/>
            <w:shd w:val="clear" w:color="auto" w:fill="auto"/>
            <w:noWrap/>
            <w:vAlign w:val="bottom"/>
            <w:hideMark/>
          </w:tcPr>
          <w:p w14:paraId="25A762B9"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218312AC"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w:t>
            </w:r>
          </w:p>
        </w:tc>
        <w:tc>
          <w:tcPr>
            <w:tcW w:w="720" w:type="pct"/>
            <w:shd w:val="clear" w:color="auto" w:fill="auto"/>
            <w:noWrap/>
            <w:vAlign w:val="bottom"/>
            <w:hideMark/>
          </w:tcPr>
          <w:p w14:paraId="3C70248E"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5372DC9" w14:textId="77777777" w:rsidR="0095650A" w:rsidRPr="00B532AA" w:rsidRDefault="0095650A" w:rsidP="00B532AA">
            <w:pPr>
              <w:jc w:val="center"/>
              <w:rPr>
                <w:rFonts w:ascii="Verdana" w:eastAsia="Times New Roman" w:hAnsi="Verdana" w:cs="Arial"/>
                <w:color w:val="000000"/>
                <w:sz w:val="20"/>
                <w:szCs w:val="20"/>
                <w:lang w:eastAsia="es-CO"/>
              </w:rPr>
            </w:pPr>
          </w:p>
        </w:tc>
      </w:tr>
      <w:tr w:rsidR="0095650A" w:rsidRPr="008B391D" w14:paraId="5B743038" w14:textId="77777777" w:rsidTr="00C73977">
        <w:trPr>
          <w:trHeight w:val="399"/>
        </w:trPr>
        <w:tc>
          <w:tcPr>
            <w:tcW w:w="281" w:type="pct"/>
            <w:vMerge/>
            <w:shd w:val="clear" w:color="auto" w:fill="auto"/>
            <w:vAlign w:val="center"/>
            <w:hideMark/>
          </w:tcPr>
          <w:p w14:paraId="6DE3C79B" w14:textId="77777777" w:rsidR="0095650A" w:rsidRPr="00B532AA" w:rsidRDefault="0095650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66D7A0C" w14:textId="77777777" w:rsidR="0095650A" w:rsidRPr="00B532AA" w:rsidRDefault="0095650A"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0EFF833" w14:textId="77777777" w:rsidR="0095650A" w:rsidRPr="00B532AA" w:rsidRDefault="0095650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Procedimiento Disciplinario</w:t>
            </w:r>
          </w:p>
        </w:tc>
        <w:tc>
          <w:tcPr>
            <w:tcW w:w="319" w:type="pct"/>
            <w:shd w:val="clear" w:color="auto" w:fill="auto"/>
            <w:noWrap/>
            <w:vAlign w:val="bottom"/>
            <w:hideMark/>
          </w:tcPr>
          <w:p w14:paraId="51118E33" w14:textId="77777777" w:rsidR="0095650A" w:rsidRPr="00B532AA" w:rsidRDefault="0095650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98913EB"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ACDEC9A" w14:textId="77777777" w:rsidR="0095650A" w:rsidRPr="00B532AA" w:rsidRDefault="0095650A"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8FA7556" w14:textId="77777777" w:rsidR="0095650A" w:rsidRPr="00B532AA" w:rsidRDefault="0095650A" w:rsidP="00B532AA">
            <w:pPr>
              <w:jc w:val="center"/>
              <w:rPr>
                <w:rFonts w:ascii="Verdana" w:eastAsia="Times New Roman" w:hAnsi="Verdana" w:cs="Arial"/>
                <w:color w:val="000000"/>
                <w:sz w:val="20"/>
                <w:szCs w:val="20"/>
                <w:lang w:eastAsia="es-CO"/>
              </w:rPr>
            </w:pPr>
          </w:p>
        </w:tc>
      </w:tr>
      <w:tr w:rsidR="005248F8" w:rsidRPr="008B391D" w14:paraId="12534E68" w14:textId="77777777" w:rsidTr="00C73977">
        <w:trPr>
          <w:trHeight w:val="289"/>
        </w:trPr>
        <w:tc>
          <w:tcPr>
            <w:tcW w:w="281" w:type="pct"/>
            <w:vMerge/>
            <w:shd w:val="clear" w:color="auto" w:fill="auto"/>
            <w:vAlign w:val="center"/>
            <w:hideMark/>
          </w:tcPr>
          <w:p w14:paraId="136AB53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7FB74696"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Documental</w:t>
            </w:r>
          </w:p>
        </w:tc>
        <w:tc>
          <w:tcPr>
            <w:tcW w:w="1041" w:type="pct"/>
            <w:shd w:val="clear" w:color="auto" w:fill="auto"/>
            <w:vAlign w:val="center"/>
            <w:hideMark/>
          </w:tcPr>
          <w:p w14:paraId="351BE48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Recepción de Documentos</w:t>
            </w:r>
          </w:p>
        </w:tc>
        <w:tc>
          <w:tcPr>
            <w:tcW w:w="319" w:type="pct"/>
            <w:shd w:val="clear" w:color="auto" w:fill="auto"/>
            <w:noWrap/>
            <w:vAlign w:val="bottom"/>
            <w:hideMark/>
          </w:tcPr>
          <w:p w14:paraId="0A19CDA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AF360A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5CEB59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61A198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D503648" w14:textId="77777777" w:rsidTr="00C73977">
        <w:trPr>
          <w:trHeight w:val="596"/>
        </w:trPr>
        <w:tc>
          <w:tcPr>
            <w:tcW w:w="281" w:type="pct"/>
            <w:vMerge/>
            <w:shd w:val="clear" w:color="auto" w:fill="auto"/>
            <w:vAlign w:val="center"/>
            <w:hideMark/>
          </w:tcPr>
          <w:p w14:paraId="20F39BE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CB01E7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B8DB49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Radicación de Documentos</w:t>
            </w:r>
          </w:p>
        </w:tc>
        <w:tc>
          <w:tcPr>
            <w:tcW w:w="319" w:type="pct"/>
            <w:shd w:val="clear" w:color="auto" w:fill="auto"/>
            <w:noWrap/>
            <w:vAlign w:val="bottom"/>
            <w:hideMark/>
          </w:tcPr>
          <w:p w14:paraId="1656CEC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B4705FA" w14:textId="77777777" w:rsidR="005248F8"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DJFILE</w:t>
            </w:r>
            <w:r w:rsidR="005248F8" w:rsidRPr="00B532AA">
              <w:rPr>
                <w:rFonts w:ascii="Verdana" w:eastAsia="Times New Roman" w:hAnsi="Verdana" w:cs="Arial"/>
                <w:color w:val="000000"/>
                <w:sz w:val="20"/>
                <w:szCs w:val="20"/>
                <w:lang w:eastAsia="es-CO"/>
              </w:rPr>
              <w:t xml:space="preserve"> WORKFOLW</w:t>
            </w:r>
          </w:p>
        </w:tc>
        <w:tc>
          <w:tcPr>
            <w:tcW w:w="720" w:type="pct"/>
            <w:shd w:val="clear" w:color="auto" w:fill="auto"/>
            <w:noWrap/>
            <w:vAlign w:val="bottom"/>
            <w:hideMark/>
          </w:tcPr>
          <w:p w14:paraId="0EBD1A5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noWrap/>
            <w:vAlign w:val="bottom"/>
            <w:hideMark/>
          </w:tcPr>
          <w:p w14:paraId="07A76EB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3C25C1C1" w14:textId="77777777" w:rsidTr="00C73977">
        <w:trPr>
          <w:trHeight w:val="562"/>
        </w:trPr>
        <w:tc>
          <w:tcPr>
            <w:tcW w:w="281" w:type="pct"/>
            <w:vMerge/>
            <w:shd w:val="clear" w:color="auto" w:fill="auto"/>
            <w:vAlign w:val="center"/>
            <w:hideMark/>
          </w:tcPr>
          <w:p w14:paraId="493F380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955568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9E49DA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Digitalización de Documentos</w:t>
            </w:r>
          </w:p>
        </w:tc>
        <w:tc>
          <w:tcPr>
            <w:tcW w:w="319" w:type="pct"/>
            <w:shd w:val="clear" w:color="auto" w:fill="auto"/>
            <w:noWrap/>
            <w:vAlign w:val="bottom"/>
            <w:hideMark/>
          </w:tcPr>
          <w:p w14:paraId="5280129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656E4E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E976F6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2993F7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953BC16" w14:textId="77777777" w:rsidTr="00C73977">
        <w:trPr>
          <w:trHeight w:val="556"/>
        </w:trPr>
        <w:tc>
          <w:tcPr>
            <w:tcW w:w="281" w:type="pct"/>
            <w:vMerge/>
            <w:shd w:val="clear" w:color="auto" w:fill="auto"/>
            <w:vAlign w:val="center"/>
            <w:hideMark/>
          </w:tcPr>
          <w:p w14:paraId="0F86E20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49AFDD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909EBC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Consulta de Documentos</w:t>
            </w:r>
          </w:p>
        </w:tc>
        <w:tc>
          <w:tcPr>
            <w:tcW w:w="319" w:type="pct"/>
            <w:shd w:val="clear" w:color="auto" w:fill="auto"/>
            <w:noWrap/>
            <w:vAlign w:val="bottom"/>
            <w:hideMark/>
          </w:tcPr>
          <w:p w14:paraId="5CA687E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BB9AB78" w14:textId="77777777" w:rsidR="005248F8"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DJFILE</w:t>
            </w:r>
            <w:r w:rsidR="005248F8" w:rsidRPr="00B532AA">
              <w:rPr>
                <w:rFonts w:ascii="Verdana" w:eastAsia="Times New Roman" w:hAnsi="Verdana" w:cs="Arial"/>
                <w:color w:val="000000"/>
                <w:sz w:val="20"/>
                <w:szCs w:val="20"/>
                <w:lang w:eastAsia="es-CO"/>
              </w:rPr>
              <w:t xml:space="preserve"> WORKFOLW</w:t>
            </w:r>
          </w:p>
        </w:tc>
        <w:tc>
          <w:tcPr>
            <w:tcW w:w="720" w:type="pct"/>
            <w:shd w:val="clear" w:color="auto" w:fill="auto"/>
            <w:noWrap/>
            <w:vAlign w:val="bottom"/>
            <w:hideMark/>
          </w:tcPr>
          <w:p w14:paraId="1CF41E0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noWrap/>
            <w:vAlign w:val="bottom"/>
            <w:hideMark/>
          </w:tcPr>
          <w:p w14:paraId="5C30705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r>
      <w:tr w:rsidR="005248F8" w:rsidRPr="008B391D" w14:paraId="134A5018" w14:textId="77777777" w:rsidTr="00C73977">
        <w:trPr>
          <w:trHeight w:val="323"/>
        </w:trPr>
        <w:tc>
          <w:tcPr>
            <w:tcW w:w="281" w:type="pct"/>
            <w:vMerge/>
            <w:shd w:val="clear" w:color="auto" w:fill="auto"/>
            <w:vAlign w:val="center"/>
            <w:hideMark/>
          </w:tcPr>
          <w:p w14:paraId="2C636E1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D83108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81D7F95" w14:textId="77777777" w:rsidR="005248F8"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Pré</w:t>
            </w:r>
            <w:r w:rsidR="005248F8" w:rsidRPr="00B532AA">
              <w:rPr>
                <w:rFonts w:ascii="Verdana" w:eastAsia="Times New Roman" w:hAnsi="Verdana" w:cs="Arial"/>
                <w:color w:val="000000"/>
                <w:sz w:val="20"/>
                <w:szCs w:val="20"/>
                <w:lang w:eastAsia="es-CO"/>
              </w:rPr>
              <w:t>stamo de Documentos</w:t>
            </w:r>
          </w:p>
        </w:tc>
        <w:tc>
          <w:tcPr>
            <w:tcW w:w="319" w:type="pct"/>
            <w:shd w:val="clear" w:color="auto" w:fill="auto"/>
            <w:noWrap/>
            <w:vAlign w:val="bottom"/>
            <w:hideMark/>
          </w:tcPr>
          <w:p w14:paraId="0EB432B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209C00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B181BC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6EDFE8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219A9E0" w14:textId="77777777" w:rsidTr="00C73977">
        <w:trPr>
          <w:trHeight w:val="710"/>
        </w:trPr>
        <w:tc>
          <w:tcPr>
            <w:tcW w:w="281" w:type="pct"/>
            <w:vMerge/>
            <w:shd w:val="clear" w:color="auto" w:fill="auto"/>
            <w:vAlign w:val="center"/>
            <w:hideMark/>
          </w:tcPr>
          <w:p w14:paraId="24EF746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11513211"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Administración de los Tributos</w:t>
            </w:r>
          </w:p>
        </w:tc>
        <w:tc>
          <w:tcPr>
            <w:tcW w:w="1041" w:type="pct"/>
            <w:shd w:val="clear" w:color="auto" w:fill="auto"/>
            <w:vAlign w:val="center"/>
            <w:hideMark/>
          </w:tcPr>
          <w:p w14:paraId="72FA74D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Liquidación</w:t>
            </w:r>
          </w:p>
        </w:tc>
        <w:tc>
          <w:tcPr>
            <w:tcW w:w="319" w:type="pct"/>
            <w:shd w:val="clear" w:color="auto" w:fill="auto"/>
            <w:noWrap/>
            <w:vAlign w:val="bottom"/>
            <w:hideMark/>
          </w:tcPr>
          <w:p w14:paraId="0D604A1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2066DC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INFORTRIBUTOS - CITY </w:t>
            </w:r>
          </w:p>
        </w:tc>
        <w:tc>
          <w:tcPr>
            <w:tcW w:w="720" w:type="pct"/>
            <w:shd w:val="clear" w:color="auto" w:fill="auto"/>
            <w:noWrap/>
            <w:vAlign w:val="bottom"/>
            <w:hideMark/>
          </w:tcPr>
          <w:p w14:paraId="0BAE51F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398A84E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2D05E5A5" w14:textId="77777777" w:rsidTr="00C73977">
        <w:trPr>
          <w:trHeight w:val="569"/>
        </w:trPr>
        <w:tc>
          <w:tcPr>
            <w:tcW w:w="281" w:type="pct"/>
            <w:vMerge/>
            <w:shd w:val="clear" w:color="auto" w:fill="auto"/>
            <w:vAlign w:val="center"/>
            <w:hideMark/>
          </w:tcPr>
          <w:p w14:paraId="7D96B7E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A1B498E"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3E19EA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Facturación (predial)</w:t>
            </w:r>
          </w:p>
        </w:tc>
        <w:tc>
          <w:tcPr>
            <w:tcW w:w="319" w:type="pct"/>
            <w:shd w:val="clear" w:color="auto" w:fill="auto"/>
            <w:noWrap/>
            <w:vAlign w:val="bottom"/>
            <w:hideMark/>
          </w:tcPr>
          <w:p w14:paraId="218F82B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996ACD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INFORTRIBUTOS </w:t>
            </w:r>
            <w:r w:rsidR="007F0EC1" w:rsidRPr="00B532AA">
              <w:rPr>
                <w:rFonts w:ascii="Verdana" w:eastAsia="Times New Roman" w:hAnsi="Verdana" w:cs="Arial"/>
                <w:color w:val="000000"/>
                <w:sz w:val="20"/>
                <w:szCs w:val="20"/>
                <w:lang w:eastAsia="es-CO"/>
              </w:rPr>
              <w:t>–</w:t>
            </w:r>
            <w:r w:rsidRPr="00B532AA">
              <w:rPr>
                <w:rFonts w:ascii="Verdana" w:eastAsia="Times New Roman" w:hAnsi="Verdana" w:cs="Arial"/>
                <w:color w:val="000000"/>
                <w:sz w:val="20"/>
                <w:szCs w:val="20"/>
                <w:lang w:eastAsia="es-CO"/>
              </w:rPr>
              <w:t xml:space="preserve"> CIT</w:t>
            </w:r>
            <w:r w:rsidR="0013039A" w:rsidRPr="00B532AA">
              <w:rPr>
                <w:rFonts w:ascii="Verdana" w:eastAsia="Times New Roman" w:hAnsi="Verdana" w:cs="Arial"/>
                <w:color w:val="000000"/>
                <w:sz w:val="20"/>
                <w:szCs w:val="20"/>
                <w:lang w:eastAsia="es-CO"/>
              </w:rPr>
              <w:t>Y</w:t>
            </w:r>
          </w:p>
        </w:tc>
        <w:tc>
          <w:tcPr>
            <w:tcW w:w="720" w:type="pct"/>
            <w:shd w:val="clear" w:color="auto" w:fill="auto"/>
            <w:noWrap/>
            <w:vAlign w:val="bottom"/>
            <w:hideMark/>
          </w:tcPr>
          <w:p w14:paraId="44710EA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404B8A5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54DB83A9" w14:textId="77777777" w:rsidTr="00C73977">
        <w:trPr>
          <w:trHeight w:val="561"/>
        </w:trPr>
        <w:tc>
          <w:tcPr>
            <w:tcW w:w="281" w:type="pct"/>
            <w:vMerge/>
            <w:shd w:val="clear" w:color="auto" w:fill="auto"/>
            <w:vAlign w:val="center"/>
            <w:hideMark/>
          </w:tcPr>
          <w:p w14:paraId="5647C8D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AF03759"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C880C0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Pago Industria y comercio</w:t>
            </w:r>
          </w:p>
        </w:tc>
        <w:tc>
          <w:tcPr>
            <w:tcW w:w="319" w:type="pct"/>
            <w:shd w:val="clear" w:color="auto" w:fill="auto"/>
            <w:noWrap/>
            <w:vAlign w:val="bottom"/>
            <w:hideMark/>
          </w:tcPr>
          <w:p w14:paraId="5A413E7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405DBE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INFORTRIBUTOS </w:t>
            </w:r>
            <w:r w:rsidR="007F0EC1" w:rsidRPr="00B532AA">
              <w:rPr>
                <w:rFonts w:ascii="Verdana" w:eastAsia="Times New Roman" w:hAnsi="Verdana" w:cs="Arial"/>
                <w:color w:val="000000"/>
                <w:sz w:val="20"/>
                <w:szCs w:val="20"/>
                <w:lang w:eastAsia="es-CO"/>
              </w:rPr>
              <w:t>–</w:t>
            </w:r>
            <w:r w:rsidRPr="00B532AA">
              <w:rPr>
                <w:rFonts w:ascii="Verdana" w:eastAsia="Times New Roman" w:hAnsi="Verdana" w:cs="Arial"/>
                <w:color w:val="000000"/>
                <w:sz w:val="20"/>
                <w:szCs w:val="20"/>
                <w:lang w:eastAsia="es-CO"/>
              </w:rPr>
              <w:t xml:space="preserve"> CITY</w:t>
            </w:r>
          </w:p>
        </w:tc>
        <w:tc>
          <w:tcPr>
            <w:tcW w:w="720" w:type="pct"/>
            <w:shd w:val="clear" w:color="auto" w:fill="auto"/>
            <w:noWrap/>
            <w:vAlign w:val="bottom"/>
            <w:hideMark/>
          </w:tcPr>
          <w:p w14:paraId="3FD21F1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7B00481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5FF7F923" w14:textId="77777777" w:rsidTr="00C73977">
        <w:trPr>
          <w:trHeight w:val="713"/>
        </w:trPr>
        <w:tc>
          <w:tcPr>
            <w:tcW w:w="281" w:type="pct"/>
            <w:vMerge/>
            <w:shd w:val="clear" w:color="auto" w:fill="auto"/>
            <w:vAlign w:val="center"/>
            <w:hideMark/>
          </w:tcPr>
          <w:p w14:paraId="0456BF7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EFB0BC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FFE72FB" w14:textId="77777777" w:rsidR="005248F8"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Presupuesto, contabilidad, tesorería</w:t>
            </w:r>
          </w:p>
        </w:tc>
        <w:tc>
          <w:tcPr>
            <w:tcW w:w="319" w:type="pct"/>
            <w:shd w:val="clear" w:color="auto" w:fill="auto"/>
            <w:noWrap/>
            <w:vAlign w:val="bottom"/>
            <w:hideMark/>
          </w:tcPr>
          <w:p w14:paraId="6F8DE3C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168D01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1D02F69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15BBC81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3A5AC6AD" w14:textId="77777777" w:rsidTr="00C73977">
        <w:trPr>
          <w:trHeight w:val="656"/>
        </w:trPr>
        <w:tc>
          <w:tcPr>
            <w:tcW w:w="281" w:type="pct"/>
            <w:vMerge/>
            <w:shd w:val="clear" w:color="auto" w:fill="auto"/>
            <w:vAlign w:val="center"/>
            <w:hideMark/>
          </w:tcPr>
          <w:p w14:paraId="471DAB4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8417EE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3AEBDF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Recaudo</w:t>
            </w:r>
          </w:p>
        </w:tc>
        <w:tc>
          <w:tcPr>
            <w:tcW w:w="319" w:type="pct"/>
            <w:shd w:val="clear" w:color="auto" w:fill="auto"/>
            <w:noWrap/>
            <w:vAlign w:val="bottom"/>
            <w:hideMark/>
          </w:tcPr>
          <w:p w14:paraId="41BA4FD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2396FF1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INFORTRIBUTOS </w:t>
            </w:r>
            <w:r w:rsidR="007F0EC1" w:rsidRPr="00B532AA">
              <w:rPr>
                <w:rFonts w:ascii="Verdana" w:eastAsia="Times New Roman" w:hAnsi="Verdana" w:cs="Arial"/>
                <w:color w:val="000000"/>
                <w:sz w:val="20"/>
                <w:szCs w:val="20"/>
                <w:lang w:eastAsia="es-CO"/>
              </w:rPr>
              <w:t>–</w:t>
            </w:r>
            <w:r w:rsidRPr="00B532AA">
              <w:rPr>
                <w:rFonts w:ascii="Verdana" w:eastAsia="Times New Roman" w:hAnsi="Verdana" w:cs="Arial"/>
                <w:color w:val="000000"/>
                <w:sz w:val="20"/>
                <w:szCs w:val="20"/>
                <w:lang w:eastAsia="es-CO"/>
              </w:rPr>
              <w:t xml:space="preserve"> CITY</w:t>
            </w:r>
          </w:p>
        </w:tc>
        <w:tc>
          <w:tcPr>
            <w:tcW w:w="720" w:type="pct"/>
            <w:shd w:val="clear" w:color="auto" w:fill="auto"/>
            <w:noWrap/>
            <w:vAlign w:val="bottom"/>
            <w:hideMark/>
          </w:tcPr>
          <w:p w14:paraId="72C60B5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32AD386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7EC25F6E" w14:textId="77777777" w:rsidTr="00C73977">
        <w:trPr>
          <w:trHeight w:val="707"/>
        </w:trPr>
        <w:tc>
          <w:tcPr>
            <w:tcW w:w="281" w:type="pct"/>
            <w:vMerge/>
            <w:shd w:val="clear" w:color="auto" w:fill="auto"/>
            <w:vAlign w:val="center"/>
            <w:hideMark/>
          </w:tcPr>
          <w:p w14:paraId="4784B835"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499BAF88" w14:textId="77777777" w:rsidR="005248F8" w:rsidRPr="00B532AA" w:rsidRDefault="0013039A"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Soporte Logí</w:t>
            </w:r>
            <w:r w:rsidR="005248F8" w:rsidRPr="00B532AA">
              <w:rPr>
                <w:rFonts w:ascii="Verdana" w:eastAsia="Times New Roman" w:hAnsi="Verdana" w:cs="Arial"/>
                <w:b/>
                <w:bCs/>
                <w:color w:val="000000"/>
                <w:sz w:val="20"/>
                <w:szCs w:val="20"/>
                <w:lang w:eastAsia="es-CO"/>
              </w:rPr>
              <w:t>stico</w:t>
            </w:r>
          </w:p>
        </w:tc>
        <w:tc>
          <w:tcPr>
            <w:tcW w:w="1041" w:type="pct"/>
            <w:shd w:val="clear" w:color="auto" w:fill="auto"/>
            <w:vAlign w:val="center"/>
            <w:hideMark/>
          </w:tcPr>
          <w:p w14:paraId="74A9CBE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bienes inmuebles</w:t>
            </w:r>
          </w:p>
        </w:tc>
        <w:tc>
          <w:tcPr>
            <w:tcW w:w="319" w:type="pct"/>
            <w:shd w:val="clear" w:color="auto" w:fill="auto"/>
            <w:noWrap/>
            <w:vAlign w:val="bottom"/>
            <w:hideMark/>
          </w:tcPr>
          <w:p w14:paraId="3100FC9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DE62CC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251A46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11D5E96"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2159ACA" w14:textId="77777777" w:rsidTr="00C73977">
        <w:trPr>
          <w:trHeight w:val="973"/>
        </w:trPr>
        <w:tc>
          <w:tcPr>
            <w:tcW w:w="281" w:type="pct"/>
            <w:vMerge/>
            <w:shd w:val="clear" w:color="auto" w:fill="auto"/>
            <w:vAlign w:val="center"/>
            <w:hideMark/>
          </w:tcPr>
          <w:p w14:paraId="01D3EEF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A83DBF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F996E5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bienes muebles</w:t>
            </w:r>
          </w:p>
        </w:tc>
        <w:tc>
          <w:tcPr>
            <w:tcW w:w="319" w:type="pct"/>
            <w:shd w:val="clear" w:color="auto" w:fill="auto"/>
            <w:noWrap/>
            <w:vAlign w:val="bottom"/>
            <w:hideMark/>
          </w:tcPr>
          <w:p w14:paraId="6C2ADC8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35A96C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055766F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0516430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737029C4" w14:textId="77777777" w:rsidTr="00C73977">
        <w:trPr>
          <w:trHeight w:val="660"/>
        </w:trPr>
        <w:tc>
          <w:tcPr>
            <w:tcW w:w="281" w:type="pct"/>
            <w:vMerge/>
            <w:shd w:val="clear" w:color="auto" w:fill="auto"/>
            <w:vAlign w:val="center"/>
            <w:hideMark/>
          </w:tcPr>
          <w:p w14:paraId="51E002E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9DC821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B772683"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Compras</w:t>
            </w:r>
          </w:p>
        </w:tc>
        <w:tc>
          <w:tcPr>
            <w:tcW w:w="319" w:type="pct"/>
            <w:shd w:val="clear" w:color="auto" w:fill="auto"/>
            <w:noWrap/>
            <w:vAlign w:val="bottom"/>
            <w:hideMark/>
          </w:tcPr>
          <w:p w14:paraId="650D42F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48CF9DC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5FE3D7A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42D4A95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7EA91DC6" w14:textId="77777777" w:rsidTr="00C73977">
        <w:trPr>
          <w:trHeight w:val="675"/>
        </w:trPr>
        <w:tc>
          <w:tcPr>
            <w:tcW w:w="281" w:type="pct"/>
            <w:vMerge/>
            <w:shd w:val="clear" w:color="auto" w:fill="auto"/>
            <w:vAlign w:val="center"/>
            <w:hideMark/>
          </w:tcPr>
          <w:p w14:paraId="30FF3DE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AF606B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B6C0E0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Gestión del </w:t>
            </w:r>
            <w:r w:rsidR="0013039A" w:rsidRPr="00B532AA">
              <w:rPr>
                <w:rFonts w:ascii="Verdana" w:eastAsia="Times New Roman" w:hAnsi="Verdana" w:cs="Arial"/>
                <w:color w:val="000000"/>
                <w:sz w:val="20"/>
                <w:szCs w:val="20"/>
                <w:lang w:eastAsia="es-CO"/>
              </w:rPr>
              <w:t>Almacén</w:t>
            </w:r>
          </w:p>
        </w:tc>
        <w:tc>
          <w:tcPr>
            <w:tcW w:w="319" w:type="pct"/>
            <w:shd w:val="clear" w:color="auto" w:fill="auto"/>
            <w:noWrap/>
            <w:vAlign w:val="bottom"/>
            <w:hideMark/>
          </w:tcPr>
          <w:p w14:paraId="5B638FF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597CE8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7BD9EC6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724FE8F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6FBA1FA4" w14:textId="77777777" w:rsidTr="00C73977">
        <w:trPr>
          <w:trHeight w:val="345"/>
        </w:trPr>
        <w:tc>
          <w:tcPr>
            <w:tcW w:w="281" w:type="pct"/>
            <w:vMerge/>
            <w:shd w:val="clear" w:color="auto" w:fill="auto"/>
            <w:vAlign w:val="center"/>
            <w:hideMark/>
          </w:tcPr>
          <w:p w14:paraId="38E8313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3EB5B1D3"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del Recursos Físicos y Tecnológicos</w:t>
            </w:r>
          </w:p>
        </w:tc>
        <w:tc>
          <w:tcPr>
            <w:tcW w:w="1041" w:type="pct"/>
            <w:shd w:val="clear" w:color="auto" w:fill="auto"/>
            <w:hideMark/>
          </w:tcPr>
          <w:p w14:paraId="5B73BC2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 de activos fijos, identificación, depreciaciones</w:t>
            </w:r>
          </w:p>
        </w:tc>
        <w:tc>
          <w:tcPr>
            <w:tcW w:w="319" w:type="pct"/>
            <w:shd w:val="clear" w:color="auto" w:fill="auto"/>
            <w:noWrap/>
            <w:vAlign w:val="bottom"/>
            <w:hideMark/>
          </w:tcPr>
          <w:p w14:paraId="0204F49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328EE7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4515DB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0852A71"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81963F7" w14:textId="77777777" w:rsidTr="00C73977">
        <w:trPr>
          <w:trHeight w:val="675"/>
        </w:trPr>
        <w:tc>
          <w:tcPr>
            <w:tcW w:w="281" w:type="pct"/>
            <w:vMerge/>
            <w:shd w:val="clear" w:color="auto" w:fill="auto"/>
            <w:vAlign w:val="center"/>
            <w:hideMark/>
          </w:tcPr>
          <w:p w14:paraId="525CDAA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F3E01A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18D33A18"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Manejo de inventarios y almacén</w:t>
            </w:r>
          </w:p>
        </w:tc>
        <w:tc>
          <w:tcPr>
            <w:tcW w:w="319" w:type="pct"/>
            <w:shd w:val="clear" w:color="auto" w:fill="auto"/>
            <w:noWrap/>
            <w:vAlign w:val="bottom"/>
            <w:hideMark/>
          </w:tcPr>
          <w:p w14:paraId="7A6861F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1822F5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4A601AA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3EBCCB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057489B3" w14:textId="77777777" w:rsidTr="00C73977">
        <w:trPr>
          <w:trHeight w:val="525"/>
        </w:trPr>
        <w:tc>
          <w:tcPr>
            <w:tcW w:w="281" w:type="pct"/>
            <w:vMerge/>
            <w:shd w:val="clear" w:color="auto" w:fill="auto"/>
            <w:vAlign w:val="center"/>
            <w:hideMark/>
          </w:tcPr>
          <w:p w14:paraId="311CF29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E9462D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DA11BA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Manejo de las carteras de los funcionarios</w:t>
            </w:r>
          </w:p>
        </w:tc>
        <w:tc>
          <w:tcPr>
            <w:tcW w:w="319" w:type="pct"/>
            <w:shd w:val="clear" w:color="auto" w:fill="auto"/>
            <w:noWrap/>
            <w:vAlign w:val="bottom"/>
            <w:hideMark/>
          </w:tcPr>
          <w:p w14:paraId="08AF13C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F95F2D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692C5A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7B56870"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85E2E0A" w14:textId="77777777" w:rsidTr="00C73977">
        <w:trPr>
          <w:trHeight w:val="525"/>
        </w:trPr>
        <w:tc>
          <w:tcPr>
            <w:tcW w:w="281" w:type="pct"/>
            <w:vMerge/>
            <w:shd w:val="clear" w:color="auto" w:fill="auto"/>
            <w:vAlign w:val="center"/>
            <w:hideMark/>
          </w:tcPr>
          <w:p w14:paraId="62D358F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109CE4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503A867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Mantenimiento de vehículos y/o maquinaria</w:t>
            </w:r>
          </w:p>
        </w:tc>
        <w:tc>
          <w:tcPr>
            <w:tcW w:w="319" w:type="pct"/>
            <w:shd w:val="clear" w:color="auto" w:fill="auto"/>
            <w:noWrap/>
            <w:vAlign w:val="bottom"/>
            <w:hideMark/>
          </w:tcPr>
          <w:p w14:paraId="7045E19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3ED486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100A2A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06D338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349C373" w14:textId="77777777" w:rsidTr="00C73977">
        <w:trPr>
          <w:trHeight w:val="525"/>
        </w:trPr>
        <w:tc>
          <w:tcPr>
            <w:tcW w:w="281" w:type="pct"/>
            <w:vMerge/>
            <w:shd w:val="clear" w:color="auto" w:fill="auto"/>
            <w:vAlign w:val="center"/>
            <w:hideMark/>
          </w:tcPr>
          <w:p w14:paraId="601907D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4FA3B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79489C0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¿Tienen herramientas de gestión de TI: mesa de ayuda, monitoreo, </w:t>
            </w:r>
            <w:r w:rsidRPr="00B532AA">
              <w:rPr>
                <w:rFonts w:ascii="Verdana" w:eastAsia="Times New Roman" w:hAnsi="Verdana" w:cs="Arial"/>
                <w:color w:val="000000"/>
                <w:sz w:val="20"/>
                <w:szCs w:val="20"/>
                <w:lang w:eastAsia="es-CO"/>
              </w:rPr>
              <w:lastRenderedPageBreak/>
              <w:t>inventario de hardware y software?</w:t>
            </w:r>
          </w:p>
        </w:tc>
        <w:tc>
          <w:tcPr>
            <w:tcW w:w="319" w:type="pct"/>
            <w:shd w:val="clear" w:color="auto" w:fill="auto"/>
            <w:noWrap/>
            <w:vAlign w:val="bottom"/>
            <w:hideMark/>
          </w:tcPr>
          <w:p w14:paraId="71970F6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SI</w:t>
            </w:r>
          </w:p>
        </w:tc>
        <w:tc>
          <w:tcPr>
            <w:tcW w:w="1041" w:type="pct"/>
            <w:shd w:val="clear" w:color="auto" w:fill="auto"/>
            <w:noWrap/>
            <w:vAlign w:val="bottom"/>
            <w:hideMark/>
          </w:tcPr>
          <w:p w14:paraId="4B38136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SYSAID</w:t>
            </w:r>
          </w:p>
        </w:tc>
        <w:tc>
          <w:tcPr>
            <w:tcW w:w="720" w:type="pct"/>
            <w:shd w:val="clear" w:color="auto" w:fill="auto"/>
            <w:noWrap/>
            <w:vAlign w:val="bottom"/>
            <w:hideMark/>
          </w:tcPr>
          <w:p w14:paraId="414E316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FCA69C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01020FCE" w14:textId="77777777" w:rsidTr="00C73977">
        <w:trPr>
          <w:trHeight w:val="330"/>
        </w:trPr>
        <w:tc>
          <w:tcPr>
            <w:tcW w:w="281" w:type="pct"/>
            <w:vMerge/>
            <w:shd w:val="clear" w:color="auto" w:fill="auto"/>
            <w:vAlign w:val="center"/>
            <w:hideMark/>
          </w:tcPr>
          <w:p w14:paraId="7FDBF4D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344D6CD8"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Planeación y Administración de las TIC</w:t>
            </w:r>
          </w:p>
        </w:tc>
        <w:tc>
          <w:tcPr>
            <w:tcW w:w="1041" w:type="pct"/>
            <w:shd w:val="clear" w:color="auto" w:fill="auto"/>
            <w:vAlign w:val="center"/>
            <w:hideMark/>
          </w:tcPr>
          <w:p w14:paraId="19557AE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Bases de Datos</w:t>
            </w:r>
          </w:p>
        </w:tc>
        <w:tc>
          <w:tcPr>
            <w:tcW w:w="319" w:type="pct"/>
            <w:shd w:val="clear" w:color="auto" w:fill="auto"/>
            <w:noWrap/>
            <w:vAlign w:val="bottom"/>
            <w:hideMark/>
          </w:tcPr>
          <w:p w14:paraId="7F58C0F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AF0984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B0ECB1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190F48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960D43E" w14:textId="77777777" w:rsidTr="00C73977">
        <w:trPr>
          <w:trHeight w:val="330"/>
        </w:trPr>
        <w:tc>
          <w:tcPr>
            <w:tcW w:w="281" w:type="pct"/>
            <w:vMerge/>
            <w:shd w:val="clear" w:color="auto" w:fill="auto"/>
            <w:vAlign w:val="center"/>
            <w:hideMark/>
          </w:tcPr>
          <w:p w14:paraId="4724F1C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F5B617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1FB7DEB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respaldos y recuperación</w:t>
            </w:r>
          </w:p>
        </w:tc>
        <w:tc>
          <w:tcPr>
            <w:tcW w:w="319" w:type="pct"/>
            <w:shd w:val="clear" w:color="auto" w:fill="auto"/>
            <w:noWrap/>
            <w:vAlign w:val="bottom"/>
            <w:hideMark/>
          </w:tcPr>
          <w:p w14:paraId="6BE6DD8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2CD6AD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D88C26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296AC68"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D480D26" w14:textId="77777777" w:rsidTr="00C73977">
        <w:trPr>
          <w:trHeight w:val="330"/>
        </w:trPr>
        <w:tc>
          <w:tcPr>
            <w:tcW w:w="281" w:type="pct"/>
            <w:vMerge/>
            <w:shd w:val="clear" w:color="auto" w:fill="auto"/>
            <w:vAlign w:val="center"/>
            <w:hideMark/>
          </w:tcPr>
          <w:p w14:paraId="72BB2CC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1B1E1D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70314E8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Incidentes</w:t>
            </w:r>
          </w:p>
        </w:tc>
        <w:tc>
          <w:tcPr>
            <w:tcW w:w="319" w:type="pct"/>
            <w:shd w:val="clear" w:color="auto" w:fill="auto"/>
            <w:noWrap/>
            <w:vAlign w:val="bottom"/>
            <w:hideMark/>
          </w:tcPr>
          <w:p w14:paraId="2E9E094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FD5BA4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SYSAID</w:t>
            </w:r>
          </w:p>
        </w:tc>
        <w:tc>
          <w:tcPr>
            <w:tcW w:w="720" w:type="pct"/>
            <w:shd w:val="clear" w:color="auto" w:fill="auto"/>
            <w:noWrap/>
            <w:vAlign w:val="bottom"/>
            <w:hideMark/>
          </w:tcPr>
          <w:p w14:paraId="45585AC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99FA9F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5AD5299E" w14:textId="77777777" w:rsidTr="00C73977">
        <w:trPr>
          <w:trHeight w:val="330"/>
        </w:trPr>
        <w:tc>
          <w:tcPr>
            <w:tcW w:w="281" w:type="pct"/>
            <w:vMerge/>
            <w:shd w:val="clear" w:color="auto" w:fill="auto"/>
            <w:vAlign w:val="center"/>
            <w:hideMark/>
          </w:tcPr>
          <w:p w14:paraId="402D28E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F87AF7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336337E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la Configuración</w:t>
            </w:r>
          </w:p>
        </w:tc>
        <w:tc>
          <w:tcPr>
            <w:tcW w:w="319" w:type="pct"/>
            <w:shd w:val="clear" w:color="auto" w:fill="auto"/>
            <w:noWrap/>
            <w:vAlign w:val="bottom"/>
            <w:hideMark/>
          </w:tcPr>
          <w:p w14:paraId="00638FCE" w14:textId="77777777" w:rsidR="005248F8"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69075E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F06FA6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9C02194"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71B8EF4" w14:textId="77777777" w:rsidTr="00C73977">
        <w:trPr>
          <w:trHeight w:val="330"/>
        </w:trPr>
        <w:tc>
          <w:tcPr>
            <w:tcW w:w="281" w:type="pct"/>
            <w:vMerge/>
            <w:shd w:val="clear" w:color="auto" w:fill="auto"/>
            <w:vAlign w:val="center"/>
            <w:hideMark/>
          </w:tcPr>
          <w:p w14:paraId="3EAA802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E03CF6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633998A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Acuerdos de Nivel de Servicio</w:t>
            </w:r>
          </w:p>
        </w:tc>
        <w:tc>
          <w:tcPr>
            <w:tcW w:w="319" w:type="pct"/>
            <w:shd w:val="clear" w:color="auto" w:fill="auto"/>
            <w:noWrap/>
            <w:vAlign w:val="bottom"/>
            <w:hideMark/>
          </w:tcPr>
          <w:p w14:paraId="33A356B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C42FFA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1567A9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DA9D349" w14:textId="77777777" w:rsidR="005248F8" w:rsidRPr="00B532AA" w:rsidRDefault="005248F8" w:rsidP="00B532AA">
            <w:pPr>
              <w:jc w:val="center"/>
              <w:rPr>
                <w:rFonts w:ascii="Verdana" w:eastAsia="Times New Roman" w:hAnsi="Verdana" w:cs="Arial"/>
                <w:color w:val="000000"/>
                <w:sz w:val="20"/>
                <w:szCs w:val="20"/>
                <w:lang w:eastAsia="es-CO"/>
              </w:rPr>
            </w:pPr>
          </w:p>
        </w:tc>
      </w:tr>
      <w:tr w:rsidR="0013039A" w:rsidRPr="008B391D" w14:paraId="7BDF9E54" w14:textId="77777777" w:rsidTr="00C73977">
        <w:trPr>
          <w:trHeight w:val="330"/>
        </w:trPr>
        <w:tc>
          <w:tcPr>
            <w:tcW w:w="281" w:type="pct"/>
            <w:vMerge/>
            <w:shd w:val="clear" w:color="auto" w:fill="auto"/>
            <w:vAlign w:val="center"/>
            <w:hideMark/>
          </w:tcPr>
          <w:p w14:paraId="77481528" w14:textId="77777777" w:rsidR="0013039A" w:rsidRPr="00B532AA" w:rsidRDefault="0013039A"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3609CBD" w14:textId="77777777" w:rsidR="0013039A" w:rsidRPr="00B532AA" w:rsidRDefault="0013039A"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4C69C637" w14:textId="77777777" w:rsidR="0013039A" w:rsidRPr="00B532AA" w:rsidRDefault="0013039A"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Problemas</w:t>
            </w:r>
          </w:p>
        </w:tc>
        <w:tc>
          <w:tcPr>
            <w:tcW w:w="319" w:type="pct"/>
            <w:shd w:val="clear" w:color="auto" w:fill="auto"/>
            <w:noWrap/>
            <w:vAlign w:val="bottom"/>
            <w:hideMark/>
          </w:tcPr>
          <w:p w14:paraId="10E617BB"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66291C0D"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SYSAID</w:t>
            </w:r>
          </w:p>
        </w:tc>
        <w:tc>
          <w:tcPr>
            <w:tcW w:w="720" w:type="pct"/>
            <w:shd w:val="clear" w:color="auto" w:fill="auto"/>
            <w:noWrap/>
            <w:vAlign w:val="bottom"/>
            <w:hideMark/>
          </w:tcPr>
          <w:p w14:paraId="522604A0"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178C492A" w14:textId="77777777" w:rsidR="0013039A" w:rsidRPr="00B532AA" w:rsidRDefault="0013039A"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4106A80B" w14:textId="77777777" w:rsidTr="00C73977">
        <w:trPr>
          <w:trHeight w:val="330"/>
        </w:trPr>
        <w:tc>
          <w:tcPr>
            <w:tcW w:w="281" w:type="pct"/>
            <w:vMerge/>
            <w:shd w:val="clear" w:color="auto" w:fill="auto"/>
            <w:vAlign w:val="center"/>
            <w:hideMark/>
          </w:tcPr>
          <w:p w14:paraId="4CCA070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D7D9EB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73FC62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Monitoreo de la red</w:t>
            </w:r>
          </w:p>
        </w:tc>
        <w:tc>
          <w:tcPr>
            <w:tcW w:w="319" w:type="pct"/>
            <w:shd w:val="clear" w:color="auto" w:fill="auto"/>
            <w:noWrap/>
            <w:vAlign w:val="bottom"/>
            <w:hideMark/>
          </w:tcPr>
          <w:p w14:paraId="44A0911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EEA120A"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Microtic</w:t>
            </w:r>
            <w:proofErr w:type="spellEnd"/>
            <w:r w:rsidRPr="00B532AA">
              <w:rPr>
                <w:rFonts w:ascii="Verdana" w:eastAsia="Times New Roman" w:hAnsi="Verdana" w:cs="Arial"/>
                <w:color w:val="000000"/>
                <w:sz w:val="20"/>
                <w:szCs w:val="20"/>
                <w:lang w:eastAsia="es-CO"/>
              </w:rPr>
              <w:t xml:space="preserve">  </w:t>
            </w:r>
            <w:r w:rsidR="0013039A" w:rsidRPr="00B532AA">
              <w:rPr>
                <w:rFonts w:ascii="Verdana" w:eastAsia="Times New Roman" w:hAnsi="Verdana" w:cs="Arial"/>
                <w:color w:val="000000"/>
                <w:sz w:val="20"/>
                <w:szCs w:val="20"/>
                <w:lang w:eastAsia="es-CO"/>
              </w:rPr>
              <w:t>y</w:t>
            </w:r>
            <w:r w:rsidRPr="00B532AA">
              <w:rPr>
                <w:rFonts w:ascii="Verdana" w:eastAsia="Times New Roman" w:hAnsi="Verdana" w:cs="Arial"/>
                <w:color w:val="000000"/>
                <w:sz w:val="20"/>
                <w:szCs w:val="20"/>
                <w:lang w:eastAsia="es-CO"/>
              </w:rPr>
              <w:t xml:space="preserve"> </w:t>
            </w:r>
            <w:proofErr w:type="spellStart"/>
            <w:r w:rsidR="0013039A" w:rsidRPr="00B532AA">
              <w:rPr>
                <w:rFonts w:ascii="Verdana" w:eastAsia="Times New Roman" w:hAnsi="Verdana" w:cs="Arial"/>
                <w:color w:val="000000"/>
                <w:sz w:val="20"/>
                <w:szCs w:val="20"/>
                <w:lang w:eastAsia="es-CO"/>
              </w:rPr>
              <w:t>F</w:t>
            </w:r>
            <w:r w:rsidRPr="00B532AA">
              <w:rPr>
                <w:rFonts w:ascii="Verdana" w:eastAsia="Times New Roman" w:hAnsi="Verdana" w:cs="Arial"/>
                <w:color w:val="000000"/>
                <w:sz w:val="20"/>
                <w:szCs w:val="20"/>
                <w:lang w:eastAsia="es-CO"/>
              </w:rPr>
              <w:t>ortinet</w:t>
            </w:r>
            <w:proofErr w:type="spellEnd"/>
          </w:p>
        </w:tc>
        <w:tc>
          <w:tcPr>
            <w:tcW w:w="720" w:type="pct"/>
            <w:shd w:val="clear" w:color="auto" w:fill="auto"/>
            <w:noWrap/>
            <w:vAlign w:val="bottom"/>
            <w:hideMark/>
          </w:tcPr>
          <w:p w14:paraId="54C2F3C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56100E6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12624DC0" w14:textId="77777777" w:rsidTr="00C73977">
        <w:trPr>
          <w:trHeight w:val="350"/>
        </w:trPr>
        <w:tc>
          <w:tcPr>
            <w:tcW w:w="281" w:type="pct"/>
            <w:vMerge/>
            <w:shd w:val="clear" w:color="auto" w:fill="auto"/>
            <w:vAlign w:val="center"/>
            <w:hideMark/>
          </w:tcPr>
          <w:p w14:paraId="3769812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58D19E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712861A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Administración de Sistemas Operativos</w:t>
            </w:r>
          </w:p>
        </w:tc>
        <w:tc>
          <w:tcPr>
            <w:tcW w:w="319" w:type="pct"/>
            <w:shd w:val="clear" w:color="auto" w:fill="auto"/>
            <w:noWrap/>
            <w:vAlign w:val="bottom"/>
            <w:hideMark/>
          </w:tcPr>
          <w:p w14:paraId="353630B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AF86EA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7B97B5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1BCC871"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64724A2" w14:textId="77777777" w:rsidTr="00C73977">
        <w:trPr>
          <w:trHeight w:val="330"/>
        </w:trPr>
        <w:tc>
          <w:tcPr>
            <w:tcW w:w="281" w:type="pct"/>
            <w:vMerge/>
            <w:shd w:val="clear" w:color="auto" w:fill="auto"/>
            <w:vAlign w:val="center"/>
            <w:hideMark/>
          </w:tcPr>
          <w:p w14:paraId="604D892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993852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B68A0F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Mantenimiento correctivo</w:t>
            </w:r>
          </w:p>
        </w:tc>
        <w:tc>
          <w:tcPr>
            <w:tcW w:w="319" w:type="pct"/>
            <w:shd w:val="clear" w:color="auto" w:fill="auto"/>
            <w:noWrap/>
            <w:vAlign w:val="bottom"/>
            <w:hideMark/>
          </w:tcPr>
          <w:p w14:paraId="07F3A4C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90554F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C99461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F21FF2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93D4C76" w14:textId="77777777" w:rsidTr="00C73977">
        <w:trPr>
          <w:trHeight w:val="330"/>
        </w:trPr>
        <w:tc>
          <w:tcPr>
            <w:tcW w:w="281" w:type="pct"/>
            <w:vMerge/>
            <w:shd w:val="clear" w:color="auto" w:fill="auto"/>
            <w:vAlign w:val="center"/>
            <w:hideMark/>
          </w:tcPr>
          <w:p w14:paraId="3255390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A79F47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3A4968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Mantenimiento preventivo</w:t>
            </w:r>
          </w:p>
        </w:tc>
        <w:tc>
          <w:tcPr>
            <w:tcW w:w="319" w:type="pct"/>
            <w:shd w:val="clear" w:color="auto" w:fill="auto"/>
            <w:noWrap/>
            <w:vAlign w:val="bottom"/>
            <w:hideMark/>
          </w:tcPr>
          <w:p w14:paraId="5C2EB6D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728559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168E17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F9D867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F4738F7" w14:textId="77777777" w:rsidTr="00C73977">
        <w:trPr>
          <w:trHeight w:val="330"/>
        </w:trPr>
        <w:tc>
          <w:tcPr>
            <w:tcW w:w="281" w:type="pct"/>
            <w:vMerge/>
            <w:shd w:val="clear" w:color="auto" w:fill="auto"/>
            <w:vAlign w:val="center"/>
            <w:hideMark/>
          </w:tcPr>
          <w:p w14:paraId="3FAB500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A297AC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1456F4A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Acceso</w:t>
            </w:r>
          </w:p>
        </w:tc>
        <w:tc>
          <w:tcPr>
            <w:tcW w:w="319" w:type="pct"/>
            <w:shd w:val="clear" w:color="auto" w:fill="auto"/>
            <w:noWrap/>
            <w:vAlign w:val="bottom"/>
            <w:hideMark/>
          </w:tcPr>
          <w:p w14:paraId="66F4DA3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A64ACF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34BC3D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CA5CA1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4FE601C" w14:textId="77777777" w:rsidTr="00C73977">
        <w:trPr>
          <w:trHeight w:val="330"/>
        </w:trPr>
        <w:tc>
          <w:tcPr>
            <w:tcW w:w="281" w:type="pct"/>
            <w:vMerge/>
            <w:shd w:val="clear" w:color="auto" w:fill="auto"/>
            <w:vAlign w:val="center"/>
            <w:hideMark/>
          </w:tcPr>
          <w:p w14:paraId="5A61166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9A5298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03653F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usuario TI</w:t>
            </w:r>
          </w:p>
        </w:tc>
        <w:tc>
          <w:tcPr>
            <w:tcW w:w="319" w:type="pct"/>
            <w:shd w:val="clear" w:color="auto" w:fill="auto"/>
            <w:noWrap/>
            <w:vAlign w:val="bottom"/>
            <w:hideMark/>
          </w:tcPr>
          <w:p w14:paraId="2F41031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C20CF6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1C10C1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5F9A36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AAAC6D1" w14:textId="77777777" w:rsidTr="00C73977">
        <w:trPr>
          <w:trHeight w:val="330"/>
        </w:trPr>
        <w:tc>
          <w:tcPr>
            <w:tcW w:w="281" w:type="pct"/>
            <w:vMerge/>
            <w:shd w:val="clear" w:color="auto" w:fill="auto"/>
            <w:vAlign w:val="center"/>
            <w:hideMark/>
          </w:tcPr>
          <w:p w14:paraId="5DBA0D2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59687A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3ADFC5C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la Seguridad de la Información</w:t>
            </w:r>
          </w:p>
        </w:tc>
        <w:tc>
          <w:tcPr>
            <w:tcW w:w="319" w:type="pct"/>
            <w:shd w:val="clear" w:color="auto" w:fill="auto"/>
            <w:noWrap/>
            <w:vAlign w:val="bottom"/>
            <w:hideMark/>
          </w:tcPr>
          <w:p w14:paraId="35B3132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1F35B7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00803C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E868BB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EDE6136" w14:textId="77777777" w:rsidTr="00C73977">
        <w:trPr>
          <w:trHeight w:val="330"/>
        </w:trPr>
        <w:tc>
          <w:tcPr>
            <w:tcW w:w="281" w:type="pct"/>
            <w:vMerge/>
            <w:shd w:val="clear" w:color="auto" w:fill="auto"/>
            <w:vAlign w:val="center"/>
            <w:hideMark/>
          </w:tcPr>
          <w:p w14:paraId="049A29E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9454A39"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23D29F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Copias de seguridad sistemas de información</w:t>
            </w:r>
          </w:p>
        </w:tc>
        <w:tc>
          <w:tcPr>
            <w:tcW w:w="319" w:type="pct"/>
            <w:shd w:val="clear" w:color="auto" w:fill="auto"/>
            <w:noWrap/>
            <w:vAlign w:val="bottom"/>
            <w:hideMark/>
          </w:tcPr>
          <w:p w14:paraId="5F810BC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4AEB47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D4D9F1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5DCB37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02DAFFD" w14:textId="77777777" w:rsidTr="00C73977">
        <w:trPr>
          <w:trHeight w:val="330"/>
        </w:trPr>
        <w:tc>
          <w:tcPr>
            <w:tcW w:w="281" w:type="pct"/>
            <w:vMerge/>
            <w:shd w:val="clear" w:color="auto" w:fill="auto"/>
            <w:vAlign w:val="center"/>
            <w:hideMark/>
          </w:tcPr>
          <w:p w14:paraId="0443FAD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EFA894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2C71691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del Conocimiento</w:t>
            </w:r>
          </w:p>
        </w:tc>
        <w:tc>
          <w:tcPr>
            <w:tcW w:w="319" w:type="pct"/>
            <w:shd w:val="clear" w:color="auto" w:fill="auto"/>
            <w:noWrap/>
            <w:vAlign w:val="bottom"/>
            <w:hideMark/>
          </w:tcPr>
          <w:p w14:paraId="15D8B02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4EBA9F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FE4D0C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82A7741"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3D51460" w14:textId="77777777" w:rsidTr="00C73977">
        <w:trPr>
          <w:trHeight w:val="345"/>
        </w:trPr>
        <w:tc>
          <w:tcPr>
            <w:tcW w:w="281" w:type="pct"/>
            <w:vMerge/>
            <w:shd w:val="clear" w:color="auto" w:fill="auto"/>
            <w:vAlign w:val="center"/>
            <w:hideMark/>
          </w:tcPr>
          <w:p w14:paraId="63C5394D"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034284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BF8DA9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Gestión de Cambios</w:t>
            </w:r>
          </w:p>
        </w:tc>
        <w:tc>
          <w:tcPr>
            <w:tcW w:w="319" w:type="pct"/>
            <w:shd w:val="clear" w:color="auto" w:fill="auto"/>
            <w:noWrap/>
            <w:vAlign w:val="bottom"/>
            <w:hideMark/>
          </w:tcPr>
          <w:p w14:paraId="64E6CDA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056CC17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8458E8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F79844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6936FFA" w14:textId="77777777" w:rsidTr="00C73977">
        <w:trPr>
          <w:trHeight w:val="660"/>
        </w:trPr>
        <w:tc>
          <w:tcPr>
            <w:tcW w:w="281" w:type="pct"/>
            <w:vMerge/>
            <w:shd w:val="clear" w:color="auto" w:fill="auto"/>
            <w:vAlign w:val="center"/>
            <w:hideMark/>
          </w:tcPr>
          <w:p w14:paraId="307B8CA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0ECEC998"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Adquisición de Bienes y Servicios</w:t>
            </w:r>
          </w:p>
        </w:tc>
        <w:tc>
          <w:tcPr>
            <w:tcW w:w="1041" w:type="pct"/>
            <w:shd w:val="clear" w:color="auto" w:fill="auto"/>
            <w:hideMark/>
          </w:tcPr>
          <w:p w14:paraId="2E187C2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solicitudes y requisiciones</w:t>
            </w:r>
          </w:p>
        </w:tc>
        <w:tc>
          <w:tcPr>
            <w:tcW w:w="319" w:type="pct"/>
            <w:shd w:val="clear" w:color="auto" w:fill="auto"/>
            <w:noWrap/>
            <w:vAlign w:val="bottom"/>
            <w:hideMark/>
          </w:tcPr>
          <w:p w14:paraId="7C60876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E37C8C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5D1E10B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573626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4B58B535" w14:textId="77777777" w:rsidTr="00C73977">
        <w:trPr>
          <w:trHeight w:val="660"/>
        </w:trPr>
        <w:tc>
          <w:tcPr>
            <w:tcW w:w="281" w:type="pct"/>
            <w:vMerge/>
            <w:shd w:val="clear" w:color="auto" w:fill="auto"/>
            <w:vAlign w:val="center"/>
            <w:hideMark/>
          </w:tcPr>
          <w:p w14:paraId="313B79C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1BB845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1D198B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Ingreso adquisición de </w:t>
            </w:r>
            <w:r w:rsidR="0013039A" w:rsidRPr="00B532AA">
              <w:rPr>
                <w:rFonts w:ascii="Verdana" w:eastAsia="Times New Roman" w:hAnsi="Verdana" w:cs="Arial"/>
                <w:color w:val="000000"/>
                <w:sz w:val="20"/>
                <w:szCs w:val="20"/>
                <w:lang w:eastAsia="es-CO"/>
              </w:rPr>
              <w:t>almacén</w:t>
            </w:r>
          </w:p>
        </w:tc>
        <w:tc>
          <w:tcPr>
            <w:tcW w:w="319" w:type="pct"/>
            <w:shd w:val="clear" w:color="auto" w:fill="auto"/>
            <w:noWrap/>
            <w:vAlign w:val="bottom"/>
            <w:hideMark/>
          </w:tcPr>
          <w:p w14:paraId="00DB548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947A36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4C547BC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01CC90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2A8CE71F" w14:textId="77777777" w:rsidTr="00C73977">
        <w:trPr>
          <w:trHeight w:val="660"/>
        </w:trPr>
        <w:tc>
          <w:tcPr>
            <w:tcW w:w="281" w:type="pct"/>
            <w:vMerge/>
            <w:shd w:val="clear" w:color="auto" w:fill="auto"/>
            <w:vAlign w:val="center"/>
            <w:hideMark/>
          </w:tcPr>
          <w:p w14:paraId="252C9DC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ADA7D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00DE1E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Inventario</w:t>
            </w:r>
          </w:p>
        </w:tc>
        <w:tc>
          <w:tcPr>
            <w:tcW w:w="319" w:type="pct"/>
            <w:shd w:val="clear" w:color="auto" w:fill="auto"/>
            <w:noWrap/>
            <w:vAlign w:val="bottom"/>
            <w:hideMark/>
          </w:tcPr>
          <w:p w14:paraId="7FA0A7E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156E16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0D10F53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5E9C3AE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71EE3C52" w14:textId="77777777" w:rsidTr="00C73977">
        <w:trPr>
          <w:trHeight w:val="486"/>
        </w:trPr>
        <w:tc>
          <w:tcPr>
            <w:tcW w:w="281" w:type="pct"/>
            <w:vMerge/>
            <w:shd w:val="clear" w:color="auto" w:fill="auto"/>
            <w:vAlign w:val="center"/>
            <w:hideMark/>
          </w:tcPr>
          <w:p w14:paraId="7A8B480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C5653F6"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6DFD91D"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Plan de compras</w:t>
            </w:r>
          </w:p>
        </w:tc>
        <w:tc>
          <w:tcPr>
            <w:tcW w:w="319" w:type="pct"/>
            <w:shd w:val="clear" w:color="auto" w:fill="auto"/>
            <w:noWrap/>
            <w:vAlign w:val="bottom"/>
            <w:hideMark/>
          </w:tcPr>
          <w:p w14:paraId="7498F1B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A7E04E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F8FACE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5E9B5C0"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A7AF58C" w14:textId="77777777" w:rsidTr="00C73977">
        <w:trPr>
          <w:trHeight w:val="660"/>
        </w:trPr>
        <w:tc>
          <w:tcPr>
            <w:tcW w:w="281" w:type="pct"/>
            <w:vMerge/>
            <w:shd w:val="clear" w:color="auto" w:fill="auto"/>
            <w:vAlign w:val="center"/>
            <w:hideMark/>
          </w:tcPr>
          <w:p w14:paraId="5B8D111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DD6AB8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F7E342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Suministro </w:t>
            </w:r>
            <w:r w:rsidR="0013039A" w:rsidRPr="00B532AA">
              <w:rPr>
                <w:rFonts w:ascii="Verdana" w:eastAsia="Times New Roman" w:hAnsi="Verdana" w:cs="Arial"/>
                <w:color w:val="000000"/>
                <w:sz w:val="20"/>
                <w:szCs w:val="20"/>
                <w:lang w:eastAsia="es-CO"/>
              </w:rPr>
              <w:t>Almacén</w:t>
            </w:r>
          </w:p>
        </w:tc>
        <w:tc>
          <w:tcPr>
            <w:tcW w:w="319" w:type="pct"/>
            <w:shd w:val="clear" w:color="auto" w:fill="auto"/>
            <w:noWrap/>
            <w:vAlign w:val="bottom"/>
            <w:hideMark/>
          </w:tcPr>
          <w:p w14:paraId="67A3902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8DE667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570E8AF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3F649D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079D5A1A" w14:textId="77777777" w:rsidTr="00C73977">
        <w:trPr>
          <w:trHeight w:val="330"/>
        </w:trPr>
        <w:tc>
          <w:tcPr>
            <w:tcW w:w="281" w:type="pct"/>
            <w:vMerge/>
            <w:shd w:val="clear" w:color="auto" w:fill="auto"/>
            <w:vAlign w:val="center"/>
            <w:hideMark/>
          </w:tcPr>
          <w:p w14:paraId="5A2AEA27"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65C26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49DF699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Registro de proveedores</w:t>
            </w:r>
          </w:p>
        </w:tc>
        <w:tc>
          <w:tcPr>
            <w:tcW w:w="319" w:type="pct"/>
            <w:shd w:val="clear" w:color="auto" w:fill="auto"/>
            <w:noWrap/>
            <w:vAlign w:val="bottom"/>
            <w:hideMark/>
          </w:tcPr>
          <w:p w14:paraId="1AE1C77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2AD769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3AA992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2C340E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61EF626" w14:textId="77777777" w:rsidTr="00C73977">
        <w:trPr>
          <w:trHeight w:val="345"/>
        </w:trPr>
        <w:tc>
          <w:tcPr>
            <w:tcW w:w="281" w:type="pct"/>
            <w:vMerge/>
            <w:shd w:val="clear" w:color="auto" w:fill="auto"/>
            <w:vAlign w:val="center"/>
            <w:hideMark/>
          </w:tcPr>
          <w:p w14:paraId="3A9640CE"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14102DE"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2617C4E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de cotizaciones, ordenes de compras y solicitudes de servicios</w:t>
            </w:r>
          </w:p>
        </w:tc>
        <w:tc>
          <w:tcPr>
            <w:tcW w:w="319" w:type="pct"/>
            <w:shd w:val="clear" w:color="auto" w:fill="auto"/>
            <w:noWrap/>
            <w:vAlign w:val="bottom"/>
            <w:hideMark/>
          </w:tcPr>
          <w:p w14:paraId="78EAC6D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1DADA8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3FF591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60AC47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383662A" w14:textId="77777777" w:rsidTr="00C73977">
        <w:trPr>
          <w:trHeight w:val="510"/>
        </w:trPr>
        <w:tc>
          <w:tcPr>
            <w:tcW w:w="281" w:type="pct"/>
            <w:vMerge/>
            <w:shd w:val="clear" w:color="auto" w:fill="auto"/>
            <w:vAlign w:val="center"/>
            <w:hideMark/>
          </w:tcPr>
          <w:p w14:paraId="5CD5D42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123835BC"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Financiera</w:t>
            </w:r>
          </w:p>
        </w:tc>
        <w:tc>
          <w:tcPr>
            <w:tcW w:w="1041" w:type="pct"/>
            <w:shd w:val="clear" w:color="auto" w:fill="auto"/>
            <w:vAlign w:val="center"/>
            <w:hideMark/>
          </w:tcPr>
          <w:p w14:paraId="117219C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Presupuesto </w:t>
            </w:r>
          </w:p>
        </w:tc>
        <w:tc>
          <w:tcPr>
            <w:tcW w:w="319" w:type="pct"/>
            <w:shd w:val="clear" w:color="auto" w:fill="auto"/>
            <w:noWrap/>
            <w:vAlign w:val="bottom"/>
            <w:hideMark/>
          </w:tcPr>
          <w:p w14:paraId="6154C9A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CC7FE8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6F7B6C9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D027D07"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AlTO</w:t>
            </w:r>
            <w:proofErr w:type="spellEnd"/>
          </w:p>
        </w:tc>
      </w:tr>
      <w:tr w:rsidR="005248F8" w:rsidRPr="008B391D" w14:paraId="2F0CF085" w14:textId="77777777" w:rsidTr="00C73977">
        <w:trPr>
          <w:trHeight w:val="853"/>
        </w:trPr>
        <w:tc>
          <w:tcPr>
            <w:tcW w:w="281" w:type="pct"/>
            <w:vMerge/>
            <w:shd w:val="clear" w:color="auto" w:fill="auto"/>
            <w:vAlign w:val="center"/>
            <w:hideMark/>
          </w:tcPr>
          <w:p w14:paraId="32F30D09"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147D974"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C6E000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Causación</w:t>
            </w:r>
          </w:p>
        </w:tc>
        <w:tc>
          <w:tcPr>
            <w:tcW w:w="319" w:type="pct"/>
            <w:shd w:val="clear" w:color="auto" w:fill="auto"/>
            <w:noWrap/>
            <w:vAlign w:val="bottom"/>
            <w:hideMark/>
          </w:tcPr>
          <w:p w14:paraId="13049C1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2E4B5A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0B19DAA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79E7073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55F8809A" w14:textId="77777777" w:rsidTr="00C73977">
        <w:trPr>
          <w:trHeight w:val="990"/>
        </w:trPr>
        <w:tc>
          <w:tcPr>
            <w:tcW w:w="281" w:type="pct"/>
            <w:vMerge/>
            <w:shd w:val="clear" w:color="auto" w:fill="auto"/>
            <w:vAlign w:val="center"/>
            <w:hideMark/>
          </w:tcPr>
          <w:p w14:paraId="1E73FDD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2DE5E5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7D75BF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pago Nómina</w:t>
            </w:r>
          </w:p>
        </w:tc>
        <w:tc>
          <w:tcPr>
            <w:tcW w:w="319" w:type="pct"/>
            <w:shd w:val="clear" w:color="auto" w:fill="auto"/>
            <w:noWrap/>
            <w:vAlign w:val="bottom"/>
            <w:hideMark/>
          </w:tcPr>
          <w:p w14:paraId="6BF023C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699EF65" w14:textId="77777777" w:rsidR="005248F8" w:rsidRPr="00B532AA" w:rsidRDefault="005248F8" w:rsidP="00AE4895">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HUMANO PCT</w:t>
            </w:r>
            <w:r w:rsidR="00AE4895">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0A81EF01"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c>
          <w:tcPr>
            <w:tcW w:w="720" w:type="pct"/>
            <w:shd w:val="clear" w:color="auto" w:fill="auto"/>
            <w:noWrap/>
            <w:vAlign w:val="bottom"/>
            <w:hideMark/>
          </w:tcPr>
          <w:p w14:paraId="35BAAFD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48B954BF" w14:textId="77777777" w:rsidTr="00C73977">
        <w:trPr>
          <w:trHeight w:val="583"/>
        </w:trPr>
        <w:tc>
          <w:tcPr>
            <w:tcW w:w="281" w:type="pct"/>
            <w:vMerge/>
            <w:shd w:val="clear" w:color="auto" w:fill="auto"/>
            <w:vAlign w:val="center"/>
            <w:hideMark/>
          </w:tcPr>
          <w:p w14:paraId="396A884F"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46FC1BE9"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0C791FC"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Registros Contables </w:t>
            </w:r>
          </w:p>
        </w:tc>
        <w:tc>
          <w:tcPr>
            <w:tcW w:w="319" w:type="pct"/>
            <w:shd w:val="clear" w:color="auto" w:fill="auto"/>
            <w:noWrap/>
            <w:vAlign w:val="bottom"/>
            <w:hideMark/>
          </w:tcPr>
          <w:p w14:paraId="1338504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726D9F6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 LIMITADA</w:t>
            </w:r>
          </w:p>
        </w:tc>
        <w:tc>
          <w:tcPr>
            <w:tcW w:w="720" w:type="pct"/>
            <w:shd w:val="clear" w:color="auto" w:fill="auto"/>
            <w:noWrap/>
            <w:vAlign w:val="bottom"/>
            <w:hideMark/>
          </w:tcPr>
          <w:p w14:paraId="7289B8F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2889C78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705D44DC" w14:textId="77777777" w:rsidTr="00C73977">
        <w:trPr>
          <w:trHeight w:val="821"/>
        </w:trPr>
        <w:tc>
          <w:tcPr>
            <w:tcW w:w="281" w:type="pct"/>
            <w:vMerge/>
            <w:shd w:val="clear" w:color="auto" w:fill="auto"/>
            <w:vAlign w:val="center"/>
            <w:hideMark/>
          </w:tcPr>
          <w:p w14:paraId="08F50C2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DF720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62581A9" w14:textId="77777777" w:rsidR="005248F8" w:rsidRPr="00B532AA" w:rsidRDefault="005248F8" w:rsidP="00B532AA">
            <w:pP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Ordenes</w:t>
            </w:r>
            <w:proofErr w:type="spellEnd"/>
            <w:r w:rsidRPr="00B532AA">
              <w:rPr>
                <w:rFonts w:ascii="Verdana" w:eastAsia="Times New Roman" w:hAnsi="Verdana" w:cs="Arial"/>
                <w:color w:val="000000"/>
                <w:sz w:val="20"/>
                <w:szCs w:val="20"/>
                <w:lang w:eastAsia="es-CO"/>
              </w:rPr>
              <w:t xml:space="preserve"> de pago</w:t>
            </w:r>
          </w:p>
        </w:tc>
        <w:tc>
          <w:tcPr>
            <w:tcW w:w="319" w:type="pct"/>
            <w:shd w:val="clear" w:color="auto" w:fill="auto"/>
            <w:noWrap/>
            <w:vAlign w:val="bottom"/>
            <w:hideMark/>
          </w:tcPr>
          <w:p w14:paraId="67EBD61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D80CB7A" w14:textId="77777777" w:rsidR="005248F8" w:rsidRPr="00B532AA" w:rsidRDefault="005248F8" w:rsidP="00AE4895">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w:t>
            </w:r>
            <w:r w:rsidR="00AE4895">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310AFE1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0DC241A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F12050" w:rsidRPr="008B391D" w14:paraId="5EC1447B" w14:textId="77777777" w:rsidTr="00C73977">
        <w:trPr>
          <w:trHeight w:val="492"/>
        </w:trPr>
        <w:tc>
          <w:tcPr>
            <w:tcW w:w="281" w:type="pct"/>
            <w:vMerge/>
            <w:shd w:val="clear" w:color="auto" w:fill="auto"/>
            <w:vAlign w:val="center"/>
            <w:hideMark/>
          </w:tcPr>
          <w:p w14:paraId="452797AB" w14:textId="77777777" w:rsidR="00F12050" w:rsidRPr="00B532AA" w:rsidRDefault="00F12050"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AF25CC1" w14:textId="77777777" w:rsidR="00F12050" w:rsidRPr="00B532AA" w:rsidRDefault="00F12050"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5EDD2596" w14:textId="77777777" w:rsidR="00F12050" w:rsidRPr="00B532AA" w:rsidRDefault="00F12050"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Impuestos</w:t>
            </w:r>
          </w:p>
        </w:tc>
        <w:tc>
          <w:tcPr>
            <w:tcW w:w="319" w:type="pct"/>
            <w:shd w:val="clear" w:color="auto" w:fill="auto"/>
            <w:noWrap/>
            <w:vAlign w:val="bottom"/>
            <w:hideMark/>
          </w:tcPr>
          <w:p w14:paraId="64F7E4A6" w14:textId="77777777" w:rsidR="00F12050" w:rsidRPr="00B532AA" w:rsidRDefault="00F12050"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50BA97F" w14:textId="77777777" w:rsidR="00F12050" w:rsidRPr="00B532AA" w:rsidRDefault="00F12050"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CITY</w:t>
            </w:r>
          </w:p>
        </w:tc>
        <w:tc>
          <w:tcPr>
            <w:tcW w:w="720" w:type="pct"/>
            <w:shd w:val="clear" w:color="auto" w:fill="auto"/>
            <w:noWrap/>
            <w:vAlign w:val="bottom"/>
            <w:hideMark/>
          </w:tcPr>
          <w:p w14:paraId="7B7223E8" w14:textId="77777777" w:rsidR="00F12050" w:rsidRPr="00B532AA" w:rsidRDefault="00F12050"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c>
          <w:tcPr>
            <w:tcW w:w="720" w:type="pct"/>
            <w:shd w:val="clear" w:color="auto" w:fill="auto"/>
            <w:noWrap/>
            <w:vAlign w:val="bottom"/>
            <w:hideMark/>
          </w:tcPr>
          <w:p w14:paraId="64D87304" w14:textId="77777777" w:rsidR="00F12050" w:rsidRPr="00B532AA" w:rsidRDefault="00F12050"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BAJO</w:t>
            </w:r>
          </w:p>
        </w:tc>
      </w:tr>
      <w:tr w:rsidR="005248F8" w:rsidRPr="008B391D" w14:paraId="5C791A4C" w14:textId="77777777" w:rsidTr="00C73977">
        <w:trPr>
          <w:trHeight w:val="697"/>
        </w:trPr>
        <w:tc>
          <w:tcPr>
            <w:tcW w:w="281" w:type="pct"/>
            <w:vMerge/>
            <w:shd w:val="clear" w:color="auto" w:fill="auto"/>
            <w:vAlign w:val="center"/>
            <w:hideMark/>
          </w:tcPr>
          <w:p w14:paraId="376D0F55"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6DF1F1E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5D992A3"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Inscripción Proveedores</w:t>
            </w:r>
          </w:p>
        </w:tc>
        <w:tc>
          <w:tcPr>
            <w:tcW w:w="319" w:type="pct"/>
            <w:shd w:val="clear" w:color="auto" w:fill="auto"/>
            <w:noWrap/>
            <w:vAlign w:val="bottom"/>
            <w:hideMark/>
          </w:tcPr>
          <w:p w14:paraId="36DB7D1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1D5B8BCB" w14:textId="77777777" w:rsidR="005248F8" w:rsidRPr="00B532AA" w:rsidRDefault="005248F8" w:rsidP="00AE4895">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w:t>
            </w:r>
            <w:r w:rsidR="00AE4895">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5C0E9E7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37E161F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2BE52D9B" w14:textId="77777777" w:rsidTr="00C73977">
        <w:trPr>
          <w:trHeight w:val="652"/>
        </w:trPr>
        <w:tc>
          <w:tcPr>
            <w:tcW w:w="281" w:type="pct"/>
            <w:vMerge/>
            <w:shd w:val="clear" w:color="auto" w:fill="auto"/>
            <w:vAlign w:val="center"/>
            <w:hideMark/>
          </w:tcPr>
          <w:p w14:paraId="2CF2CB5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96EF056"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3007147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Procesos de cuentas por cobrar y cuentas por pagar</w:t>
            </w:r>
          </w:p>
        </w:tc>
        <w:tc>
          <w:tcPr>
            <w:tcW w:w="319" w:type="pct"/>
            <w:shd w:val="clear" w:color="auto" w:fill="auto"/>
            <w:noWrap/>
            <w:vAlign w:val="bottom"/>
            <w:hideMark/>
          </w:tcPr>
          <w:p w14:paraId="1AAA0C5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08A8A5BA" w14:textId="77777777" w:rsidR="005248F8" w:rsidRPr="00B532AA" w:rsidRDefault="005248F8" w:rsidP="008678B3">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w:t>
            </w:r>
            <w:r w:rsidR="00AE4895">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48EA798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66462423"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6B362AE5" w14:textId="77777777" w:rsidTr="00C73977">
        <w:trPr>
          <w:trHeight w:val="1005"/>
        </w:trPr>
        <w:tc>
          <w:tcPr>
            <w:tcW w:w="281" w:type="pct"/>
            <w:vMerge/>
            <w:shd w:val="clear" w:color="auto" w:fill="auto"/>
            <w:vAlign w:val="center"/>
            <w:hideMark/>
          </w:tcPr>
          <w:p w14:paraId="1213537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A7528D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4BAC6D3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Estados de saldos de caja y bancos, conciliación bancaria, aplicación de </w:t>
            </w:r>
            <w:r w:rsidRPr="00B532AA">
              <w:rPr>
                <w:rFonts w:ascii="Verdana" w:eastAsia="Times New Roman" w:hAnsi="Verdana" w:cs="Arial"/>
                <w:color w:val="000000"/>
                <w:sz w:val="20"/>
                <w:szCs w:val="20"/>
                <w:lang w:eastAsia="es-CO"/>
              </w:rPr>
              <w:lastRenderedPageBreak/>
              <w:t>notas débito-crédito, banca electrónica</w:t>
            </w:r>
          </w:p>
        </w:tc>
        <w:tc>
          <w:tcPr>
            <w:tcW w:w="319" w:type="pct"/>
            <w:shd w:val="clear" w:color="auto" w:fill="auto"/>
            <w:noWrap/>
            <w:vAlign w:val="bottom"/>
            <w:hideMark/>
          </w:tcPr>
          <w:p w14:paraId="30E697C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SI</w:t>
            </w:r>
          </w:p>
        </w:tc>
        <w:tc>
          <w:tcPr>
            <w:tcW w:w="1041" w:type="pct"/>
            <w:shd w:val="clear" w:color="auto" w:fill="auto"/>
            <w:noWrap/>
            <w:vAlign w:val="bottom"/>
            <w:hideMark/>
          </w:tcPr>
          <w:p w14:paraId="195A2529" w14:textId="77777777" w:rsidR="005248F8" w:rsidRPr="00B532AA" w:rsidRDefault="005248F8" w:rsidP="008678B3">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w:t>
            </w:r>
            <w:r w:rsidR="008678B3">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32504447"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4C581BF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27C58387" w14:textId="77777777" w:rsidTr="00C73977">
        <w:trPr>
          <w:trHeight w:val="525"/>
        </w:trPr>
        <w:tc>
          <w:tcPr>
            <w:tcW w:w="281" w:type="pct"/>
            <w:vMerge/>
            <w:shd w:val="clear" w:color="auto" w:fill="auto"/>
            <w:vAlign w:val="center"/>
            <w:hideMark/>
          </w:tcPr>
          <w:p w14:paraId="181894A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20C392B"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29F9E051"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Proceso contable</w:t>
            </w:r>
          </w:p>
        </w:tc>
        <w:tc>
          <w:tcPr>
            <w:tcW w:w="319" w:type="pct"/>
            <w:shd w:val="clear" w:color="auto" w:fill="auto"/>
            <w:noWrap/>
            <w:vAlign w:val="bottom"/>
            <w:hideMark/>
          </w:tcPr>
          <w:p w14:paraId="721F580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780AB6E" w14:textId="77777777" w:rsidR="005248F8" w:rsidRPr="00B532AA" w:rsidRDefault="005248F8" w:rsidP="008678B3">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PCT</w:t>
            </w:r>
            <w:r w:rsidR="008678B3">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5E3D7F4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78491C09"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MEDIO</w:t>
            </w:r>
          </w:p>
        </w:tc>
      </w:tr>
      <w:tr w:rsidR="005248F8" w:rsidRPr="008B391D" w14:paraId="799323B3" w14:textId="77777777" w:rsidTr="00C73977">
        <w:trPr>
          <w:trHeight w:val="285"/>
        </w:trPr>
        <w:tc>
          <w:tcPr>
            <w:tcW w:w="281" w:type="pct"/>
            <w:vMerge/>
            <w:shd w:val="clear" w:color="auto" w:fill="auto"/>
            <w:vAlign w:val="center"/>
            <w:hideMark/>
          </w:tcPr>
          <w:p w14:paraId="5F53881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297CC98"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3490A39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Solicitud de los </w:t>
            </w:r>
            <w:proofErr w:type="spellStart"/>
            <w:r w:rsidRPr="00B532AA">
              <w:rPr>
                <w:rFonts w:ascii="Verdana" w:eastAsia="Times New Roman" w:hAnsi="Verdana" w:cs="Arial"/>
                <w:color w:val="000000"/>
                <w:sz w:val="20"/>
                <w:szCs w:val="20"/>
                <w:lang w:eastAsia="es-CO"/>
              </w:rPr>
              <w:t>CDPs</w:t>
            </w:r>
            <w:proofErr w:type="spellEnd"/>
            <w:r w:rsidRPr="00B532AA">
              <w:rPr>
                <w:rFonts w:ascii="Verdana" w:eastAsia="Times New Roman" w:hAnsi="Verdana" w:cs="Arial"/>
                <w:color w:val="000000"/>
                <w:sz w:val="20"/>
                <w:szCs w:val="20"/>
                <w:lang w:eastAsia="es-CO"/>
              </w:rPr>
              <w:t xml:space="preserve">, </w:t>
            </w:r>
            <w:proofErr w:type="spellStart"/>
            <w:r w:rsidRPr="00B532AA">
              <w:rPr>
                <w:rFonts w:ascii="Verdana" w:eastAsia="Times New Roman" w:hAnsi="Verdana" w:cs="Arial"/>
                <w:color w:val="000000"/>
                <w:sz w:val="20"/>
                <w:szCs w:val="20"/>
                <w:lang w:eastAsia="es-CO"/>
              </w:rPr>
              <w:t>RDPs</w:t>
            </w:r>
            <w:proofErr w:type="spellEnd"/>
            <w:r w:rsidRPr="00B532AA">
              <w:rPr>
                <w:rFonts w:ascii="Verdana" w:eastAsia="Times New Roman" w:hAnsi="Verdana" w:cs="Arial"/>
                <w:color w:val="000000"/>
                <w:sz w:val="20"/>
                <w:szCs w:val="20"/>
                <w:lang w:eastAsia="es-CO"/>
              </w:rPr>
              <w:br/>
              <w:t xml:space="preserve">Expedición y generación de los </w:t>
            </w:r>
            <w:proofErr w:type="spellStart"/>
            <w:r w:rsidRPr="00B532AA">
              <w:rPr>
                <w:rFonts w:ascii="Verdana" w:eastAsia="Times New Roman" w:hAnsi="Verdana" w:cs="Arial"/>
                <w:color w:val="000000"/>
                <w:sz w:val="20"/>
                <w:szCs w:val="20"/>
                <w:lang w:eastAsia="es-CO"/>
              </w:rPr>
              <w:t>CDPs</w:t>
            </w:r>
            <w:proofErr w:type="spellEnd"/>
            <w:r w:rsidRPr="00B532AA">
              <w:rPr>
                <w:rFonts w:ascii="Verdana" w:eastAsia="Times New Roman" w:hAnsi="Verdana" w:cs="Arial"/>
                <w:color w:val="000000"/>
                <w:sz w:val="20"/>
                <w:szCs w:val="20"/>
                <w:lang w:eastAsia="es-CO"/>
              </w:rPr>
              <w:t xml:space="preserve"> y </w:t>
            </w:r>
            <w:proofErr w:type="spellStart"/>
            <w:r w:rsidRPr="00B532AA">
              <w:rPr>
                <w:rFonts w:ascii="Verdana" w:eastAsia="Times New Roman" w:hAnsi="Verdana" w:cs="Arial"/>
                <w:color w:val="000000"/>
                <w:sz w:val="20"/>
                <w:szCs w:val="20"/>
                <w:lang w:eastAsia="es-CO"/>
              </w:rPr>
              <w:t>RDPs</w:t>
            </w:r>
            <w:proofErr w:type="spellEnd"/>
            <w:r w:rsidRPr="00B532AA">
              <w:rPr>
                <w:rFonts w:ascii="Verdana" w:eastAsia="Times New Roman" w:hAnsi="Verdana" w:cs="Arial"/>
                <w:color w:val="000000"/>
                <w:sz w:val="20"/>
                <w:szCs w:val="20"/>
                <w:lang w:eastAsia="es-CO"/>
              </w:rPr>
              <w:t xml:space="preserve"> </w:t>
            </w:r>
          </w:p>
        </w:tc>
        <w:tc>
          <w:tcPr>
            <w:tcW w:w="319" w:type="pct"/>
            <w:shd w:val="clear" w:color="auto" w:fill="auto"/>
            <w:noWrap/>
            <w:vAlign w:val="bottom"/>
            <w:hideMark/>
          </w:tcPr>
          <w:p w14:paraId="2BE0661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5AB96DD3" w14:textId="77777777" w:rsidR="005248F8" w:rsidRPr="00B532AA" w:rsidRDefault="005248F8" w:rsidP="008678B3">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 PCT</w:t>
            </w:r>
            <w:r w:rsidR="008678B3">
              <w:rPr>
                <w:rFonts w:ascii="Verdana" w:eastAsia="Times New Roman" w:hAnsi="Verdana" w:cs="Arial"/>
                <w:color w:val="000000"/>
                <w:sz w:val="20"/>
                <w:szCs w:val="20"/>
                <w:lang w:eastAsia="es-CO"/>
              </w:rPr>
              <w:t>G</w:t>
            </w:r>
            <w:r w:rsidRPr="00B532AA">
              <w:rPr>
                <w:rFonts w:ascii="Verdana" w:eastAsia="Times New Roman" w:hAnsi="Verdana" w:cs="Arial"/>
                <w:color w:val="000000"/>
                <w:sz w:val="20"/>
                <w:szCs w:val="20"/>
                <w:lang w:eastAsia="es-CO"/>
              </w:rPr>
              <w:t xml:space="preserve"> </w:t>
            </w:r>
          </w:p>
        </w:tc>
        <w:tc>
          <w:tcPr>
            <w:tcW w:w="720" w:type="pct"/>
            <w:shd w:val="clear" w:color="auto" w:fill="auto"/>
            <w:noWrap/>
            <w:vAlign w:val="bottom"/>
            <w:hideMark/>
          </w:tcPr>
          <w:p w14:paraId="16B71FF5"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0A51A77D" w14:textId="77777777" w:rsidR="005248F8" w:rsidRPr="00B532AA" w:rsidRDefault="005248F8" w:rsidP="00B532AA">
            <w:pPr>
              <w:jc w:val="center"/>
              <w:rPr>
                <w:rFonts w:ascii="Verdana" w:eastAsia="Times New Roman" w:hAnsi="Verdana" w:cs="Arial"/>
                <w:color w:val="000000"/>
                <w:sz w:val="20"/>
                <w:szCs w:val="20"/>
                <w:lang w:eastAsia="es-CO"/>
              </w:rPr>
            </w:pPr>
            <w:proofErr w:type="spellStart"/>
            <w:r w:rsidRPr="00B532AA">
              <w:rPr>
                <w:rFonts w:ascii="Verdana" w:eastAsia="Times New Roman" w:hAnsi="Verdana" w:cs="Arial"/>
                <w:color w:val="000000"/>
                <w:sz w:val="20"/>
                <w:szCs w:val="20"/>
                <w:lang w:eastAsia="es-CO"/>
              </w:rPr>
              <w:t>AlTO</w:t>
            </w:r>
            <w:proofErr w:type="spellEnd"/>
          </w:p>
        </w:tc>
      </w:tr>
      <w:tr w:rsidR="005248F8" w:rsidRPr="008B391D" w14:paraId="70EEEBDA" w14:textId="77777777" w:rsidTr="00C73977">
        <w:trPr>
          <w:trHeight w:val="510"/>
        </w:trPr>
        <w:tc>
          <w:tcPr>
            <w:tcW w:w="281" w:type="pct"/>
            <w:vMerge/>
            <w:shd w:val="clear" w:color="auto" w:fill="auto"/>
            <w:vAlign w:val="center"/>
            <w:hideMark/>
          </w:tcPr>
          <w:p w14:paraId="1CCD7A3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1D5A6D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C6EFF7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Cobro coactivo</w:t>
            </w:r>
          </w:p>
        </w:tc>
        <w:tc>
          <w:tcPr>
            <w:tcW w:w="319" w:type="pct"/>
            <w:shd w:val="clear" w:color="auto" w:fill="auto"/>
            <w:noWrap/>
            <w:vAlign w:val="bottom"/>
            <w:hideMark/>
          </w:tcPr>
          <w:p w14:paraId="594B654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C782D1B"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CITY</w:t>
            </w:r>
          </w:p>
        </w:tc>
        <w:tc>
          <w:tcPr>
            <w:tcW w:w="720" w:type="pct"/>
            <w:shd w:val="clear" w:color="auto" w:fill="auto"/>
            <w:noWrap/>
            <w:vAlign w:val="bottom"/>
            <w:hideMark/>
          </w:tcPr>
          <w:p w14:paraId="69672B0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c>
          <w:tcPr>
            <w:tcW w:w="720" w:type="pct"/>
            <w:shd w:val="clear" w:color="auto" w:fill="auto"/>
            <w:noWrap/>
            <w:vAlign w:val="bottom"/>
            <w:hideMark/>
          </w:tcPr>
          <w:p w14:paraId="35EA19D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ALTO</w:t>
            </w:r>
          </w:p>
        </w:tc>
      </w:tr>
      <w:tr w:rsidR="005248F8" w:rsidRPr="008B391D" w14:paraId="4CA2D77E" w14:textId="77777777" w:rsidTr="00C73977">
        <w:trPr>
          <w:trHeight w:val="469"/>
        </w:trPr>
        <w:tc>
          <w:tcPr>
            <w:tcW w:w="281" w:type="pct"/>
            <w:vMerge/>
            <w:shd w:val="clear" w:color="auto" w:fill="auto"/>
            <w:vAlign w:val="center"/>
            <w:hideMark/>
          </w:tcPr>
          <w:p w14:paraId="18DB0FB8"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26F6D3B2"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Gestión Jurídica</w:t>
            </w:r>
          </w:p>
        </w:tc>
        <w:tc>
          <w:tcPr>
            <w:tcW w:w="1041" w:type="pct"/>
            <w:shd w:val="clear" w:color="auto" w:fill="auto"/>
            <w:vAlign w:val="center"/>
            <w:hideMark/>
          </w:tcPr>
          <w:p w14:paraId="662422F0"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Revisión de Actos Administrativos</w:t>
            </w:r>
          </w:p>
        </w:tc>
        <w:tc>
          <w:tcPr>
            <w:tcW w:w="319" w:type="pct"/>
            <w:shd w:val="clear" w:color="auto" w:fill="auto"/>
            <w:noWrap/>
            <w:vAlign w:val="bottom"/>
            <w:hideMark/>
          </w:tcPr>
          <w:p w14:paraId="135D31C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94B319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4B9BA8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435BD0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1819EF8" w14:textId="77777777" w:rsidTr="00C73977">
        <w:trPr>
          <w:trHeight w:val="469"/>
        </w:trPr>
        <w:tc>
          <w:tcPr>
            <w:tcW w:w="281" w:type="pct"/>
            <w:vMerge/>
            <w:shd w:val="clear" w:color="auto" w:fill="auto"/>
            <w:vAlign w:val="center"/>
            <w:hideMark/>
          </w:tcPr>
          <w:p w14:paraId="1E31DE1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A2289C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noWrap/>
            <w:vAlign w:val="center"/>
            <w:hideMark/>
          </w:tcPr>
          <w:p w14:paraId="1A0C543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Atención Tutelas</w:t>
            </w:r>
          </w:p>
        </w:tc>
        <w:tc>
          <w:tcPr>
            <w:tcW w:w="319" w:type="pct"/>
            <w:shd w:val="clear" w:color="auto" w:fill="auto"/>
            <w:noWrap/>
            <w:vAlign w:val="bottom"/>
            <w:hideMark/>
          </w:tcPr>
          <w:p w14:paraId="66076904"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554B0A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D097CE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008ED3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30B2FFC" w14:textId="77777777" w:rsidTr="00C73977">
        <w:trPr>
          <w:trHeight w:val="383"/>
        </w:trPr>
        <w:tc>
          <w:tcPr>
            <w:tcW w:w="281" w:type="pct"/>
            <w:vMerge/>
            <w:shd w:val="clear" w:color="auto" w:fill="auto"/>
            <w:vAlign w:val="center"/>
            <w:hideMark/>
          </w:tcPr>
          <w:p w14:paraId="64BC3BD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val="restart"/>
            <w:shd w:val="clear" w:color="auto" w:fill="D9D9D9"/>
            <w:vAlign w:val="center"/>
            <w:hideMark/>
          </w:tcPr>
          <w:p w14:paraId="2450F709"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Contratación Administrativa</w:t>
            </w:r>
          </w:p>
        </w:tc>
        <w:tc>
          <w:tcPr>
            <w:tcW w:w="1041" w:type="pct"/>
            <w:shd w:val="clear" w:color="auto" w:fill="auto"/>
            <w:vAlign w:val="center"/>
            <w:hideMark/>
          </w:tcPr>
          <w:p w14:paraId="5121D53B"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en la ejecución de la contratación</w:t>
            </w:r>
          </w:p>
        </w:tc>
        <w:tc>
          <w:tcPr>
            <w:tcW w:w="319" w:type="pct"/>
            <w:shd w:val="clear" w:color="auto" w:fill="auto"/>
            <w:noWrap/>
            <w:vAlign w:val="bottom"/>
            <w:hideMark/>
          </w:tcPr>
          <w:p w14:paraId="19FE24C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5D5D928"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7F8BED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CBDA90D"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06C5663" w14:textId="77777777" w:rsidTr="00C73977">
        <w:trPr>
          <w:trHeight w:val="480"/>
        </w:trPr>
        <w:tc>
          <w:tcPr>
            <w:tcW w:w="281" w:type="pct"/>
            <w:vMerge/>
            <w:shd w:val="clear" w:color="auto" w:fill="auto"/>
            <w:vAlign w:val="center"/>
            <w:hideMark/>
          </w:tcPr>
          <w:p w14:paraId="0F3CD5B4"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2BDF174F"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88DFF07"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Contratación selección abreviada menor cuantía</w:t>
            </w:r>
          </w:p>
        </w:tc>
        <w:tc>
          <w:tcPr>
            <w:tcW w:w="319" w:type="pct"/>
            <w:shd w:val="clear" w:color="auto" w:fill="auto"/>
            <w:noWrap/>
            <w:vAlign w:val="bottom"/>
            <w:hideMark/>
          </w:tcPr>
          <w:p w14:paraId="6A7D7466"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9E76A7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6DECF36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643C1B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5C136326" w14:textId="77777777" w:rsidTr="00C73977">
        <w:trPr>
          <w:trHeight w:val="480"/>
        </w:trPr>
        <w:tc>
          <w:tcPr>
            <w:tcW w:w="281" w:type="pct"/>
            <w:shd w:val="clear" w:color="auto" w:fill="auto"/>
            <w:noWrap/>
            <w:textDirection w:val="btLr"/>
            <w:vAlign w:val="center"/>
            <w:hideMark/>
          </w:tcPr>
          <w:p w14:paraId="373AEEEE" w14:textId="77777777" w:rsidR="005248F8" w:rsidRPr="00B532AA" w:rsidRDefault="005248F8"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 </w:t>
            </w:r>
          </w:p>
        </w:tc>
        <w:tc>
          <w:tcPr>
            <w:tcW w:w="878" w:type="pct"/>
            <w:vMerge/>
            <w:shd w:val="clear" w:color="auto" w:fill="D9D9D9"/>
            <w:vAlign w:val="center"/>
            <w:hideMark/>
          </w:tcPr>
          <w:p w14:paraId="6AECE791"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D7C8DF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Revisión de contratos y convenios</w:t>
            </w:r>
          </w:p>
        </w:tc>
        <w:tc>
          <w:tcPr>
            <w:tcW w:w="319" w:type="pct"/>
            <w:shd w:val="clear" w:color="auto" w:fill="auto"/>
            <w:noWrap/>
            <w:vAlign w:val="bottom"/>
            <w:hideMark/>
          </w:tcPr>
          <w:p w14:paraId="4E5F83A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14AF46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38F504F"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C08E3AE"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23825EF" w14:textId="77777777" w:rsidTr="00C73977">
        <w:trPr>
          <w:trHeight w:val="480"/>
        </w:trPr>
        <w:tc>
          <w:tcPr>
            <w:tcW w:w="281" w:type="pct"/>
            <w:vMerge w:val="restart"/>
            <w:shd w:val="clear" w:color="auto" w:fill="D9D9D9"/>
            <w:textDirection w:val="btLr"/>
            <w:vAlign w:val="center"/>
            <w:hideMark/>
          </w:tcPr>
          <w:p w14:paraId="6ECF99F2" w14:textId="77777777" w:rsidR="005248F8" w:rsidRPr="00B532AA" w:rsidRDefault="005248F8" w:rsidP="00B532AA">
            <w:pPr>
              <w:jc w:val="cente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EVALUACIÓN</w:t>
            </w:r>
          </w:p>
        </w:tc>
        <w:tc>
          <w:tcPr>
            <w:tcW w:w="878" w:type="pct"/>
            <w:vMerge w:val="restart"/>
            <w:shd w:val="clear" w:color="auto" w:fill="D9D9D9"/>
            <w:vAlign w:val="center"/>
            <w:hideMark/>
          </w:tcPr>
          <w:p w14:paraId="2D51BD65" w14:textId="77777777" w:rsidR="005248F8" w:rsidRPr="00B532AA" w:rsidRDefault="005248F8" w:rsidP="00B532AA">
            <w:pPr>
              <w:rPr>
                <w:rFonts w:ascii="Verdana" w:eastAsia="Times New Roman" w:hAnsi="Verdana" w:cs="Arial"/>
                <w:b/>
                <w:bCs/>
                <w:color w:val="000000"/>
                <w:sz w:val="20"/>
                <w:szCs w:val="20"/>
                <w:lang w:eastAsia="es-CO"/>
              </w:rPr>
            </w:pPr>
            <w:r w:rsidRPr="00B532AA">
              <w:rPr>
                <w:rFonts w:ascii="Verdana" w:eastAsia="Times New Roman" w:hAnsi="Verdana" w:cs="Arial"/>
                <w:b/>
                <w:bCs/>
                <w:color w:val="000000"/>
                <w:sz w:val="20"/>
                <w:szCs w:val="20"/>
                <w:lang w:eastAsia="es-CO"/>
              </w:rPr>
              <w:t>Evaluación Independiente y Cultura del Control</w:t>
            </w:r>
          </w:p>
        </w:tc>
        <w:tc>
          <w:tcPr>
            <w:tcW w:w="1041" w:type="pct"/>
            <w:shd w:val="clear" w:color="auto" w:fill="auto"/>
            <w:hideMark/>
          </w:tcPr>
          <w:p w14:paraId="33DB957F"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Herramientas para el registro, control y seguimiento de los planes de acción</w:t>
            </w:r>
          </w:p>
        </w:tc>
        <w:tc>
          <w:tcPr>
            <w:tcW w:w="319" w:type="pct"/>
            <w:shd w:val="clear" w:color="auto" w:fill="auto"/>
            <w:noWrap/>
            <w:vAlign w:val="bottom"/>
            <w:hideMark/>
          </w:tcPr>
          <w:p w14:paraId="0A02FFC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w:t>
            </w:r>
          </w:p>
        </w:tc>
        <w:tc>
          <w:tcPr>
            <w:tcW w:w="1041" w:type="pct"/>
            <w:shd w:val="clear" w:color="auto" w:fill="auto"/>
            <w:noWrap/>
            <w:vAlign w:val="bottom"/>
            <w:hideMark/>
          </w:tcPr>
          <w:p w14:paraId="301A680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AVANZA</w:t>
            </w:r>
          </w:p>
        </w:tc>
        <w:tc>
          <w:tcPr>
            <w:tcW w:w="720" w:type="pct"/>
            <w:shd w:val="clear" w:color="auto" w:fill="auto"/>
            <w:noWrap/>
            <w:vAlign w:val="bottom"/>
            <w:hideMark/>
          </w:tcPr>
          <w:p w14:paraId="0016ABD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0CC21C5"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4C1ED4FC" w14:textId="77777777" w:rsidTr="00C73977">
        <w:trPr>
          <w:trHeight w:val="480"/>
        </w:trPr>
        <w:tc>
          <w:tcPr>
            <w:tcW w:w="281" w:type="pct"/>
            <w:vMerge/>
            <w:shd w:val="clear" w:color="auto" w:fill="D9D9D9"/>
            <w:vAlign w:val="center"/>
            <w:hideMark/>
          </w:tcPr>
          <w:p w14:paraId="2F141F2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1FB06B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063CCAB9"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Herramientas para el registro, control y seguimiento de los planes de mejoramiento</w:t>
            </w:r>
          </w:p>
        </w:tc>
        <w:tc>
          <w:tcPr>
            <w:tcW w:w="319" w:type="pct"/>
            <w:shd w:val="clear" w:color="auto" w:fill="auto"/>
            <w:noWrap/>
            <w:vAlign w:val="bottom"/>
            <w:hideMark/>
          </w:tcPr>
          <w:p w14:paraId="6539D430"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68E27BD"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6976E34"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A6B942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A42A027" w14:textId="77777777" w:rsidTr="00C73977">
        <w:trPr>
          <w:trHeight w:val="330"/>
        </w:trPr>
        <w:tc>
          <w:tcPr>
            <w:tcW w:w="281" w:type="pct"/>
            <w:vMerge/>
            <w:shd w:val="clear" w:color="auto" w:fill="D9D9D9"/>
            <w:vAlign w:val="center"/>
            <w:hideMark/>
          </w:tcPr>
          <w:p w14:paraId="55DDB252"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50EC769"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1304D5E6" w14:textId="77777777" w:rsidR="005248F8" w:rsidRPr="00B532AA" w:rsidRDefault="008678B3"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Acción</w:t>
            </w:r>
            <w:r w:rsidR="005248F8" w:rsidRPr="00B532AA">
              <w:rPr>
                <w:rFonts w:ascii="Verdana" w:eastAsia="Times New Roman" w:hAnsi="Verdana" w:cs="Arial"/>
                <w:color w:val="000000"/>
                <w:sz w:val="20"/>
                <w:szCs w:val="20"/>
                <w:lang w:eastAsia="es-CO"/>
              </w:rPr>
              <w:t xml:space="preserve"> correctiva</w:t>
            </w:r>
          </w:p>
        </w:tc>
        <w:tc>
          <w:tcPr>
            <w:tcW w:w="319" w:type="pct"/>
            <w:shd w:val="clear" w:color="auto" w:fill="auto"/>
            <w:noWrap/>
            <w:vAlign w:val="bottom"/>
            <w:hideMark/>
          </w:tcPr>
          <w:p w14:paraId="3B8E885C"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61206EA"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5CA0228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658DDD3"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729B50B4" w14:textId="77777777" w:rsidTr="00C73977">
        <w:trPr>
          <w:trHeight w:val="330"/>
        </w:trPr>
        <w:tc>
          <w:tcPr>
            <w:tcW w:w="281" w:type="pct"/>
            <w:vMerge/>
            <w:shd w:val="clear" w:color="auto" w:fill="D9D9D9"/>
            <w:vAlign w:val="center"/>
            <w:hideMark/>
          </w:tcPr>
          <w:p w14:paraId="0906AA00"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FB46D75"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7D808D5"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Acción preventiva</w:t>
            </w:r>
          </w:p>
        </w:tc>
        <w:tc>
          <w:tcPr>
            <w:tcW w:w="319" w:type="pct"/>
            <w:shd w:val="clear" w:color="auto" w:fill="auto"/>
            <w:noWrap/>
            <w:vAlign w:val="bottom"/>
            <w:hideMark/>
          </w:tcPr>
          <w:p w14:paraId="25D7995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5B23514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4F248D0"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E057F7"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D6ABC43" w14:textId="77777777" w:rsidTr="00C73977">
        <w:trPr>
          <w:trHeight w:val="330"/>
        </w:trPr>
        <w:tc>
          <w:tcPr>
            <w:tcW w:w="281" w:type="pct"/>
            <w:vMerge/>
            <w:shd w:val="clear" w:color="auto" w:fill="D9D9D9"/>
            <w:vAlign w:val="center"/>
            <w:hideMark/>
          </w:tcPr>
          <w:p w14:paraId="4B740F83"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E83F3D3"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672DBA5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Apertura y trámite procesos </w:t>
            </w:r>
            <w:r w:rsidRPr="00B532AA">
              <w:rPr>
                <w:rFonts w:ascii="Verdana" w:eastAsia="Times New Roman" w:hAnsi="Verdana" w:cs="Arial"/>
                <w:color w:val="000000"/>
                <w:sz w:val="20"/>
                <w:szCs w:val="20"/>
                <w:lang w:eastAsia="es-CO"/>
              </w:rPr>
              <w:lastRenderedPageBreak/>
              <w:t>disciplinarios</w:t>
            </w:r>
          </w:p>
        </w:tc>
        <w:tc>
          <w:tcPr>
            <w:tcW w:w="319" w:type="pct"/>
            <w:shd w:val="clear" w:color="auto" w:fill="auto"/>
            <w:noWrap/>
            <w:vAlign w:val="bottom"/>
            <w:hideMark/>
          </w:tcPr>
          <w:p w14:paraId="6051BF5E"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No</w:t>
            </w:r>
          </w:p>
        </w:tc>
        <w:tc>
          <w:tcPr>
            <w:tcW w:w="1041" w:type="pct"/>
            <w:shd w:val="clear" w:color="auto" w:fill="auto"/>
            <w:noWrap/>
            <w:vAlign w:val="bottom"/>
            <w:hideMark/>
          </w:tcPr>
          <w:p w14:paraId="3B27625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0F4CB11"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A1F4A1A"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3E476FE" w14:textId="77777777" w:rsidTr="00C73977">
        <w:trPr>
          <w:trHeight w:val="330"/>
        </w:trPr>
        <w:tc>
          <w:tcPr>
            <w:tcW w:w="281" w:type="pct"/>
            <w:vMerge/>
            <w:shd w:val="clear" w:color="auto" w:fill="D9D9D9"/>
            <w:vAlign w:val="center"/>
            <w:hideMark/>
          </w:tcPr>
          <w:p w14:paraId="22C510B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D1EDCB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4059CEA"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Auditoría Interna</w:t>
            </w:r>
          </w:p>
        </w:tc>
        <w:tc>
          <w:tcPr>
            <w:tcW w:w="319" w:type="pct"/>
            <w:shd w:val="clear" w:color="auto" w:fill="auto"/>
            <w:noWrap/>
            <w:vAlign w:val="bottom"/>
            <w:hideMark/>
          </w:tcPr>
          <w:p w14:paraId="0661876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694AF25"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710FFCC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D612C1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4EBF41E" w14:textId="77777777" w:rsidTr="00C73977">
        <w:trPr>
          <w:trHeight w:val="330"/>
        </w:trPr>
        <w:tc>
          <w:tcPr>
            <w:tcW w:w="281" w:type="pct"/>
            <w:vMerge/>
            <w:shd w:val="clear" w:color="auto" w:fill="D9D9D9"/>
            <w:vAlign w:val="center"/>
            <w:hideMark/>
          </w:tcPr>
          <w:p w14:paraId="4EB5E0EA"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2824767"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4AF9FE7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de documentos</w:t>
            </w:r>
          </w:p>
        </w:tc>
        <w:tc>
          <w:tcPr>
            <w:tcW w:w="319" w:type="pct"/>
            <w:shd w:val="clear" w:color="auto" w:fill="auto"/>
            <w:noWrap/>
            <w:vAlign w:val="bottom"/>
            <w:hideMark/>
          </w:tcPr>
          <w:p w14:paraId="73A37F4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6256D08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78A060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51655F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60F93FD2" w14:textId="77777777" w:rsidTr="00C73977">
        <w:trPr>
          <w:trHeight w:val="330"/>
        </w:trPr>
        <w:tc>
          <w:tcPr>
            <w:tcW w:w="281" w:type="pct"/>
            <w:vMerge/>
            <w:shd w:val="clear" w:color="auto" w:fill="D9D9D9"/>
            <w:vAlign w:val="center"/>
            <w:hideMark/>
          </w:tcPr>
          <w:p w14:paraId="6B00D626"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1A2452F0"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7E8E80A6"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del producto no conforme</w:t>
            </w:r>
          </w:p>
        </w:tc>
        <w:tc>
          <w:tcPr>
            <w:tcW w:w="319" w:type="pct"/>
            <w:shd w:val="clear" w:color="auto" w:fill="auto"/>
            <w:noWrap/>
            <w:vAlign w:val="bottom"/>
            <w:hideMark/>
          </w:tcPr>
          <w:p w14:paraId="3BEA5ABD"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28A7D70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9F0331B"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EE5624F"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341601E3" w14:textId="77777777" w:rsidTr="00C73977">
        <w:trPr>
          <w:trHeight w:val="330"/>
        </w:trPr>
        <w:tc>
          <w:tcPr>
            <w:tcW w:w="281" w:type="pct"/>
            <w:vMerge/>
            <w:shd w:val="clear" w:color="auto" w:fill="D9D9D9"/>
            <w:vAlign w:val="center"/>
            <w:hideMark/>
          </w:tcPr>
          <w:p w14:paraId="5512544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3B38CEDC"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0D64B34E"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Control de registros</w:t>
            </w:r>
          </w:p>
        </w:tc>
        <w:tc>
          <w:tcPr>
            <w:tcW w:w="319" w:type="pct"/>
            <w:shd w:val="clear" w:color="auto" w:fill="auto"/>
            <w:noWrap/>
            <w:vAlign w:val="bottom"/>
            <w:hideMark/>
          </w:tcPr>
          <w:p w14:paraId="6B3F6198"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798FEF23"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1D619B6"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DA528A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21B2AA57" w14:textId="77777777" w:rsidTr="00C73977">
        <w:trPr>
          <w:trHeight w:val="330"/>
        </w:trPr>
        <w:tc>
          <w:tcPr>
            <w:tcW w:w="281" w:type="pct"/>
            <w:vMerge/>
            <w:shd w:val="clear" w:color="auto" w:fill="D9D9D9"/>
            <w:vAlign w:val="center"/>
            <w:hideMark/>
          </w:tcPr>
          <w:p w14:paraId="4B532C2B"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50D24B22"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vAlign w:val="center"/>
            <w:hideMark/>
          </w:tcPr>
          <w:p w14:paraId="2E992534"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Revisión de la alta dirección</w:t>
            </w:r>
          </w:p>
        </w:tc>
        <w:tc>
          <w:tcPr>
            <w:tcW w:w="319" w:type="pct"/>
            <w:shd w:val="clear" w:color="auto" w:fill="auto"/>
            <w:noWrap/>
            <w:vAlign w:val="bottom"/>
            <w:hideMark/>
          </w:tcPr>
          <w:p w14:paraId="44350B2A"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41FA2AD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354A591E"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004993AB"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0286618C" w14:textId="77777777" w:rsidTr="00C73977">
        <w:trPr>
          <w:trHeight w:val="345"/>
        </w:trPr>
        <w:tc>
          <w:tcPr>
            <w:tcW w:w="281" w:type="pct"/>
            <w:vMerge/>
            <w:shd w:val="clear" w:color="auto" w:fill="D9D9D9"/>
            <w:vAlign w:val="center"/>
            <w:hideMark/>
          </w:tcPr>
          <w:p w14:paraId="5E3D8D51"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7A63501D"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4F0553C2"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Sistemas de apoyo para el manejo y publicación de indicadores</w:t>
            </w:r>
          </w:p>
        </w:tc>
        <w:tc>
          <w:tcPr>
            <w:tcW w:w="319" w:type="pct"/>
            <w:shd w:val="clear" w:color="auto" w:fill="auto"/>
            <w:noWrap/>
            <w:vAlign w:val="bottom"/>
            <w:hideMark/>
          </w:tcPr>
          <w:p w14:paraId="1A6B109F"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186960C2"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1DB1A069"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42639CE2" w14:textId="77777777" w:rsidR="005248F8" w:rsidRPr="00B532AA" w:rsidRDefault="005248F8" w:rsidP="00B532AA">
            <w:pPr>
              <w:jc w:val="center"/>
              <w:rPr>
                <w:rFonts w:ascii="Verdana" w:eastAsia="Times New Roman" w:hAnsi="Verdana" w:cs="Arial"/>
                <w:color w:val="000000"/>
                <w:sz w:val="20"/>
                <w:szCs w:val="20"/>
                <w:lang w:eastAsia="es-CO"/>
              </w:rPr>
            </w:pPr>
          </w:p>
        </w:tc>
      </w:tr>
      <w:tr w:rsidR="005248F8" w:rsidRPr="008B391D" w14:paraId="1FD960E9" w14:textId="77777777" w:rsidTr="00C73977">
        <w:trPr>
          <w:trHeight w:val="619"/>
        </w:trPr>
        <w:tc>
          <w:tcPr>
            <w:tcW w:w="281" w:type="pct"/>
            <w:vMerge/>
            <w:shd w:val="clear" w:color="auto" w:fill="D9D9D9"/>
            <w:vAlign w:val="center"/>
            <w:hideMark/>
          </w:tcPr>
          <w:p w14:paraId="7858EA5C" w14:textId="77777777" w:rsidR="005248F8" w:rsidRPr="00B532AA" w:rsidRDefault="005248F8" w:rsidP="00B532AA">
            <w:pPr>
              <w:rPr>
                <w:rFonts w:ascii="Verdana" w:eastAsia="Times New Roman" w:hAnsi="Verdana" w:cs="Arial"/>
                <w:b/>
                <w:bCs/>
                <w:color w:val="000000"/>
                <w:sz w:val="20"/>
                <w:szCs w:val="20"/>
                <w:lang w:eastAsia="es-CO"/>
              </w:rPr>
            </w:pPr>
          </w:p>
        </w:tc>
        <w:tc>
          <w:tcPr>
            <w:tcW w:w="878" w:type="pct"/>
            <w:vMerge/>
            <w:shd w:val="clear" w:color="auto" w:fill="D9D9D9"/>
            <w:vAlign w:val="center"/>
            <w:hideMark/>
          </w:tcPr>
          <w:p w14:paraId="0623B59A" w14:textId="77777777" w:rsidR="005248F8" w:rsidRPr="00B532AA" w:rsidRDefault="005248F8" w:rsidP="00B532AA">
            <w:pPr>
              <w:rPr>
                <w:rFonts w:ascii="Verdana" w:eastAsia="Times New Roman" w:hAnsi="Verdana" w:cs="Arial"/>
                <w:b/>
                <w:bCs/>
                <w:color w:val="000000"/>
                <w:sz w:val="20"/>
                <w:szCs w:val="20"/>
                <w:lang w:eastAsia="es-CO"/>
              </w:rPr>
            </w:pPr>
          </w:p>
        </w:tc>
        <w:tc>
          <w:tcPr>
            <w:tcW w:w="1041" w:type="pct"/>
            <w:shd w:val="clear" w:color="auto" w:fill="auto"/>
            <w:hideMark/>
          </w:tcPr>
          <w:p w14:paraId="22FA87D3" w14:textId="77777777" w:rsidR="005248F8" w:rsidRPr="00B532AA" w:rsidRDefault="005248F8"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Sistemas de apoyo para la formulación, control y seguimiento de no conformidades.</w:t>
            </w:r>
          </w:p>
        </w:tc>
        <w:tc>
          <w:tcPr>
            <w:tcW w:w="319" w:type="pct"/>
            <w:shd w:val="clear" w:color="auto" w:fill="auto"/>
            <w:noWrap/>
            <w:vAlign w:val="bottom"/>
            <w:hideMark/>
          </w:tcPr>
          <w:p w14:paraId="003969F2" w14:textId="77777777" w:rsidR="005248F8" w:rsidRPr="00B532AA" w:rsidRDefault="005248F8"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w:t>
            </w:r>
          </w:p>
        </w:tc>
        <w:tc>
          <w:tcPr>
            <w:tcW w:w="1041" w:type="pct"/>
            <w:shd w:val="clear" w:color="auto" w:fill="auto"/>
            <w:noWrap/>
            <w:vAlign w:val="bottom"/>
            <w:hideMark/>
          </w:tcPr>
          <w:p w14:paraId="35A2168C"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647C417" w14:textId="77777777" w:rsidR="005248F8" w:rsidRPr="00B532AA" w:rsidRDefault="005248F8" w:rsidP="00B532AA">
            <w:pPr>
              <w:jc w:val="center"/>
              <w:rPr>
                <w:rFonts w:ascii="Verdana" w:eastAsia="Times New Roman" w:hAnsi="Verdana" w:cs="Arial"/>
                <w:color w:val="000000"/>
                <w:sz w:val="20"/>
                <w:szCs w:val="20"/>
                <w:lang w:eastAsia="es-CO"/>
              </w:rPr>
            </w:pPr>
          </w:p>
        </w:tc>
        <w:tc>
          <w:tcPr>
            <w:tcW w:w="720" w:type="pct"/>
            <w:shd w:val="clear" w:color="auto" w:fill="auto"/>
            <w:noWrap/>
            <w:vAlign w:val="bottom"/>
            <w:hideMark/>
          </w:tcPr>
          <w:p w14:paraId="2A3A764E" w14:textId="77777777" w:rsidR="005248F8" w:rsidRPr="00B532AA" w:rsidRDefault="005248F8" w:rsidP="00B532AA">
            <w:pPr>
              <w:jc w:val="center"/>
              <w:rPr>
                <w:rFonts w:ascii="Verdana" w:eastAsia="Times New Roman" w:hAnsi="Verdana" w:cs="Arial"/>
                <w:color w:val="000000"/>
                <w:sz w:val="20"/>
                <w:szCs w:val="20"/>
                <w:lang w:eastAsia="es-CO"/>
              </w:rPr>
            </w:pPr>
          </w:p>
        </w:tc>
      </w:tr>
    </w:tbl>
    <w:p w14:paraId="2B5571D0" w14:textId="77777777" w:rsidR="00A327E2" w:rsidRPr="00624C65" w:rsidRDefault="00A327E2" w:rsidP="00624C65">
      <w:pPr>
        <w:jc w:val="both"/>
        <w:rPr>
          <w:rFonts w:ascii="Verdana" w:hAnsi="Verdana"/>
          <w:sz w:val="16"/>
          <w:szCs w:val="16"/>
        </w:rPr>
      </w:pPr>
      <w:r w:rsidRPr="00624C65">
        <w:rPr>
          <w:rFonts w:ascii="Verdana" w:hAnsi="Verdana"/>
          <w:sz w:val="16"/>
          <w:szCs w:val="16"/>
        </w:rPr>
        <w:t>Fuente: Elaboración propia</w:t>
      </w:r>
    </w:p>
    <w:p w14:paraId="07FC08D0" w14:textId="77777777" w:rsidR="00C80D52" w:rsidRPr="00BC589B" w:rsidRDefault="00C80D52" w:rsidP="002C68AE">
      <w:pPr>
        <w:rPr>
          <w:rFonts w:ascii="Verdana" w:hAnsi="Verdana" w:cs="Arial"/>
        </w:rPr>
      </w:pPr>
    </w:p>
    <w:p w14:paraId="6AEADBA4" w14:textId="77777777" w:rsidR="008D1D98" w:rsidRPr="00BC589B" w:rsidRDefault="006E1F9B" w:rsidP="0043723A">
      <w:pPr>
        <w:pStyle w:val="Ttulo3"/>
        <w:rPr>
          <w:rFonts w:ascii="Verdana" w:hAnsi="Verdana"/>
          <w:color w:val="002060"/>
        </w:rPr>
      </w:pPr>
      <w:bookmarkStart w:id="219" w:name="_Toc522548787"/>
      <w:bookmarkStart w:id="220" w:name="_Toc524900538"/>
      <w:r>
        <w:rPr>
          <w:rFonts w:ascii="Verdana" w:hAnsi="Verdana"/>
          <w:color w:val="002060"/>
        </w:rPr>
        <w:t>3.3</w:t>
      </w:r>
      <w:r w:rsidR="0043723A" w:rsidRPr="00BC589B">
        <w:rPr>
          <w:rFonts w:ascii="Verdana" w:hAnsi="Verdana"/>
          <w:color w:val="002060"/>
        </w:rPr>
        <w:t xml:space="preserve">.3 </w:t>
      </w:r>
      <w:r w:rsidR="002C68AE" w:rsidRPr="00BC589B">
        <w:rPr>
          <w:rFonts w:ascii="Verdana" w:hAnsi="Verdana"/>
          <w:color w:val="002060"/>
        </w:rPr>
        <w:t>Servidores y sistemas de almacenamiento</w:t>
      </w:r>
      <w:bookmarkEnd w:id="219"/>
      <w:bookmarkEnd w:id="220"/>
    </w:p>
    <w:p w14:paraId="4EF918BD" w14:textId="77777777" w:rsidR="0043723A" w:rsidRPr="00BC589B" w:rsidRDefault="0043723A" w:rsidP="00A97FBC">
      <w:pPr>
        <w:spacing w:line="360" w:lineRule="auto"/>
        <w:jc w:val="both"/>
        <w:rPr>
          <w:rFonts w:ascii="Verdana" w:hAnsi="Verdana" w:cs="Arial"/>
          <w:color w:val="000000"/>
        </w:rPr>
      </w:pPr>
    </w:p>
    <w:p w14:paraId="0E6A46C5" w14:textId="3683BF01" w:rsidR="00624C65" w:rsidRDefault="006752CB" w:rsidP="00624C65">
      <w:pPr>
        <w:spacing w:line="360" w:lineRule="auto"/>
        <w:jc w:val="both"/>
        <w:rPr>
          <w:rFonts w:ascii="Verdana" w:hAnsi="Verdana" w:cs="Arial"/>
          <w:color w:val="000000"/>
        </w:rPr>
      </w:pPr>
      <w:r w:rsidRPr="00BC589B">
        <w:rPr>
          <w:rFonts w:ascii="Verdana" w:hAnsi="Verdana" w:cs="Arial"/>
          <w:color w:val="000000"/>
        </w:rPr>
        <w:t>El diagnóstico sobre servidores y sistemas de almacenamie</w:t>
      </w:r>
      <w:r w:rsidR="00F74D86" w:rsidRPr="00BC589B">
        <w:rPr>
          <w:rFonts w:ascii="Verdana" w:hAnsi="Verdana" w:cs="Arial"/>
          <w:color w:val="000000"/>
        </w:rPr>
        <w:t>nto, permitió identificar que la Gobernación posee 10 servidores físicos</w:t>
      </w:r>
      <w:r w:rsidR="00A97FBC" w:rsidRPr="00BC589B">
        <w:rPr>
          <w:rFonts w:ascii="Verdana" w:hAnsi="Verdana" w:cs="Arial"/>
          <w:color w:val="000000"/>
        </w:rPr>
        <w:t xml:space="preserve"> y virtualizados, de los cuales uno es marca IBM, dos son de marca ORACLE y siete son HP. A continuación se muestra un resumen del inventar</w:t>
      </w:r>
      <w:bookmarkStart w:id="221" w:name="_Toc462170874"/>
      <w:r w:rsidR="00624C65">
        <w:rPr>
          <w:rFonts w:ascii="Verdana" w:hAnsi="Verdana" w:cs="Arial"/>
          <w:color w:val="000000"/>
        </w:rPr>
        <w:t>io de servidores de la entidad:</w:t>
      </w:r>
    </w:p>
    <w:p w14:paraId="0C770FF4" w14:textId="77777777" w:rsidR="00624C65" w:rsidRDefault="00624C65" w:rsidP="00624C65">
      <w:pPr>
        <w:spacing w:line="360" w:lineRule="auto"/>
        <w:jc w:val="both"/>
        <w:rPr>
          <w:rFonts w:ascii="Verdana" w:hAnsi="Verdana" w:cs="Arial"/>
          <w:color w:val="000000"/>
        </w:rPr>
      </w:pPr>
    </w:p>
    <w:p w14:paraId="0B92D92E" w14:textId="77777777" w:rsidR="00624C65" w:rsidRDefault="00624C65" w:rsidP="00624C65">
      <w:pPr>
        <w:spacing w:line="360" w:lineRule="auto"/>
        <w:jc w:val="both"/>
        <w:rPr>
          <w:rFonts w:ascii="Verdana" w:hAnsi="Verdana" w:cs="Arial"/>
          <w:color w:val="000000"/>
        </w:rPr>
      </w:pPr>
    </w:p>
    <w:p w14:paraId="1BA27BBA" w14:textId="77777777" w:rsidR="00624C65" w:rsidRDefault="00624C65" w:rsidP="00624C65">
      <w:pPr>
        <w:spacing w:line="360" w:lineRule="auto"/>
        <w:jc w:val="both"/>
        <w:rPr>
          <w:rFonts w:ascii="Verdana" w:hAnsi="Verdana" w:cs="Arial"/>
          <w:color w:val="000000"/>
        </w:rPr>
      </w:pPr>
    </w:p>
    <w:p w14:paraId="43714305" w14:textId="77777777" w:rsidR="00624C65" w:rsidRDefault="00624C65" w:rsidP="00624C65">
      <w:pPr>
        <w:spacing w:line="360" w:lineRule="auto"/>
        <w:jc w:val="both"/>
        <w:rPr>
          <w:rFonts w:ascii="Verdana" w:hAnsi="Verdana" w:cs="Arial"/>
          <w:color w:val="000000"/>
        </w:rPr>
      </w:pPr>
    </w:p>
    <w:p w14:paraId="6B24F659" w14:textId="77777777" w:rsidR="00624C65" w:rsidRPr="00624C65" w:rsidRDefault="00624C65" w:rsidP="00624C65">
      <w:pPr>
        <w:spacing w:line="360" w:lineRule="auto"/>
        <w:jc w:val="both"/>
        <w:rPr>
          <w:rFonts w:ascii="Verdana" w:hAnsi="Verdana" w:cs="Arial"/>
          <w:color w:val="000000"/>
        </w:rPr>
      </w:pPr>
    </w:p>
    <w:p w14:paraId="4363983A" w14:textId="77777777" w:rsidR="00A97FBC" w:rsidRPr="000C4057" w:rsidRDefault="000C4057" w:rsidP="000C4057">
      <w:pPr>
        <w:pStyle w:val="Descripcin"/>
        <w:rPr>
          <w:b w:val="0"/>
        </w:rPr>
      </w:pPr>
      <w:bookmarkStart w:id="222" w:name="_Toc464058050"/>
      <w:bookmarkStart w:id="223" w:name="_Toc464059198"/>
      <w:bookmarkStart w:id="224" w:name="_Toc522615151"/>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10</w:t>
      </w:r>
      <w:r w:rsidR="00415543">
        <w:fldChar w:fldCharType="end"/>
      </w:r>
      <w:r>
        <w:t>.</w:t>
      </w:r>
      <w:r w:rsidR="006D5573" w:rsidRPr="000C4057">
        <w:rPr>
          <w:b w:val="0"/>
        </w:rPr>
        <w:t>Inventario de servidores Gobernación</w:t>
      </w:r>
      <w:bookmarkEnd w:id="221"/>
      <w:bookmarkEnd w:id="222"/>
      <w:bookmarkEnd w:id="223"/>
      <w:bookmarkEnd w:id="224"/>
    </w:p>
    <w:tbl>
      <w:tblPr>
        <w:tblW w:w="8438" w:type="dxa"/>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CellMar>
          <w:left w:w="70" w:type="dxa"/>
          <w:right w:w="70" w:type="dxa"/>
        </w:tblCellMar>
        <w:tblLook w:val="04A0" w:firstRow="1" w:lastRow="0" w:firstColumn="1" w:lastColumn="0" w:noHBand="0" w:noVBand="1"/>
      </w:tblPr>
      <w:tblGrid>
        <w:gridCol w:w="519"/>
        <w:gridCol w:w="2354"/>
        <w:gridCol w:w="1021"/>
        <w:gridCol w:w="4544"/>
      </w:tblGrid>
      <w:tr w:rsidR="00A97FBC" w:rsidRPr="008B391D" w14:paraId="7A919C84" w14:textId="77777777" w:rsidTr="00556842">
        <w:trPr>
          <w:trHeight w:val="146"/>
          <w:tblHeader/>
          <w:jc w:val="center"/>
        </w:trPr>
        <w:tc>
          <w:tcPr>
            <w:tcW w:w="500" w:type="dxa"/>
            <w:shd w:val="clear" w:color="auto" w:fill="002060"/>
            <w:vAlign w:val="center"/>
            <w:hideMark/>
          </w:tcPr>
          <w:p w14:paraId="5ED3C0BC" w14:textId="77777777" w:rsidR="00A97FBC" w:rsidRPr="00B532AA" w:rsidRDefault="00A97FBC"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No.</w:t>
            </w:r>
          </w:p>
        </w:tc>
        <w:tc>
          <w:tcPr>
            <w:tcW w:w="2090" w:type="dxa"/>
            <w:shd w:val="clear" w:color="auto" w:fill="002060"/>
            <w:vAlign w:val="center"/>
            <w:hideMark/>
          </w:tcPr>
          <w:p w14:paraId="7C95DA10" w14:textId="77777777" w:rsidR="00A97FBC" w:rsidRPr="00B532AA" w:rsidRDefault="00A97FBC"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Tipo</w:t>
            </w:r>
          </w:p>
        </w:tc>
        <w:tc>
          <w:tcPr>
            <w:tcW w:w="1028" w:type="dxa"/>
            <w:shd w:val="clear" w:color="auto" w:fill="002060"/>
            <w:vAlign w:val="center"/>
            <w:hideMark/>
          </w:tcPr>
          <w:p w14:paraId="1BDB9BFD" w14:textId="77777777" w:rsidR="00A97FBC" w:rsidRPr="00B532AA" w:rsidRDefault="00A97FBC"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Marca</w:t>
            </w:r>
          </w:p>
        </w:tc>
        <w:tc>
          <w:tcPr>
            <w:tcW w:w="4820" w:type="dxa"/>
            <w:shd w:val="clear" w:color="auto" w:fill="002060"/>
            <w:vAlign w:val="center"/>
          </w:tcPr>
          <w:p w14:paraId="52FBFC45" w14:textId="77777777" w:rsidR="00B06AFF" w:rsidRPr="00B532AA" w:rsidRDefault="00B06AFF" w:rsidP="00B532AA">
            <w:pPr>
              <w:shd w:val="clear" w:color="auto" w:fill="002060"/>
              <w:jc w:val="center"/>
              <w:rPr>
                <w:rFonts w:ascii="Verdana" w:eastAsia="Times New Roman" w:hAnsi="Verdana"/>
                <w:b/>
                <w:bCs/>
                <w:color w:val="FFFFFF"/>
                <w:sz w:val="20"/>
                <w:szCs w:val="20"/>
                <w:lang w:eastAsia="es-CO"/>
              </w:rPr>
            </w:pPr>
          </w:p>
          <w:p w14:paraId="2809C839" w14:textId="77777777" w:rsidR="00A97FBC" w:rsidRPr="00B532AA" w:rsidRDefault="00A97FBC"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Servicio</w:t>
            </w:r>
          </w:p>
          <w:p w14:paraId="1A52EE6D" w14:textId="77777777" w:rsidR="00B06AFF" w:rsidRPr="00B532AA" w:rsidRDefault="00B06AFF" w:rsidP="00B532AA">
            <w:pPr>
              <w:shd w:val="clear" w:color="auto" w:fill="002060"/>
              <w:jc w:val="center"/>
              <w:rPr>
                <w:rFonts w:ascii="Verdana" w:eastAsia="Times New Roman" w:hAnsi="Verdana"/>
                <w:b/>
                <w:bCs/>
                <w:color w:val="FFFFFF"/>
                <w:sz w:val="20"/>
                <w:szCs w:val="20"/>
                <w:lang w:eastAsia="es-CO"/>
              </w:rPr>
            </w:pPr>
          </w:p>
        </w:tc>
      </w:tr>
      <w:tr w:rsidR="00A97FBC" w:rsidRPr="008B391D" w14:paraId="099953C6" w14:textId="77777777" w:rsidTr="00C73977">
        <w:trPr>
          <w:trHeight w:val="1454"/>
          <w:jc w:val="center"/>
        </w:trPr>
        <w:tc>
          <w:tcPr>
            <w:tcW w:w="500" w:type="dxa"/>
            <w:shd w:val="clear" w:color="auto" w:fill="auto"/>
            <w:hideMark/>
          </w:tcPr>
          <w:p w14:paraId="3F2E7AC0"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w:t>
            </w:r>
          </w:p>
        </w:tc>
        <w:tc>
          <w:tcPr>
            <w:tcW w:w="2090" w:type="dxa"/>
            <w:shd w:val="clear" w:color="auto" w:fill="auto"/>
            <w:hideMark/>
          </w:tcPr>
          <w:p w14:paraId="7527E8E5"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PROLIANT DL380G5 </w:t>
            </w:r>
          </w:p>
        </w:tc>
        <w:tc>
          <w:tcPr>
            <w:tcW w:w="1028" w:type="dxa"/>
            <w:shd w:val="clear" w:color="auto" w:fill="auto"/>
            <w:hideMark/>
          </w:tcPr>
          <w:p w14:paraId="171E8E88"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0A4EBC45"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B</w:t>
            </w:r>
            <w:r w:rsidR="007F0EC1" w:rsidRPr="008B391D">
              <w:rPr>
                <w:rFonts w:ascii="Verdana" w:hAnsi="Verdana" w:cs="Arial"/>
                <w:color w:val="000000"/>
                <w:sz w:val="20"/>
                <w:szCs w:val="20"/>
              </w:rPr>
              <w:t xml:space="preserve">ase de datos de prueba, desarrollador de aplicativos </w:t>
            </w:r>
            <w:proofErr w:type="spellStart"/>
            <w:r w:rsidR="007F0EC1" w:rsidRPr="008B391D">
              <w:rPr>
                <w:rFonts w:ascii="Verdana" w:hAnsi="Verdana" w:cs="Arial"/>
                <w:color w:val="000000"/>
                <w:sz w:val="20"/>
                <w:szCs w:val="20"/>
              </w:rPr>
              <w:t>Sistraff</w:t>
            </w:r>
            <w:proofErr w:type="spellEnd"/>
            <w:r w:rsidR="007F0EC1" w:rsidRPr="008B391D">
              <w:rPr>
                <w:rFonts w:ascii="Verdana" w:hAnsi="Verdana" w:cs="Arial"/>
                <w:color w:val="000000"/>
                <w:sz w:val="20"/>
                <w:szCs w:val="20"/>
              </w:rPr>
              <w:t xml:space="preserve"> (Aplicación de prueba para la Secretaría de Tránsito y </w:t>
            </w:r>
            <w:proofErr w:type="spellStart"/>
            <w:r w:rsidR="007F0EC1" w:rsidRPr="008B391D">
              <w:rPr>
                <w:rFonts w:ascii="Verdana" w:hAnsi="Verdana" w:cs="Arial"/>
                <w:color w:val="000000"/>
                <w:sz w:val="20"/>
                <w:szCs w:val="20"/>
              </w:rPr>
              <w:t>Backup</w:t>
            </w:r>
            <w:proofErr w:type="spellEnd"/>
            <w:r w:rsidR="007F0EC1" w:rsidRPr="008B391D">
              <w:rPr>
                <w:rFonts w:ascii="Verdana" w:hAnsi="Verdana" w:cs="Arial"/>
                <w:color w:val="000000"/>
                <w:sz w:val="20"/>
                <w:szCs w:val="20"/>
              </w:rPr>
              <w:t xml:space="preserve"> de almacenamiento de Oracle y </w:t>
            </w:r>
            <w:r w:rsidR="008678B3" w:rsidRPr="008B391D">
              <w:rPr>
                <w:rFonts w:ascii="Verdana" w:hAnsi="Verdana" w:cs="Arial"/>
                <w:color w:val="000000"/>
                <w:sz w:val="20"/>
                <w:szCs w:val="20"/>
              </w:rPr>
              <w:t>máquinas</w:t>
            </w:r>
            <w:r w:rsidR="007F0EC1" w:rsidRPr="008B391D">
              <w:rPr>
                <w:rFonts w:ascii="Verdana" w:hAnsi="Verdana" w:cs="Arial"/>
                <w:color w:val="000000"/>
                <w:sz w:val="20"/>
                <w:szCs w:val="20"/>
              </w:rPr>
              <w:t xml:space="preserve"> virtuales.</w:t>
            </w:r>
          </w:p>
        </w:tc>
      </w:tr>
      <w:tr w:rsidR="00A97FBC" w:rsidRPr="008B391D" w14:paraId="02945C06" w14:textId="77777777" w:rsidTr="00C73977">
        <w:trPr>
          <w:trHeight w:val="1515"/>
          <w:jc w:val="center"/>
        </w:trPr>
        <w:tc>
          <w:tcPr>
            <w:tcW w:w="500" w:type="dxa"/>
            <w:shd w:val="clear" w:color="auto" w:fill="auto"/>
            <w:hideMark/>
          </w:tcPr>
          <w:p w14:paraId="5A2F88F4"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w:t>
            </w:r>
          </w:p>
        </w:tc>
        <w:tc>
          <w:tcPr>
            <w:tcW w:w="2090" w:type="dxa"/>
            <w:shd w:val="clear" w:color="auto" w:fill="auto"/>
            <w:hideMark/>
          </w:tcPr>
          <w:p w14:paraId="6CA5D10E"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PROLIANT DL180G6</w:t>
            </w:r>
          </w:p>
        </w:tc>
        <w:tc>
          <w:tcPr>
            <w:tcW w:w="1028" w:type="dxa"/>
            <w:shd w:val="clear" w:color="auto" w:fill="auto"/>
            <w:hideMark/>
          </w:tcPr>
          <w:p w14:paraId="3051ECD0"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51F6C299" w14:textId="77777777" w:rsidR="00A97FBC" w:rsidRPr="008B391D" w:rsidRDefault="007F0EC1" w:rsidP="00B532AA">
            <w:pPr>
              <w:rPr>
                <w:rFonts w:ascii="Verdana" w:hAnsi="Verdana" w:cs="Arial"/>
                <w:color w:val="000000"/>
                <w:sz w:val="20"/>
                <w:szCs w:val="20"/>
              </w:rPr>
            </w:pPr>
            <w:r w:rsidRPr="008B391D">
              <w:rPr>
                <w:rFonts w:ascii="Verdana" w:hAnsi="Verdana" w:cs="Arial"/>
                <w:color w:val="000000"/>
                <w:sz w:val="20"/>
                <w:szCs w:val="20"/>
              </w:rPr>
              <w:t xml:space="preserve">Servicio de sincronización con Office 365 y directorio activo de la Gobernación, así como servidor de prueba para aplicativo del fondo de pensionados </w:t>
            </w:r>
            <w:proofErr w:type="spellStart"/>
            <w:r w:rsidRPr="008B391D">
              <w:rPr>
                <w:rFonts w:ascii="Verdana" w:hAnsi="Verdana" w:cs="Arial"/>
                <w:color w:val="000000"/>
                <w:sz w:val="20"/>
                <w:szCs w:val="20"/>
              </w:rPr>
              <w:t>Cpartes</w:t>
            </w:r>
            <w:proofErr w:type="spellEnd"/>
          </w:p>
        </w:tc>
      </w:tr>
      <w:tr w:rsidR="00A97FBC" w:rsidRPr="008B391D" w14:paraId="284F9A36" w14:textId="77777777" w:rsidTr="00C73977">
        <w:trPr>
          <w:trHeight w:val="721"/>
          <w:jc w:val="center"/>
        </w:trPr>
        <w:tc>
          <w:tcPr>
            <w:tcW w:w="500" w:type="dxa"/>
            <w:shd w:val="clear" w:color="auto" w:fill="auto"/>
            <w:hideMark/>
          </w:tcPr>
          <w:p w14:paraId="109B1000"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3</w:t>
            </w:r>
          </w:p>
        </w:tc>
        <w:tc>
          <w:tcPr>
            <w:tcW w:w="2090" w:type="dxa"/>
            <w:shd w:val="clear" w:color="auto" w:fill="auto"/>
            <w:hideMark/>
          </w:tcPr>
          <w:p w14:paraId="27C17DDC"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SYSTEM X 3550 M5</w:t>
            </w:r>
          </w:p>
        </w:tc>
        <w:tc>
          <w:tcPr>
            <w:tcW w:w="1028" w:type="dxa"/>
            <w:shd w:val="clear" w:color="auto" w:fill="auto"/>
            <w:hideMark/>
          </w:tcPr>
          <w:p w14:paraId="450631B2"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IBM</w:t>
            </w:r>
          </w:p>
        </w:tc>
        <w:tc>
          <w:tcPr>
            <w:tcW w:w="4820" w:type="dxa"/>
          </w:tcPr>
          <w:p w14:paraId="19AD4C2A"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S</w:t>
            </w:r>
            <w:r w:rsidR="007F0EC1" w:rsidRPr="008B391D">
              <w:rPr>
                <w:rFonts w:ascii="Verdana" w:hAnsi="Verdana" w:cs="Arial"/>
                <w:color w:val="000000"/>
                <w:sz w:val="20"/>
                <w:szCs w:val="20"/>
              </w:rPr>
              <w:t>ervidor VPN y servicio de la Secretaría de Salud.</w:t>
            </w:r>
          </w:p>
        </w:tc>
      </w:tr>
      <w:tr w:rsidR="00A97FBC" w:rsidRPr="008B391D" w14:paraId="11AC70B6" w14:textId="77777777" w:rsidTr="00C73977">
        <w:trPr>
          <w:trHeight w:val="1515"/>
          <w:jc w:val="center"/>
        </w:trPr>
        <w:tc>
          <w:tcPr>
            <w:tcW w:w="500" w:type="dxa"/>
            <w:shd w:val="clear" w:color="auto" w:fill="auto"/>
            <w:hideMark/>
          </w:tcPr>
          <w:p w14:paraId="10DBD0E1"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4</w:t>
            </w:r>
          </w:p>
        </w:tc>
        <w:tc>
          <w:tcPr>
            <w:tcW w:w="2090" w:type="dxa"/>
            <w:shd w:val="clear" w:color="auto" w:fill="auto"/>
            <w:hideMark/>
          </w:tcPr>
          <w:p w14:paraId="5BE8F13F"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PROLIANT DL160G9</w:t>
            </w:r>
          </w:p>
        </w:tc>
        <w:tc>
          <w:tcPr>
            <w:tcW w:w="1028" w:type="dxa"/>
            <w:shd w:val="clear" w:color="auto" w:fill="auto"/>
            <w:hideMark/>
          </w:tcPr>
          <w:p w14:paraId="127BEFDB"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37AD629A"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S</w:t>
            </w:r>
            <w:r w:rsidR="007F0EC1" w:rsidRPr="008B391D">
              <w:rPr>
                <w:rFonts w:ascii="Verdana" w:hAnsi="Verdana" w:cs="Arial"/>
                <w:color w:val="000000"/>
                <w:sz w:val="20"/>
                <w:szCs w:val="20"/>
              </w:rPr>
              <w:t xml:space="preserve">ervicio de base de datos Oracle 10 para sistemas de documentación, servicio de web </w:t>
            </w:r>
            <w:proofErr w:type="spellStart"/>
            <w:r w:rsidR="007F0EC1" w:rsidRPr="008B391D">
              <w:rPr>
                <w:rFonts w:ascii="Verdana" w:hAnsi="Verdana" w:cs="Arial"/>
                <w:color w:val="000000"/>
                <w:sz w:val="20"/>
                <w:szCs w:val="20"/>
              </w:rPr>
              <w:t>service</w:t>
            </w:r>
            <w:proofErr w:type="spellEnd"/>
            <w:r w:rsidR="007F0EC1" w:rsidRPr="008B391D">
              <w:rPr>
                <w:rFonts w:ascii="Verdana" w:hAnsi="Verdana" w:cs="Arial"/>
                <w:color w:val="000000"/>
                <w:sz w:val="20"/>
                <w:szCs w:val="20"/>
              </w:rPr>
              <w:t xml:space="preserve"> para gobernación en línea y servicio de gestión documental.</w:t>
            </w:r>
          </w:p>
        </w:tc>
      </w:tr>
      <w:tr w:rsidR="00A97FBC" w:rsidRPr="008B391D" w14:paraId="2662C6E8" w14:textId="77777777" w:rsidTr="00C73977">
        <w:trPr>
          <w:trHeight w:val="1515"/>
          <w:jc w:val="center"/>
        </w:trPr>
        <w:tc>
          <w:tcPr>
            <w:tcW w:w="500" w:type="dxa"/>
            <w:shd w:val="clear" w:color="auto" w:fill="auto"/>
            <w:hideMark/>
          </w:tcPr>
          <w:p w14:paraId="1F6CA387"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5</w:t>
            </w:r>
          </w:p>
        </w:tc>
        <w:tc>
          <w:tcPr>
            <w:tcW w:w="2090" w:type="dxa"/>
            <w:shd w:val="clear" w:color="auto" w:fill="auto"/>
            <w:hideMark/>
          </w:tcPr>
          <w:p w14:paraId="25CA285E"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PROLIANT DL380G6 </w:t>
            </w:r>
          </w:p>
        </w:tc>
        <w:tc>
          <w:tcPr>
            <w:tcW w:w="1028" w:type="dxa"/>
            <w:shd w:val="clear" w:color="auto" w:fill="auto"/>
            <w:hideMark/>
          </w:tcPr>
          <w:p w14:paraId="577B6C13"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34EDEB25"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C</w:t>
            </w:r>
            <w:r w:rsidR="00D37A57" w:rsidRPr="008B391D">
              <w:rPr>
                <w:rFonts w:ascii="Verdana" w:hAnsi="Verdana" w:cs="Arial"/>
                <w:color w:val="000000"/>
                <w:sz w:val="20"/>
                <w:szCs w:val="20"/>
              </w:rPr>
              <w:t xml:space="preserve">onsola de antivirus, servicio de gestión de calidad, sistema de recursos humanos y nómina, sistema de mesa de ayuda </w:t>
            </w:r>
            <w:proofErr w:type="spellStart"/>
            <w:r w:rsidR="00D37A57" w:rsidRPr="008B391D">
              <w:rPr>
                <w:rFonts w:ascii="Verdana" w:hAnsi="Verdana" w:cs="Arial"/>
                <w:color w:val="000000"/>
                <w:sz w:val="20"/>
                <w:szCs w:val="20"/>
              </w:rPr>
              <w:t>Sysaid</w:t>
            </w:r>
            <w:proofErr w:type="spellEnd"/>
            <w:r w:rsidR="00D37A57" w:rsidRPr="008B391D">
              <w:rPr>
                <w:rFonts w:ascii="Verdana" w:hAnsi="Verdana" w:cs="Arial"/>
                <w:color w:val="000000"/>
                <w:sz w:val="20"/>
                <w:szCs w:val="20"/>
              </w:rPr>
              <w:t xml:space="preserve">, servidor </w:t>
            </w:r>
            <w:proofErr w:type="spellStart"/>
            <w:r w:rsidR="00D37A57" w:rsidRPr="008B391D">
              <w:rPr>
                <w:rFonts w:ascii="Verdana" w:hAnsi="Verdana" w:cs="Arial"/>
                <w:color w:val="000000"/>
                <w:sz w:val="20"/>
                <w:szCs w:val="20"/>
              </w:rPr>
              <w:t>Arcgis</w:t>
            </w:r>
            <w:proofErr w:type="spellEnd"/>
            <w:r w:rsidR="00D37A57" w:rsidRPr="008B391D">
              <w:rPr>
                <w:rFonts w:ascii="Verdana" w:hAnsi="Verdana" w:cs="Arial"/>
                <w:color w:val="000000"/>
                <w:sz w:val="20"/>
                <w:szCs w:val="20"/>
              </w:rPr>
              <w:t xml:space="preserve"> (cartografía), sistema de gestión documental, Outlook Messenger, Web </w:t>
            </w:r>
            <w:proofErr w:type="spellStart"/>
            <w:r w:rsidR="00D37A57" w:rsidRPr="008B391D">
              <w:rPr>
                <w:rFonts w:ascii="Verdana" w:hAnsi="Verdana" w:cs="Arial"/>
                <w:color w:val="000000"/>
                <w:sz w:val="20"/>
                <w:szCs w:val="20"/>
              </w:rPr>
              <w:t>service</w:t>
            </w:r>
            <w:proofErr w:type="spellEnd"/>
            <w:r w:rsidR="00D37A57" w:rsidRPr="008B391D">
              <w:rPr>
                <w:rFonts w:ascii="Verdana" w:hAnsi="Verdana" w:cs="Arial"/>
                <w:color w:val="000000"/>
                <w:sz w:val="20"/>
                <w:szCs w:val="20"/>
              </w:rPr>
              <w:t xml:space="preserve"> para aplicativos de impuestos</w:t>
            </w:r>
            <w:r w:rsidR="00CA0956" w:rsidRPr="008B391D">
              <w:rPr>
                <w:rFonts w:ascii="Verdana" w:hAnsi="Verdana" w:cs="Arial"/>
                <w:color w:val="000000"/>
                <w:sz w:val="20"/>
                <w:szCs w:val="20"/>
              </w:rPr>
              <w:t xml:space="preserve"> Predial o Vehicular y web </w:t>
            </w:r>
            <w:proofErr w:type="spellStart"/>
            <w:r w:rsidR="00CA0956" w:rsidRPr="008B391D">
              <w:rPr>
                <w:rFonts w:ascii="Verdana" w:hAnsi="Verdana" w:cs="Arial"/>
                <w:color w:val="000000"/>
                <w:sz w:val="20"/>
                <w:szCs w:val="20"/>
              </w:rPr>
              <w:t>services</w:t>
            </w:r>
            <w:proofErr w:type="spellEnd"/>
            <w:r w:rsidR="00CA0956" w:rsidRPr="008B391D">
              <w:rPr>
                <w:rFonts w:ascii="Verdana" w:hAnsi="Verdana" w:cs="Arial"/>
                <w:color w:val="000000"/>
                <w:sz w:val="20"/>
                <w:szCs w:val="20"/>
              </w:rPr>
              <w:t xml:space="preserve"> con bancos para pagos de impuestos.</w:t>
            </w:r>
          </w:p>
        </w:tc>
      </w:tr>
      <w:tr w:rsidR="00A97FBC" w:rsidRPr="008B391D" w14:paraId="05DBB164" w14:textId="77777777" w:rsidTr="00C73977">
        <w:trPr>
          <w:trHeight w:val="771"/>
          <w:jc w:val="center"/>
        </w:trPr>
        <w:tc>
          <w:tcPr>
            <w:tcW w:w="500" w:type="dxa"/>
            <w:shd w:val="clear" w:color="auto" w:fill="auto"/>
            <w:hideMark/>
          </w:tcPr>
          <w:p w14:paraId="36756B4D"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6</w:t>
            </w:r>
          </w:p>
        </w:tc>
        <w:tc>
          <w:tcPr>
            <w:tcW w:w="2090" w:type="dxa"/>
            <w:shd w:val="clear" w:color="auto" w:fill="auto"/>
            <w:hideMark/>
          </w:tcPr>
          <w:p w14:paraId="51A24B94"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PROLIANT DL380G7 </w:t>
            </w:r>
          </w:p>
        </w:tc>
        <w:tc>
          <w:tcPr>
            <w:tcW w:w="1028" w:type="dxa"/>
            <w:shd w:val="clear" w:color="auto" w:fill="auto"/>
            <w:hideMark/>
          </w:tcPr>
          <w:p w14:paraId="5A3A481A"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08ECF766"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C</w:t>
            </w:r>
            <w:r w:rsidR="00CE55C6" w:rsidRPr="008B391D">
              <w:rPr>
                <w:rFonts w:ascii="Verdana" w:hAnsi="Verdana" w:cs="Arial"/>
                <w:color w:val="000000"/>
                <w:sz w:val="20"/>
                <w:szCs w:val="20"/>
              </w:rPr>
              <w:t>ontrolador de dominio y servidor de actualizador de Windows.</w:t>
            </w:r>
          </w:p>
        </w:tc>
      </w:tr>
      <w:tr w:rsidR="00A97FBC" w:rsidRPr="008B391D" w14:paraId="3A3B4F95" w14:textId="77777777" w:rsidTr="00C73977">
        <w:trPr>
          <w:trHeight w:val="938"/>
          <w:jc w:val="center"/>
        </w:trPr>
        <w:tc>
          <w:tcPr>
            <w:tcW w:w="500" w:type="dxa"/>
            <w:shd w:val="clear" w:color="auto" w:fill="auto"/>
            <w:hideMark/>
          </w:tcPr>
          <w:p w14:paraId="5830F8AF"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7</w:t>
            </w:r>
          </w:p>
        </w:tc>
        <w:tc>
          <w:tcPr>
            <w:tcW w:w="2090" w:type="dxa"/>
            <w:shd w:val="clear" w:color="auto" w:fill="auto"/>
            <w:hideMark/>
          </w:tcPr>
          <w:p w14:paraId="69C1239E"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ORACLE DATABASEAPPLIANCE X5-2</w:t>
            </w:r>
          </w:p>
        </w:tc>
        <w:tc>
          <w:tcPr>
            <w:tcW w:w="1028" w:type="dxa"/>
            <w:shd w:val="clear" w:color="auto" w:fill="auto"/>
            <w:hideMark/>
          </w:tcPr>
          <w:p w14:paraId="318060A1"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ORACLE</w:t>
            </w:r>
          </w:p>
        </w:tc>
        <w:tc>
          <w:tcPr>
            <w:tcW w:w="4820" w:type="dxa"/>
          </w:tcPr>
          <w:p w14:paraId="2507E079"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B</w:t>
            </w:r>
            <w:r w:rsidR="00CE55C6" w:rsidRPr="008B391D">
              <w:rPr>
                <w:rFonts w:ascii="Verdana" w:hAnsi="Verdana" w:cs="Arial"/>
                <w:color w:val="000000"/>
                <w:sz w:val="20"/>
                <w:szCs w:val="20"/>
              </w:rPr>
              <w:t xml:space="preserve">ase de datos Oracle (con </w:t>
            </w:r>
            <w:proofErr w:type="spellStart"/>
            <w:r w:rsidR="00CE55C6" w:rsidRPr="008B391D">
              <w:rPr>
                <w:rFonts w:ascii="Verdana" w:hAnsi="Verdana" w:cs="Arial"/>
                <w:color w:val="000000"/>
                <w:sz w:val="20"/>
                <w:szCs w:val="20"/>
              </w:rPr>
              <w:t>Cluster</w:t>
            </w:r>
            <w:proofErr w:type="spellEnd"/>
            <w:r w:rsidR="00CE55C6" w:rsidRPr="008B391D">
              <w:rPr>
                <w:rFonts w:ascii="Verdana" w:hAnsi="Verdana" w:cs="Arial"/>
                <w:color w:val="000000"/>
                <w:sz w:val="20"/>
                <w:szCs w:val="20"/>
              </w:rPr>
              <w:t xml:space="preserve"> Oracle) y servicio para sistema de manejo de trámites de planeación.</w:t>
            </w:r>
          </w:p>
        </w:tc>
      </w:tr>
      <w:tr w:rsidR="00A97FBC" w:rsidRPr="008B391D" w14:paraId="7545271C" w14:textId="77777777" w:rsidTr="00C73977">
        <w:trPr>
          <w:trHeight w:val="925"/>
          <w:jc w:val="center"/>
        </w:trPr>
        <w:tc>
          <w:tcPr>
            <w:tcW w:w="500" w:type="dxa"/>
            <w:shd w:val="clear" w:color="auto" w:fill="auto"/>
            <w:hideMark/>
          </w:tcPr>
          <w:p w14:paraId="1068E7DD"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8</w:t>
            </w:r>
          </w:p>
        </w:tc>
        <w:tc>
          <w:tcPr>
            <w:tcW w:w="2090" w:type="dxa"/>
            <w:shd w:val="clear" w:color="auto" w:fill="auto"/>
            <w:hideMark/>
          </w:tcPr>
          <w:p w14:paraId="2393CFDF"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ORACLE DATABASEAPPLIANCE X5-2</w:t>
            </w:r>
          </w:p>
        </w:tc>
        <w:tc>
          <w:tcPr>
            <w:tcW w:w="1028" w:type="dxa"/>
            <w:shd w:val="clear" w:color="auto" w:fill="auto"/>
            <w:hideMark/>
          </w:tcPr>
          <w:p w14:paraId="789A5588"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ORACLE</w:t>
            </w:r>
          </w:p>
        </w:tc>
        <w:tc>
          <w:tcPr>
            <w:tcW w:w="4820" w:type="dxa"/>
          </w:tcPr>
          <w:p w14:paraId="53D03319" w14:textId="77777777" w:rsidR="00A97FBC" w:rsidRPr="008B391D" w:rsidRDefault="00A97FBC" w:rsidP="00B532AA">
            <w:pPr>
              <w:rPr>
                <w:rFonts w:ascii="Verdana" w:hAnsi="Verdana" w:cs="Arial"/>
                <w:color w:val="000000"/>
                <w:sz w:val="20"/>
                <w:szCs w:val="20"/>
                <w:lang w:val="en-US"/>
              </w:rPr>
            </w:pPr>
            <w:r w:rsidRPr="008B391D">
              <w:rPr>
                <w:rFonts w:ascii="Verdana" w:hAnsi="Verdana" w:cs="Arial"/>
                <w:color w:val="000000"/>
                <w:sz w:val="20"/>
                <w:szCs w:val="20"/>
                <w:lang w:val="en-US"/>
              </w:rPr>
              <w:t>B</w:t>
            </w:r>
            <w:r w:rsidR="00CE55C6" w:rsidRPr="008B391D">
              <w:rPr>
                <w:rFonts w:ascii="Verdana" w:hAnsi="Verdana" w:cs="Arial"/>
                <w:color w:val="000000"/>
                <w:sz w:val="20"/>
                <w:szCs w:val="20"/>
                <w:lang w:val="en-US"/>
              </w:rPr>
              <w:t>ackup del Oracle anterior.</w:t>
            </w:r>
          </w:p>
        </w:tc>
      </w:tr>
      <w:tr w:rsidR="00A97FBC" w:rsidRPr="008B391D" w14:paraId="6B6BF3CD" w14:textId="77777777" w:rsidTr="00C73977">
        <w:trPr>
          <w:trHeight w:val="1515"/>
          <w:jc w:val="center"/>
        </w:trPr>
        <w:tc>
          <w:tcPr>
            <w:tcW w:w="500" w:type="dxa"/>
            <w:shd w:val="clear" w:color="auto" w:fill="auto"/>
            <w:hideMark/>
          </w:tcPr>
          <w:p w14:paraId="78FA65FD"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lastRenderedPageBreak/>
              <w:t>9</w:t>
            </w:r>
          </w:p>
        </w:tc>
        <w:tc>
          <w:tcPr>
            <w:tcW w:w="2090" w:type="dxa"/>
            <w:shd w:val="clear" w:color="auto" w:fill="auto"/>
            <w:hideMark/>
          </w:tcPr>
          <w:p w14:paraId="39278ED3"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PROLIANT DL360p G8</w:t>
            </w:r>
          </w:p>
        </w:tc>
        <w:tc>
          <w:tcPr>
            <w:tcW w:w="1028" w:type="dxa"/>
            <w:shd w:val="clear" w:color="auto" w:fill="auto"/>
            <w:hideMark/>
          </w:tcPr>
          <w:p w14:paraId="3D9F0E7E"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19FBC973"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M</w:t>
            </w:r>
            <w:r w:rsidR="00CE55C6" w:rsidRPr="008B391D">
              <w:rPr>
                <w:rFonts w:ascii="Verdana" w:hAnsi="Verdana" w:cs="Arial"/>
                <w:color w:val="000000"/>
                <w:sz w:val="20"/>
                <w:szCs w:val="20"/>
              </w:rPr>
              <w:t>anejo de estadísticas y reporte del sistema Internet inalámbrico gratuito para la comunidad (Flex Master) y manejo de la central telefónica.</w:t>
            </w:r>
          </w:p>
        </w:tc>
      </w:tr>
      <w:tr w:rsidR="00A97FBC" w:rsidRPr="008B391D" w14:paraId="6A753FBD" w14:textId="77777777" w:rsidTr="00C73977">
        <w:trPr>
          <w:trHeight w:val="315"/>
          <w:jc w:val="center"/>
        </w:trPr>
        <w:tc>
          <w:tcPr>
            <w:tcW w:w="500" w:type="dxa"/>
            <w:shd w:val="clear" w:color="auto" w:fill="auto"/>
            <w:hideMark/>
          </w:tcPr>
          <w:p w14:paraId="2774F410" w14:textId="77777777" w:rsidR="00A97FBC" w:rsidRPr="00B532AA" w:rsidRDefault="00A97FBC"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10</w:t>
            </w:r>
          </w:p>
        </w:tc>
        <w:tc>
          <w:tcPr>
            <w:tcW w:w="2090" w:type="dxa"/>
            <w:shd w:val="clear" w:color="auto" w:fill="auto"/>
            <w:hideMark/>
          </w:tcPr>
          <w:p w14:paraId="4CC3D591" w14:textId="77777777" w:rsidR="00A97FBC" w:rsidRPr="00B532AA" w:rsidRDefault="00A97FBC" w:rsidP="00B532AA">
            <w:pPr>
              <w:jc w:val="cente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PROLIANT DL360G5</w:t>
            </w:r>
          </w:p>
        </w:tc>
        <w:tc>
          <w:tcPr>
            <w:tcW w:w="1028" w:type="dxa"/>
            <w:shd w:val="clear" w:color="auto" w:fill="auto"/>
            <w:hideMark/>
          </w:tcPr>
          <w:p w14:paraId="0FE4E7A8" w14:textId="77777777" w:rsidR="00A97FBC" w:rsidRPr="00B532AA" w:rsidRDefault="00A97FBC"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HP</w:t>
            </w:r>
          </w:p>
        </w:tc>
        <w:tc>
          <w:tcPr>
            <w:tcW w:w="4820" w:type="dxa"/>
          </w:tcPr>
          <w:p w14:paraId="5B97D28D" w14:textId="77777777" w:rsidR="00A97FBC" w:rsidRPr="008B391D" w:rsidRDefault="00A97FBC" w:rsidP="00B532AA">
            <w:pPr>
              <w:rPr>
                <w:rFonts w:ascii="Verdana" w:hAnsi="Verdana" w:cs="Arial"/>
                <w:color w:val="000000"/>
                <w:sz w:val="20"/>
                <w:szCs w:val="20"/>
              </w:rPr>
            </w:pPr>
            <w:r w:rsidRPr="008B391D">
              <w:rPr>
                <w:rFonts w:ascii="Verdana" w:hAnsi="Verdana" w:cs="Arial"/>
                <w:color w:val="000000"/>
                <w:sz w:val="20"/>
                <w:szCs w:val="20"/>
              </w:rPr>
              <w:t> </w:t>
            </w:r>
            <w:r w:rsidR="00CE55C6" w:rsidRPr="008B391D">
              <w:rPr>
                <w:rFonts w:ascii="Verdana" w:hAnsi="Verdana" w:cs="Arial"/>
                <w:color w:val="000000"/>
                <w:sz w:val="20"/>
                <w:szCs w:val="20"/>
              </w:rPr>
              <w:t>N/A</w:t>
            </w:r>
          </w:p>
        </w:tc>
      </w:tr>
    </w:tbl>
    <w:p w14:paraId="414D3833" w14:textId="77777777" w:rsidR="00A327E2" w:rsidRPr="00624C65" w:rsidRDefault="00A327E2" w:rsidP="00624C65">
      <w:pPr>
        <w:jc w:val="both"/>
        <w:rPr>
          <w:rFonts w:ascii="Verdana" w:hAnsi="Verdana"/>
          <w:sz w:val="16"/>
          <w:szCs w:val="16"/>
        </w:rPr>
      </w:pPr>
      <w:r w:rsidRPr="00624C65">
        <w:rPr>
          <w:rFonts w:ascii="Verdana" w:hAnsi="Verdana"/>
          <w:sz w:val="16"/>
          <w:szCs w:val="16"/>
        </w:rPr>
        <w:t>Fuente: Elaboración propia</w:t>
      </w:r>
    </w:p>
    <w:p w14:paraId="4A71D684" w14:textId="77777777" w:rsidR="00053BF2" w:rsidRDefault="00053BF2" w:rsidP="00984BC2">
      <w:pPr>
        <w:spacing w:line="360" w:lineRule="auto"/>
        <w:jc w:val="both"/>
        <w:rPr>
          <w:rFonts w:ascii="Verdana" w:hAnsi="Verdana" w:cs="Arial"/>
          <w:color w:val="000000"/>
        </w:rPr>
      </w:pPr>
    </w:p>
    <w:p w14:paraId="0C3F6591" w14:textId="77777777" w:rsidR="006D5573" w:rsidRPr="009E49A4" w:rsidRDefault="00984BC2" w:rsidP="009E49A4">
      <w:pPr>
        <w:spacing w:line="360" w:lineRule="auto"/>
        <w:jc w:val="both"/>
        <w:rPr>
          <w:rFonts w:ascii="Verdana" w:hAnsi="Verdana" w:cs="Arial"/>
          <w:color w:val="000000"/>
        </w:rPr>
      </w:pPr>
      <w:r w:rsidRPr="00BC589B">
        <w:rPr>
          <w:rFonts w:ascii="Verdana" w:hAnsi="Verdana" w:cs="Arial"/>
          <w:color w:val="000000"/>
        </w:rPr>
        <w:t>En cuanto a la obsolescencia de los equipos, se pudo determinar que existen equipos con alta obsolescencia, otros con una obsolescencia media y otros con obsolescencia baja. A continuación se puede observar el estado de obsoles</w:t>
      </w:r>
      <w:r w:rsidR="00D50C92" w:rsidRPr="00BC589B">
        <w:rPr>
          <w:rFonts w:ascii="Verdana" w:hAnsi="Verdana" w:cs="Arial"/>
          <w:color w:val="000000"/>
        </w:rPr>
        <w:t>cencia de los servidores, a partir del año de adquisición.</w:t>
      </w:r>
    </w:p>
    <w:p w14:paraId="77281675" w14:textId="77777777" w:rsidR="00DF5E60" w:rsidRPr="000C4057" w:rsidRDefault="000C4057" w:rsidP="000C4057">
      <w:pPr>
        <w:pStyle w:val="Descripcin"/>
        <w:rPr>
          <w:b w:val="0"/>
        </w:rPr>
      </w:pPr>
      <w:bookmarkStart w:id="225" w:name="_Toc462170875"/>
      <w:bookmarkStart w:id="226" w:name="_Toc464058051"/>
      <w:bookmarkStart w:id="227" w:name="_Toc464059199"/>
      <w:bookmarkStart w:id="228" w:name="_Toc522615152"/>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11</w:t>
      </w:r>
      <w:r w:rsidR="00415543">
        <w:fldChar w:fldCharType="end"/>
      </w:r>
      <w:r>
        <w:t>.</w:t>
      </w:r>
      <w:r w:rsidR="006D5573" w:rsidRPr="000C4057">
        <w:rPr>
          <w:b w:val="0"/>
        </w:rPr>
        <w:t>Años de adquisición servidores</w:t>
      </w:r>
      <w:bookmarkEnd w:id="225"/>
      <w:bookmarkEnd w:id="226"/>
      <w:bookmarkEnd w:id="227"/>
      <w:bookmarkEnd w:id="228"/>
    </w:p>
    <w:tbl>
      <w:tblPr>
        <w:tblW w:w="2642" w:type="dxa"/>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CellMar>
          <w:left w:w="70" w:type="dxa"/>
          <w:right w:w="70" w:type="dxa"/>
        </w:tblCellMar>
        <w:tblLook w:val="04A0" w:firstRow="1" w:lastRow="0" w:firstColumn="1" w:lastColumn="0" w:noHBand="0" w:noVBand="1"/>
      </w:tblPr>
      <w:tblGrid>
        <w:gridCol w:w="1442"/>
        <w:gridCol w:w="1200"/>
      </w:tblGrid>
      <w:tr w:rsidR="00C5003D" w:rsidRPr="008B391D" w14:paraId="04E2B796" w14:textId="77777777" w:rsidTr="00A23EB6">
        <w:trPr>
          <w:trHeight w:val="300"/>
          <w:jc w:val="center"/>
        </w:trPr>
        <w:tc>
          <w:tcPr>
            <w:tcW w:w="1442" w:type="dxa"/>
            <w:shd w:val="clear" w:color="auto" w:fill="002060"/>
            <w:noWrap/>
            <w:vAlign w:val="bottom"/>
            <w:hideMark/>
          </w:tcPr>
          <w:p w14:paraId="57F27BD7" w14:textId="77777777" w:rsidR="00C5003D" w:rsidRPr="00B532AA" w:rsidRDefault="00C5003D"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Año</w:t>
            </w:r>
          </w:p>
        </w:tc>
        <w:tc>
          <w:tcPr>
            <w:tcW w:w="1200" w:type="dxa"/>
            <w:shd w:val="clear" w:color="auto" w:fill="002060"/>
            <w:noWrap/>
            <w:vAlign w:val="bottom"/>
            <w:hideMark/>
          </w:tcPr>
          <w:p w14:paraId="0C85D255" w14:textId="77777777" w:rsidR="00C5003D" w:rsidRPr="00B532AA" w:rsidRDefault="00C5003D"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Cantidad</w:t>
            </w:r>
          </w:p>
        </w:tc>
      </w:tr>
      <w:tr w:rsidR="00C5003D" w:rsidRPr="008B391D" w14:paraId="732B5FDF" w14:textId="77777777" w:rsidTr="00A23EB6">
        <w:trPr>
          <w:trHeight w:val="300"/>
          <w:jc w:val="center"/>
        </w:trPr>
        <w:tc>
          <w:tcPr>
            <w:tcW w:w="1442" w:type="dxa"/>
            <w:shd w:val="clear" w:color="auto" w:fill="auto"/>
            <w:noWrap/>
            <w:vAlign w:val="bottom"/>
            <w:hideMark/>
          </w:tcPr>
          <w:p w14:paraId="08A9AB85"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2008</w:t>
            </w:r>
          </w:p>
        </w:tc>
        <w:tc>
          <w:tcPr>
            <w:tcW w:w="1200" w:type="dxa"/>
            <w:shd w:val="clear" w:color="auto" w:fill="auto"/>
            <w:noWrap/>
            <w:vAlign w:val="bottom"/>
            <w:hideMark/>
          </w:tcPr>
          <w:p w14:paraId="7025BF5E"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w:t>
            </w:r>
          </w:p>
        </w:tc>
      </w:tr>
      <w:tr w:rsidR="00C5003D" w:rsidRPr="008B391D" w14:paraId="56F1AF2D" w14:textId="77777777" w:rsidTr="00A23EB6">
        <w:trPr>
          <w:trHeight w:val="300"/>
          <w:jc w:val="center"/>
        </w:trPr>
        <w:tc>
          <w:tcPr>
            <w:tcW w:w="1442" w:type="dxa"/>
            <w:shd w:val="clear" w:color="auto" w:fill="auto"/>
            <w:noWrap/>
            <w:vAlign w:val="bottom"/>
            <w:hideMark/>
          </w:tcPr>
          <w:p w14:paraId="6209EF69"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2010</w:t>
            </w:r>
          </w:p>
        </w:tc>
        <w:tc>
          <w:tcPr>
            <w:tcW w:w="1200" w:type="dxa"/>
            <w:shd w:val="clear" w:color="auto" w:fill="auto"/>
            <w:noWrap/>
            <w:vAlign w:val="bottom"/>
            <w:hideMark/>
          </w:tcPr>
          <w:p w14:paraId="323283A9"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w:t>
            </w:r>
          </w:p>
        </w:tc>
      </w:tr>
      <w:tr w:rsidR="00C5003D" w:rsidRPr="008B391D" w14:paraId="58E4E7CB" w14:textId="77777777" w:rsidTr="00A23EB6">
        <w:trPr>
          <w:trHeight w:val="300"/>
          <w:jc w:val="center"/>
        </w:trPr>
        <w:tc>
          <w:tcPr>
            <w:tcW w:w="1442" w:type="dxa"/>
            <w:shd w:val="clear" w:color="auto" w:fill="auto"/>
            <w:noWrap/>
            <w:vAlign w:val="bottom"/>
            <w:hideMark/>
          </w:tcPr>
          <w:p w14:paraId="10DA47D0"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2011</w:t>
            </w:r>
          </w:p>
        </w:tc>
        <w:tc>
          <w:tcPr>
            <w:tcW w:w="1200" w:type="dxa"/>
            <w:shd w:val="clear" w:color="auto" w:fill="auto"/>
            <w:noWrap/>
            <w:vAlign w:val="bottom"/>
            <w:hideMark/>
          </w:tcPr>
          <w:p w14:paraId="2101B0B6"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w:t>
            </w:r>
          </w:p>
        </w:tc>
      </w:tr>
      <w:tr w:rsidR="00C5003D" w:rsidRPr="008B391D" w14:paraId="424506B4" w14:textId="77777777" w:rsidTr="00A23EB6">
        <w:trPr>
          <w:trHeight w:val="300"/>
          <w:jc w:val="center"/>
        </w:trPr>
        <w:tc>
          <w:tcPr>
            <w:tcW w:w="1442" w:type="dxa"/>
            <w:shd w:val="clear" w:color="auto" w:fill="auto"/>
            <w:noWrap/>
            <w:vAlign w:val="bottom"/>
            <w:hideMark/>
          </w:tcPr>
          <w:p w14:paraId="609D40FE"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2014</w:t>
            </w:r>
          </w:p>
        </w:tc>
        <w:tc>
          <w:tcPr>
            <w:tcW w:w="1200" w:type="dxa"/>
            <w:shd w:val="clear" w:color="auto" w:fill="auto"/>
            <w:noWrap/>
            <w:vAlign w:val="bottom"/>
            <w:hideMark/>
          </w:tcPr>
          <w:p w14:paraId="0BD33FD8"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2</w:t>
            </w:r>
          </w:p>
        </w:tc>
      </w:tr>
      <w:tr w:rsidR="00C5003D" w:rsidRPr="008B391D" w14:paraId="49FF5488" w14:textId="77777777" w:rsidTr="00A23EB6">
        <w:trPr>
          <w:trHeight w:val="300"/>
          <w:jc w:val="center"/>
        </w:trPr>
        <w:tc>
          <w:tcPr>
            <w:tcW w:w="1442" w:type="dxa"/>
            <w:shd w:val="clear" w:color="auto" w:fill="auto"/>
            <w:noWrap/>
            <w:vAlign w:val="bottom"/>
            <w:hideMark/>
          </w:tcPr>
          <w:p w14:paraId="6D1EFAEF"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2015 </w:t>
            </w:r>
          </w:p>
        </w:tc>
        <w:tc>
          <w:tcPr>
            <w:tcW w:w="1200" w:type="dxa"/>
            <w:shd w:val="clear" w:color="auto" w:fill="auto"/>
            <w:noWrap/>
            <w:vAlign w:val="bottom"/>
            <w:hideMark/>
          </w:tcPr>
          <w:p w14:paraId="588D90F8"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w:t>
            </w:r>
          </w:p>
        </w:tc>
      </w:tr>
      <w:tr w:rsidR="00C5003D" w:rsidRPr="008B391D" w14:paraId="3E1C18E4" w14:textId="77777777" w:rsidTr="00A23EB6">
        <w:trPr>
          <w:trHeight w:val="300"/>
          <w:jc w:val="center"/>
        </w:trPr>
        <w:tc>
          <w:tcPr>
            <w:tcW w:w="1442" w:type="dxa"/>
            <w:shd w:val="clear" w:color="auto" w:fill="auto"/>
            <w:noWrap/>
            <w:vAlign w:val="bottom"/>
            <w:hideMark/>
          </w:tcPr>
          <w:p w14:paraId="635AC876"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 xml:space="preserve">2016 </w:t>
            </w:r>
          </w:p>
        </w:tc>
        <w:tc>
          <w:tcPr>
            <w:tcW w:w="1200" w:type="dxa"/>
            <w:shd w:val="clear" w:color="auto" w:fill="auto"/>
            <w:noWrap/>
            <w:vAlign w:val="bottom"/>
            <w:hideMark/>
          </w:tcPr>
          <w:p w14:paraId="2CC935A7"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w:t>
            </w:r>
          </w:p>
        </w:tc>
      </w:tr>
      <w:tr w:rsidR="00C5003D" w:rsidRPr="008B391D" w14:paraId="41C56BD2" w14:textId="77777777" w:rsidTr="00A23EB6">
        <w:trPr>
          <w:trHeight w:val="300"/>
          <w:jc w:val="center"/>
        </w:trPr>
        <w:tc>
          <w:tcPr>
            <w:tcW w:w="1442" w:type="dxa"/>
            <w:shd w:val="clear" w:color="auto" w:fill="auto"/>
            <w:noWrap/>
            <w:vAlign w:val="bottom"/>
            <w:hideMark/>
          </w:tcPr>
          <w:p w14:paraId="56F3B8C5" w14:textId="77777777" w:rsidR="00C5003D" w:rsidRPr="00B532AA" w:rsidRDefault="00C5003D" w:rsidP="00B532AA">
            <w:pPr>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No se sabe</w:t>
            </w:r>
          </w:p>
        </w:tc>
        <w:tc>
          <w:tcPr>
            <w:tcW w:w="1200" w:type="dxa"/>
            <w:shd w:val="clear" w:color="auto" w:fill="auto"/>
            <w:noWrap/>
            <w:vAlign w:val="bottom"/>
            <w:hideMark/>
          </w:tcPr>
          <w:p w14:paraId="5F044484" w14:textId="77777777" w:rsidR="00C5003D" w:rsidRPr="00B532AA" w:rsidRDefault="00C5003D" w:rsidP="00B532AA">
            <w:pPr>
              <w:jc w:val="right"/>
              <w:rPr>
                <w:rFonts w:ascii="Verdana" w:eastAsia="Times New Roman" w:hAnsi="Verdana" w:cs="Arial"/>
                <w:color w:val="000000"/>
                <w:sz w:val="20"/>
                <w:szCs w:val="20"/>
                <w:lang w:eastAsia="es-CO"/>
              </w:rPr>
            </w:pPr>
            <w:r w:rsidRPr="00B532AA">
              <w:rPr>
                <w:rFonts w:ascii="Verdana" w:eastAsia="Times New Roman" w:hAnsi="Verdana" w:cs="Arial"/>
                <w:color w:val="000000"/>
                <w:sz w:val="20"/>
                <w:szCs w:val="20"/>
                <w:lang w:eastAsia="es-CO"/>
              </w:rPr>
              <w:t>1</w:t>
            </w:r>
          </w:p>
        </w:tc>
      </w:tr>
    </w:tbl>
    <w:p w14:paraId="486E641E" w14:textId="77777777" w:rsidR="00A327E2" w:rsidRPr="00624C65" w:rsidRDefault="00A327E2" w:rsidP="00A327E2">
      <w:pPr>
        <w:jc w:val="center"/>
        <w:rPr>
          <w:rFonts w:ascii="Verdana" w:hAnsi="Verdana"/>
          <w:sz w:val="16"/>
          <w:szCs w:val="16"/>
        </w:rPr>
      </w:pPr>
      <w:r w:rsidRPr="00624C65">
        <w:rPr>
          <w:rFonts w:ascii="Verdana" w:hAnsi="Verdana"/>
          <w:sz w:val="16"/>
          <w:szCs w:val="16"/>
        </w:rPr>
        <w:t>Fuente: Elaboración propia</w:t>
      </w:r>
    </w:p>
    <w:p w14:paraId="4E039C2E" w14:textId="77777777" w:rsidR="00A327E2" w:rsidRDefault="00A327E2" w:rsidP="00624C65">
      <w:pPr>
        <w:tabs>
          <w:tab w:val="left" w:pos="993"/>
        </w:tabs>
        <w:spacing w:line="360" w:lineRule="auto"/>
        <w:rPr>
          <w:rFonts w:ascii="Verdana" w:hAnsi="Verdana" w:cs="Arial"/>
          <w:color w:val="000000"/>
          <w:sz w:val="20"/>
          <w:szCs w:val="20"/>
        </w:rPr>
      </w:pPr>
    </w:p>
    <w:p w14:paraId="7B8B5CE9" w14:textId="77777777" w:rsidR="00984BC2" w:rsidRPr="00BC589B" w:rsidRDefault="00E20AFA" w:rsidP="00E20AFA">
      <w:pPr>
        <w:tabs>
          <w:tab w:val="left" w:pos="993"/>
        </w:tabs>
        <w:spacing w:line="360" w:lineRule="auto"/>
        <w:jc w:val="both"/>
        <w:rPr>
          <w:rFonts w:ascii="Verdana" w:hAnsi="Verdana" w:cs="Arial"/>
          <w:color w:val="000000"/>
        </w:rPr>
      </w:pPr>
      <w:r w:rsidRPr="00BC589B">
        <w:rPr>
          <w:rFonts w:ascii="Verdana" w:hAnsi="Verdana" w:cs="Arial"/>
          <w:color w:val="000000"/>
        </w:rPr>
        <w:t>Según la anterior tabla se puede apreciar que al menos cuatro servidores presentan una ob</w:t>
      </w:r>
      <w:r w:rsidR="00D50C92" w:rsidRPr="00BC589B">
        <w:rPr>
          <w:rFonts w:ascii="Verdana" w:hAnsi="Verdana" w:cs="Arial"/>
          <w:color w:val="000000"/>
        </w:rPr>
        <w:t>s</w:t>
      </w:r>
      <w:r w:rsidRPr="00BC589B">
        <w:rPr>
          <w:rFonts w:ascii="Verdana" w:hAnsi="Verdana" w:cs="Arial"/>
          <w:color w:val="000000"/>
        </w:rPr>
        <w:t>olescencia alta (2008  y 2010), uno presenta obsolescencia media (2011) y los cuatro restantes una baja obsolescencia (2014, 2015 y 2016).</w:t>
      </w:r>
    </w:p>
    <w:p w14:paraId="2C784C6F" w14:textId="77777777" w:rsidR="00083232" w:rsidRPr="00BC589B" w:rsidRDefault="00E20AFA" w:rsidP="00E20AFA">
      <w:pPr>
        <w:tabs>
          <w:tab w:val="left" w:pos="993"/>
        </w:tabs>
        <w:spacing w:line="360" w:lineRule="auto"/>
        <w:jc w:val="both"/>
        <w:rPr>
          <w:rFonts w:ascii="Verdana" w:hAnsi="Verdana" w:cs="Arial"/>
          <w:color w:val="000000"/>
        </w:rPr>
      </w:pPr>
      <w:r w:rsidRPr="00BC589B">
        <w:rPr>
          <w:rFonts w:ascii="Verdana" w:hAnsi="Verdana" w:cs="Arial"/>
          <w:color w:val="000000"/>
        </w:rPr>
        <w:t xml:space="preserve">Respecto a los soportes y garantías de los servidores, se pudo verificar que sólo cinco cuentan con soporte y garantía, es decir la mitad de los existentes y de estas garantías, dos se vencen en el año 2017, dos en el año 2018 y sólo uno tiene asegurado el contrato de garantía hasta el </w:t>
      </w:r>
      <w:r w:rsidRPr="00BC589B">
        <w:rPr>
          <w:rFonts w:ascii="Verdana" w:hAnsi="Verdana" w:cs="Arial"/>
          <w:color w:val="000000"/>
        </w:rPr>
        <w:lastRenderedPageBreak/>
        <w:t xml:space="preserve">año 2019. </w:t>
      </w:r>
      <w:r w:rsidR="008A31D3" w:rsidRPr="00BC589B">
        <w:rPr>
          <w:rFonts w:ascii="Verdana" w:hAnsi="Verdana" w:cs="Arial"/>
          <w:color w:val="000000"/>
        </w:rPr>
        <w:t xml:space="preserve">En este sentido, si bien el nivel de obsolescencia de los equipos no es tan </w:t>
      </w:r>
      <w:r w:rsidR="00C52AED" w:rsidRPr="00BC589B">
        <w:rPr>
          <w:rFonts w:ascii="Verdana" w:hAnsi="Verdana" w:cs="Arial"/>
          <w:color w:val="000000"/>
        </w:rPr>
        <w:t>significativo</w:t>
      </w:r>
      <w:r w:rsidR="008A31D3" w:rsidRPr="00BC589B">
        <w:rPr>
          <w:rFonts w:ascii="Verdana" w:hAnsi="Verdana" w:cs="Arial"/>
          <w:color w:val="000000"/>
        </w:rPr>
        <w:t>, si lo es la falta de soporte, pues puede comprometer en algún momento determinado los procesos y servicios que facilitan.</w:t>
      </w:r>
    </w:p>
    <w:p w14:paraId="1E19067C" w14:textId="77777777" w:rsidR="00DA53EC" w:rsidRPr="00BC589B" w:rsidRDefault="00DA53EC" w:rsidP="00961D7E">
      <w:pPr>
        <w:rPr>
          <w:rFonts w:ascii="Verdana" w:hAnsi="Verdana" w:cs="Arial"/>
          <w:color w:val="002060"/>
        </w:rPr>
      </w:pPr>
    </w:p>
    <w:p w14:paraId="411A7373" w14:textId="77777777" w:rsidR="00E63C39" w:rsidRPr="00D45D29" w:rsidRDefault="006E1F9B" w:rsidP="00D45D29">
      <w:pPr>
        <w:pStyle w:val="Ttulo3"/>
        <w:rPr>
          <w:rFonts w:ascii="Verdana" w:hAnsi="Verdana" w:cs="Arial"/>
          <w:color w:val="002060"/>
        </w:rPr>
      </w:pPr>
      <w:bookmarkStart w:id="229" w:name="_Toc522548788"/>
      <w:bookmarkStart w:id="230" w:name="_Toc524900539"/>
      <w:r>
        <w:rPr>
          <w:rFonts w:ascii="Verdana" w:hAnsi="Verdana" w:cs="Arial"/>
          <w:color w:val="002060"/>
        </w:rPr>
        <w:t>3.3</w:t>
      </w:r>
      <w:r w:rsidR="00D45D29" w:rsidRPr="00D45D29">
        <w:rPr>
          <w:rFonts w:ascii="Verdana" w:hAnsi="Verdana" w:cs="Arial"/>
          <w:color w:val="002060"/>
        </w:rPr>
        <w:t xml:space="preserve">.4 </w:t>
      </w:r>
      <w:r w:rsidR="00E63C39" w:rsidRPr="00D45D29">
        <w:rPr>
          <w:rFonts w:ascii="Verdana" w:hAnsi="Verdana" w:cs="Arial"/>
          <w:color w:val="002060"/>
        </w:rPr>
        <w:t>Puestos de trabajo</w:t>
      </w:r>
      <w:bookmarkEnd w:id="229"/>
      <w:bookmarkEnd w:id="230"/>
    </w:p>
    <w:p w14:paraId="2ECBE9A8" w14:textId="77777777" w:rsidR="005A3DDA" w:rsidRPr="00BC589B" w:rsidRDefault="005A3DDA" w:rsidP="00DC2CA9">
      <w:pPr>
        <w:spacing w:line="360" w:lineRule="auto"/>
        <w:rPr>
          <w:rFonts w:ascii="Verdana" w:hAnsi="Verdana" w:cs="Arial"/>
          <w:color w:val="000000"/>
        </w:rPr>
      </w:pPr>
    </w:p>
    <w:p w14:paraId="5FCF9491" w14:textId="77777777" w:rsidR="00A57F37" w:rsidRDefault="00DC2CA9">
      <w:pPr>
        <w:spacing w:line="360" w:lineRule="auto"/>
        <w:jc w:val="both"/>
        <w:rPr>
          <w:rFonts w:ascii="Verdana" w:hAnsi="Verdana" w:cs="Arial"/>
          <w:color w:val="000000"/>
        </w:rPr>
      </w:pPr>
      <w:r w:rsidRPr="00BC589B">
        <w:rPr>
          <w:rFonts w:ascii="Verdana" w:hAnsi="Verdana" w:cs="Arial"/>
          <w:color w:val="000000"/>
        </w:rPr>
        <w:t>Con relación a los equipos de cómputo d</w:t>
      </w:r>
      <w:r w:rsidR="000906C0" w:rsidRPr="00BC589B">
        <w:rPr>
          <w:rFonts w:ascii="Verdana" w:hAnsi="Verdana" w:cs="Arial"/>
          <w:color w:val="000000"/>
        </w:rPr>
        <w:t>e</w:t>
      </w:r>
      <w:r w:rsidRPr="00BC589B">
        <w:rPr>
          <w:rFonts w:ascii="Verdana" w:hAnsi="Verdana" w:cs="Arial"/>
          <w:color w:val="000000"/>
        </w:rPr>
        <w:t xml:space="preserve"> la Gobernación, se lograron contabilizar 249 clasificados de la siguiente manera:</w:t>
      </w:r>
    </w:p>
    <w:p w14:paraId="009C7DF9" w14:textId="77777777" w:rsidR="009E49A4" w:rsidRDefault="009E49A4" w:rsidP="00624C65">
      <w:pPr>
        <w:pStyle w:val="Descripcin"/>
        <w:jc w:val="left"/>
      </w:pPr>
      <w:bookmarkStart w:id="231" w:name="_Toc462156592"/>
      <w:bookmarkStart w:id="232" w:name="_Toc464058137"/>
      <w:bookmarkStart w:id="233" w:name="_Toc522546934"/>
    </w:p>
    <w:p w14:paraId="0E995FE6" w14:textId="77777777" w:rsidR="009C7461" w:rsidRPr="00D826BD" w:rsidRDefault="00D826BD" w:rsidP="00D826BD">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41</w:t>
      </w:r>
      <w:r w:rsidR="00415543">
        <w:fldChar w:fldCharType="end"/>
      </w:r>
      <w:r>
        <w:t>:</w:t>
      </w:r>
      <w:r w:rsidR="009513F1" w:rsidRPr="00D826BD">
        <w:rPr>
          <w:b w:val="0"/>
        </w:rPr>
        <w:t>Tipo de equipos de cómputo en la Gobernación</w:t>
      </w:r>
      <w:bookmarkEnd w:id="231"/>
      <w:bookmarkEnd w:id="232"/>
      <w:bookmarkEnd w:id="233"/>
    </w:p>
    <w:p w14:paraId="0F2C9A0E" w14:textId="77777777" w:rsidR="00E63C39" w:rsidRPr="00BC589B" w:rsidRDefault="00181771" w:rsidP="000906C0">
      <w:pPr>
        <w:spacing w:line="360" w:lineRule="auto"/>
        <w:jc w:val="center"/>
        <w:rPr>
          <w:rFonts w:ascii="Verdana" w:hAnsi="Verdana" w:cs="Arial"/>
          <w:color w:val="000000"/>
        </w:rPr>
      </w:pPr>
      <w:r w:rsidRPr="00454B38">
        <w:rPr>
          <w:rFonts w:ascii="Verdana" w:hAnsi="Verdana" w:cs="Arial"/>
          <w:noProof/>
          <w:color w:val="000000"/>
          <w:lang w:val="es-CO" w:eastAsia="es-CO"/>
        </w:rPr>
        <w:drawing>
          <wp:inline distT="0" distB="0" distL="0" distR="0" wp14:anchorId="2AB8A3AF" wp14:editId="379C0BC6">
            <wp:extent cx="5408295" cy="3075761"/>
            <wp:effectExtent l="0" t="0" r="1905" b="10795"/>
            <wp:docPr id="5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3D1ECD23" w14:textId="77777777" w:rsidR="00A327E2" w:rsidRPr="00624C65" w:rsidRDefault="00A327E2" w:rsidP="00624C65">
      <w:pPr>
        <w:jc w:val="both"/>
        <w:rPr>
          <w:rFonts w:ascii="Verdana" w:hAnsi="Verdana"/>
          <w:sz w:val="16"/>
          <w:szCs w:val="16"/>
        </w:rPr>
      </w:pPr>
      <w:r w:rsidRPr="00624C65">
        <w:rPr>
          <w:rFonts w:ascii="Verdana" w:hAnsi="Verdana"/>
          <w:sz w:val="16"/>
          <w:szCs w:val="16"/>
        </w:rPr>
        <w:t>Fuente: Elaboración propia</w:t>
      </w:r>
    </w:p>
    <w:p w14:paraId="01451A4A" w14:textId="77777777" w:rsidR="00624C65" w:rsidRDefault="00624C65" w:rsidP="009513F1">
      <w:pPr>
        <w:spacing w:line="360" w:lineRule="auto"/>
        <w:jc w:val="both"/>
        <w:rPr>
          <w:rFonts w:ascii="Verdana" w:hAnsi="Verdana" w:cs="Arial"/>
          <w:color w:val="000000"/>
        </w:rPr>
      </w:pPr>
    </w:p>
    <w:p w14:paraId="61B082D4" w14:textId="77777777" w:rsidR="009513F1" w:rsidRDefault="003D0A55" w:rsidP="009513F1">
      <w:pPr>
        <w:spacing w:line="360" w:lineRule="auto"/>
        <w:jc w:val="both"/>
        <w:rPr>
          <w:rFonts w:ascii="Verdana" w:hAnsi="Verdana" w:cs="Arial"/>
          <w:color w:val="000000"/>
        </w:rPr>
      </w:pPr>
      <w:r w:rsidRPr="00BC589B">
        <w:rPr>
          <w:rFonts w:ascii="Verdana" w:hAnsi="Verdana" w:cs="Arial"/>
          <w:color w:val="000000"/>
        </w:rPr>
        <w:t>Del total de equipos de cómputo se logró determinar que un gran número tienen la garantía vencida, tal como se puede observar en el siguiente gráfico:</w:t>
      </w:r>
    </w:p>
    <w:p w14:paraId="4FF2C5B8" w14:textId="77777777" w:rsidR="00624C65" w:rsidRDefault="00624C65" w:rsidP="009513F1">
      <w:pPr>
        <w:spacing w:line="360" w:lineRule="auto"/>
        <w:jc w:val="both"/>
        <w:rPr>
          <w:rFonts w:ascii="Verdana" w:hAnsi="Verdana" w:cs="Arial"/>
          <w:color w:val="000000"/>
        </w:rPr>
      </w:pPr>
    </w:p>
    <w:p w14:paraId="2F9806FA" w14:textId="77777777" w:rsidR="00624C65" w:rsidRDefault="00624C65" w:rsidP="009513F1">
      <w:pPr>
        <w:spacing w:line="360" w:lineRule="auto"/>
        <w:jc w:val="both"/>
        <w:rPr>
          <w:rFonts w:ascii="Verdana" w:hAnsi="Verdana" w:cs="Arial"/>
          <w:color w:val="000000"/>
        </w:rPr>
      </w:pPr>
    </w:p>
    <w:p w14:paraId="76506435" w14:textId="77777777" w:rsidR="00624C65" w:rsidRPr="009513F1" w:rsidRDefault="00624C65" w:rsidP="009513F1">
      <w:pPr>
        <w:spacing w:line="360" w:lineRule="auto"/>
        <w:jc w:val="both"/>
        <w:rPr>
          <w:rFonts w:ascii="Verdana" w:hAnsi="Verdana" w:cs="Arial"/>
          <w:color w:val="000000"/>
        </w:rPr>
      </w:pPr>
    </w:p>
    <w:p w14:paraId="4B97EFB5" w14:textId="77777777" w:rsidR="00C80D52" w:rsidRPr="00D826BD" w:rsidRDefault="00D826BD" w:rsidP="00D826BD">
      <w:pPr>
        <w:pStyle w:val="Descripcin"/>
        <w:rPr>
          <w:b w:val="0"/>
        </w:rPr>
      </w:pPr>
      <w:bookmarkStart w:id="234" w:name="_Toc462156593"/>
      <w:bookmarkStart w:id="235" w:name="_Toc464058138"/>
      <w:bookmarkStart w:id="236" w:name="_Toc52254693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42</w:t>
      </w:r>
      <w:r w:rsidR="00415543">
        <w:fldChar w:fldCharType="end"/>
      </w:r>
      <w:r>
        <w:t>:</w:t>
      </w:r>
      <w:r w:rsidR="009513F1" w:rsidRPr="00D826BD">
        <w:rPr>
          <w:b w:val="0"/>
        </w:rPr>
        <w:t>Garantía de los equipos de cómputo Gobernación</w:t>
      </w:r>
      <w:bookmarkEnd w:id="234"/>
      <w:bookmarkEnd w:id="235"/>
      <w:bookmarkEnd w:id="236"/>
    </w:p>
    <w:p w14:paraId="1ED3D3CA" w14:textId="77777777" w:rsidR="003D0A55" w:rsidRPr="00BC589B" w:rsidRDefault="00181771" w:rsidP="003D0A55">
      <w:pPr>
        <w:spacing w:line="360" w:lineRule="auto"/>
        <w:jc w:val="center"/>
        <w:rPr>
          <w:rFonts w:ascii="Verdana" w:hAnsi="Verdana" w:cs="Arial"/>
          <w:color w:val="000000"/>
        </w:rPr>
      </w:pPr>
      <w:r w:rsidRPr="00454B38">
        <w:rPr>
          <w:rFonts w:ascii="Verdana" w:hAnsi="Verdana" w:cs="Arial"/>
          <w:noProof/>
          <w:color w:val="000000"/>
          <w:lang w:val="es-CO" w:eastAsia="es-CO"/>
        </w:rPr>
        <w:drawing>
          <wp:inline distT="0" distB="0" distL="0" distR="0" wp14:anchorId="3AE5F368" wp14:editId="787C7FD2">
            <wp:extent cx="4414761" cy="2185509"/>
            <wp:effectExtent l="0" t="0" r="5080" b="5715"/>
            <wp:docPr id="57"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3F70A87A" w14:textId="77777777" w:rsidR="00C80D52" w:rsidRPr="00624C65" w:rsidRDefault="00A327E2" w:rsidP="009E49A4">
      <w:pPr>
        <w:jc w:val="center"/>
        <w:rPr>
          <w:rFonts w:ascii="Verdana" w:hAnsi="Verdana"/>
          <w:sz w:val="16"/>
          <w:szCs w:val="16"/>
        </w:rPr>
      </w:pPr>
      <w:r w:rsidRPr="00624C65">
        <w:rPr>
          <w:rFonts w:ascii="Verdana" w:hAnsi="Verdana"/>
          <w:sz w:val="16"/>
          <w:szCs w:val="16"/>
        </w:rPr>
        <w:t>Fuente: Elaboración propia</w:t>
      </w:r>
    </w:p>
    <w:p w14:paraId="052138B9" w14:textId="77777777" w:rsidR="00624C65" w:rsidRDefault="00624C65">
      <w:pPr>
        <w:spacing w:line="360" w:lineRule="auto"/>
        <w:jc w:val="both"/>
        <w:rPr>
          <w:rFonts w:ascii="Verdana" w:hAnsi="Verdana" w:cs="Arial"/>
          <w:color w:val="000000"/>
        </w:rPr>
      </w:pPr>
    </w:p>
    <w:p w14:paraId="5FFC1DB8" w14:textId="77777777" w:rsidR="00A57F37" w:rsidRDefault="005A3DDA">
      <w:pPr>
        <w:spacing w:line="360" w:lineRule="auto"/>
        <w:jc w:val="both"/>
        <w:rPr>
          <w:rFonts w:ascii="Verdana" w:hAnsi="Verdana" w:cs="Arial"/>
          <w:color w:val="000000"/>
        </w:rPr>
      </w:pPr>
      <w:r w:rsidRPr="00BC589B">
        <w:rPr>
          <w:rFonts w:ascii="Verdana" w:hAnsi="Verdana" w:cs="Arial"/>
          <w:color w:val="000000"/>
        </w:rPr>
        <w:t>E</w:t>
      </w:r>
      <w:r w:rsidR="003D0A55" w:rsidRPr="00BC589B">
        <w:rPr>
          <w:rFonts w:ascii="Verdana" w:hAnsi="Verdana" w:cs="Arial"/>
          <w:color w:val="000000"/>
        </w:rPr>
        <w:t>l reporte</w:t>
      </w:r>
      <w:r w:rsidR="00DE39B0" w:rsidRPr="00BC589B">
        <w:rPr>
          <w:rFonts w:ascii="Verdana" w:hAnsi="Verdana" w:cs="Arial"/>
          <w:color w:val="000000"/>
        </w:rPr>
        <w:t xml:space="preserve"> sobre el estado de los equi</w:t>
      </w:r>
      <w:r w:rsidR="009C7461" w:rsidRPr="00BC589B">
        <w:rPr>
          <w:rFonts w:ascii="Verdana" w:hAnsi="Verdana" w:cs="Arial"/>
          <w:color w:val="000000"/>
        </w:rPr>
        <w:t>pos, donde se indagó cuales está</w:t>
      </w:r>
      <w:r w:rsidRPr="00BC589B">
        <w:rPr>
          <w:rFonts w:ascii="Verdana" w:hAnsi="Verdana" w:cs="Arial"/>
          <w:color w:val="000000"/>
        </w:rPr>
        <w:t>n en óptimo estado, cuáles en estado regular y cuá</w:t>
      </w:r>
      <w:r w:rsidR="00DE39B0" w:rsidRPr="00BC589B">
        <w:rPr>
          <w:rFonts w:ascii="Verdana" w:hAnsi="Verdana" w:cs="Arial"/>
          <w:color w:val="000000"/>
        </w:rPr>
        <w:t xml:space="preserve">ntos están dañados, evidencia </w:t>
      </w:r>
      <w:r w:rsidR="003D0A55" w:rsidRPr="00BC589B">
        <w:rPr>
          <w:rFonts w:ascii="Verdana" w:hAnsi="Verdana" w:cs="Arial"/>
          <w:color w:val="000000"/>
        </w:rPr>
        <w:t>la siguiente información:</w:t>
      </w:r>
    </w:p>
    <w:p w14:paraId="671F264E" w14:textId="77777777" w:rsidR="00624C65" w:rsidRDefault="00624C65">
      <w:pPr>
        <w:spacing w:line="360" w:lineRule="auto"/>
        <w:jc w:val="both"/>
        <w:rPr>
          <w:rFonts w:ascii="Verdana" w:hAnsi="Verdana" w:cs="Arial"/>
          <w:color w:val="000000"/>
        </w:rPr>
      </w:pPr>
    </w:p>
    <w:p w14:paraId="660D0E08" w14:textId="77777777" w:rsidR="008B35F0" w:rsidRDefault="00D826BD" w:rsidP="00D826BD">
      <w:pPr>
        <w:pStyle w:val="Descripcin"/>
        <w:rPr>
          <w:b w:val="0"/>
        </w:rPr>
      </w:pPr>
      <w:bookmarkStart w:id="237" w:name="_Toc462156594"/>
      <w:bookmarkStart w:id="238" w:name="_Toc464058139"/>
      <w:bookmarkStart w:id="239" w:name="_Toc52254693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43</w:t>
      </w:r>
      <w:r w:rsidR="00415543">
        <w:fldChar w:fldCharType="end"/>
      </w:r>
      <w:r>
        <w:t>:</w:t>
      </w:r>
      <w:r w:rsidR="009513F1" w:rsidRPr="00D826BD">
        <w:rPr>
          <w:b w:val="0"/>
        </w:rPr>
        <w:t>Estado de los equipos de cómputo en la Gobernación</w:t>
      </w:r>
      <w:bookmarkEnd w:id="237"/>
      <w:bookmarkEnd w:id="238"/>
      <w:bookmarkEnd w:id="239"/>
    </w:p>
    <w:p w14:paraId="1DE04238" w14:textId="77777777" w:rsidR="00D826BD" w:rsidRPr="00D826BD" w:rsidRDefault="00D826BD" w:rsidP="00D826BD"/>
    <w:p w14:paraId="3F5914BE" w14:textId="77777777" w:rsidR="003D0A55" w:rsidRPr="00BC589B" w:rsidRDefault="00181771" w:rsidP="008B35F0">
      <w:pPr>
        <w:pStyle w:val="Prrafodelista"/>
        <w:jc w:val="center"/>
        <w:rPr>
          <w:rFonts w:ascii="Verdana" w:hAnsi="Verdana" w:cs="Arial"/>
          <w:color w:val="000000"/>
        </w:rPr>
      </w:pPr>
      <w:r w:rsidRPr="00454B38">
        <w:rPr>
          <w:rFonts w:ascii="Verdana" w:hAnsi="Verdana" w:cs="Arial"/>
          <w:noProof/>
          <w:color w:val="000000"/>
          <w:lang w:eastAsia="es-CO"/>
        </w:rPr>
        <w:drawing>
          <wp:inline distT="0" distB="0" distL="0" distR="0" wp14:anchorId="7E6CB1D7" wp14:editId="5B4093C6">
            <wp:extent cx="4890636" cy="2547727"/>
            <wp:effectExtent l="0" t="0" r="5715" b="5080"/>
            <wp:docPr id="58"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0753B67F" w14:textId="77777777" w:rsidR="00A327E2" w:rsidRPr="00624C65" w:rsidRDefault="00A327E2" w:rsidP="00A327E2">
      <w:pPr>
        <w:jc w:val="center"/>
        <w:rPr>
          <w:rFonts w:ascii="Verdana" w:hAnsi="Verdana"/>
          <w:sz w:val="16"/>
          <w:szCs w:val="16"/>
        </w:rPr>
      </w:pPr>
      <w:r w:rsidRPr="00624C65">
        <w:rPr>
          <w:rFonts w:ascii="Verdana" w:hAnsi="Verdana"/>
          <w:sz w:val="16"/>
          <w:szCs w:val="16"/>
        </w:rPr>
        <w:t>Fuente: Elaboración propia</w:t>
      </w:r>
    </w:p>
    <w:p w14:paraId="318CDC9C" w14:textId="77777777" w:rsidR="00850351" w:rsidRPr="00BC589B" w:rsidRDefault="008B35F0" w:rsidP="00E35323">
      <w:pPr>
        <w:spacing w:line="360" w:lineRule="auto"/>
        <w:jc w:val="both"/>
        <w:rPr>
          <w:rFonts w:ascii="Verdana" w:hAnsi="Verdana" w:cs="Arial"/>
          <w:color w:val="000000"/>
        </w:rPr>
      </w:pPr>
      <w:r w:rsidRPr="00BC589B">
        <w:rPr>
          <w:rFonts w:ascii="Verdana" w:hAnsi="Verdana" w:cs="Arial"/>
          <w:color w:val="000000"/>
        </w:rPr>
        <w:lastRenderedPageBreak/>
        <w:t xml:space="preserve">De lo anterior se deduce que teniendo en cuenta que la planta de personal de la Gobernación es de aproximadamente 317 funcionarios, de los cuales  al menos 254 cumplen funciones </w:t>
      </w:r>
      <w:r w:rsidR="00850351" w:rsidRPr="00BC589B">
        <w:rPr>
          <w:rFonts w:ascii="Verdana" w:hAnsi="Verdana" w:cs="Arial"/>
          <w:color w:val="000000"/>
        </w:rPr>
        <w:t>administrativas,</w:t>
      </w:r>
      <w:r w:rsidRPr="00BC589B">
        <w:rPr>
          <w:rFonts w:ascii="Verdana" w:hAnsi="Verdana" w:cs="Arial"/>
          <w:color w:val="000000"/>
        </w:rPr>
        <w:t xml:space="preserve"> directivas</w:t>
      </w:r>
      <w:r w:rsidR="00850351" w:rsidRPr="00BC589B">
        <w:rPr>
          <w:rFonts w:ascii="Verdana" w:hAnsi="Verdana" w:cs="Arial"/>
          <w:color w:val="000000"/>
        </w:rPr>
        <w:t xml:space="preserve"> o de oficina</w:t>
      </w:r>
      <w:r w:rsidRPr="00BC589B">
        <w:rPr>
          <w:rFonts w:ascii="Verdana" w:hAnsi="Verdana" w:cs="Arial"/>
          <w:color w:val="000000"/>
        </w:rPr>
        <w:t xml:space="preserve">, que requieren de un equipo de cómputo, y en virtud de que en la actualidad sólo 160 equipos se encuentran en óptimo estado, se identifica un faltante de por lo menos 94 equipos, para suplir las necesidades y poder reemplazar aquellos equipos dañados o en estado regular, pues la falta de estas herramientas de trabajo pueden afectar la eficiencia y eficacia </w:t>
      </w:r>
      <w:r w:rsidR="00850351" w:rsidRPr="00BC589B">
        <w:rPr>
          <w:rFonts w:ascii="Verdana" w:hAnsi="Verdana" w:cs="Arial"/>
          <w:color w:val="000000"/>
        </w:rPr>
        <w:t>en los procesos internos y misionales.</w:t>
      </w:r>
    </w:p>
    <w:p w14:paraId="03F8288A" w14:textId="77777777" w:rsidR="009C7461" w:rsidRDefault="005A3DDA" w:rsidP="00E35323">
      <w:pPr>
        <w:spacing w:line="360" w:lineRule="auto"/>
        <w:jc w:val="both"/>
        <w:rPr>
          <w:rFonts w:ascii="Verdana" w:hAnsi="Verdana" w:cs="Arial"/>
          <w:color w:val="000000"/>
        </w:rPr>
      </w:pPr>
      <w:r w:rsidRPr="00BC589B">
        <w:rPr>
          <w:rFonts w:ascii="Verdana" w:hAnsi="Verdana" w:cs="Arial"/>
          <w:color w:val="000000"/>
        </w:rPr>
        <w:t>No obstante, se está adelantando en la actualidad</w:t>
      </w:r>
      <w:r w:rsidR="00455B7A" w:rsidRPr="00BC589B">
        <w:rPr>
          <w:rFonts w:ascii="Verdana" w:hAnsi="Verdana" w:cs="Arial"/>
          <w:color w:val="000000"/>
        </w:rPr>
        <w:t xml:space="preserve"> (agosto de 2016)</w:t>
      </w:r>
      <w:r w:rsidRPr="00BC589B">
        <w:rPr>
          <w:rFonts w:ascii="Verdana" w:hAnsi="Verdana" w:cs="Arial"/>
          <w:color w:val="000000"/>
        </w:rPr>
        <w:t xml:space="preserve"> un proceso de modernización y adquisición de diferentes equipos, a través de </w:t>
      </w:r>
      <w:r w:rsidR="00455B7A" w:rsidRPr="00BC589B">
        <w:rPr>
          <w:rFonts w:ascii="Verdana" w:hAnsi="Verdana" w:cs="Arial"/>
          <w:color w:val="000000"/>
        </w:rPr>
        <w:t>la</w:t>
      </w:r>
      <w:r w:rsidR="00BE293F" w:rsidRPr="00BC589B">
        <w:rPr>
          <w:rFonts w:ascii="Verdana" w:hAnsi="Verdana" w:cs="Arial"/>
          <w:color w:val="000000"/>
        </w:rPr>
        <w:t xml:space="preserve"> Selección Abreviada No. 023 de 2016, en </w:t>
      </w:r>
      <w:r w:rsidR="00455B7A" w:rsidRPr="00BC589B">
        <w:rPr>
          <w:rFonts w:ascii="Verdana" w:hAnsi="Verdana" w:cs="Arial"/>
          <w:color w:val="000000"/>
        </w:rPr>
        <w:t>la</w:t>
      </w:r>
      <w:r w:rsidR="00BE293F" w:rsidRPr="00BC589B">
        <w:rPr>
          <w:rFonts w:ascii="Verdana" w:hAnsi="Verdana" w:cs="Arial"/>
          <w:color w:val="000000"/>
        </w:rPr>
        <w:t xml:space="preserve"> cual se contempla </w:t>
      </w:r>
      <w:r w:rsidR="00455B7A" w:rsidRPr="00BC589B">
        <w:rPr>
          <w:rFonts w:ascii="Verdana" w:hAnsi="Verdana" w:cs="Arial"/>
          <w:color w:val="000000"/>
        </w:rPr>
        <w:t>la</w:t>
      </w:r>
      <w:r w:rsidR="00BE293F" w:rsidRPr="00BC589B">
        <w:rPr>
          <w:rFonts w:ascii="Verdana" w:hAnsi="Verdana" w:cs="Arial"/>
          <w:color w:val="000000"/>
        </w:rPr>
        <w:t xml:space="preserve"> siguiente</w:t>
      </w:r>
      <w:r w:rsidR="00455B7A" w:rsidRPr="00BC589B">
        <w:rPr>
          <w:rFonts w:ascii="Verdana" w:hAnsi="Verdana" w:cs="Arial"/>
          <w:color w:val="000000"/>
        </w:rPr>
        <w:t xml:space="preserve"> compra</w:t>
      </w:r>
      <w:r w:rsidR="00BE293F" w:rsidRPr="00BC589B">
        <w:rPr>
          <w:rFonts w:ascii="Verdana" w:hAnsi="Verdana" w:cs="Arial"/>
          <w:color w:val="000000"/>
        </w:rPr>
        <w:t>:</w:t>
      </w:r>
    </w:p>
    <w:p w14:paraId="6237DDC5" w14:textId="77777777" w:rsidR="00ED6544" w:rsidRDefault="00ED6544" w:rsidP="00E35323">
      <w:pPr>
        <w:spacing w:line="360" w:lineRule="auto"/>
        <w:jc w:val="both"/>
        <w:rPr>
          <w:rFonts w:ascii="Verdana" w:hAnsi="Verdana" w:cs="Arial"/>
          <w:color w:val="000000"/>
        </w:rPr>
      </w:pPr>
    </w:p>
    <w:p w14:paraId="1443ABC8" w14:textId="77777777" w:rsidR="00723B08" w:rsidRPr="000C4057" w:rsidRDefault="000C4057" w:rsidP="000C4057">
      <w:pPr>
        <w:pStyle w:val="Descripcin"/>
        <w:rPr>
          <w:b w:val="0"/>
        </w:rPr>
      </w:pPr>
      <w:bookmarkStart w:id="240" w:name="_Toc462170876"/>
      <w:bookmarkStart w:id="241" w:name="_Toc464058052"/>
      <w:bookmarkStart w:id="242" w:name="_Toc464059200"/>
      <w:bookmarkStart w:id="243" w:name="_Toc522615153"/>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12</w:t>
      </w:r>
      <w:r w:rsidR="00415543">
        <w:fldChar w:fldCharType="end"/>
      </w:r>
      <w:r>
        <w:t>.</w:t>
      </w:r>
      <w:r w:rsidR="00723B08" w:rsidRPr="000C4057">
        <w:rPr>
          <w:b w:val="0"/>
        </w:rPr>
        <w:t>Equipos de cómputo próximamente disponibles</w:t>
      </w:r>
      <w:bookmarkEnd w:id="240"/>
      <w:bookmarkEnd w:id="241"/>
      <w:bookmarkEnd w:id="242"/>
      <w:bookmarkEnd w:id="243"/>
    </w:p>
    <w:tbl>
      <w:tblPr>
        <w:tblW w:w="4120" w:type="dxa"/>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CellMar>
          <w:left w:w="70" w:type="dxa"/>
          <w:right w:w="70" w:type="dxa"/>
        </w:tblCellMar>
        <w:tblLook w:val="04A0" w:firstRow="1" w:lastRow="0" w:firstColumn="1" w:lastColumn="0" w:noHBand="0" w:noVBand="1"/>
      </w:tblPr>
      <w:tblGrid>
        <w:gridCol w:w="2920"/>
        <w:gridCol w:w="1200"/>
      </w:tblGrid>
      <w:tr w:rsidR="00BE293F" w:rsidRPr="008B391D" w14:paraId="5932DEC2" w14:textId="77777777" w:rsidTr="00B06AFF">
        <w:trPr>
          <w:trHeight w:val="300"/>
          <w:jc w:val="center"/>
        </w:trPr>
        <w:tc>
          <w:tcPr>
            <w:tcW w:w="2920" w:type="dxa"/>
            <w:shd w:val="clear" w:color="auto" w:fill="002060"/>
            <w:noWrap/>
            <w:vAlign w:val="bottom"/>
            <w:hideMark/>
          </w:tcPr>
          <w:p w14:paraId="0321C9A3" w14:textId="77777777" w:rsidR="00BE293F" w:rsidRPr="00B532AA" w:rsidRDefault="00BE293F"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Tipo de equipo</w:t>
            </w:r>
          </w:p>
        </w:tc>
        <w:tc>
          <w:tcPr>
            <w:tcW w:w="1200" w:type="dxa"/>
            <w:shd w:val="clear" w:color="auto" w:fill="002060"/>
            <w:noWrap/>
            <w:vAlign w:val="bottom"/>
            <w:hideMark/>
          </w:tcPr>
          <w:p w14:paraId="42412B9C" w14:textId="77777777" w:rsidR="00BE293F" w:rsidRPr="00B532AA" w:rsidRDefault="00BE293F" w:rsidP="00B532AA">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Cantidad</w:t>
            </w:r>
          </w:p>
        </w:tc>
      </w:tr>
      <w:tr w:rsidR="009C7461" w:rsidRPr="008B391D" w14:paraId="5E61BDC9" w14:textId="77777777" w:rsidTr="00BE293F">
        <w:trPr>
          <w:trHeight w:val="300"/>
          <w:jc w:val="center"/>
        </w:trPr>
        <w:tc>
          <w:tcPr>
            <w:tcW w:w="2920" w:type="dxa"/>
            <w:shd w:val="clear" w:color="auto" w:fill="auto"/>
            <w:noWrap/>
            <w:vAlign w:val="bottom"/>
            <w:hideMark/>
          </w:tcPr>
          <w:p w14:paraId="0F989637" w14:textId="77777777" w:rsidR="009C7461" w:rsidRPr="00B532AA" w:rsidRDefault="009C7461"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Computador de escritorio</w:t>
            </w:r>
          </w:p>
        </w:tc>
        <w:tc>
          <w:tcPr>
            <w:tcW w:w="1200" w:type="dxa"/>
            <w:shd w:val="clear" w:color="auto" w:fill="auto"/>
            <w:noWrap/>
            <w:vAlign w:val="bottom"/>
            <w:hideMark/>
          </w:tcPr>
          <w:p w14:paraId="6BC7785F" w14:textId="77777777" w:rsidR="009C7461" w:rsidRPr="00B532AA" w:rsidRDefault="009C7461" w:rsidP="00B532AA">
            <w:pPr>
              <w:jc w:val="right"/>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5</w:t>
            </w:r>
          </w:p>
        </w:tc>
      </w:tr>
      <w:tr w:rsidR="009C7461" w:rsidRPr="008B391D" w14:paraId="0028E706" w14:textId="77777777" w:rsidTr="00BE293F">
        <w:trPr>
          <w:trHeight w:val="300"/>
          <w:jc w:val="center"/>
        </w:trPr>
        <w:tc>
          <w:tcPr>
            <w:tcW w:w="2920" w:type="dxa"/>
            <w:shd w:val="clear" w:color="auto" w:fill="auto"/>
            <w:noWrap/>
            <w:vAlign w:val="bottom"/>
            <w:hideMark/>
          </w:tcPr>
          <w:p w14:paraId="66BAA9CD" w14:textId="77777777" w:rsidR="009C7461" w:rsidRPr="00B532AA" w:rsidRDefault="009C7461" w:rsidP="00B532AA">
            <w:pPr>
              <w:rPr>
                <w:rFonts w:ascii="Verdana" w:eastAsia="Times New Roman" w:hAnsi="Verdana"/>
                <w:color w:val="000000"/>
                <w:sz w:val="20"/>
                <w:szCs w:val="20"/>
                <w:lang w:eastAsia="es-CO"/>
              </w:rPr>
            </w:pPr>
            <w:proofErr w:type="spellStart"/>
            <w:r w:rsidRPr="00B532AA">
              <w:rPr>
                <w:rFonts w:ascii="Verdana" w:eastAsia="Times New Roman" w:hAnsi="Verdana"/>
                <w:color w:val="000000"/>
                <w:sz w:val="20"/>
                <w:szCs w:val="20"/>
                <w:lang w:eastAsia="es-CO"/>
              </w:rPr>
              <w:t>Portatil</w:t>
            </w:r>
            <w:proofErr w:type="spellEnd"/>
          </w:p>
        </w:tc>
        <w:tc>
          <w:tcPr>
            <w:tcW w:w="1200" w:type="dxa"/>
            <w:shd w:val="clear" w:color="auto" w:fill="auto"/>
            <w:noWrap/>
            <w:vAlign w:val="bottom"/>
            <w:hideMark/>
          </w:tcPr>
          <w:p w14:paraId="2210F8E3" w14:textId="77777777" w:rsidR="009C7461" w:rsidRPr="00B532AA" w:rsidRDefault="009C7461" w:rsidP="00B532AA">
            <w:pPr>
              <w:jc w:val="right"/>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15</w:t>
            </w:r>
          </w:p>
        </w:tc>
      </w:tr>
      <w:tr w:rsidR="009C7461" w:rsidRPr="008B391D" w14:paraId="60E12025" w14:textId="77777777" w:rsidTr="00BE293F">
        <w:trPr>
          <w:trHeight w:val="300"/>
          <w:jc w:val="center"/>
        </w:trPr>
        <w:tc>
          <w:tcPr>
            <w:tcW w:w="2920" w:type="dxa"/>
            <w:shd w:val="clear" w:color="auto" w:fill="auto"/>
            <w:noWrap/>
            <w:vAlign w:val="bottom"/>
            <w:hideMark/>
          </w:tcPr>
          <w:p w14:paraId="3C337A64" w14:textId="77777777" w:rsidR="009C7461" w:rsidRPr="00B532AA" w:rsidRDefault="009C7461" w:rsidP="00B532AA">
            <w:pPr>
              <w:rPr>
                <w:rFonts w:ascii="Verdana" w:eastAsia="Times New Roman" w:hAnsi="Verdana"/>
                <w:color w:val="000000"/>
                <w:sz w:val="20"/>
                <w:szCs w:val="20"/>
                <w:lang w:eastAsia="es-CO"/>
              </w:rPr>
            </w:pPr>
            <w:proofErr w:type="spellStart"/>
            <w:r w:rsidRPr="00B532AA">
              <w:rPr>
                <w:rFonts w:ascii="Verdana" w:eastAsia="Times New Roman" w:hAnsi="Verdana"/>
                <w:color w:val="000000"/>
                <w:sz w:val="20"/>
                <w:szCs w:val="20"/>
                <w:lang w:eastAsia="es-CO"/>
              </w:rPr>
              <w:t>All</w:t>
            </w:r>
            <w:proofErr w:type="spellEnd"/>
            <w:r w:rsidRPr="00B532AA">
              <w:rPr>
                <w:rFonts w:ascii="Verdana" w:eastAsia="Times New Roman" w:hAnsi="Verdana"/>
                <w:color w:val="000000"/>
                <w:sz w:val="20"/>
                <w:szCs w:val="20"/>
                <w:lang w:eastAsia="es-CO"/>
              </w:rPr>
              <w:t xml:space="preserve"> in </w:t>
            </w:r>
            <w:proofErr w:type="spellStart"/>
            <w:r w:rsidRPr="00B532AA">
              <w:rPr>
                <w:rFonts w:ascii="Verdana" w:eastAsia="Times New Roman" w:hAnsi="Verdana"/>
                <w:color w:val="000000"/>
                <w:sz w:val="20"/>
                <w:szCs w:val="20"/>
                <w:lang w:eastAsia="es-CO"/>
              </w:rPr>
              <w:t>one</w:t>
            </w:r>
            <w:proofErr w:type="spellEnd"/>
          </w:p>
        </w:tc>
        <w:tc>
          <w:tcPr>
            <w:tcW w:w="1200" w:type="dxa"/>
            <w:shd w:val="clear" w:color="auto" w:fill="auto"/>
            <w:noWrap/>
            <w:vAlign w:val="bottom"/>
            <w:hideMark/>
          </w:tcPr>
          <w:p w14:paraId="1DEB246D" w14:textId="77777777" w:rsidR="009C7461" w:rsidRPr="00B532AA" w:rsidRDefault="009C7461" w:rsidP="00B532AA">
            <w:pPr>
              <w:jc w:val="right"/>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62</w:t>
            </w:r>
          </w:p>
        </w:tc>
      </w:tr>
      <w:tr w:rsidR="009C7461" w:rsidRPr="008B391D" w14:paraId="7B2B7D48" w14:textId="77777777" w:rsidTr="00BE293F">
        <w:trPr>
          <w:trHeight w:val="300"/>
          <w:jc w:val="center"/>
        </w:trPr>
        <w:tc>
          <w:tcPr>
            <w:tcW w:w="2920" w:type="dxa"/>
            <w:shd w:val="clear" w:color="auto" w:fill="auto"/>
            <w:noWrap/>
            <w:vAlign w:val="bottom"/>
            <w:hideMark/>
          </w:tcPr>
          <w:p w14:paraId="379B0E46" w14:textId="77777777" w:rsidR="009C7461" w:rsidRPr="00B532AA" w:rsidRDefault="00BE293F" w:rsidP="00B532AA">
            <w:pPr>
              <w:jc w:val="right"/>
              <w:rPr>
                <w:rFonts w:ascii="Verdana" w:eastAsia="Times New Roman" w:hAnsi="Verdana"/>
                <w:b/>
                <w:color w:val="000000"/>
                <w:sz w:val="20"/>
                <w:szCs w:val="20"/>
                <w:lang w:eastAsia="es-CO"/>
              </w:rPr>
            </w:pPr>
            <w:r w:rsidRPr="00B532AA">
              <w:rPr>
                <w:rFonts w:ascii="Verdana" w:eastAsia="Times New Roman" w:hAnsi="Verdana"/>
                <w:b/>
                <w:color w:val="000000"/>
                <w:sz w:val="20"/>
                <w:szCs w:val="20"/>
                <w:lang w:eastAsia="es-CO"/>
              </w:rPr>
              <w:t>TOTAL:</w:t>
            </w:r>
          </w:p>
        </w:tc>
        <w:tc>
          <w:tcPr>
            <w:tcW w:w="1200" w:type="dxa"/>
            <w:shd w:val="clear" w:color="auto" w:fill="auto"/>
            <w:noWrap/>
            <w:vAlign w:val="bottom"/>
            <w:hideMark/>
          </w:tcPr>
          <w:p w14:paraId="527F5D4F" w14:textId="77777777" w:rsidR="009C7461" w:rsidRPr="00B532AA" w:rsidRDefault="009C7461" w:rsidP="00B532AA">
            <w:pPr>
              <w:jc w:val="right"/>
              <w:rPr>
                <w:rFonts w:ascii="Verdana" w:eastAsia="Times New Roman" w:hAnsi="Verdana"/>
                <w:b/>
                <w:color w:val="000000"/>
                <w:sz w:val="20"/>
                <w:szCs w:val="20"/>
                <w:lang w:eastAsia="es-CO"/>
              </w:rPr>
            </w:pPr>
            <w:r w:rsidRPr="00B532AA">
              <w:rPr>
                <w:rFonts w:ascii="Verdana" w:eastAsia="Times New Roman" w:hAnsi="Verdana"/>
                <w:b/>
                <w:color w:val="000000"/>
                <w:sz w:val="20"/>
                <w:szCs w:val="20"/>
                <w:lang w:eastAsia="es-CO"/>
              </w:rPr>
              <w:t>82</w:t>
            </w:r>
          </w:p>
        </w:tc>
      </w:tr>
    </w:tbl>
    <w:p w14:paraId="0D688AC3" w14:textId="77777777" w:rsidR="00A327E2" w:rsidRPr="00624C65" w:rsidRDefault="00A327E2" w:rsidP="00A327E2">
      <w:pPr>
        <w:jc w:val="center"/>
        <w:rPr>
          <w:rFonts w:ascii="Verdana" w:hAnsi="Verdana"/>
          <w:sz w:val="16"/>
          <w:szCs w:val="16"/>
        </w:rPr>
      </w:pPr>
      <w:r w:rsidRPr="00624C65">
        <w:rPr>
          <w:rFonts w:ascii="Verdana" w:hAnsi="Verdana"/>
          <w:sz w:val="16"/>
          <w:szCs w:val="16"/>
        </w:rPr>
        <w:t>Fuente: Elaboración propia</w:t>
      </w:r>
    </w:p>
    <w:p w14:paraId="7EA0156E" w14:textId="289E3E4D" w:rsidR="003D0A55" w:rsidRPr="00624C65" w:rsidRDefault="003D0A55" w:rsidP="00624C65">
      <w:pPr>
        <w:spacing w:line="360" w:lineRule="auto"/>
        <w:jc w:val="both"/>
        <w:rPr>
          <w:rFonts w:ascii="Verdana" w:hAnsi="Verdana" w:cs="Arial"/>
          <w:color w:val="000000"/>
        </w:rPr>
      </w:pPr>
    </w:p>
    <w:p w14:paraId="5E631ECF" w14:textId="77777777" w:rsidR="00F12050" w:rsidRPr="00BC589B" w:rsidRDefault="00455B7A" w:rsidP="00455B7A">
      <w:pPr>
        <w:spacing w:line="360" w:lineRule="auto"/>
        <w:jc w:val="both"/>
        <w:rPr>
          <w:rFonts w:ascii="Verdana" w:hAnsi="Verdana" w:cs="Arial"/>
          <w:color w:val="000000"/>
        </w:rPr>
      </w:pPr>
      <w:r w:rsidRPr="00BC589B">
        <w:rPr>
          <w:rFonts w:ascii="Verdana" w:hAnsi="Verdana" w:cs="Arial"/>
          <w:color w:val="000000"/>
        </w:rPr>
        <w:t>De esta manera se satisface en gran medida el faltante de puestos de trabajo, pasando de un déficit de 94 a solamente 12. Este faltante puede suplirse con la reparación de algunos de los equipos dañados o con una posterior adquisición de más equipos.</w:t>
      </w:r>
    </w:p>
    <w:p w14:paraId="2C946E51" w14:textId="77777777" w:rsidR="00DC1DD0" w:rsidRPr="00BC589B" w:rsidRDefault="00DC1DD0" w:rsidP="00A20AC9">
      <w:pPr>
        <w:pStyle w:val="Ttulo2"/>
        <w:numPr>
          <w:ilvl w:val="1"/>
          <w:numId w:val="41"/>
        </w:numPr>
        <w:rPr>
          <w:rFonts w:ascii="Verdana" w:hAnsi="Verdana" w:cs="Arial"/>
          <w:color w:val="002060"/>
        </w:rPr>
      </w:pPr>
      <w:bookmarkStart w:id="244" w:name="_Toc522548792"/>
      <w:bookmarkStart w:id="245" w:name="_Toc524900540"/>
      <w:r w:rsidRPr="00BC589B">
        <w:rPr>
          <w:rFonts w:ascii="Verdana" w:hAnsi="Verdana" w:cs="Arial"/>
          <w:color w:val="002060"/>
        </w:rPr>
        <w:t>Infraestructura TIC educativa</w:t>
      </w:r>
      <w:bookmarkEnd w:id="244"/>
      <w:bookmarkEnd w:id="245"/>
    </w:p>
    <w:p w14:paraId="4F59D64F" w14:textId="77777777" w:rsidR="00006C50" w:rsidRPr="00BC589B" w:rsidRDefault="00D45D29" w:rsidP="00A234AD">
      <w:pPr>
        <w:pStyle w:val="Ttulo3"/>
        <w:rPr>
          <w:rFonts w:ascii="Verdana" w:hAnsi="Verdana" w:cs="Arial"/>
          <w:color w:val="002060"/>
        </w:rPr>
      </w:pPr>
      <w:bookmarkStart w:id="246" w:name="_Toc522548793"/>
      <w:bookmarkStart w:id="247" w:name="_Toc524900541"/>
      <w:r>
        <w:rPr>
          <w:rFonts w:ascii="Verdana" w:hAnsi="Verdana" w:cs="Arial"/>
          <w:color w:val="002060"/>
        </w:rPr>
        <w:t>3.4</w:t>
      </w:r>
      <w:r w:rsidR="00006C50" w:rsidRPr="00BC589B">
        <w:rPr>
          <w:rFonts w:ascii="Verdana" w:hAnsi="Verdana" w:cs="Arial"/>
          <w:color w:val="002060"/>
        </w:rPr>
        <w:t>.1 C</w:t>
      </w:r>
      <w:r w:rsidR="00A234AD" w:rsidRPr="00BC589B">
        <w:rPr>
          <w:rFonts w:ascii="Verdana" w:hAnsi="Verdana" w:cs="Arial"/>
          <w:color w:val="002060"/>
        </w:rPr>
        <w:t>omputadores en las Instituciones Educativas</w:t>
      </w:r>
      <w:bookmarkEnd w:id="246"/>
      <w:bookmarkEnd w:id="247"/>
    </w:p>
    <w:p w14:paraId="447F6433" w14:textId="77777777" w:rsidR="00E63AA8" w:rsidRPr="00BC589B" w:rsidRDefault="00E63AA8" w:rsidP="00C470A9">
      <w:pPr>
        <w:rPr>
          <w:rFonts w:ascii="Verdana" w:hAnsi="Verdana" w:cs="Arial"/>
        </w:rPr>
      </w:pPr>
    </w:p>
    <w:p w14:paraId="6633C7A6" w14:textId="77777777" w:rsidR="00C470A9" w:rsidRPr="00BC589B" w:rsidRDefault="00E63AA8" w:rsidP="009E22FF">
      <w:pPr>
        <w:spacing w:line="360" w:lineRule="auto"/>
        <w:jc w:val="both"/>
        <w:rPr>
          <w:rFonts w:ascii="Verdana" w:hAnsi="Verdana" w:cs="Arial"/>
        </w:rPr>
      </w:pPr>
      <w:r w:rsidRPr="00BC589B">
        <w:rPr>
          <w:rFonts w:ascii="Verdana" w:hAnsi="Verdana" w:cs="Arial"/>
        </w:rPr>
        <w:t xml:space="preserve">A partir de visitas a cada una de las instituciones educativas, se logró contabilizar un total de </w:t>
      </w:r>
      <w:r w:rsidR="00C470A9" w:rsidRPr="00BC589B">
        <w:rPr>
          <w:rFonts w:ascii="Verdana" w:hAnsi="Verdana" w:cs="Arial"/>
        </w:rPr>
        <w:t>3.180 Equipos</w:t>
      </w:r>
      <w:r w:rsidRPr="00BC589B">
        <w:rPr>
          <w:rFonts w:ascii="Verdana" w:hAnsi="Verdana" w:cs="Arial"/>
        </w:rPr>
        <w:t xml:space="preserve"> de cómputo</w:t>
      </w:r>
      <w:r w:rsidR="00C470A9" w:rsidRPr="00BC589B">
        <w:rPr>
          <w:rFonts w:ascii="Verdana" w:hAnsi="Verdana" w:cs="Arial"/>
        </w:rPr>
        <w:t xml:space="preserve">, </w:t>
      </w:r>
      <w:r w:rsidRPr="00BC589B">
        <w:rPr>
          <w:rFonts w:ascii="Verdana" w:hAnsi="Verdana" w:cs="Arial"/>
        </w:rPr>
        <w:t xml:space="preserve"> entre equipos de </w:t>
      </w:r>
      <w:r w:rsidRPr="00BC589B">
        <w:rPr>
          <w:rFonts w:ascii="Verdana" w:hAnsi="Verdana" w:cs="Arial"/>
        </w:rPr>
        <w:lastRenderedPageBreak/>
        <w:t xml:space="preserve">escritorio y portátiles, encontrándose un número </w:t>
      </w:r>
      <w:r w:rsidR="009E22FF" w:rsidRPr="00BC589B">
        <w:rPr>
          <w:rFonts w:ascii="Verdana" w:hAnsi="Verdana" w:cs="Arial"/>
        </w:rPr>
        <w:t xml:space="preserve">de </w:t>
      </w:r>
      <w:r w:rsidR="00C470A9" w:rsidRPr="00BC589B">
        <w:rPr>
          <w:rFonts w:ascii="Verdana" w:hAnsi="Verdana" w:cs="Arial"/>
        </w:rPr>
        <w:t>140</w:t>
      </w:r>
      <w:r w:rsidR="009E22FF" w:rsidRPr="00BC589B">
        <w:rPr>
          <w:rFonts w:ascii="Verdana" w:hAnsi="Verdana" w:cs="Arial"/>
        </w:rPr>
        <w:t xml:space="preserve"> </w:t>
      </w:r>
      <w:proofErr w:type="spellStart"/>
      <w:r w:rsidR="009E22FF" w:rsidRPr="00BC589B">
        <w:rPr>
          <w:rFonts w:ascii="Verdana" w:hAnsi="Verdana" w:cs="Arial"/>
        </w:rPr>
        <w:t>maquinas</w:t>
      </w:r>
      <w:proofErr w:type="spellEnd"/>
      <w:r w:rsidRPr="00BC589B">
        <w:rPr>
          <w:rFonts w:ascii="Verdana" w:hAnsi="Verdana" w:cs="Arial"/>
        </w:rPr>
        <w:t xml:space="preserve"> en mal estado.</w:t>
      </w:r>
      <w:r w:rsidR="00C470A9" w:rsidRPr="00BC589B">
        <w:rPr>
          <w:rFonts w:ascii="Verdana" w:hAnsi="Verdana" w:cs="Arial"/>
        </w:rPr>
        <w:t xml:space="preserve"> </w:t>
      </w:r>
      <w:r w:rsidRPr="00BC589B">
        <w:rPr>
          <w:rFonts w:ascii="Verdana" w:hAnsi="Verdana" w:cs="Arial"/>
        </w:rPr>
        <w:t xml:space="preserve"> A continuación se presentan los principales resultados de dicho diagnóstico.</w:t>
      </w:r>
    </w:p>
    <w:p w14:paraId="6B7F2450" w14:textId="77777777" w:rsidR="00D826BD" w:rsidRDefault="00E63AA8" w:rsidP="00180FFD">
      <w:pPr>
        <w:spacing w:line="360" w:lineRule="auto"/>
        <w:jc w:val="both"/>
        <w:rPr>
          <w:rFonts w:ascii="Verdana" w:hAnsi="Verdana" w:cs="Arial"/>
        </w:rPr>
      </w:pPr>
      <w:r w:rsidRPr="00BC589B">
        <w:rPr>
          <w:rFonts w:ascii="Verdana" w:hAnsi="Verdana" w:cs="Arial"/>
        </w:rPr>
        <w:t xml:space="preserve">Del total de 3.180 equipos se pudo identificar que en su mayoría son equipos </w:t>
      </w:r>
      <w:r w:rsidR="00196469" w:rsidRPr="00BC589B">
        <w:rPr>
          <w:rFonts w:ascii="Verdana" w:hAnsi="Verdana" w:cs="Arial"/>
        </w:rPr>
        <w:t>portátiles</w:t>
      </w:r>
      <w:r w:rsidRPr="00BC589B">
        <w:rPr>
          <w:rFonts w:ascii="Verdana" w:hAnsi="Verdana" w:cs="Arial"/>
        </w:rPr>
        <w:t xml:space="preserve"> y un </w:t>
      </w:r>
      <w:r w:rsidR="00196469" w:rsidRPr="00BC589B">
        <w:rPr>
          <w:rFonts w:ascii="Verdana" w:hAnsi="Verdana" w:cs="Arial"/>
        </w:rPr>
        <w:t>menor porcentaje son de escritorio</w:t>
      </w:r>
      <w:r w:rsidRPr="00BC589B">
        <w:rPr>
          <w:rFonts w:ascii="Verdana" w:hAnsi="Verdana" w:cs="Arial"/>
        </w:rPr>
        <w:t>.</w:t>
      </w:r>
      <w:bookmarkStart w:id="248" w:name="_Toc462156599"/>
      <w:bookmarkStart w:id="249" w:name="_Toc464058144"/>
    </w:p>
    <w:p w14:paraId="1E005413" w14:textId="77777777" w:rsidR="00624C65" w:rsidRPr="00180FFD" w:rsidRDefault="00624C65" w:rsidP="00180FFD">
      <w:pPr>
        <w:spacing w:line="360" w:lineRule="auto"/>
        <w:jc w:val="both"/>
        <w:rPr>
          <w:rFonts w:ascii="Verdana" w:hAnsi="Verdana" w:cs="Arial"/>
        </w:rPr>
      </w:pPr>
    </w:p>
    <w:p w14:paraId="4562FA97" w14:textId="171CB336" w:rsidR="00D826BD" w:rsidRPr="00FA5E68" w:rsidRDefault="00D826BD" w:rsidP="00624C65">
      <w:pPr>
        <w:pStyle w:val="Descripcin"/>
        <w:rPr>
          <w:b w:val="0"/>
        </w:rPr>
      </w:pPr>
      <w:bookmarkStart w:id="250" w:name="_Toc52254693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44</w:t>
      </w:r>
      <w:r w:rsidR="00415543">
        <w:fldChar w:fldCharType="end"/>
      </w:r>
      <w:proofErr w:type="gramStart"/>
      <w:r>
        <w:t>:</w:t>
      </w:r>
      <w:r w:rsidR="00FA5E68" w:rsidRPr="00D826BD">
        <w:rPr>
          <w:b w:val="0"/>
        </w:rPr>
        <w:t>Tipo</w:t>
      </w:r>
      <w:proofErr w:type="gramEnd"/>
      <w:r w:rsidR="00FA5E68" w:rsidRPr="00D826BD">
        <w:rPr>
          <w:b w:val="0"/>
        </w:rPr>
        <w:t xml:space="preserve"> de equipos en las sedes educativas</w:t>
      </w:r>
      <w:bookmarkEnd w:id="248"/>
      <w:bookmarkEnd w:id="249"/>
      <w:bookmarkEnd w:id="250"/>
    </w:p>
    <w:p w14:paraId="0134516B" w14:textId="77777777" w:rsidR="009000FB" w:rsidRPr="00BC589B" w:rsidRDefault="006471A2" w:rsidP="00E63AA8">
      <w:pPr>
        <w:jc w:val="center"/>
        <w:rPr>
          <w:rFonts w:ascii="Verdana" w:hAnsi="Verdana" w:cs="Arial"/>
        </w:rPr>
      </w:pPr>
      <w:r>
        <w:rPr>
          <w:noProof/>
          <w:lang w:val="es-CO" w:eastAsia="es-CO"/>
        </w:rPr>
        <w:drawing>
          <wp:inline distT="0" distB="0" distL="0" distR="0" wp14:anchorId="4407A05B" wp14:editId="52177AB5">
            <wp:extent cx="2913143" cy="2179123"/>
            <wp:effectExtent l="0" t="0" r="1905" b="0"/>
            <wp:docPr id="1158" name="Imagen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929917" cy="2191671"/>
                    </a:xfrm>
                    <a:prstGeom prst="rect">
                      <a:avLst/>
                    </a:prstGeom>
                  </pic:spPr>
                </pic:pic>
              </a:graphicData>
            </a:graphic>
          </wp:inline>
        </w:drawing>
      </w:r>
    </w:p>
    <w:p w14:paraId="4F243230" w14:textId="77777777" w:rsidR="00A327E2" w:rsidRPr="00624C65" w:rsidRDefault="00A327E2" w:rsidP="00A327E2">
      <w:pPr>
        <w:jc w:val="center"/>
        <w:rPr>
          <w:rFonts w:ascii="Verdana" w:hAnsi="Verdana"/>
          <w:sz w:val="16"/>
          <w:szCs w:val="16"/>
        </w:rPr>
      </w:pPr>
      <w:r w:rsidRPr="00624C65">
        <w:rPr>
          <w:rFonts w:ascii="Verdana" w:hAnsi="Verdana"/>
          <w:sz w:val="16"/>
          <w:szCs w:val="16"/>
        </w:rPr>
        <w:t>Fuente: Elaboración propia</w:t>
      </w:r>
    </w:p>
    <w:p w14:paraId="4313DBC2" w14:textId="77777777" w:rsidR="00624C65" w:rsidRDefault="00624C65" w:rsidP="00783A21">
      <w:pPr>
        <w:spacing w:line="360" w:lineRule="auto"/>
        <w:jc w:val="both"/>
        <w:rPr>
          <w:rFonts w:ascii="Verdana" w:hAnsi="Verdana" w:cs="Arial"/>
        </w:rPr>
      </w:pPr>
    </w:p>
    <w:p w14:paraId="3AA63DBF" w14:textId="77777777" w:rsidR="00FA5E68" w:rsidRDefault="00AE667D" w:rsidP="00783A21">
      <w:pPr>
        <w:spacing w:line="360" w:lineRule="auto"/>
        <w:jc w:val="both"/>
        <w:rPr>
          <w:rFonts w:ascii="Verdana" w:hAnsi="Verdana" w:cs="Arial"/>
        </w:rPr>
      </w:pPr>
      <w:r w:rsidRPr="00BC589B">
        <w:rPr>
          <w:rFonts w:ascii="Verdana" w:hAnsi="Verdana" w:cs="Arial"/>
        </w:rPr>
        <w:t>En cuanto a la obsolescencia de los equipos de e</w:t>
      </w:r>
      <w:r w:rsidR="00000654" w:rsidRPr="00BC589B">
        <w:rPr>
          <w:rFonts w:ascii="Verdana" w:hAnsi="Verdana" w:cs="Arial"/>
        </w:rPr>
        <w:t>scritorio</w:t>
      </w:r>
      <w:r w:rsidRPr="00BC589B">
        <w:rPr>
          <w:rFonts w:ascii="Verdana" w:hAnsi="Verdana" w:cs="Arial"/>
        </w:rPr>
        <w:t>, aproximadamente el 51% tienen más de cinco años y cerca del 28% tienen un nivel medio de obsolescencia, pues están entre los 3 y 5 años.</w:t>
      </w:r>
    </w:p>
    <w:p w14:paraId="696F567A" w14:textId="2E7DF6A2" w:rsidR="00E852E9" w:rsidRPr="00624C65" w:rsidRDefault="00D826BD" w:rsidP="00624C65">
      <w:pPr>
        <w:pStyle w:val="Descripcin"/>
        <w:rPr>
          <w:b w:val="0"/>
        </w:rPr>
      </w:pPr>
      <w:bookmarkStart w:id="251" w:name="_Toc462156600"/>
      <w:bookmarkStart w:id="252" w:name="_Toc464058145"/>
      <w:bookmarkStart w:id="253" w:name="_Toc52254693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45</w:t>
      </w:r>
      <w:r w:rsidR="00415543">
        <w:fldChar w:fldCharType="end"/>
      </w:r>
      <w:proofErr w:type="gramStart"/>
      <w:r>
        <w:t>:</w:t>
      </w:r>
      <w:r w:rsidR="00FA5E68" w:rsidRPr="00D826BD">
        <w:rPr>
          <w:b w:val="0"/>
        </w:rPr>
        <w:t>Obsolescencia</w:t>
      </w:r>
      <w:proofErr w:type="gramEnd"/>
      <w:r w:rsidR="00FA5E68" w:rsidRPr="00D826BD">
        <w:rPr>
          <w:b w:val="0"/>
        </w:rPr>
        <w:t xml:space="preserve"> de los equipos de escritorio en las sedes educativas</w:t>
      </w:r>
      <w:bookmarkEnd w:id="251"/>
      <w:bookmarkEnd w:id="252"/>
      <w:bookmarkEnd w:id="253"/>
    </w:p>
    <w:p w14:paraId="6F556E2B" w14:textId="77777777" w:rsidR="00000654" w:rsidRPr="00BC589B" w:rsidRDefault="006471A2" w:rsidP="00E63AA8">
      <w:pPr>
        <w:jc w:val="center"/>
        <w:rPr>
          <w:rFonts w:ascii="Verdana" w:hAnsi="Verdana" w:cs="Arial"/>
        </w:rPr>
      </w:pPr>
      <w:r>
        <w:rPr>
          <w:noProof/>
          <w:lang w:val="es-CO" w:eastAsia="es-CO"/>
        </w:rPr>
        <w:drawing>
          <wp:inline distT="0" distB="0" distL="0" distR="0" wp14:anchorId="4F38BF5F" wp14:editId="70D53088">
            <wp:extent cx="2985787" cy="1870841"/>
            <wp:effectExtent l="0" t="0" r="5080" b="0"/>
            <wp:docPr id="1159" name="Imagen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016486" cy="1890076"/>
                    </a:xfrm>
                    <a:prstGeom prst="rect">
                      <a:avLst/>
                    </a:prstGeom>
                  </pic:spPr>
                </pic:pic>
              </a:graphicData>
            </a:graphic>
          </wp:inline>
        </w:drawing>
      </w:r>
    </w:p>
    <w:p w14:paraId="3B705E62" w14:textId="77777777" w:rsidR="00A327E2" w:rsidRPr="00624C65" w:rsidRDefault="00A327E2" w:rsidP="00624C65">
      <w:pPr>
        <w:jc w:val="center"/>
        <w:rPr>
          <w:rFonts w:ascii="Verdana" w:hAnsi="Verdana"/>
          <w:sz w:val="16"/>
          <w:szCs w:val="16"/>
        </w:rPr>
      </w:pPr>
      <w:r w:rsidRPr="00624C65">
        <w:rPr>
          <w:rFonts w:ascii="Verdana" w:hAnsi="Verdana"/>
          <w:sz w:val="16"/>
          <w:szCs w:val="16"/>
        </w:rPr>
        <w:t>Fuente: Elaboración propia</w:t>
      </w:r>
    </w:p>
    <w:p w14:paraId="44018B36" w14:textId="77777777" w:rsidR="00624C65" w:rsidRDefault="00624C65" w:rsidP="00AE667D">
      <w:pPr>
        <w:spacing w:line="360" w:lineRule="auto"/>
        <w:jc w:val="both"/>
        <w:rPr>
          <w:rFonts w:ascii="Verdana" w:hAnsi="Verdana" w:cs="Arial"/>
        </w:rPr>
      </w:pPr>
    </w:p>
    <w:p w14:paraId="60E1ABB1" w14:textId="77777777" w:rsidR="00A234AD" w:rsidRDefault="00AE667D" w:rsidP="00AE667D">
      <w:pPr>
        <w:spacing w:line="360" w:lineRule="auto"/>
        <w:jc w:val="both"/>
        <w:rPr>
          <w:rFonts w:ascii="Verdana" w:hAnsi="Verdana" w:cs="Arial"/>
        </w:rPr>
      </w:pPr>
      <w:r w:rsidRPr="00BC589B">
        <w:rPr>
          <w:rFonts w:ascii="Verdana" w:hAnsi="Verdana" w:cs="Arial"/>
        </w:rPr>
        <w:lastRenderedPageBreak/>
        <w:t>La o</w:t>
      </w:r>
      <w:r w:rsidR="00A234AD" w:rsidRPr="00BC589B">
        <w:rPr>
          <w:rFonts w:ascii="Verdana" w:hAnsi="Verdana" w:cs="Arial"/>
        </w:rPr>
        <w:t>bsolescencia</w:t>
      </w:r>
      <w:r w:rsidRPr="00BC589B">
        <w:rPr>
          <w:rFonts w:ascii="Verdana" w:hAnsi="Verdana" w:cs="Arial"/>
        </w:rPr>
        <w:t xml:space="preserve"> de los</w:t>
      </w:r>
      <w:r w:rsidR="00A234AD" w:rsidRPr="00BC589B">
        <w:rPr>
          <w:rFonts w:ascii="Verdana" w:hAnsi="Verdana" w:cs="Arial"/>
        </w:rPr>
        <w:t xml:space="preserve"> </w:t>
      </w:r>
      <w:r w:rsidRPr="00BC589B">
        <w:rPr>
          <w:rFonts w:ascii="Verdana" w:hAnsi="Verdana" w:cs="Arial"/>
        </w:rPr>
        <w:t>e</w:t>
      </w:r>
      <w:r w:rsidR="00A234AD" w:rsidRPr="00BC589B">
        <w:rPr>
          <w:rFonts w:ascii="Verdana" w:hAnsi="Verdana" w:cs="Arial"/>
        </w:rPr>
        <w:t xml:space="preserve">quipos </w:t>
      </w:r>
      <w:r w:rsidRPr="00BC589B">
        <w:rPr>
          <w:rFonts w:ascii="Verdana" w:hAnsi="Verdana" w:cs="Arial"/>
        </w:rPr>
        <w:t>p</w:t>
      </w:r>
      <w:r w:rsidR="002D78D1" w:rsidRPr="00BC589B">
        <w:rPr>
          <w:rFonts w:ascii="Verdana" w:hAnsi="Verdana" w:cs="Arial"/>
        </w:rPr>
        <w:t>ortátiles</w:t>
      </w:r>
      <w:r w:rsidRPr="00BC589B">
        <w:rPr>
          <w:rFonts w:ascii="Verdana" w:hAnsi="Verdana" w:cs="Arial"/>
        </w:rPr>
        <w:t xml:space="preserve"> e</w:t>
      </w:r>
      <w:r w:rsidR="00753CEC" w:rsidRPr="00BC589B">
        <w:rPr>
          <w:rFonts w:ascii="Verdana" w:hAnsi="Verdana" w:cs="Arial"/>
        </w:rPr>
        <w:t>s  media, pues existe un muy pequeño porcentaje que tiene más de cinco años, pero la mayoría de ellos se encuentra en el rango de 3 a 5 años.</w:t>
      </w:r>
    </w:p>
    <w:p w14:paraId="3DB3CC97" w14:textId="77777777" w:rsidR="00624C65" w:rsidRDefault="00624C65" w:rsidP="00AE667D">
      <w:pPr>
        <w:spacing w:line="360" w:lineRule="auto"/>
        <w:jc w:val="both"/>
        <w:rPr>
          <w:rFonts w:ascii="Verdana" w:hAnsi="Verdana" w:cs="Arial"/>
        </w:rPr>
      </w:pPr>
    </w:p>
    <w:p w14:paraId="161C0B11" w14:textId="3D0D3610" w:rsidR="00A327E2" w:rsidRPr="00624C65" w:rsidRDefault="00D826BD" w:rsidP="00624C65">
      <w:pPr>
        <w:pStyle w:val="Descripcin"/>
        <w:keepNext/>
        <w:rPr>
          <w:b w:val="0"/>
        </w:rPr>
      </w:pPr>
      <w:bookmarkStart w:id="254" w:name="_Toc462156601"/>
      <w:bookmarkStart w:id="255" w:name="_Toc464058146"/>
      <w:bookmarkStart w:id="256" w:name="_Toc52254693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46</w:t>
      </w:r>
      <w:r w:rsidR="00415543">
        <w:fldChar w:fldCharType="end"/>
      </w:r>
      <w:r>
        <w:t>:</w:t>
      </w:r>
      <w:r w:rsidR="00FA5E68" w:rsidRPr="00D826BD">
        <w:rPr>
          <w:b w:val="0"/>
        </w:rPr>
        <w:t xml:space="preserve"> Obsolescencia de los equipos portátiles en las sedes educativas</w:t>
      </w:r>
      <w:bookmarkEnd w:id="254"/>
      <w:bookmarkEnd w:id="255"/>
      <w:bookmarkEnd w:id="256"/>
    </w:p>
    <w:p w14:paraId="4CE146AB" w14:textId="77777777" w:rsidR="002D78D1" w:rsidRPr="00BC589B" w:rsidRDefault="006471A2" w:rsidP="00C74831">
      <w:pPr>
        <w:jc w:val="center"/>
        <w:rPr>
          <w:rFonts w:ascii="Verdana" w:hAnsi="Verdana" w:cs="Arial"/>
        </w:rPr>
      </w:pPr>
      <w:r>
        <w:rPr>
          <w:noProof/>
          <w:lang w:val="es-CO" w:eastAsia="es-CO"/>
        </w:rPr>
        <w:drawing>
          <wp:inline distT="0" distB="0" distL="0" distR="0" wp14:anchorId="11D4CE3C" wp14:editId="2BF887B9">
            <wp:extent cx="3657600" cy="2336800"/>
            <wp:effectExtent l="0" t="0" r="0" b="0"/>
            <wp:docPr id="1160" name="Imagen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657600" cy="2336800"/>
                    </a:xfrm>
                    <a:prstGeom prst="rect">
                      <a:avLst/>
                    </a:prstGeom>
                  </pic:spPr>
                </pic:pic>
              </a:graphicData>
            </a:graphic>
          </wp:inline>
        </w:drawing>
      </w:r>
    </w:p>
    <w:p w14:paraId="7960F080" w14:textId="77777777" w:rsidR="00A327E2" w:rsidRPr="00624C65" w:rsidRDefault="00A327E2" w:rsidP="00624C65">
      <w:pPr>
        <w:jc w:val="center"/>
        <w:rPr>
          <w:rFonts w:ascii="Verdana" w:hAnsi="Verdana"/>
          <w:sz w:val="16"/>
          <w:szCs w:val="16"/>
        </w:rPr>
      </w:pPr>
      <w:r w:rsidRPr="00624C65">
        <w:rPr>
          <w:rFonts w:ascii="Verdana" w:hAnsi="Verdana"/>
          <w:sz w:val="16"/>
          <w:szCs w:val="16"/>
        </w:rPr>
        <w:t>Fuente: Elaboración propia</w:t>
      </w:r>
    </w:p>
    <w:p w14:paraId="16F74B4C" w14:textId="77777777" w:rsidR="0014660B" w:rsidRDefault="0014660B" w:rsidP="00E570B3">
      <w:pPr>
        <w:spacing w:line="360" w:lineRule="auto"/>
        <w:jc w:val="both"/>
        <w:rPr>
          <w:rFonts w:ascii="Verdana" w:hAnsi="Verdana" w:cs="Arial"/>
        </w:rPr>
      </w:pPr>
    </w:p>
    <w:p w14:paraId="2810728F" w14:textId="77777777" w:rsidR="00753CEC" w:rsidRPr="00BC589B" w:rsidRDefault="00753CEC" w:rsidP="00E570B3">
      <w:pPr>
        <w:spacing w:line="360" w:lineRule="auto"/>
        <w:jc w:val="both"/>
        <w:rPr>
          <w:rFonts w:ascii="Verdana" w:hAnsi="Verdana" w:cs="Arial"/>
        </w:rPr>
      </w:pPr>
      <w:r w:rsidRPr="00BC589B">
        <w:rPr>
          <w:rFonts w:ascii="Verdana" w:hAnsi="Verdana" w:cs="Arial"/>
        </w:rPr>
        <w:t>Al efectuar la relación de número de equipos y número de estudiantes,</w:t>
      </w:r>
      <w:r w:rsidR="00E570B3" w:rsidRPr="00BC589B">
        <w:rPr>
          <w:rFonts w:ascii="Verdana" w:hAnsi="Verdana" w:cs="Arial"/>
        </w:rPr>
        <w:t xml:space="preserve"> se destaca que no existe </w:t>
      </w:r>
      <w:r w:rsidR="009E22FF" w:rsidRPr="00BC589B">
        <w:rPr>
          <w:rFonts w:ascii="Verdana" w:hAnsi="Verdana" w:cs="Arial"/>
        </w:rPr>
        <w:t>la suficiente</w:t>
      </w:r>
      <w:r w:rsidR="00E570B3" w:rsidRPr="00BC589B">
        <w:rPr>
          <w:rFonts w:ascii="Verdana" w:hAnsi="Verdana" w:cs="Arial"/>
        </w:rPr>
        <w:t xml:space="preserve"> proporcionalidad entre el número de equipos y el número de estudiantes en las Instituciones Educativas, como se puede observar e</w:t>
      </w:r>
      <w:r w:rsidR="009E22FF" w:rsidRPr="00BC589B">
        <w:rPr>
          <w:rFonts w:ascii="Verdana" w:hAnsi="Verdana" w:cs="Arial"/>
        </w:rPr>
        <w:t>n</w:t>
      </w:r>
      <w:r w:rsidR="00E570B3" w:rsidRPr="00BC589B">
        <w:rPr>
          <w:rFonts w:ascii="Verdana" w:hAnsi="Verdana" w:cs="Arial"/>
        </w:rPr>
        <w:t xml:space="preserve"> el siguiente gráfico.</w:t>
      </w:r>
    </w:p>
    <w:p w14:paraId="1A07AA86" w14:textId="77777777" w:rsidR="00E643D7" w:rsidRPr="00D826BD" w:rsidRDefault="00D826BD" w:rsidP="00D826BD">
      <w:pPr>
        <w:pStyle w:val="Descripcin"/>
        <w:keepNext/>
        <w:rPr>
          <w:b w:val="0"/>
        </w:rPr>
      </w:pPr>
      <w:bookmarkStart w:id="257" w:name="_Toc462156602"/>
      <w:bookmarkStart w:id="258" w:name="_Toc464058147"/>
      <w:bookmarkStart w:id="259" w:name="_Toc522546940"/>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47</w:t>
      </w:r>
      <w:r w:rsidR="00415543">
        <w:fldChar w:fldCharType="end"/>
      </w:r>
      <w:r>
        <w:rPr>
          <w:noProof/>
        </w:rPr>
        <w:t>:</w:t>
      </w:r>
      <w:r w:rsidR="00FA5E68" w:rsidRPr="00D826BD">
        <w:rPr>
          <w:b w:val="0"/>
        </w:rPr>
        <w:t xml:space="preserve"> Proporción de PC y Número de estudiantes</w:t>
      </w:r>
      <w:bookmarkEnd w:id="257"/>
      <w:bookmarkEnd w:id="258"/>
      <w:bookmarkEnd w:id="259"/>
    </w:p>
    <w:p w14:paraId="3325909A" w14:textId="77777777" w:rsidR="00E643D7" w:rsidRPr="00BC589B" w:rsidRDefault="0020138D" w:rsidP="00FC2C82">
      <w:pPr>
        <w:jc w:val="center"/>
        <w:rPr>
          <w:rFonts w:ascii="Verdana" w:hAnsi="Verdana" w:cs="Arial"/>
        </w:rPr>
      </w:pPr>
      <w:r>
        <w:rPr>
          <w:rFonts w:ascii="Verdana" w:hAnsi="Verdana" w:cs="Arial"/>
          <w:noProof/>
          <w:lang w:val="es-CO" w:eastAsia="es-CO"/>
        </w:rPr>
        <w:drawing>
          <wp:inline distT="0" distB="0" distL="0" distR="0" wp14:anchorId="787B9953" wp14:editId="38B5EC2E">
            <wp:extent cx="5612130" cy="6049645"/>
            <wp:effectExtent l="0" t="0" r="127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8-08-19 a las 11.00.37.png"/>
                    <pic:cNvPicPr/>
                  </pic:nvPicPr>
                  <pic:blipFill rotWithShape="1">
                    <a:blip r:embed="rId74">
                      <a:extLst>
                        <a:ext uri="{28A0092B-C50C-407E-A947-70E740481C1C}">
                          <a14:useLocalDpi xmlns:a14="http://schemas.microsoft.com/office/drawing/2010/main" val="0"/>
                        </a:ext>
                      </a:extLst>
                    </a:blip>
                    <a:srcRect t="3887"/>
                    <a:stretch/>
                  </pic:blipFill>
                  <pic:spPr bwMode="auto">
                    <a:xfrm>
                      <a:off x="0" y="0"/>
                      <a:ext cx="5612130" cy="6049645"/>
                    </a:xfrm>
                    <a:prstGeom prst="rect">
                      <a:avLst/>
                    </a:prstGeom>
                    <a:ln>
                      <a:noFill/>
                    </a:ln>
                    <a:extLst>
                      <a:ext uri="{53640926-AAD7-44D8-BBD7-CCE9431645EC}">
                        <a14:shadowObscured xmlns:a14="http://schemas.microsoft.com/office/drawing/2010/main"/>
                      </a:ext>
                    </a:extLst>
                  </pic:spPr>
                </pic:pic>
              </a:graphicData>
            </a:graphic>
          </wp:inline>
        </w:drawing>
      </w:r>
    </w:p>
    <w:p w14:paraId="43292715" w14:textId="77777777" w:rsidR="0043213A" w:rsidRDefault="00E570B3" w:rsidP="00E570B3">
      <w:pPr>
        <w:spacing w:line="360" w:lineRule="auto"/>
        <w:jc w:val="both"/>
        <w:rPr>
          <w:rFonts w:ascii="Verdana" w:hAnsi="Verdana" w:cs="Arial"/>
        </w:rPr>
      </w:pPr>
      <w:r w:rsidRPr="00BC589B">
        <w:rPr>
          <w:rFonts w:ascii="Verdana" w:hAnsi="Verdana" w:cs="Arial"/>
        </w:rPr>
        <w:t xml:space="preserve">Según el último informe del Ministerio de Educación Nacional, el promedio de número de estudiantes por computador en el país está en 8 estudiantes por pc, según los datos consolidados de todas las secretarías de educación. A este respecto es bastante significativo el progreso que en esta </w:t>
      </w:r>
      <w:r w:rsidR="009E22FF" w:rsidRPr="00BC589B">
        <w:rPr>
          <w:rFonts w:ascii="Verdana" w:hAnsi="Verdana" w:cs="Arial"/>
        </w:rPr>
        <w:t>materia</w:t>
      </w:r>
      <w:r w:rsidRPr="00BC589B">
        <w:rPr>
          <w:rFonts w:ascii="Verdana" w:hAnsi="Verdana" w:cs="Arial"/>
        </w:rPr>
        <w:t xml:space="preserve"> se ha visto en los últimos años, como se puede apreciar en la siguiente gráfica:</w:t>
      </w:r>
    </w:p>
    <w:p w14:paraId="1CCD20E1" w14:textId="77777777" w:rsidR="0014660B" w:rsidRPr="00D826BD" w:rsidRDefault="00D826BD" w:rsidP="00D826BD">
      <w:pPr>
        <w:pStyle w:val="Descripcin"/>
        <w:rPr>
          <w:b w:val="0"/>
        </w:rPr>
      </w:pPr>
      <w:bookmarkStart w:id="260" w:name="_Toc462156603"/>
      <w:bookmarkStart w:id="261" w:name="_Toc464058148"/>
      <w:bookmarkStart w:id="262" w:name="_Toc522546941"/>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48</w:t>
      </w:r>
      <w:r w:rsidR="00415543">
        <w:fldChar w:fldCharType="end"/>
      </w:r>
      <w:r>
        <w:t>:</w:t>
      </w:r>
      <w:r w:rsidR="00FA5E68" w:rsidRPr="00D826BD">
        <w:rPr>
          <w:b w:val="0"/>
        </w:rPr>
        <w:t>Promedio nacional estudiantes por computador</w:t>
      </w:r>
      <w:bookmarkEnd w:id="260"/>
      <w:bookmarkEnd w:id="261"/>
      <w:bookmarkEnd w:id="262"/>
    </w:p>
    <w:p w14:paraId="04731FD3" w14:textId="77777777" w:rsidR="00E570B3" w:rsidRPr="00BC589B" w:rsidRDefault="00181771" w:rsidP="00E570B3">
      <w:pPr>
        <w:shd w:val="clear" w:color="auto" w:fill="FFFFFF"/>
        <w:spacing w:line="286" w:lineRule="atLeast"/>
        <w:jc w:val="center"/>
        <w:rPr>
          <w:rFonts w:ascii="Verdana" w:hAnsi="Verdana" w:cs="Arial"/>
          <w:color w:val="43535B"/>
          <w:sz w:val="20"/>
          <w:szCs w:val="20"/>
        </w:rPr>
      </w:pPr>
      <w:r w:rsidRPr="00454B38">
        <w:rPr>
          <w:rFonts w:ascii="Verdana" w:hAnsi="Verdana" w:cs="Arial"/>
          <w:noProof/>
          <w:color w:val="43535B"/>
          <w:sz w:val="20"/>
          <w:szCs w:val="20"/>
          <w:lang w:val="es-CO" w:eastAsia="es-CO"/>
        </w:rPr>
        <w:drawing>
          <wp:inline distT="0" distB="0" distL="0" distR="0" wp14:anchorId="36327143" wp14:editId="482FD4EE">
            <wp:extent cx="5711190" cy="3615690"/>
            <wp:effectExtent l="25400" t="25400" r="29210" b="16510"/>
            <wp:docPr id="63" name="Imagen 1" descr="Comportamiento del Indicador 2010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omportamiento del Indicador 2010 - 201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11190" cy="3615690"/>
                    </a:xfrm>
                    <a:prstGeom prst="rect">
                      <a:avLst/>
                    </a:prstGeom>
                    <a:noFill/>
                    <a:ln w="9525" cmpd="sng">
                      <a:solidFill>
                        <a:srgbClr val="4F81BD"/>
                      </a:solidFill>
                      <a:miter lim="800000"/>
                      <a:headEnd/>
                      <a:tailEnd/>
                    </a:ln>
                    <a:effectLst/>
                  </pic:spPr>
                </pic:pic>
              </a:graphicData>
            </a:graphic>
          </wp:inline>
        </w:drawing>
      </w:r>
    </w:p>
    <w:p w14:paraId="4F988B16" w14:textId="77777777" w:rsidR="00A327E2" w:rsidRPr="00624C65" w:rsidRDefault="00A327E2" w:rsidP="00624C65">
      <w:pPr>
        <w:jc w:val="both"/>
        <w:rPr>
          <w:rFonts w:ascii="Verdana" w:hAnsi="Verdana"/>
          <w:sz w:val="16"/>
          <w:szCs w:val="16"/>
        </w:rPr>
      </w:pPr>
      <w:r w:rsidRPr="00624C65">
        <w:rPr>
          <w:rFonts w:ascii="Verdana" w:hAnsi="Verdana"/>
          <w:sz w:val="16"/>
          <w:szCs w:val="16"/>
        </w:rPr>
        <w:t>Fuente: Elaboración propia</w:t>
      </w:r>
    </w:p>
    <w:p w14:paraId="13A16EE5" w14:textId="77777777" w:rsidR="00624C65" w:rsidRDefault="00624C65" w:rsidP="00E570B3">
      <w:pPr>
        <w:pStyle w:val="NormalWeb"/>
        <w:shd w:val="clear" w:color="auto" w:fill="FFFFFF"/>
        <w:spacing w:before="0" w:beforeAutospacing="0" w:after="138" w:afterAutospacing="0" w:line="360" w:lineRule="auto"/>
        <w:jc w:val="both"/>
        <w:rPr>
          <w:rFonts w:ascii="Verdana" w:hAnsi="Verdana" w:cs="Arial"/>
          <w:color w:val="000000"/>
          <w:sz w:val="22"/>
          <w:szCs w:val="22"/>
        </w:rPr>
      </w:pPr>
    </w:p>
    <w:p w14:paraId="2A7E9370" w14:textId="77777777" w:rsidR="00E570B3" w:rsidRPr="00BC589B" w:rsidRDefault="00E570B3" w:rsidP="00E570B3">
      <w:pPr>
        <w:pStyle w:val="NormalWeb"/>
        <w:shd w:val="clear" w:color="auto" w:fill="FFFFFF"/>
        <w:spacing w:before="0" w:beforeAutospacing="0" w:after="138" w:afterAutospacing="0" w:line="360" w:lineRule="auto"/>
        <w:jc w:val="both"/>
        <w:rPr>
          <w:rFonts w:ascii="Verdana" w:hAnsi="Verdana" w:cs="Arial"/>
          <w:color w:val="000000"/>
          <w:sz w:val="22"/>
          <w:szCs w:val="22"/>
        </w:rPr>
      </w:pPr>
      <w:r w:rsidRPr="00BC589B">
        <w:rPr>
          <w:rFonts w:ascii="Verdana" w:hAnsi="Verdana" w:cs="Arial"/>
          <w:color w:val="000000"/>
          <w:sz w:val="22"/>
          <w:szCs w:val="22"/>
        </w:rPr>
        <w:t xml:space="preserve">Aquí es importante resaltar que la jurisdicción de San Andrés destaca como la de mejor promedio del país, lo que </w:t>
      </w:r>
      <w:r w:rsidR="009E22FF" w:rsidRPr="00BC589B">
        <w:rPr>
          <w:rFonts w:ascii="Verdana" w:hAnsi="Verdana" w:cs="Arial"/>
          <w:color w:val="000000"/>
          <w:sz w:val="22"/>
          <w:szCs w:val="22"/>
        </w:rPr>
        <w:t xml:space="preserve">incluso </w:t>
      </w:r>
      <w:r w:rsidRPr="00BC589B">
        <w:rPr>
          <w:rFonts w:ascii="Verdana" w:hAnsi="Verdana" w:cs="Arial"/>
          <w:color w:val="000000"/>
          <w:sz w:val="22"/>
          <w:szCs w:val="22"/>
        </w:rPr>
        <w:t>ha contribuido con el promedio general colombiano, pues se</w:t>
      </w:r>
      <w:r w:rsidR="009E22FF" w:rsidRPr="00BC589B">
        <w:rPr>
          <w:rFonts w:ascii="Verdana" w:hAnsi="Verdana" w:cs="Arial"/>
          <w:color w:val="000000"/>
          <w:sz w:val="22"/>
          <w:szCs w:val="22"/>
        </w:rPr>
        <w:t xml:space="preserve"> ubica en dos estudiantes por PC</w:t>
      </w:r>
      <w:r w:rsidRPr="00BC589B">
        <w:rPr>
          <w:rFonts w:ascii="Verdana" w:hAnsi="Verdana" w:cs="Arial"/>
          <w:color w:val="000000"/>
          <w:sz w:val="22"/>
          <w:szCs w:val="22"/>
        </w:rPr>
        <w:t xml:space="preserve">, muy por debajo del promedio nacional y lejos de otras </w:t>
      </w:r>
      <w:r w:rsidR="009E22FF" w:rsidRPr="00BC589B">
        <w:rPr>
          <w:rFonts w:ascii="Verdana" w:hAnsi="Verdana" w:cs="Arial"/>
          <w:color w:val="000000"/>
          <w:sz w:val="22"/>
          <w:szCs w:val="22"/>
        </w:rPr>
        <w:t xml:space="preserve">jurisdicciones </w:t>
      </w:r>
      <w:r w:rsidRPr="00BC589B">
        <w:rPr>
          <w:rFonts w:ascii="Verdana" w:hAnsi="Verdana" w:cs="Arial"/>
          <w:color w:val="000000"/>
          <w:sz w:val="22"/>
          <w:szCs w:val="22"/>
        </w:rPr>
        <w:t>como Cartagena o Barrancabermeja</w:t>
      </w:r>
      <w:r w:rsidR="009E22FF" w:rsidRPr="00BC589B">
        <w:rPr>
          <w:rFonts w:ascii="Verdana" w:hAnsi="Verdana" w:cs="Arial"/>
          <w:color w:val="000000"/>
          <w:sz w:val="22"/>
          <w:szCs w:val="22"/>
        </w:rPr>
        <w:t>, con 15 y 18 estudiantes por PC</w:t>
      </w:r>
      <w:r w:rsidRPr="00BC589B">
        <w:rPr>
          <w:rFonts w:ascii="Verdana" w:hAnsi="Verdana" w:cs="Arial"/>
          <w:color w:val="000000"/>
          <w:sz w:val="22"/>
          <w:szCs w:val="22"/>
        </w:rPr>
        <w:t xml:space="preserve"> respectivamente. A continuación se m</w:t>
      </w:r>
      <w:r w:rsidR="009E22FF" w:rsidRPr="00BC589B">
        <w:rPr>
          <w:rFonts w:ascii="Verdana" w:hAnsi="Verdana" w:cs="Arial"/>
          <w:color w:val="000000"/>
          <w:sz w:val="22"/>
          <w:szCs w:val="22"/>
        </w:rPr>
        <w:t xml:space="preserve">uestran la relación </w:t>
      </w:r>
      <w:proofErr w:type="spellStart"/>
      <w:r w:rsidR="009E22FF" w:rsidRPr="00BC589B">
        <w:rPr>
          <w:rFonts w:ascii="Verdana" w:hAnsi="Verdana" w:cs="Arial"/>
          <w:color w:val="000000"/>
          <w:sz w:val="22"/>
          <w:szCs w:val="22"/>
        </w:rPr>
        <w:t>estudante</w:t>
      </w:r>
      <w:proofErr w:type="spellEnd"/>
      <w:r w:rsidR="009E22FF" w:rsidRPr="00BC589B">
        <w:rPr>
          <w:rFonts w:ascii="Verdana" w:hAnsi="Verdana" w:cs="Arial"/>
          <w:color w:val="000000"/>
          <w:sz w:val="22"/>
          <w:szCs w:val="22"/>
        </w:rPr>
        <w:t>/PC</w:t>
      </w:r>
      <w:r w:rsidRPr="00BC589B">
        <w:rPr>
          <w:rFonts w:ascii="Verdana" w:hAnsi="Verdana" w:cs="Arial"/>
          <w:color w:val="000000"/>
          <w:sz w:val="22"/>
          <w:szCs w:val="22"/>
        </w:rPr>
        <w:t xml:space="preserve"> para todas las S</w:t>
      </w:r>
      <w:r w:rsidR="009E22FF" w:rsidRPr="00BC589B">
        <w:rPr>
          <w:rFonts w:ascii="Verdana" w:hAnsi="Verdana" w:cs="Arial"/>
          <w:color w:val="000000"/>
          <w:sz w:val="22"/>
          <w:szCs w:val="22"/>
        </w:rPr>
        <w:t>ecretarás de Educación del país, donde sobresale la de San Andrés.</w:t>
      </w:r>
    </w:p>
    <w:p w14:paraId="54EAF213" w14:textId="77777777" w:rsidR="000C4057" w:rsidRDefault="000C4057" w:rsidP="000C4057">
      <w:pPr>
        <w:pStyle w:val="Descripcin"/>
      </w:pPr>
      <w:bookmarkStart w:id="263" w:name="_Toc462170880"/>
      <w:bookmarkStart w:id="264" w:name="_Toc464058056"/>
      <w:bookmarkStart w:id="265" w:name="_Toc464059204"/>
    </w:p>
    <w:p w14:paraId="33280E73" w14:textId="77777777" w:rsidR="00624C65" w:rsidRDefault="00624C65" w:rsidP="00624C65">
      <w:pPr>
        <w:rPr>
          <w:lang w:val="es-CO" w:eastAsia="en-US"/>
        </w:rPr>
      </w:pPr>
    </w:p>
    <w:p w14:paraId="22BF21A7" w14:textId="77777777" w:rsidR="00624C65" w:rsidRDefault="00624C65" w:rsidP="00624C65">
      <w:pPr>
        <w:rPr>
          <w:lang w:val="es-CO" w:eastAsia="en-US"/>
        </w:rPr>
      </w:pPr>
    </w:p>
    <w:p w14:paraId="197ACF46" w14:textId="77777777" w:rsidR="00624C65" w:rsidRDefault="00624C65" w:rsidP="00624C65">
      <w:pPr>
        <w:rPr>
          <w:lang w:val="es-CO" w:eastAsia="en-US"/>
        </w:rPr>
      </w:pPr>
    </w:p>
    <w:p w14:paraId="176E6E79" w14:textId="77777777" w:rsidR="00624C65" w:rsidRPr="00624C65" w:rsidRDefault="00624C65" w:rsidP="00624C65">
      <w:pPr>
        <w:rPr>
          <w:lang w:val="es-CO" w:eastAsia="en-US"/>
        </w:rPr>
      </w:pPr>
    </w:p>
    <w:p w14:paraId="54559A31" w14:textId="77777777" w:rsidR="000C4057" w:rsidRDefault="000C4057" w:rsidP="000C4057">
      <w:pPr>
        <w:pStyle w:val="Descripcin"/>
      </w:pPr>
    </w:p>
    <w:p w14:paraId="73093B17" w14:textId="77777777" w:rsidR="000C4057" w:rsidRDefault="000C4057" w:rsidP="000C4057">
      <w:pPr>
        <w:pStyle w:val="Descripcin"/>
      </w:pPr>
    </w:p>
    <w:p w14:paraId="06C5147F" w14:textId="77777777" w:rsidR="000C4057" w:rsidRDefault="000C4057" w:rsidP="000C4057">
      <w:pPr>
        <w:pStyle w:val="Descripcin"/>
      </w:pPr>
    </w:p>
    <w:p w14:paraId="51AFFD24" w14:textId="77777777" w:rsidR="00E570B3" w:rsidRPr="000C4057" w:rsidRDefault="000C4057" w:rsidP="000C4057">
      <w:pPr>
        <w:pStyle w:val="Descripcin"/>
        <w:rPr>
          <w:b w:val="0"/>
          <w:bCs/>
          <w:color w:val="000000" w:themeColor="text1"/>
        </w:rPr>
      </w:pPr>
      <w:bookmarkStart w:id="266" w:name="_Toc522615154"/>
      <w:r>
        <w:lastRenderedPageBreak/>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13</w:t>
      </w:r>
      <w:r w:rsidR="00415543">
        <w:fldChar w:fldCharType="end"/>
      </w:r>
      <w:r>
        <w:t>.</w:t>
      </w:r>
      <w:r w:rsidR="00723B08" w:rsidRPr="000C4057">
        <w:rPr>
          <w:b w:val="0"/>
          <w:bCs/>
          <w:color w:val="000000" w:themeColor="text1"/>
        </w:rPr>
        <w:t>Estudiantes por Computador/Secretaría de Educación</w:t>
      </w:r>
      <w:bookmarkEnd w:id="263"/>
      <w:bookmarkEnd w:id="264"/>
      <w:bookmarkEnd w:id="265"/>
      <w:bookmarkEnd w:id="266"/>
    </w:p>
    <w:p w14:paraId="678F1FF9" w14:textId="77777777" w:rsidR="00E570B3" w:rsidRDefault="00181771" w:rsidP="00E570B3">
      <w:pPr>
        <w:shd w:val="clear" w:color="auto" w:fill="FFFFFF"/>
        <w:spacing w:line="286" w:lineRule="atLeast"/>
        <w:rPr>
          <w:rFonts w:ascii="Verdana" w:hAnsi="Verdana" w:cs="Arial"/>
          <w:color w:val="43535B"/>
          <w:sz w:val="20"/>
          <w:szCs w:val="20"/>
        </w:rPr>
      </w:pPr>
      <w:r w:rsidRPr="00454B38">
        <w:rPr>
          <w:rFonts w:ascii="Verdana" w:hAnsi="Verdana" w:cs="Arial"/>
          <w:noProof/>
          <w:color w:val="43535B"/>
          <w:sz w:val="20"/>
          <w:szCs w:val="20"/>
          <w:lang w:val="es-CO" w:eastAsia="es-CO"/>
        </w:rPr>
        <w:drawing>
          <wp:inline distT="0" distB="0" distL="0" distR="0" wp14:anchorId="6E089423" wp14:editId="5A27EF36">
            <wp:extent cx="5711190" cy="4501515"/>
            <wp:effectExtent l="25400" t="25400" r="29210" b="19685"/>
            <wp:docPr id="64" name="Imagen 2" descr="Estudiantes por Computador/Secretaría de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tudiantes por Computador/Secretaría de Educación"/>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11190" cy="4501515"/>
                    </a:xfrm>
                    <a:prstGeom prst="rect">
                      <a:avLst/>
                    </a:prstGeom>
                    <a:noFill/>
                    <a:ln w="9525" cmpd="sng">
                      <a:solidFill>
                        <a:srgbClr val="4F81BD"/>
                      </a:solidFill>
                      <a:miter lim="800000"/>
                      <a:headEnd/>
                      <a:tailEnd/>
                    </a:ln>
                    <a:effectLst/>
                  </pic:spPr>
                </pic:pic>
              </a:graphicData>
            </a:graphic>
          </wp:inline>
        </w:drawing>
      </w:r>
    </w:p>
    <w:p w14:paraId="78CA81C0" w14:textId="77777777" w:rsidR="00E570B3" w:rsidRPr="00624C65" w:rsidRDefault="00E72AE6" w:rsidP="00624C65">
      <w:pPr>
        <w:jc w:val="both"/>
        <w:rPr>
          <w:rFonts w:ascii="Verdana" w:hAnsi="Verdana"/>
          <w:sz w:val="16"/>
          <w:szCs w:val="16"/>
        </w:rPr>
      </w:pPr>
      <w:bookmarkStart w:id="267" w:name="_Toc522548798"/>
      <w:r w:rsidRPr="00624C65">
        <w:rPr>
          <w:rFonts w:ascii="Verdana" w:hAnsi="Verdana"/>
          <w:sz w:val="16"/>
          <w:szCs w:val="16"/>
        </w:rPr>
        <w:t>Fuente: Ministerio de Educación</w:t>
      </w:r>
      <w:bookmarkEnd w:id="267"/>
    </w:p>
    <w:p w14:paraId="0BE08AFB" w14:textId="77777777" w:rsidR="00A327E2" w:rsidRPr="00A327E2" w:rsidRDefault="00A327E2" w:rsidP="00624C65">
      <w:pPr>
        <w:rPr>
          <w:rFonts w:ascii="Verdana" w:hAnsi="Verdana"/>
        </w:rPr>
      </w:pPr>
    </w:p>
    <w:p w14:paraId="404065C6" w14:textId="77777777" w:rsidR="00044B26" w:rsidRDefault="00E570B3" w:rsidP="00D826BD">
      <w:pPr>
        <w:spacing w:line="360" w:lineRule="auto"/>
        <w:jc w:val="both"/>
        <w:rPr>
          <w:rFonts w:ascii="Verdana" w:hAnsi="Verdana" w:cs="Arial"/>
        </w:rPr>
      </w:pPr>
      <w:r w:rsidRPr="00BC589B">
        <w:rPr>
          <w:rFonts w:ascii="Verdana" w:hAnsi="Verdana" w:cs="Arial"/>
        </w:rPr>
        <w:t>El diagnóstico efectuado a todas las Instituciones Educativas del departamento en el marco de la formu</w:t>
      </w:r>
      <w:r w:rsidR="00D0445E" w:rsidRPr="00BC589B">
        <w:rPr>
          <w:rFonts w:ascii="Verdana" w:hAnsi="Verdana" w:cs="Arial"/>
        </w:rPr>
        <w:t>lación de este Plan Estratégico</w:t>
      </w:r>
      <w:r w:rsidRPr="00BC589B">
        <w:rPr>
          <w:rFonts w:ascii="Verdana" w:hAnsi="Verdana" w:cs="Arial"/>
        </w:rPr>
        <w:t xml:space="preserve"> permitió comprobar que en la actualidad e</w:t>
      </w:r>
      <w:r w:rsidR="009E22FF" w:rsidRPr="00BC589B">
        <w:rPr>
          <w:rFonts w:ascii="Verdana" w:hAnsi="Verdana" w:cs="Arial"/>
        </w:rPr>
        <w:t>l promedio de estudiantes por PC</w:t>
      </w:r>
      <w:r w:rsidRPr="00BC589B">
        <w:rPr>
          <w:rFonts w:ascii="Verdana" w:hAnsi="Verdana" w:cs="Arial"/>
        </w:rPr>
        <w:t xml:space="preserve"> es de 4,4. Sin embargo, este aumento respecto a las cifras del Ministerio, se pueden deber a que </w:t>
      </w:r>
      <w:r w:rsidR="00D0445E" w:rsidRPr="00BC589B">
        <w:rPr>
          <w:rFonts w:ascii="Verdana" w:hAnsi="Verdana" w:cs="Arial"/>
        </w:rPr>
        <w:t>tanto la</w:t>
      </w:r>
      <w:r w:rsidR="009E22FF" w:rsidRPr="00BC589B">
        <w:rPr>
          <w:rFonts w:ascii="Verdana" w:hAnsi="Verdana" w:cs="Arial"/>
        </w:rPr>
        <w:t xml:space="preserve"> IE</w:t>
      </w:r>
      <w:r w:rsidR="00D0445E" w:rsidRPr="00BC589B">
        <w:rPr>
          <w:rFonts w:ascii="Verdana" w:hAnsi="Verdana" w:cs="Arial"/>
        </w:rPr>
        <w:t xml:space="preserve"> Antonio Nariño, como la Emmanuel no se encuentran en sus sedes oficiales y están haciendo uso de la infraestructura de otras instituciones, debido a trabajos de adecuación y modernización. A continuación se muestra el promedio para </w:t>
      </w:r>
      <w:r w:rsidR="009E22FF" w:rsidRPr="00BC589B">
        <w:rPr>
          <w:rFonts w:ascii="Verdana" w:hAnsi="Verdana" w:cs="Arial"/>
        </w:rPr>
        <w:t>cada una de las Instituciones del Archipiélago.</w:t>
      </w:r>
      <w:bookmarkStart w:id="268" w:name="_Toc462156604"/>
      <w:bookmarkStart w:id="269" w:name="_Toc464058149"/>
    </w:p>
    <w:p w14:paraId="018D2551" w14:textId="77777777" w:rsidR="00D826BD" w:rsidRPr="00D826BD" w:rsidRDefault="00D826BD" w:rsidP="00D826BD">
      <w:pPr>
        <w:spacing w:line="360" w:lineRule="auto"/>
        <w:jc w:val="both"/>
        <w:rPr>
          <w:rFonts w:ascii="Verdana" w:hAnsi="Verdana" w:cs="Arial"/>
        </w:rPr>
      </w:pPr>
    </w:p>
    <w:p w14:paraId="1EDD3360" w14:textId="77777777" w:rsidR="00E643D7" w:rsidRPr="00D826BD" w:rsidRDefault="00D826BD" w:rsidP="00D826BD">
      <w:pPr>
        <w:pStyle w:val="Descripcin"/>
        <w:rPr>
          <w:b w:val="0"/>
        </w:rPr>
      </w:pPr>
      <w:bookmarkStart w:id="270" w:name="_Toc522546942"/>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49</w:t>
      </w:r>
      <w:r w:rsidR="00415543">
        <w:fldChar w:fldCharType="end"/>
      </w:r>
      <w:r>
        <w:t>:</w:t>
      </w:r>
      <w:r w:rsidR="00FA5E68" w:rsidRPr="00D826BD">
        <w:rPr>
          <w:b w:val="0"/>
        </w:rPr>
        <w:t>Promedio Estudiantes por PC en las sedes educativas del Archipiélago</w:t>
      </w:r>
      <w:bookmarkEnd w:id="268"/>
      <w:bookmarkEnd w:id="269"/>
      <w:bookmarkEnd w:id="270"/>
    </w:p>
    <w:p w14:paraId="27089E07" w14:textId="77777777" w:rsidR="00044B26" w:rsidRPr="00BC589B" w:rsidRDefault="00044B26" w:rsidP="00044B26">
      <w:pPr>
        <w:jc w:val="center"/>
        <w:rPr>
          <w:rFonts w:ascii="Verdana" w:hAnsi="Verdana" w:cs="Arial"/>
        </w:rPr>
      </w:pPr>
      <w:r>
        <w:rPr>
          <w:rFonts w:ascii="Verdana" w:hAnsi="Verdana" w:cs="Arial"/>
          <w:noProof/>
          <w:lang w:val="es-CO" w:eastAsia="es-CO"/>
        </w:rPr>
        <w:drawing>
          <wp:inline distT="0" distB="0" distL="0" distR="0" wp14:anchorId="4910C50E" wp14:editId="23648D25">
            <wp:extent cx="4451498" cy="6311578"/>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tura de pantalla 2018-08-20 a las 13.06.16.png"/>
                    <pic:cNvPicPr/>
                  </pic:nvPicPr>
                  <pic:blipFill>
                    <a:blip r:embed="rId77">
                      <a:extLst>
                        <a:ext uri="{28A0092B-C50C-407E-A947-70E740481C1C}">
                          <a14:useLocalDpi xmlns:a14="http://schemas.microsoft.com/office/drawing/2010/main" val="0"/>
                        </a:ext>
                      </a:extLst>
                    </a:blip>
                    <a:stretch>
                      <a:fillRect/>
                    </a:stretch>
                  </pic:blipFill>
                  <pic:spPr>
                    <a:xfrm>
                      <a:off x="0" y="0"/>
                      <a:ext cx="4453872" cy="6314944"/>
                    </a:xfrm>
                    <a:prstGeom prst="rect">
                      <a:avLst/>
                    </a:prstGeom>
                  </pic:spPr>
                </pic:pic>
              </a:graphicData>
            </a:graphic>
          </wp:inline>
        </w:drawing>
      </w:r>
    </w:p>
    <w:p w14:paraId="10A341B5" w14:textId="77777777" w:rsidR="0014660B" w:rsidRPr="00624C65" w:rsidRDefault="0014660B" w:rsidP="00624C65">
      <w:pPr>
        <w:jc w:val="center"/>
        <w:rPr>
          <w:rFonts w:ascii="Verdana" w:hAnsi="Verdana"/>
          <w:sz w:val="16"/>
          <w:szCs w:val="16"/>
        </w:rPr>
      </w:pPr>
      <w:bookmarkStart w:id="271" w:name="_Toc522548799"/>
      <w:r w:rsidRPr="00624C65">
        <w:rPr>
          <w:rFonts w:ascii="Verdana" w:hAnsi="Verdana"/>
          <w:sz w:val="16"/>
          <w:szCs w:val="16"/>
        </w:rPr>
        <w:t>Fuente: Elaboración propia</w:t>
      </w:r>
      <w:bookmarkEnd w:id="271"/>
    </w:p>
    <w:p w14:paraId="621C7FB3" w14:textId="77777777" w:rsidR="00D826BD" w:rsidRDefault="00D826BD" w:rsidP="00D0445E">
      <w:pPr>
        <w:spacing w:line="360" w:lineRule="auto"/>
        <w:jc w:val="both"/>
        <w:rPr>
          <w:rFonts w:ascii="Verdana" w:hAnsi="Verdana" w:cs="Arial"/>
        </w:rPr>
      </w:pPr>
    </w:p>
    <w:p w14:paraId="7A5BEE65" w14:textId="77777777" w:rsidR="009E22FF" w:rsidRPr="00BC589B" w:rsidRDefault="00FE1135" w:rsidP="00D0445E">
      <w:pPr>
        <w:spacing w:line="360" w:lineRule="auto"/>
        <w:jc w:val="both"/>
        <w:rPr>
          <w:rFonts w:ascii="Verdana" w:hAnsi="Verdana" w:cs="Arial"/>
        </w:rPr>
      </w:pPr>
      <w:r w:rsidRPr="00BC589B">
        <w:rPr>
          <w:rFonts w:ascii="Verdana" w:hAnsi="Verdana" w:cs="Arial"/>
        </w:rPr>
        <w:t>Si bien una re</w:t>
      </w:r>
      <w:r w:rsidR="009E22FF" w:rsidRPr="00BC589B">
        <w:rPr>
          <w:rFonts w:ascii="Verdana" w:hAnsi="Verdana" w:cs="Arial"/>
        </w:rPr>
        <w:t>lación de 4,4 estudiantes por PC</w:t>
      </w:r>
      <w:r w:rsidRPr="00BC589B">
        <w:rPr>
          <w:rFonts w:ascii="Verdana" w:hAnsi="Verdana" w:cs="Arial"/>
        </w:rPr>
        <w:t xml:space="preserve"> sigue siendo positiva respecto al promedio nacional, es necesario tener en cuenta algunas consideraciones. Por ejemplo, que la meta del Ministerio de Educación para el 2015 era de 10 estudiantes por computador, pero para el 2019 </w:t>
      </w:r>
      <w:r w:rsidRPr="00BC589B">
        <w:rPr>
          <w:rFonts w:ascii="Verdana" w:hAnsi="Verdana" w:cs="Arial"/>
        </w:rPr>
        <w:lastRenderedPageBreak/>
        <w:t>la met</w:t>
      </w:r>
      <w:r w:rsidR="009E22FF" w:rsidRPr="00BC589B">
        <w:rPr>
          <w:rFonts w:ascii="Verdana" w:hAnsi="Verdana" w:cs="Arial"/>
        </w:rPr>
        <w:t>a es de cinco estudiantes por PC</w:t>
      </w:r>
      <w:r w:rsidRPr="00BC589B">
        <w:rPr>
          <w:rFonts w:ascii="Verdana" w:hAnsi="Verdana" w:cs="Arial"/>
        </w:rPr>
        <w:t>. No obstante, el MinTIC maneja otras metas, siendo la del 2016 de 4 estudiantes por computador. E</w:t>
      </w:r>
      <w:r w:rsidR="00045BB4" w:rsidRPr="00BC589B">
        <w:rPr>
          <w:rFonts w:ascii="Verdana" w:hAnsi="Verdana" w:cs="Arial"/>
        </w:rPr>
        <w:t>n</w:t>
      </w:r>
      <w:r w:rsidRPr="00BC589B">
        <w:rPr>
          <w:rFonts w:ascii="Verdana" w:hAnsi="Verdana" w:cs="Arial"/>
        </w:rPr>
        <w:t xml:space="preserve"> este orden de ideas, el departamento cumple actualmente la meta del Ministerio de educación, pero no la del Ministerio de las TIC. Esta última meta es incluso d</w:t>
      </w:r>
      <w:r w:rsidR="009E22FF" w:rsidRPr="00BC589B">
        <w:rPr>
          <w:rFonts w:ascii="Verdana" w:hAnsi="Verdana" w:cs="Arial"/>
        </w:rPr>
        <w:t>e 1 estudiante por PC</w:t>
      </w:r>
      <w:r w:rsidRPr="00BC589B">
        <w:rPr>
          <w:rFonts w:ascii="Verdana" w:hAnsi="Verdana" w:cs="Arial"/>
        </w:rPr>
        <w:t xml:space="preserve"> para el 2018. </w:t>
      </w:r>
    </w:p>
    <w:p w14:paraId="5361C8EA" w14:textId="77777777" w:rsidR="00624C65" w:rsidRDefault="00624C65" w:rsidP="00D0445E">
      <w:pPr>
        <w:spacing w:line="360" w:lineRule="auto"/>
        <w:jc w:val="both"/>
        <w:rPr>
          <w:rFonts w:ascii="Verdana" w:hAnsi="Verdana" w:cs="Arial"/>
        </w:rPr>
      </w:pPr>
    </w:p>
    <w:p w14:paraId="33D5A4A9" w14:textId="77777777" w:rsidR="00FE1135" w:rsidRPr="00BC589B" w:rsidRDefault="00FE1135" w:rsidP="00D0445E">
      <w:pPr>
        <w:spacing w:line="360" w:lineRule="auto"/>
        <w:jc w:val="both"/>
        <w:rPr>
          <w:rFonts w:ascii="Verdana" w:hAnsi="Verdana" w:cs="Arial"/>
        </w:rPr>
      </w:pPr>
      <w:r w:rsidRPr="00BC589B">
        <w:rPr>
          <w:rFonts w:ascii="Verdana" w:hAnsi="Verdana" w:cs="Arial"/>
        </w:rPr>
        <w:t>Adicionalmente, e</w:t>
      </w:r>
      <w:r w:rsidR="00D0445E" w:rsidRPr="00BC589B">
        <w:rPr>
          <w:rFonts w:ascii="Verdana" w:hAnsi="Verdana" w:cs="Arial"/>
        </w:rPr>
        <w:t xml:space="preserve">s importante contemplar que la implementación del proyecto de jornada única y un eventual aumento de los cupos escolares, puede hacer </w:t>
      </w:r>
      <w:r w:rsidR="009E22FF" w:rsidRPr="00BC589B">
        <w:rPr>
          <w:rFonts w:ascii="Verdana" w:hAnsi="Verdana" w:cs="Arial"/>
        </w:rPr>
        <w:t xml:space="preserve">también </w:t>
      </w:r>
      <w:r w:rsidR="00D0445E" w:rsidRPr="00BC589B">
        <w:rPr>
          <w:rFonts w:ascii="Verdana" w:hAnsi="Verdana" w:cs="Arial"/>
        </w:rPr>
        <w:t xml:space="preserve">que el promedio se impacte negativamente en el corto plazo. </w:t>
      </w:r>
    </w:p>
    <w:p w14:paraId="6965AADD" w14:textId="77777777" w:rsidR="00624C65" w:rsidRDefault="00624C65" w:rsidP="00D0445E">
      <w:pPr>
        <w:spacing w:line="360" w:lineRule="auto"/>
        <w:jc w:val="both"/>
        <w:rPr>
          <w:rFonts w:ascii="Verdana" w:hAnsi="Verdana" w:cs="Arial"/>
        </w:rPr>
      </w:pPr>
    </w:p>
    <w:p w14:paraId="261AA690" w14:textId="77777777" w:rsidR="00E643D7" w:rsidRPr="00BC589B" w:rsidRDefault="00D0445E" w:rsidP="00D0445E">
      <w:pPr>
        <w:spacing w:line="360" w:lineRule="auto"/>
        <w:jc w:val="both"/>
        <w:rPr>
          <w:rFonts w:ascii="Verdana" w:hAnsi="Verdana" w:cs="Arial"/>
        </w:rPr>
      </w:pPr>
      <w:r w:rsidRPr="00BC589B">
        <w:rPr>
          <w:rFonts w:ascii="Verdana" w:hAnsi="Verdana" w:cs="Arial"/>
        </w:rPr>
        <w:t>Igualmente</w:t>
      </w:r>
      <w:r w:rsidR="009E22FF" w:rsidRPr="00BC589B">
        <w:rPr>
          <w:rFonts w:ascii="Verdana" w:hAnsi="Verdana" w:cs="Arial"/>
        </w:rPr>
        <w:t>,</w:t>
      </w:r>
      <w:r w:rsidRPr="00BC589B">
        <w:rPr>
          <w:rFonts w:ascii="Verdana" w:hAnsi="Verdana" w:cs="Arial"/>
        </w:rPr>
        <w:t xml:space="preserve"> otros aspectos como la falta de un adecuado soporte, tanto preventivo como correctivo, puede hacer incrementar el número de e</w:t>
      </w:r>
      <w:r w:rsidR="009E22FF" w:rsidRPr="00BC589B">
        <w:rPr>
          <w:rFonts w:ascii="Verdana" w:hAnsi="Verdana" w:cs="Arial"/>
        </w:rPr>
        <w:t>studiantes por PC</w:t>
      </w:r>
      <w:r w:rsidRPr="00BC589B">
        <w:rPr>
          <w:rFonts w:ascii="Verdana" w:hAnsi="Verdana" w:cs="Arial"/>
        </w:rPr>
        <w:t>,</w:t>
      </w:r>
      <w:r w:rsidR="009E22FF" w:rsidRPr="00BC589B">
        <w:rPr>
          <w:rFonts w:ascii="Verdana" w:hAnsi="Verdana" w:cs="Arial"/>
        </w:rPr>
        <w:t xml:space="preserve"> en detrimento de un adecuado promedio,</w:t>
      </w:r>
      <w:r w:rsidRPr="00BC589B">
        <w:rPr>
          <w:rFonts w:ascii="Verdana" w:hAnsi="Verdana" w:cs="Arial"/>
        </w:rPr>
        <w:t xml:space="preserve"> pues muchos equipos pueden dejar de funcionar.</w:t>
      </w:r>
    </w:p>
    <w:p w14:paraId="7C58BE04" w14:textId="77777777" w:rsidR="00624C65" w:rsidRDefault="00624C65" w:rsidP="00753CEC">
      <w:pPr>
        <w:spacing w:line="360" w:lineRule="auto"/>
        <w:jc w:val="both"/>
        <w:rPr>
          <w:rFonts w:ascii="Verdana" w:hAnsi="Verdana" w:cs="Arial"/>
        </w:rPr>
      </w:pPr>
    </w:p>
    <w:p w14:paraId="67749A82" w14:textId="77777777" w:rsidR="000709F9" w:rsidRDefault="00753CEC" w:rsidP="00753CEC">
      <w:pPr>
        <w:spacing w:line="360" w:lineRule="auto"/>
        <w:jc w:val="both"/>
        <w:rPr>
          <w:rFonts w:ascii="Verdana" w:hAnsi="Verdana" w:cs="Arial"/>
        </w:rPr>
      </w:pPr>
      <w:r w:rsidRPr="00BC589B">
        <w:rPr>
          <w:rFonts w:ascii="Verdana" w:hAnsi="Verdana" w:cs="Arial"/>
        </w:rPr>
        <w:t xml:space="preserve">En </w:t>
      </w:r>
      <w:r w:rsidR="00FE1135" w:rsidRPr="00BC589B">
        <w:rPr>
          <w:rFonts w:ascii="Verdana" w:hAnsi="Verdana" w:cs="Arial"/>
        </w:rPr>
        <w:t>este sentido,</w:t>
      </w:r>
      <w:r w:rsidRPr="00BC589B">
        <w:rPr>
          <w:rFonts w:ascii="Verdana" w:hAnsi="Verdana" w:cs="Arial"/>
        </w:rPr>
        <w:t xml:space="preserve"> se pudo constatar una situación que merece atención importante, pues dicho proceso </w:t>
      </w:r>
      <w:r w:rsidR="00FE1135" w:rsidRPr="00BC589B">
        <w:rPr>
          <w:rFonts w:ascii="Verdana" w:hAnsi="Verdana" w:cs="Arial"/>
        </w:rPr>
        <w:t xml:space="preserve">de soporte </w:t>
      </w:r>
      <w:r w:rsidRPr="00BC589B">
        <w:rPr>
          <w:rFonts w:ascii="Verdana" w:hAnsi="Verdana" w:cs="Arial"/>
        </w:rPr>
        <w:t xml:space="preserve">no presenta regularidad entre las diferentes Instituciones Educativas, existiendo unas donde la Secretaría de Educación envía a un técnico, hasta casos donde las mismas instituciones contratan el servicio o este es prestado de manera voluntaria por docentes de la misma institución. A continuación se </w:t>
      </w:r>
      <w:r w:rsidR="00FE1135" w:rsidRPr="00BC589B">
        <w:rPr>
          <w:rFonts w:ascii="Verdana" w:hAnsi="Verdana" w:cs="Arial"/>
        </w:rPr>
        <w:t>muestran</w:t>
      </w:r>
      <w:r w:rsidRPr="00BC589B">
        <w:rPr>
          <w:rFonts w:ascii="Verdana" w:hAnsi="Verdana" w:cs="Arial"/>
        </w:rPr>
        <w:t xml:space="preserve"> los porcentajes de las distintas modalidades de soporte</w:t>
      </w:r>
      <w:r w:rsidR="009E22FF" w:rsidRPr="00BC589B">
        <w:rPr>
          <w:rFonts w:ascii="Verdana" w:hAnsi="Verdana" w:cs="Arial"/>
        </w:rPr>
        <w:t xml:space="preserve"> presentes en las Instituciones y el detalle de la información recolectada en Anexo.</w:t>
      </w:r>
    </w:p>
    <w:p w14:paraId="7F584FE7" w14:textId="77777777" w:rsidR="0014660B" w:rsidRDefault="0014660B" w:rsidP="00753CEC">
      <w:pPr>
        <w:spacing w:line="360" w:lineRule="auto"/>
        <w:jc w:val="both"/>
        <w:rPr>
          <w:rFonts w:ascii="Verdana" w:hAnsi="Verdana" w:cs="Arial"/>
        </w:rPr>
      </w:pPr>
    </w:p>
    <w:p w14:paraId="79FE5995" w14:textId="77777777" w:rsidR="0014660B" w:rsidRDefault="0014660B" w:rsidP="00753CEC">
      <w:pPr>
        <w:spacing w:line="360" w:lineRule="auto"/>
        <w:jc w:val="both"/>
        <w:rPr>
          <w:rFonts w:ascii="Verdana" w:hAnsi="Verdana" w:cs="Arial"/>
        </w:rPr>
      </w:pPr>
    </w:p>
    <w:p w14:paraId="2DBFB552" w14:textId="77777777" w:rsidR="0014660B" w:rsidRDefault="0014660B" w:rsidP="00753CEC">
      <w:pPr>
        <w:spacing w:line="360" w:lineRule="auto"/>
        <w:jc w:val="both"/>
        <w:rPr>
          <w:rFonts w:ascii="Verdana" w:hAnsi="Verdana" w:cs="Arial"/>
        </w:rPr>
      </w:pPr>
    </w:p>
    <w:p w14:paraId="2E9BDEEF" w14:textId="77777777" w:rsidR="00180FFD" w:rsidRDefault="00180FFD" w:rsidP="00753CEC">
      <w:pPr>
        <w:spacing w:line="360" w:lineRule="auto"/>
        <w:jc w:val="both"/>
        <w:rPr>
          <w:rFonts w:ascii="Verdana" w:hAnsi="Verdana" w:cs="Arial"/>
        </w:rPr>
      </w:pPr>
    </w:p>
    <w:p w14:paraId="2CC44FFE" w14:textId="77777777" w:rsidR="00D826BD" w:rsidRDefault="00D826BD" w:rsidP="00753CEC">
      <w:pPr>
        <w:spacing w:line="360" w:lineRule="auto"/>
        <w:jc w:val="both"/>
        <w:rPr>
          <w:rFonts w:ascii="Verdana" w:hAnsi="Verdana" w:cs="Arial"/>
        </w:rPr>
      </w:pPr>
    </w:p>
    <w:p w14:paraId="023D7C99" w14:textId="77777777" w:rsidR="0014660B" w:rsidRPr="00D826BD" w:rsidRDefault="00D826BD" w:rsidP="00D826BD">
      <w:pPr>
        <w:pStyle w:val="Descripcin"/>
        <w:rPr>
          <w:b w:val="0"/>
        </w:rPr>
      </w:pPr>
      <w:bookmarkStart w:id="272" w:name="_Toc462156605"/>
      <w:bookmarkStart w:id="273" w:name="_Toc464058150"/>
      <w:bookmarkStart w:id="274" w:name="_Toc52254694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50</w:t>
      </w:r>
      <w:r w:rsidR="00415543">
        <w:fldChar w:fldCharType="end"/>
      </w:r>
      <w:r>
        <w:t>:</w:t>
      </w:r>
      <w:r w:rsidR="00FA5E68" w:rsidRPr="00D826BD">
        <w:rPr>
          <w:b w:val="0"/>
        </w:rPr>
        <w:t>Formas en que se presta el soporte a los equipos de cómputo en las sedes educativas del Archipiélago</w:t>
      </w:r>
      <w:bookmarkEnd w:id="272"/>
      <w:bookmarkEnd w:id="273"/>
      <w:bookmarkEnd w:id="274"/>
    </w:p>
    <w:p w14:paraId="0BE1AB57" w14:textId="77777777" w:rsidR="00400C37" w:rsidRDefault="00400C37" w:rsidP="00DC1DD0">
      <w:pPr>
        <w:rPr>
          <w:rFonts w:ascii="Verdana" w:hAnsi="Verdana" w:cs="Arial"/>
        </w:rPr>
      </w:pPr>
    </w:p>
    <w:p w14:paraId="6B76CD18" w14:textId="77777777" w:rsidR="00400C37" w:rsidRDefault="006F6A85" w:rsidP="00DC1DD0">
      <w:pPr>
        <w:rPr>
          <w:rFonts w:ascii="Verdana" w:hAnsi="Verdana" w:cs="Arial"/>
        </w:rPr>
      </w:pPr>
      <w:r>
        <w:rPr>
          <w:rFonts w:ascii="Verdana" w:hAnsi="Verdana" w:cs="Arial"/>
          <w:noProof/>
          <w:lang w:val="es-CO" w:eastAsia="es-CO"/>
        </w:rPr>
        <w:drawing>
          <wp:inline distT="0" distB="0" distL="0" distR="0" wp14:anchorId="63877CDC" wp14:editId="5FCDFB81">
            <wp:extent cx="5612130" cy="2867660"/>
            <wp:effectExtent l="0" t="0" r="127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18-08-20 a las 13.08.09.png"/>
                    <pic:cNvPicPr/>
                  </pic:nvPicPr>
                  <pic:blipFill>
                    <a:blip r:embed="rId78">
                      <a:extLst>
                        <a:ext uri="{28A0092B-C50C-407E-A947-70E740481C1C}">
                          <a14:useLocalDpi xmlns:a14="http://schemas.microsoft.com/office/drawing/2010/main" val="0"/>
                        </a:ext>
                      </a:extLst>
                    </a:blip>
                    <a:stretch>
                      <a:fillRect/>
                    </a:stretch>
                  </pic:blipFill>
                  <pic:spPr>
                    <a:xfrm>
                      <a:off x="0" y="0"/>
                      <a:ext cx="5612130" cy="2867660"/>
                    </a:xfrm>
                    <a:prstGeom prst="rect">
                      <a:avLst/>
                    </a:prstGeom>
                  </pic:spPr>
                </pic:pic>
              </a:graphicData>
            </a:graphic>
          </wp:inline>
        </w:drawing>
      </w:r>
    </w:p>
    <w:p w14:paraId="47A71429" w14:textId="77777777" w:rsidR="00A327E2" w:rsidRPr="00624C65" w:rsidRDefault="00A327E2" w:rsidP="00A327E2">
      <w:pPr>
        <w:jc w:val="center"/>
        <w:rPr>
          <w:rFonts w:ascii="Verdana" w:hAnsi="Verdana"/>
          <w:sz w:val="16"/>
          <w:szCs w:val="16"/>
        </w:rPr>
      </w:pPr>
      <w:r w:rsidRPr="00624C65">
        <w:rPr>
          <w:rFonts w:ascii="Verdana" w:hAnsi="Verdana"/>
          <w:sz w:val="16"/>
          <w:szCs w:val="16"/>
        </w:rPr>
        <w:t>Fuente: Elaboración propia</w:t>
      </w:r>
    </w:p>
    <w:p w14:paraId="49CA4293" w14:textId="77777777" w:rsidR="00C55284" w:rsidRDefault="00C55284" w:rsidP="009E22FF">
      <w:pPr>
        <w:spacing w:line="360" w:lineRule="auto"/>
        <w:jc w:val="both"/>
        <w:rPr>
          <w:rFonts w:ascii="Verdana" w:hAnsi="Verdana" w:cs="Arial"/>
        </w:rPr>
      </w:pPr>
    </w:p>
    <w:p w14:paraId="6F68D372" w14:textId="77777777" w:rsidR="002D78D1" w:rsidRPr="00BC589B" w:rsidRDefault="00753CEC" w:rsidP="009E22FF">
      <w:pPr>
        <w:spacing w:line="360" w:lineRule="auto"/>
        <w:jc w:val="both"/>
        <w:rPr>
          <w:rFonts w:ascii="Verdana" w:hAnsi="Verdana" w:cs="Arial"/>
        </w:rPr>
      </w:pPr>
      <w:r w:rsidRPr="00BC589B">
        <w:rPr>
          <w:rFonts w:ascii="Verdana" w:hAnsi="Verdana" w:cs="Arial"/>
        </w:rPr>
        <w:t xml:space="preserve">Durante el proceso de diagnóstico, se lograron inventariar no sólo los equipos de cómputo, sino también, otros dispositivos como Tableros Digitales o </w:t>
      </w:r>
      <w:proofErr w:type="spellStart"/>
      <w:r w:rsidRPr="00BC589B">
        <w:rPr>
          <w:rFonts w:ascii="Verdana" w:hAnsi="Verdana" w:cs="Arial"/>
        </w:rPr>
        <w:t>SmartBoard</w:t>
      </w:r>
      <w:proofErr w:type="spellEnd"/>
      <w:r w:rsidRPr="00BC589B">
        <w:rPr>
          <w:rFonts w:ascii="Verdana" w:hAnsi="Verdana" w:cs="Arial"/>
        </w:rPr>
        <w:t xml:space="preserve">, Tablet o incluso dispositivos para </w:t>
      </w:r>
      <w:r w:rsidR="0058048C" w:rsidRPr="00BC589B">
        <w:rPr>
          <w:rFonts w:ascii="Verdana" w:hAnsi="Verdana" w:cs="Arial"/>
        </w:rPr>
        <w:t xml:space="preserve">los </w:t>
      </w:r>
      <w:r w:rsidRPr="00BC589B">
        <w:rPr>
          <w:rFonts w:ascii="Verdana" w:hAnsi="Verdana" w:cs="Arial"/>
        </w:rPr>
        <w:t>niños</w:t>
      </w:r>
      <w:r w:rsidR="0058048C" w:rsidRPr="00BC589B">
        <w:rPr>
          <w:rFonts w:ascii="Verdana" w:hAnsi="Verdana" w:cs="Arial"/>
        </w:rPr>
        <w:t xml:space="preserve"> más</w:t>
      </w:r>
      <w:r w:rsidRPr="00BC589B">
        <w:rPr>
          <w:rFonts w:ascii="Verdana" w:hAnsi="Verdana" w:cs="Arial"/>
        </w:rPr>
        <w:t xml:space="preserve"> pequeños. </w:t>
      </w:r>
    </w:p>
    <w:p w14:paraId="2384B8A6" w14:textId="77777777" w:rsidR="00962D50" w:rsidRPr="00BC589B" w:rsidRDefault="00FC2C82" w:rsidP="00B01D73">
      <w:pPr>
        <w:spacing w:line="360" w:lineRule="auto"/>
        <w:jc w:val="both"/>
        <w:rPr>
          <w:rFonts w:ascii="Verdana" w:hAnsi="Verdana" w:cs="Arial"/>
        </w:rPr>
      </w:pPr>
      <w:r w:rsidRPr="00BC589B">
        <w:rPr>
          <w:rFonts w:ascii="Verdana" w:hAnsi="Verdana" w:cs="Arial"/>
        </w:rPr>
        <w:t xml:space="preserve">Respecto a </w:t>
      </w:r>
      <w:r w:rsidR="001327C1" w:rsidRPr="00BC589B">
        <w:rPr>
          <w:rFonts w:ascii="Verdana" w:hAnsi="Verdana" w:cs="Arial"/>
        </w:rPr>
        <w:t xml:space="preserve">Tableros Digitales </w:t>
      </w:r>
      <w:r w:rsidRPr="00BC589B">
        <w:rPr>
          <w:rFonts w:ascii="Verdana" w:hAnsi="Verdana" w:cs="Arial"/>
        </w:rPr>
        <w:t xml:space="preserve">o </w:t>
      </w:r>
      <w:proofErr w:type="spellStart"/>
      <w:r w:rsidRPr="00BC589B">
        <w:rPr>
          <w:rFonts w:ascii="Verdana" w:hAnsi="Verdana" w:cs="Arial"/>
        </w:rPr>
        <w:t>SmartBoard</w:t>
      </w:r>
      <w:proofErr w:type="spellEnd"/>
      <w:r w:rsidRPr="00BC589B">
        <w:rPr>
          <w:rFonts w:ascii="Verdana" w:hAnsi="Verdana" w:cs="Arial"/>
        </w:rPr>
        <w:t xml:space="preserve"> presentes en las Instituciones </w:t>
      </w:r>
      <w:proofErr w:type="spellStart"/>
      <w:r w:rsidRPr="00BC589B">
        <w:rPr>
          <w:rFonts w:ascii="Verdana" w:hAnsi="Verdana" w:cs="Arial"/>
        </w:rPr>
        <w:t>Eductivas</w:t>
      </w:r>
      <w:proofErr w:type="spellEnd"/>
      <w:r w:rsidRPr="00BC589B">
        <w:rPr>
          <w:rFonts w:ascii="Verdana" w:hAnsi="Verdana" w:cs="Arial"/>
        </w:rPr>
        <w:t xml:space="preserve">, se pudo constatar que </w:t>
      </w:r>
      <w:r w:rsidR="002A19D4" w:rsidRPr="00BC589B">
        <w:rPr>
          <w:rFonts w:ascii="Verdana" w:hAnsi="Verdana" w:cs="Arial"/>
        </w:rPr>
        <w:t xml:space="preserve"> </w:t>
      </w:r>
      <w:r w:rsidRPr="00BC589B">
        <w:rPr>
          <w:rFonts w:ascii="Verdana" w:hAnsi="Verdana" w:cs="Arial"/>
        </w:rPr>
        <w:t>la mayoría, aproximadamente el 80% de estas, cuentan con soluciones de este tipo. Dicha cifra debería motivar la implementación de programas de cualificación docente para el uso pedagógico de las TIC y poder sacar el máximo provecho a estos dispos</w:t>
      </w:r>
      <w:r w:rsidR="00FE1135" w:rsidRPr="00BC589B">
        <w:rPr>
          <w:rFonts w:ascii="Verdana" w:hAnsi="Verdana" w:cs="Arial"/>
        </w:rPr>
        <w:t>i</w:t>
      </w:r>
      <w:r w:rsidRPr="00BC589B">
        <w:rPr>
          <w:rFonts w:ascii="Verdana" w:hAnsi="Verdana" w:cs="Arial"/>
        </w:rPr>
        <w:t xml:space="preserve">tivos y a todos los recursos en materia de software y contenidos, que usualmente </w:t>
      </w:r>
      <w:r w:rsidR="009E22FF" w:rsidRPr="00BC589B">
        <w:rPr>
          <w:rFonts w:ascii="Verdana" w:hAnsi="Verdana" w:cs="Arial"/>
        </w:rPr>
        <w:t>acompañan a estas soluciones</w:t>
      </w:r>
      <w:r w:rsidRPr="00BC589B">
        <w:rPr>
          <w:rFonts w:ascii="Verdana" w:hAnsi="Verdana" w:cs="Arial"/>
        </w:rPr>
        <w:t xml:space="preserve">. </w:t>
      </w:r>
      <w:r w:rsidR="00962D50" w:rsidRPr="00BC589B">
        <w:rPr>
          <w:rFonts w:ascii="Verdana" w:hAnsi="Verdana" w:cs="Arial"/>
        </w:rPr>
        <w:t>Pues si bie</w:t>
      </w:r>
      <w:r w:rsidR="00B01D73" w:rsidRPr="00BC589B">
        <w:rPr>
          <w:rFonts w:ascii="Verdana" w:hAnsi="Verdana" w:cs="Arial"/>
        </w:rPr>
        <w:t>n la dotación de las 20 Aulas Interactivas contó con un plan de capacitación, estos procesos deben ser permanentes amplios y articuladores.</w:t>
      </w:r>
    </w:p>
    <w:p w14:paraId="35AC7213" w14:textId="77777777" w:rsidR="001327C1" w:rsidRPr="00BC589B" w:rsidRDefault="00FC2C82" w:rsidP="009E22FF">
      <w:pPr>
        <w:spacing w:line="360" w:lineRule="auto"/>
        <w:jc w:val="both"/>
        <w:rPr>
          <w:rFonts w:ascii="Verdana" w:hAnsi="Verdana" w:cs="Arial"/>
        </w:rPr>
      </w:pPr>
      <w:r w:rsidRPr="00BC589B">
        <w:rPr>
          <w:rFonts w:ascii="Verdana" w:hAnsi="Verdana" w:cs="Arial"/>
        </w:rPr>
        <w:lastRenderedPageBreak/>
        <w:t>No obstante, también es importante empezar a contemplar las m</w:t>
      </w:r>
      <w:r w:rsidR="00FE1135" w:rsidRPr="00BC589B">
        <w:rPr>
          <w:rFonts w:ascii="Verdana" w:hAnsi="Verdana" w:cs="Arial"/>
        </w:rPr>
        <w:t>á</w:t>
      </w:r>
      <w:r w:rsidRPr="00BC589B">
        <w:rPr>
          <w:rFonts w:ascii="Verdana" w:hAnsi="Verdana" w:cs="Arial"/>
        </w:rPr>
        <w:t>s recientes tendencias y desarrollos en esta materia, pues los tableros digitales interactivos tradicionales, cada vez le abren más paso a los Televisores Táctiles inteligentes de gran formato. Esto se debe a lo dispendioso que en ocasiones resulta la manipulación de todos los elementos que componen una solución de Tablero Digital tradicional, como es, la p</w:t>
      </w:r>
      <w:r w:rsidR="00FE1135" w:rsidRPr="00BC589B">
        <w:rPr>
          <w:rFonts w:ascii="Verdana" w:hAnsi="Verdana" w:cs="Arial"/>
        </w:rPr>
        <w:t>a</w:t>
      </w:r>
      <w:r w:rsidRPr="00BC589B">
        <w:rPr>
          <w:rFonts w:ascii="Verdana" w:hAnsi="Verdana" w:cs="Arial"/>
        </w:rPr>
        <w:t xml:space="preserve">ntalla o tablero, el </w:t>
      </w:r>
      <w:proofErr w:type="spellStart"/>
      <w:r w:rsidRPr="00BC589B">
        <w:rPr>
          <w:rFonts w:ascii="Verdana" w:hAnsi="Verdana" w:cs="Arial"/>
        </w:rPr>
        <w:t>videobeam</w:t>
      </w:r>
      <w:proofErr w:type="spellEnd"/>
      <w:r w:rsidR="009E22FF" w:rsidRPr="00BC589B">
        <w:rPr>
          <w:rFonts w:ascii="Verdana" w:hAnsi="Verdana" w:cs="Arial"/>
        </w:rPr>
        <w:t xml:space="preserve"> (con su periódico reemplazo de cambio de bombillas)</w:t>
      </w:r>
      <w:r w:rsidRPr="00BC589B">
        <w:rPr>
          <w:rFonts w:ascii="Verdana" w:hAnsi="Verdana" w:cs="Arial"/>
        </w:rPr>
        <w:t>, los altavoces, el computador, la conectividad a Internet y todos los cables, conexiones y demás parafernal</w:t>
      </w:r>
      <w:r w:rsidR="009E22FF" w:rsidRPr="00BC589B">
        <w:rPr>
          <w:rFonts w:ascii="Verdana" w:hAnsi="Verdana" w:cs="Arial"/>
        </w:rPr>
        <w:t>ia que se requiere para que</w:t>
      </w:r>
      <w:r w:rsidRPr="00BC589B">
        <w:rPr>
          <w:rFonts w:ascii="Verdana" w:hAnsi="Verdana" w:cs="Arial"/>
        </w:rPr>
        <w:t xml:space="preserve"> funcione y el docente pueda dictar su clase. </w:t>
      </w:r>
    </w:p>
    <w:p w14:paraId="33A11E77" w14:textId="77777777" w:rsidR="00FC2C82" w:rsidRPr="00BC589B" w:rsidRDefault="00FC2C82" w:rsidP="00FC2C82">
      <w:pPr>
        <w:spacing w:line="360" w:lineRule="auto"/>
        <w:jc w:val="both"/>
        <w:rPr>
          <w:rFonts w:ascii="Verdana" w:hAnsi="Verdana" w:cs="Arial"/>
        </w:rPr>
      </w:pPr>
      <w:r w:rsidRPr="00BC589B">
        <w:rPr>
          <w:rFonts w:ascii="Verdana" w:hAnsi="Verdana" w:cs="Arial"/>
        </w:rPr>
        <w:t>Lo complejo del proceso ocasiona  a menudo frustraciones y desestimulo en un gremio donde no siempre es sencillo implementar cambios procedimentales e innovadores, pues las mú</w:t>
      </w:r>
      <w:r w:rsidR="00FE1135" w:rsidRPr="00BC589B">
        <w:rPr>
          <w:rFonts w:ascii="Verdana" w:hAnsi="Verdana" w:cs="Arial"/>
        </w:rPr>
        <w:t>l</w:t>
      </w:r>
      <w:r w:rsidRPr="00BC589B">
        <w:rPr>
          <w:rFonts w:ascii="Verdana" w:hAnsi="Verdana" w:cs="Arial"/>
        </w:rPr>
        <w:t>tiples actividades del quehacer cotidiano de los educadores no dejan mucho tiempo a la formación o la cualificación en materia tecnológica. Por tal razón, las últimas tendencias conducen a los Smart TV táctiles de gran formato</w:t>
      </w:r>
      <w:r w:rsidR="00DE39B0" w:rsidRPr="00BC589B">
        <w:rPr>
          <w:rFonts w:ascii="Verdana" w:hAnsi="Verdana" w:cs="Arial"/>
        </w:rPr>
        <w:t xml:space="preserve"> (55”, 65”</w:t>
      </w:r>
      <w:r w:rsidRPr="00BC589B">
        <w:rPr>
          <w:rFonts w:ascii="Verdana" w:hAnsi="Verdana" w:cs="Arial"/>
        </w:rPr>
        <w:t>,</w:t>
      </w:r>
      <w:r w:rsidR="00DE39B0" w:rsidRPr="00BC589B">
        <w:rPr>
          <w:rFonts w:ascii="Verdana" w:hAnsi="Verdana" w:cs="Arial"/>
        </w:rPr>
        <w:t xml:space="preserve"> 80”)</w:t>
      </w:r>
      <w:r w:rsidRPr="00BC589B">
        <w:rPr>
          <w:rFonts w:ascii="Verdana" w:hAnsi="Verdana" w:cs="Arial"/>
        </w:rPr>
        <w:t xml:space="preserve"> pues al tratarse de un solo dispositivo se hace m</w:t>
      </w:r>
      <w:r w:rsidR="00FE1135" w:rsidRPr="00BC589B">
        <w:rPr>
          <w:rFonts w:ascii="Verdana" w:hAnsi="Verdana" w:cs="Arial"/>
        </w:rPr>
        <w:t>ás sencillo</w:t>
      </w:r>
      <w:r w:rsidRPr="00BC589B">
        <w:rPr>
          <w:rFonts w:ascii="Verdana" w:hAnsi="Verdana" w:cs="Arial"/>
        </w:rPr>
        <w:t xml:space="preserve"> su uso, apropiación y soporte. Adicionalmente, los estándares </w:t>
      </w:r>
      <w:r w:rsidR="00FE1135" w:rsidRPr="00BC589B">
        <w:rPr>
          <w:rFonts w:ascii="Verdana" w:hAnsi="Verdana" w:cs="Arial"/>
        </w:rPr>
        <w:t xml:space="preserve">actuales </w:t>
      </w:r>
      <w:r w:rsidRPr="00BC589B">
        <w:rPr>
          <w:rFonts w:ascii="Verdana" w:hAnsi="Verdana" w:cs="Arial"/>
        </w:rPr>
        <w:t>de estos sistemas garantizan resistencia y durabili</w:t>
      </w:r>
      <w:r w:rsidR="009E22FF" w:rsidRPr="00BC589B">
        <w:rPr>
          <w:rFonts w:ascii="Verdana" w:hAnsi="Verdana" w:cs="Arial"/>
        </w:rPr>
        <w:t>dad en los entornos escolares. Igualmente, e</w:t>
      </w:r>
      <w:r w:rsidRPr="00BC589B">
        <w:rPr>
          <w:rFonts w:ascii="Verdana" w:hAnsi="Verdana" w:cs="Arial"/>
        </w:rPr>
        <w:t xml:space="preserve">l proceso de apropiación para los docentes resulta significativamente más sencillo, pues pueden aprender y preparar </w:t>
      </w:r>
      <w:r w:rsidR="00FE1135" w:rsidRPr="00BC589B">
        <w:rPr>
          <w:rFonts w:ascii="Verdana" w:hAnsi="Verdana" w:cs="Arial"/>
        </w:rPr>
        <w:t>el uso de estos dispositivos</w:t>
      </w:r>
      <w:r w:rsidR="009E22FF" w:rsidRPr="00BC589B">
        <w:rPr>
          <w:rFonts w:ascii="Verdana" w:hAnsi="Verdana" w:cs="Arial"/>
        </w:rPr>
        <w:t xml:space="preserve"> desde T</w:t>
      </w:r>
      <w:r w:rsidRPr="00BC589B">
        <w:rPr>
          <w:rFonts w:ascii="Verdana" w:hAnsi="Verdana" w:cs="Arial"/>
        </w:rPr>
        <w:t>ablet</w:t>
      </w:r>
      <w:r w:rsidR="009E22FF" w:rsidRPr="00BC589B">
        <w:rPr>
          <w:rFonts w:ascii="Verdana" w:hAnsi="Verdana" w:cs="Arial"/>
        </w:rPr>
        <w:t xml:space="preserve"> o PC</w:t>
      </w:r>
      <w:r w:rsidRPr="00BC589B">
        <w:rPr>
          <w:rFonts w:ascii="Verdana" w:hAnsi="Verdana" w:cs="Arial"/>
        </w:rPr>
        <w:t>. Además, la resolución y experiencia visual en gen</w:t>
      </w:r>
      <w:r w:rsidR="00FE1135" w:rsidRPr="00BC589B">
        <w:rPr>
          <w:rFonts w:ascii="Verdana" w:hAnsi="Verdana" w:cs="Arial"/>
        </w:rPr>
        <w:t>e</w:t>
      </w:r>
      <w:r w:rsidRPr="00BC589B">
        <w:rPr>
          <w:rFonts w:ascii="Verdana" w:hAnsi="Verdana" w:cs="Arial"/>
        </w:rPr>
        <w:t>ral es mucho más real y nítida que con el sistema de proyector</w:t>
      </w:r>
      <w:r w:rsidR="00FE1135" w:rsidRPr="00BC589B">
        <w:rPr>
          <w:rFonts w:ascii="Verdana" w:hAnsi="Verdana" w:cs="Arial"/>
        </w:rPr>
        <w:t>, que en much</w:t>
      </w:r>
      <w:r w:rsidR="009E22FF" w:rsidRPr="00BC589B">
        <w:rPr>
          <w:rFonts w:ascii="Verdana" w:hAnsi="Verdana" w:cs="Arial"/>
        </w:rPr>
        <w:t>os casos demanda</w:t>
      </w:r>
      <w:r w:rsidR="00FE1135" w:rsidRPr="00BC589B">
        <w:rPr>
          <w:rFonts w:ascii="Verdana" w:hAnsi="Verdana" w:cs="Arial"/>
        </w:rPr>
        <w:t xml:space="preserve"> un ambiente más oscuro.</w:t>
      </w:r>
      <w:r w:rsidRPr="00BC589B">
        <w:rPr>
          <w:rFonts w:ascii="Verdana" w:hAnsi="Verdana" w:cs="Arial"/>
        </w:rPr>
        <w:t xml:space="preserve"> Finalmente, el costo es </w:t>
      </w:r>
      <w:r w:rsidR="009E22FF" w:rsidRPr="00BC589B">
        <w:rPr>
          <w:rFonts w:ascii="Verdana" w:hAnsi="Verdana" w:cs="Arial"/>
        </w:rPr>
        <w:t xml:space="preserve">a menudo </w:t>
      </w:r>
      <w:r w:rsidRPr="00BC589B">
        <w:rPr>
          <w:rFonts w:ascii="Verdana" w:hAnsi="Verdana" w:cs="Arial"/>
        </w:rPr>
        <w:t>inferior al de Tableros Digitales</w:t>
      </w:r>
      <w:r w:rsidR="00FE1135" w:rsidRPr="00BC589B">
        <w:rPr>
          <w:rFonts w:ascii="Verdana" w:hAnsi="Verdana" w:cs="Arial"/>
        </w:rPr>
        <w:t xml:space="preserve"> de altas especificaciones</w:t>
      </w:r>
      <w:r w:rsidRPr="00BC589B">
        <w:rPr>
          <w:rFonts w:ascii="Verdana" w:hAnsi="Verdana" w:cs="Arial"/>
        </w:rPr>
        <w:t>, por no hablar del soporte y garantía.</w:t>
      </w:r>
    </w:p>
    <w:p w14:paraId="471A93B8" w14:textId="77777777" w:rsidR="00DE39B0" w:rsidRDefault="00DE39B0" w:rsidP="00FC2C82">
      <w:pPr>
        <w:spacing w:line="360" w:lineRule="auto"/>
        <w:jc w:val="both"/>
        <w:rPr>
          <w:rFonts w:ascii="Verdana" w:hAnsi="Verdana" w:cs="Arial"/>
        </w:rPr>
      </w:pPr>
      <w:r w:rsidRPr="00BC589B">
        <w:rPr>
          <w:rFonts w:ascii="Verdana" w:hAnsi="Verdana" w:cs="Arial"/>
        </w:rPr>
        <w:lastRenderedPageBreak/>
        <w:t>Los Smart TV, al tener integrados todos los dispositivos que las soluciones de Tableros Digitales traen por separado</w:t>
      </w:r>
      <w:r w:rsidR="009E22FF" w:rsidRPr="00BC589B">
        <w:rPr>
          <w:rFonts w:ascii="Verdana" w:hAnsi="Verdana" w:cs="Arial"/>
        </w:rPr>
        <w:t>,</w:t>
      </w:r>
      <w:r w:rsidRPr="00BC589B">
        <w:rPr>
          <w:rFonts w:ascii="Verdana" w:hAnsi="Verdana" w:cs="Arial"/>
        </w:rPr>
        <w:t xml:space="preserve"> facilitan también los desplazamientos del dispositivo. </w:t>
      </w:r>
    </w:p>
    <w:p w14:paraId="1B3C6FFA" w14:textId="77777777" w:rsidR="00C55284" w:rsidRDefault="00C55284" w:rsidP="00FC2C82">
      <w:pPr>
        <w:spacing w:line="360" w:lineRule="auto"/>
        <w:jc w:val="both"/>
        <w:rPr>
          <w:rFonts w:ascii="Verdana" w:hAnsi="Verdana" w:cs="Arial"/>
        </w:rPr>
      </w:pPr>
    </w:p>
    <w:p w14:paraId="78A0914C" w14:textId="77777777" w:rsidR="00C55284" w:rsidRPr="00022FEA" w:rsidRDefault="00022FEA" w:rsidP="00022FEA">
      <w:pPr>
        <w:pStyle w:val="Descripcin"/>
        <w:rPr>
          <w:b w:val="0"/>
        </w:rPr>
      </w:pPr>
      <w:bookmarkStart w:id="275" w:name="_Toc462156606"/>
      <w:bookmarkStart w:id="276" w:name="_Toc464058151"/>
      <w:bookmarkStart w:id="277" w:name="_Toc52254694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51</w:t>
      </w:r>
      <w:r w:rsidR="00415543">
        <w:fldChar w:fldCharType="end"/>
      </w:r>
      <w:r>
        <w:t>:</w:t>
      </w:r>
      <w:r w:rsidR="00FA5E68" w:rsidRPr="00022FEA">
        <w:rPr>
          <w:b w:val="0"/>
        </w:rPr>
        <w:t>Ejemplo de pantalla táctil</w:t>
      </w:r>
      <w:bookmarkEnd w:id="275"/>
      <w:bookmarkEnd w:id="276"/>
      <w:bookmarkEnd w:id="277"/>
    </w:p>
    <w:p w14:paraId="42F31BC0" w14:textId="77777777" w:rsidR="00DE39B0" w:rsidRPr="00BC589B" w:rsidRDefault="00181771" w:rsidP="00DE39B0">
      <w:pPr>
        <w:spacing w:line="360" w:lineRule="auto"/>
        <w:jc w:val="center"/>
        <w:rPr>
          <w:rFonts w:ascii="Verdana" w:hAnsi="Verdana" w:cs="Arial"/>
        </w:rPr>
      </w:pPr>
      <w:r w:rsidRPr="00454B38">
        <w:rPr>
          <w:rFonts w:ascii="Verdana" w:hAnsi="Verdana"/>
          <w:noProof/>
          <w:lang w:val="es-CO" w:eastAsia="es-CO"/>
        </w:rPr>
        <w:drawing>
          <wp:inline distT="0" distB="0" distL="0" distR="0" wp14:anchorId="7C36802A" wp14:editId="51DFD892">
            <wp:extent cx="2855595" cy="2025650"/>
            <wp:effectExtent l="0" t="0" r="0" b="6350"/>
            <wp:docPr id="67" name="Imagen 1" descr="Serie de PPI SMART 8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Serie de PPI SMART 800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855595" cy="2025650"/>
                    </a:xfrm>
                    <a:prstGeom prst="rect">
                      <a:avLst/>
                    </a:prstGeom>
                    <a:noFill/>
                    <a:ln>
                      <a:noFill/>
                    </a:ln>
                  </pic:spPr>
                </pic:pic>
              </a:graphicData>
            </a:graphic>
          </wp:inline>
        </w:drawing>
      </w:r>
    </w:p>
    <w:p w14:paraId="037C7A6F" w14:textId="77777777" w:rsidR="00C55284" w:rsidRPr="00A327E2" w:rsidRDefault="00C55284" w:rsidP="00A327E2">
      <w:pPr>
        <w:jc w:val="center"/>
        <w:rPr>
          <w:rFonts w:ascii="Verdana" w:hAnsi="Verdana"/>
        </w:rPr>
      </w:pPr>
      <w:bookmarkStart w:id="278" w:name="_Toc522548801"/>
      <w:r w:rsidRPr="00A327E2">
        <w:rPr>
          <w:rFonts w:ascii="Verdana" w:hAnsi="Verdana"/>
        </w:rPr>
        <w:t xml:space="preserve">Fuente: </w:t>
      </w:r>
      <w:r w:rsidR="006E5111" w:rsidRPr="00A327E2">
        <w:rPr>
          <w:rFonts w:ascii="Verdana" w:hAnsi="Verdana"/>
        </w:rPr>
        <w:t>https://www.youtube.com/watch?v=p1XL8B7UZVk</w:t>
      </w:r>
      <w:bookmarkEnd w:id="278"/>
    </w:p>
    <w:p w14:paraId="59719418" w14:textId="77777777" w:rsidR="006F6A85" w:rsidRDefault="006F6A85" w:rsidP="00E208F0">
      <w:pPr>
        <w:spacing w:line="360" w:lineRule="auto"/>
        <w:jc w:val="both"/>
        <w:rPr>
          <w:rFonts w:ascii="Verdana" w:hAnsi="Verdana" w:cs="Arial"/>
        </w:rPr>
      </w:pPr>
    </w:p>
    <w:p w14:paraId="754B3727" w14:textId="77777777" w:rsidR="00E208F0" w:rsidRPr="00BC589B" w:rsidRDefault="00E208F0" w:rsidP="00E208F0">
      <w:pPr>
        <w:spacing w:line="360" w:lineRule="auto"/>
        <w:jc w:val="both"/>
        <w:rPr>
          <w:rFonts w:ascii="Verdana" w:hAnsi="Verdana" w:cs="Arial"/>
        </w:rPr>
      </w:pPr>
      <w:r w:rsidRPr="00BC589B">
        <w:rPr>
          <w:rFonts w:ascii="Verdana" w:hAnsi="Verdana" w:cs="Arial"/>
        </w:rPr>
        <w:t xml:space="preserve">En resumen, tal como afirma el Ministerio de Educación Nacional, el propósito fundamental del Uso Pedagógico de las TIC debería ser el de “brindar a los docentes la posibilidad de mejorar sus prácticas de aula, crear entornos de aprendizajes más dinámicos e interactivos para complementar el proceso de enseñanza y aprendizaje de sus estudiantes, facilitar el trabajo en equipo y el cultivo de actitudes sociales con la Comunidad de </w:t>
      </w:r>
      <w:r w:rsidR="00DC6427">
        <w:rPr>
          <w:rFonts w:ascii="Verdana" w:hAnsi="Verdana" w:cs="Arial"/>
        </w:rPr>
        <w:t>Aprendizaje” (</w:t>
      </w:r>
      <w:proofErr w:type="spellStart"/>
      <w:r w:rsidR="00DC6427">
        <w:rPr>
          <w:rFonts w:ascii="Verdana" w:hAnsi="Verdana" w:cs="Arial"/>
        </w:rPr>
        <w:t>Mineducación</w:t>
      </w:r>
      <w:proofErr w:type="spellEnd"/>
      <w:r w:rsidR="00DC6427">
        <w:rPr>
          <w:rFonts w:ascii="Verdana" w:hAnsi="Verdana" w:cs="Arial"/>
        </w:rPr>
        <w:t>. 2014</w:t>
      </w:r>
      <w:r w:rsidRPr="00BC589B">
        <w:rPr>
          <w:rFonts w:ascii="Verdana" w:hAnsi="Verdana" w:cs="Arial"/>
        </w:rPr>
        <w:t>).</w:t>
      </w:r>
    </w:p>
    <w:p w14:paraId="618FDC96" w14:textId="77777777" w:rsidR="002A19D4" w:rsidRPr="00BC589B" w:rsidRDefault="00FC2C82" w:rsidP="009E22FF">
      <w:pPr>
        <w:spacing w:line="360" w:lineRule="auto"/>
        <w:jc w:val="both"/>
        <w:rPr>
          <w:rFonts w:ascii="Verdana" w:hAnsi="Verdana" w:cs="Arial"/>
        </w:rPr>
      </w:pPr>
      <w:r w:rsidRPr="00BC589B">
        <w:rPr>
          <w:rFonts w:ascii="Verdana" w:hAnsi="Verdana" w:cs="Arial"/>
        </w:rPr>
        <w:t>A continuación se muestra el porcentaje de Instituciones con Tableros Digitales Interactivos en el departamento:</w:t>
      </w:r>
    </w:p>
    <w:p w14:paraId="2A286B33" w14:textId="77777777" w:rsidR="00022FEA" w:rsidRDefault="00022FEA" w:rsidP="00A327E2">
      <w:pPr>
        <w:pStyle w:val="Descripcin"/>
        <w:jc w:val="left"/>
      </w:pPr>
      <w:bookmarkStart w:id="279" w:name="_Toc462156607"/>
      <w:bookmarkStart w:id="280" w:name="_Toc464058152"/>
    </w:p>
    <w:p w14:paraId="2B1C3C58" w14:textId="77777777" w:rsidR="00624C65" w:rsidRDefault="00624C65" w:rsidP="00624C65">
      <w:pPr>
        <w:rPr>
          <w:lang w:val="es-CO" w:eastAsia="en-US"/>
        </w:rPr>
      </w:pPr>
    </w:p>
    <w:p w14:paraId="7543CF36" w14:textId="77777777" w:rsidR="00624C65" w:rsidRDefault="00624C65" w:rsidP="00624C65">
      <w:pPr>
        <w:rPr>
          <w:lang w:val="es-CO" w:eastAsia="en-US"/>
        </w:rPr>
      </w:pPr>
    </w:p>
    <w:p w14:paraId="45714340" w14:textId="77777777" w:rsidR="00624C65" w:rsidRDefault="00624C65" w:rsidP="00624C65">
      <w:pPr>
        <w:rPr>
          <w:lang w:val="es-CO" w:eastAsia="en-US"/>
        </w:rPr>
      </w:pPr>
    </w:p>
    <w:p w14:paraId="252DD92D" w14:textId="77777777" w:rsidR="00624C65" w:rsidRDefault="00624C65" w:rsidP="00624C65">
      <w:pPr>
        <w:rPr>
          <w:lang w:val="es-CO" w:eastAsia="en-US"/>
        </w:rPr>
      </w:pPr>
    </w:p>
    <w:p w14:paraId="6AF14E8A" w14:textId="77777777" w:rsidR="00624C65" w:rsidRDefault="00624C65" w:rsidP="00624C65">
      <w:pPr>
        <w:rPr>
          <w:lang w:val="es-CO" w:eastAsia="en-US"/>
        </w:rPr>
      </w:pPr>
    </w:p>
    <w:p w14:paraId="465EF101" w14:textId="77777777" w:rsidR="00624C65" w:rsidRDefault="00624C65" w:rsidP="00624C65">
      <w:pPr>
        <w:rPr>
          <w:lang w:val="es-CO" w:eastAsia="en-US"/>
        </w:rPr>
      </w:pPr>
    </w:p>
    <w:p w14:paraId="43508A5B" w14:textId="77777777" w:rsidR="00624C65" w:rsidRDefault="00624C65" w:rsidP="00624C65">
      <w:pPr>
        <w:rPr>
          <w:lang w:val="es-CO" w:eastAsia="en-US"/>
        </w:rPr>
      </w:pPr>
    </w:p>
    <w:p w14:paraId="03D89A7B" w14:textId="77777777" w:rsidR="00624C65" w:rsidRPr="00624C65" w:rsidRDefault="00624C65" w:rsidP="00624C65">
      <w:pPr>
        <w:rPr>
          <w:lang w:val="es-CO" w:eastAsia="en-US"/>
        </w:rPr>
      </w:pPr>
    </w:p>
    <w:p w14:paraId="6BA55DE3" w14:textId="77777777" w:rsidR="00DC6427" w:rsidRPr="00022FEA" w:rsidRDefault="00022FEA" w:rsidP="00022FEA">
      <w:pPr>
        <w:pStyle w:val="Descripcin"/>
        <w:rPr>
          <w:b w:val="0"/>
        </w:rPr>
      </w:pPr>
      <w:bookmarkStart w:id="281" w:name="_Toc52254694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52</w:t>
      </w:r>
      <w:r w:rsidR="00415543">
        <w:fldChar w:fldCharType="end"/>
      </w:r>
      <w:r>
        <w:t>:</w:t>
      </w:r>
      <w:r w:rsidR="00FA5E68" w:rsidRPr="00022FEA">
        <w:rPr>
          <w:b w:val="0"/>
        </w:rPr>
        <w:t>Porcentaje de sedes educativas con Tableros Digitales</w:t>
      </w:r>
      <w:bookmarkEnd w:id="279"/>
      <w:bookmarkEnd w:id="280"/>
      <w:bookmarkEnd w:id="281"/>
    </w:p>
    <w:p w14:paraId="420FCFEA" w14:textId="77777777" w:rsidR="001327C1" w:rsidRPr="00BC589B" w:rsidRDefault="006F6A85" w:rsidP="00753CEC">
      <w:pPr>
        <w:jc w:val="center"/>
        <w:rPr>
          <w:rFonts w:ascii="Verdana" w:hAnsi="Verdana" w:cs="Arial"/>
        </w:rPr>
      </w:pPr>
      <w:r>
        <w:rPr>
          <w:rFonts w:ascii="Verdana" w:hAnsi="Verdana" w:cs="Arial"/>
          <w:noProof/>
          <w:lang w:val="es-CO" w:eastAsia="es-CO"/>
        </w:rPr>
        <w:drawing>
          <wp:inline distT="0" distB="0" distL="0" distR="0" wp14:anchorId="1384490F" wp14:editId="54F38D21">
            <wp:extent cx="5612130" cy="3608070"/>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a de pantalla 2018-08-20 a las 13.09.09.png"/>
                    <pic:cNvPicPr/>
                  </pic:nvPicPr>
                  <pic:blipFill>
                    <a:blip r:embed="rId80">
                      <a:extLst>
                        <a:ext uri="{28A0092B-C50C-407E-A947-70E740481C1C}">
                          <a14:useLocalDpi xmlns:a14="http://schemas.microsoft.com/office/drawing/2010/main" val="0"/>
                        </a:ext>
                      </a:extLst>
                    </a:blip>
                    <a:stretch>
                      <a:fillRect/>
                    </a:stretch>
                  </pic:blipFill>
                  <pic:spPr>
                    <a:xfrm>
                      <a:off x="0" y="0"/>
                      <a:ext cx="5612130" cy="3608070"/>
                    </a:xfrm>
                    <a:prstGeom prst="rect">
                      <a:avLst/>
                    </a:prstGeom>
                  </pic:spPr>
                </pic:pic>
              </a:graphicData>
            </a:graphic>
          </wp:inline>
        </w:drawing>
      </w:r>
    </w:p>
    <w:p w14:paraId="73A826FC" w14:textId="77777777" w:rsidR="00A327E2" w:rsidRPr="00624C65" w:rsidRDefault="00A327E2" w:rsidP="00624C65">
      <w:pPr>
        <w:jc w:val="center"/>
        <w:rPr>
          <w:rFonts w:ascii="Verdana" w:hAnsi="Verdana"/>
          <w:sz w:val="16"/>
          <w:szCs w:val="16"/>
        </w:rPr>
      </w:pPr>
      <w:r w:rsidRPr="00624C65">
        <w:rPr>
          <w:rFonts w:ascii="Verdana" w:hAnsi="Verdana"/>
          <w:sz w:val="16"/>
          <w:szCs w:val="16"/>
        </w:rPr>
        <w:t>Fuente: Elaboración propia</w:t>
      </w:r>
    </w:p>
    <w:p w14:paraId="14EC8FBB" w14:textId="77777777" w:rsidR="00DC6427" w:rsidRDefault="00DC6427" w:rsidP="00DE39B0">
      <w:pPr>
        <w:spacing w:line="360" w:lineRule="auto"/>
        <w:jc w:val="both"/>
        <w:rPr>
          <w:rFonts w:ascii="Verdana" w:hAnsi="Verdana" w:cs="Arial"/>
        </w:rPr>
      </w:pPr>
    </w:p>
    <w:p w14:paraId="5252A7EA" w14:textId="77777777" w:rsidR="00993E60" w:rsidRPr="00BC589B" w:rsidRDefault="009E22FF" w:rsidP="00DE39B0">
      <w:pPr>
        <w:spacing w:line="360" w:lineRule="auto"/>
        <w:jc w:val="both"/>
        <w:rPr>
          <w:rFonts w:ascii="Verdana" w:hAnsi="Verdana" w:cs="Arial"/>
        </w:rPr>
      </w:pPr>
      <w:r w:rsidRPr="00BC589B">
        <w:rPr>
          <w:rFonts w:ascii="Verdana" w:hAnsi="Verdana" w:cs="Arial"/>
        </w:rPr>
        <w:t xml:space="preserve">Las </w:t>
      </w:r>
      <w:proofErr w:type="spellStart"/>
      <w:r w:rsidRPr="00BC589B">
        <w:rPr>
          <w:rFonts w:ascii="Verdana" w:hAnsi="Verdana" w:cs="Arial"/>
        </w:rPr>
        <w:t>T</w:t>
      </w:r>
      <w:r w:rsidR="00DE39B0" w:rsidRPr="00BC589B">
        <w:rPr>
          <w:rFonts w:ascii="Verdana" w:hAnsi="Verdana" w:cs="Arial"/>
        </w:rPr>
        <w:t>ablets</w:t>
      </w:r>
      <w:proofErr w:type="spellEnd"/>
      <w:r w:rsidR="00DE39B0" w:rsidRPr="00BC589B">
        <w:rPr>
          <w:rFonts w:ascii="Verdana" w:hAnsi="Verdana" w:cs="Arial"/>
        </w:rPr>
        <w:t xml:space="preserve"> son otro tipo de dispositivo que ha incursionado con fuerza en los procesos educativos del país, lo cual ha estado reforzado por diferentes programas que han promovido su incorporación y masificación en las instituciones, tanto para los docentes como para los estudiantes. </w:t>
      </w:r>
      <w:r w:rsidRPr="00BC589B">
        <w:rPr>
          <w:rFonts w:ascii="Verdana" w:hAnsi="Verdana" w:cs="Arial"/>
        </w:rPr>
        <w:t>Después</w:t>
      </w:r>
      <w:r w:rsidR="00DE39B0" w:rsidRPr="00BC589B">
        <w:rPr>
          <w:rFonts w:ascii="Verdana" w:hAnsi="Verdana" w:cs="Arial"/>
        </w:rPr>
        <w:t xml:space="preserve"> de </w:t>
      </w:r>
      <w:r w:rsidRPr="00BC589B">
        <w:rPr>
          <w:rFonts w:ascii="Verdana" w:hAnsi="Verdana" w:cs="Arial"/>
        </w:rPr>
        <w:t>diagnosticar</w:t>
      </w:r>
      <w:r w:rsidR="00DE39B0" w:rsidRPr="00BC589B">
        <w:rPr>
          <w:rFonts w:ascii="Verdana" w:hAnsi="Verdana" w:cs="Arial"/>
        </w:rPr>
        <w:t xml:space="preserve"> el número de estos dispositivos en las Instituciones Educativas, se pudieron contabilizar 1.378 distribuidas en el 21% de instituciones.</w:t>
      </w:r>
      <w:r w:rsidR="002A5309" w:rsidRPr="00BC589B">
        <w:rPr>
          <w:rFonts w:ascii="Verdana" w:hAnsi="Verdana" w:cs="Arial"/>
        </w:rPr>
        <w:t xml:space="preserve"> </w:t>
      </w:r>
    </w:p>
    <w:p w14:paraId="48009193" w14:textId="77777777" w:rsidR="00993E60" w:rsidRDefault="00993E60" w:rsidP="00DC1DD0">
      <w:pPr>
        <w:rPr>
          <w:rFonts w:ascii="Verdana" w:hAnsi="Verdana" w:cs="Arial"/>
        </w:rPr>
      </w:pPr>
    </w:p>
    <w:p w14:paraId="58DD9EE0" w14:textId="77777777" w:rsidR="00DC6427" w:rsidRDefault="00DC6427" w:rsidP="00DC1DD0">
      <w:pPr>
        <w:rPr>
          <w:rFonts w:ascii="Verdana" w:hAnsi="Verdana" w:cs="Arial"/>
        </w:rPr>
      </w:pPr>
    </w:p>
    <w:p w14:paraId="22878A22" w14:textId="77777777" w:rsidR="00624C65" w:rsidRDefault="00624C65" w:rsidP="00DC1DD0">
      <w:pPr>
        <w:rPr>
          <w:rFonts w:ascii="Verdana" w:hAnsi="Verdana" w:cs="Arial"/>
        </w:rPr>
      </w:pPr>
    </w:p>
    <w:p w14:paraId="44CAEFB3" w14:textId="77777777" w:rsidR="00624C65" w:rsidRDefault="00624C65" w:rsidP="00DC1DD0">
      <w:pPr>
        <w:rPr>
          <w:rFonts w:ascii="Verdana" w:hAnsi="Verdana" w:cs="Arial"/>
        </w:rPr>
      </w:pPr>
    </w:p>
    <w:p w14:paraId="385A8C75" w14:textId="77777777" w:rsidR="00624C65" w:rsidRDefault="00624C65" w:rsidP="00DC1DD0">
      <w:pPr>
        <w:rPr>
          <w:rFonts w:ascii="Verdana" w:hAnsi="Verdana" w:cs="Arial"/>
        </w:rPr>
      </w:pPr>
    </w:p>
    <w:p w14:paraId="04CB2399" w14:textId="77777777" w:rsidR="00624C65" w:rsidRDefault="00624C65" w:rsidP="00DC1DD0">
      <w:pPr>
        <w:rPr>
          <w:rFonts w:ascii="Verdana" w:hAnsi="Verdana" w:cs="Arial"/>
        </w:rPr>
      </w:pPr>
    </w:p>
    <w:p w14:paraId="4924D57C" w14:textId="77777777" w:rsidR="00DC6427" w:rsidRDefault="00DC6427" w:rsidP="00DC1DD0">
      <w:pPr>
        <w:rPr>
          <w:rFonts w:ascii="Verdana" w:hAnsi="Verdana" w:cs="Arial"/>
        </w:rPr>
      </w:pPr>
    </w:p>
    <w:p w14:paraId="251ED548" w14:textId="77777777" w:rsidR="00DC6427" w:rsidRDefault="00DC6427" w:rsidP="00DC1DD0">
      <w:pPr>
        <w:rPr>
          <w:rFonts w:ascii="Verdana" w:hAnsi="Verdana" w:cs="Arial"/>
        </w:rPr>
      </w:pPr>
    </w:p>
    <w:p w14:paraId="2AE8FFD4" w14:textId="77777777" w:rsidR="00DC6427" w:rsidRDefault="00DC6427" w:rsidP="00DC1DD0">
      <w:pPr>
        <w:rPr>
          <w:rFonts w:ascii="Verdana" w:hAnsi="Verdana" w:cs="Arial"/>
        </w:rPr>
      </w:pPr>
    </w:p>
    <w:p w14:paraId="47AB253B" w14:textId="77777777" w:rsidR="00DC6427" w:rsidRPr="00022FEA" w:rsidRDefault="00022FEA" w:rsidP="00022FEA">
      <w:pPr>
        <w:pStyle w:val="Descripcin"/>
        <w:rPr>
          <w:b w:val="0"/>
        </w:rPr>
      </w:pPr>
      <w:bookmarkStart w:id="282" w:name="_Toc462156608"/>
      <w:bookmarkStart w:id="283" w:name="_Toc464058153"/>
      <w:bookmarkStart w:id="284" w:name="_Toc52254694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53</w:t>
      </w:r>
      <w:r w:rsidR="00415543">
        <w:fldChar w:fldCharType="end"/>
      </w:r>
      <w:r>
        <w:t>:</w:t>
      </w:r>
      <w:r w:rsidR="00FA5E68" w:rsidRPr="00022FEA">
        <w:rPr>
          <w:b w:val="0"/>
        </w:rPr>
        <w:t xml:space="preserve">Porcentaje de </w:t>
      </w:r>
      <w:proofErr w:type="spellStart"/>
      <w:r w:rsidR="00FA5E68" w:rsidRPr="00022FEA">
        <w:rPr>
          <w:b w:val="0"/>
        </w:rPr>
        <w:t>Tablets</w:t>
      </w:r>
      <w:proofErr w:type="spellEnd"/>
      <w:r w:rsidR="00FA5E68" w:rsidRPr="00022FEA">
        <w:rPr>
          <w:b w:val="0"/>
        </w:rPr>
        <w:t xml:space="preserve"> en las sedes educativas</w:t>
      </w:r>
      <w:bookmarkEnd w:id="282"/>
      <w:bookmarkEnd w:id="283"/>
      <w:bookmarkEnd w:id="284"/>
    </w:p>
    <w:p w14:paraId="0BC031A3" w14:textId="77777777" w:rsidR="006F6A85" w:rsidRPr="00BC589B" w:rsidRDefault="006F6A85" w:rsidP="006F6A85">
      <w:pPr>
        <w:jc w:val="center"/>
        <w:rPr>
          <w:rFonts w:ascii="Verdana" w:hAnsi="Verdana" w:cs="Arial"/>
        </w:rPr>
      </w:pPr>
      <w:r>
        <w:rPr>
          <w:rFonts w:ascii="Verdana" w:hAnsi="Verdana" w:cs="Arial"/>
          <w:noProof/>
          <w:lang w:val="es-CO" w:eastAsia="es-CO"/>
        </w:rPr>
        <w:drawing>
          <wp:inline distT="0" distB="0" distL="0" distR="0" wp14:anchorId="1E7A0C2C" wp14:editId="4B31BE03">
            <wp:extent cx="5612130" cy="3347720"/>
            <wp:effectExtent l="0" t="0" r="127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a de pantalla 2018-08-20 a las 13.10.07.png"/>
                    <pic:cNvPicPr/>
                  </pic:nvPicPr>
                  <pic:blipFill>
                    <a:blip r:embed="rId81">
                      <a:extLst>
                        <a:ext uri="{28A0092B-C50C-407E-A947-70E740481C1C}">
                          <a14:useLocalDpi xmlns:a14="http://schemas.microsoft.com/office/drawing/2010/main" val="0"/>
                        </a:ext>
                      </a:extLst>
                    </a:blip>
                    <a:stretch>
                      <a:fillRect/>
                    </a:stretch>
                  </pic:blipFill>
                  <pic:spPr>
                    <a:xfrm>
                      <a:off x="0" y="0"/>
                      <a:ext cx="5612130" cy="3347720"/>
                    </a:xfrm>
                    <a:prstGeom prst="rect">
                      <a:avLst/>
                    </a:prstGeom>
                  </pic:spPr>
                </pic:pic>
              </a:graphicData>
            </a:graphic>
          </wp:inline>
        </w:drawing>
      </w:r>
    </w:p>
    <w:p w14:paraId="673CEE96" w14:textId="77777777" w:rsidR="00A327E2" w:rsidRPr="00624C65" w:rsidRDefault="00A327E2" w:rsidP="00624C65">
      <w:pPr>
        <w:jc w:val="both"/>
        <w:rPr>
          <w:rFonts w:ascii="Verdana" w:hAnsi="Verdana"/>
          <w:sz w:val="16"/>
          <w:szCs w:val="16"/>
        </w:rPr>
      </w:pPr>
      <w:r w:rsidRPr="00624C65">
        <w:rPr>
          <w:rFonts w:ascii="Verdana" w:hAnsi="Verdana"/>
          <w:sz w:val="16"/>
          <w:szCs w:val="16"/>
        </w:rPr>
        <w:t>Fuente: Elaboración propia</w:t>
      </w:r>
    </w:p>
    <w:p w14:paraId="2799EF6C" w14:textId="77777777" w:rsidR="006F6A85" w:rsidRPr="00DC6427" w:rsidRDefault="006F6A85" w:rsidP="006E1F9B">
      <w:pPr>
        <w:jc w:val="center"/>
        <w:outlineLvl w:val="0"/>
        <w:rPr>
          <w:rFonts w:ascii="Verdana" w:hAnsi="Verdana" w:cs="Arial"/>
          <w:sz w:val="20"/>
          <w:szCs w:val="20"/>
        </w:rPr>
      </w:pPr>
    </w:p>
    <w:p w14:paraId="5782D089" w14:textId="77777777" w:rsidR="00993E60" w:rsidRPr="00BC589B" w:rsidRDefault="00DE39B0" w:rsidP="00DE39B0">
      <w:pPr>
        <w:spacing w:line="360" w:lineRule="auto"/>
        <w:jc w:val="both"/>
        <w:rPr>
          <w:rFonts w:ascii="Verdana" w:hAnsi="Verdana" w:cs="Arial"/>
        </w:rPr>
      </w:pPr>
      <w:r w:rsidRPr="00DF205E">
        <w:rPr>
          <w:rFonts w:ascii="Verdana" w:hAnsi="Verdana" w:cs="Arial"/>
        </w:rPr>
        <w:t>Por último, los d</w:t>
      </w:r>
      <w:r w:rsidR="009E22FF" w:rsidRPr="00DF205E">
        <w:rPr>
          <w:rFonts w:ascii="Verdana" w:hAnsi="Verdana" w:cs="Arial"/>
        </w:rPr>
        <w:t>i</w:t>
      </w:r>
      <w:r w:rsidR="00993E60" w:rsidRPr="00DF205E">
        <w:rPr>
          <w:rFonts w:ascii="Verdana" w:hAnsi="Verdana" w:cs="Arial"/>
        </w:rPr>
        <w:t>spositivos para niños</w:t>
      </w:r>
      <w:r w:rsidRPr="00DF205E">
        <w:rPr>
          <w:rFonts w:ascii="Verdana" w:hAnsi="Verdana" w:cs="Arial"/>
        </w:rPr>
        <w:t xml:space="preserve"> más pequeños (</w:t>
      </w:r>
      <w:proofErr w:type="spellStart"/>
      <w:r w:rsidRPr="00DF205E">
        <w:rPr>
          <w:rFonts w:ascii="Verdana" w:hAnsi="Verdana" w:cs="Arial"/>
        </w:rPr>
        <w:t>miniportatiles</w:t>
      </w:r>
      <w:proofErr w:type="spellEnd"/>
      <w:r w:rsidRPr="00DF205E">
        <w:rPr>
          <w:rFonts w:ascii="Verdana" w:hAnsi="Verdana" w:cs="Arial"/>
        </w:rPr>
        <w:t xml:space="preserve"> o </w:t>
      </w:r>
      <w:proofErr w:type="spellStart"/>
      <w:r w:rsidRPr="00DF205E">
        <w:rPr>
          <w:rFonts w:ascii="Verdana" w:hAnsi="Verdana" w:cs="Arial"/>
        </w:rPr>
        <w:t>tablets</w:t>
      </w:r>
      <w:proofErr w:type="spellEnd"/>
      <w:r w:rsidRPr="00DF205E">
        <w:rPr>
          <w:rFonts w:ascii="Verdana" w:hAnsi="Verdana" w:cs="Arial"/>
        </w:rPr>
        <w:t xml:space="preserve"> para niños), se han convertido en una útil herramienta para que estos inicien desde temprana edad su </w:t>
      </w:r>
      <w:r w:rsidR="009E22FF" w:rsidRPr="00DF205E">
        <w:rPr>
          <w:rFonts w:ascii="Verdana" w:hAnsi="Verdana" w:cs="Arial"/>
        </w:rPr>
        <w:t>tránsito</w:t>
      </w:r>
      <w:r w:rsidRPr="00DF205E">
        <w:rPr>
          <w:rFonts w:ascii="Verdana" w:hAnsi="Verdana" w:cs="Arial"/>
        </w:rPr>
        <w:t xml:space="preserve"> a la tecnología y a otros usos o dispositivos más complejos. Aquí, al igual que</w:t>
      </w:r>
      <w:r w:rsidRPr="00BC589B">
        <w:rPr>
          <w:rFonts w:ascii="Verdana" w:hAnsi="Verdana" w:cs="Arial"/>
        </w:rPr>
        <w:t xml:space="preserve"> con toda la infraestructura y equipos disponibles, se trata ante todo de articularlos a programas de apropiación que potencien sus beneficios y contribuyan en una mejora sustancial de la calidad educativa, donde los docentes deben ser pieza fundamental de estos procesos y protagonistas de la transformación.</w:t>
      </w:r>
    </w:p>
    <w:p w14:paraId="5086EA7D" w14:textId="77777777" w:rsidR="00041F89" w:rsidRDefault="00DE39B0" w:rsidP="00DE39B0">
      <w:pPr>
        <w:spacing w:line="360" w:lineRule="auto"/>
        <w:jc w:val="both"/>
        <w:rPr>
          <w:rFonts w:ascii="Verdana" w:hAnsi="Verdana" w:cs="Arial"/>
        </w:rPr>
      </w:pPr>
      <w:r w:rsidRPr="00BC589B">
        <w:rPr>
          <w:rFonts w:ascii="Verdana" w:hAnsi="Verdana" w:cs="Arial"/>
        </w:rPr>
        <w:t xml:space="preserve">En el departamento se lograron contabilizar </w:t>
      </w:r>
      <w:r w:rsidR="00041F89" w:rsidRPr="00BC589B">
        <w:rPr>
          <w:rFonts w:ascii="Verdana" w:hAnsi="Verdana" w:cs="Arial"/>
        </w:rPr>
        <w:t>220 dispositivos</w:t>
      </w:r>
      <w:r w:rsidRPr="00BC589B">
        <w:rPr>
          <w:rFonts w:ascii="Verdana" w:hAnsi="Verdana" w:cs="Arial"/>
        </w:rPr>
        <w:t xml:space="preserve"> para niños pequeños, distribuidos como se ve a continuación.</w:t>
      </w:r>
    </w:p>
    <w:p w14:paraId="62DEABA1" w14:textId="77777777" w:rsidR="002E353E" w:rsidRDefault="002E353E" w:rsidP="00DE39B0">
      <w:pPr>
        <w:spacing w:line="360" w:lineRule="auto"/>
        <w:jc w:val="both"/>
        <w:rPr>
          <w:rFonts w:ascii="Verdana" w:hAnsi="Verdana" w:cs="Arial"/>
        </w:rPr>
      </w:pPr>
    </w:p>
    <w:p w14:paraId="136B20C0" w14:textId="77777777" w:rsidR="00AC668D" w:rsidRDefault="00AC668D" w:rsidP="00DE39B0">
      <w:pPr>
        <w:spacing w:line="360" w:lineRule="auto"/>
        <w:jc w:val="both"/>
        <w:rPr>
          <w:rFonts w:ascii="Verdana" w:hAnsi="Verdana" w:cs="Arial"/>
        </w:rPr>
      </w:pPr>
    </w:p>
    <w:p w14:paraId="1FF65AEF" w14:textId="77777777" w:rsidR="00624C65" w:rsidRDefault="00624C65" w:rsidP="00DE39B0">
      <w:pPr>
        <w:spacing w:line="360" w:lineRule="auto"/>
        <w:jc w:val="both"/>
        <w:rPr>
          <w:rFonts w:ascii="Verdana" w:hAnsi="Verdana" w:cs="Arial"/>
        </w:rPr>
      </w:pPr>
    </w:p>
    <w:p w14:paraId="490B542D" w14:textId="77777777" w:rsidR="00624C65" w:rsidRDefault="00624C65" w:rsidP="00DE39B0">
      <w:pPr>
        <w:spacing w:line="360" w:lineRule="auto"/>
        <w:jc w:val="both"/>
        <w:rPr>
          <w:rFonts w:ascii="Verdana" w:hAnsi="Verdana" w:cs="Arial"/>
        </w:rPr>
      </w:pPr>
    </w:p>
    <w:p w14:paraId="0FD41063" w14:textId="77777777" w:rsidR="002E353E" w:rsidRPr="00022FEA" w:rsidRDefault="00022FEA" w:rsidP="00022FEA">
      <w:pPr>
        <w:pStyle w:val="Descripcin"/>
        <w:rPr>
          <w:b w:val="0"/>
        </w:rPr>
      </w:pPr>
      <w:bookmarkStart w:id="285" w:name="_Toc462156609"/>
      <w:bookmarkStart w:id="286" w:name="_Toc464058154"/>
      <w:bookmarkStart w:id="287" w:name="_Toc52254694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54</w:t>
      </w:r>
      <w:r w:rsidR="00415543">
        <w:fldChar w:fldCharType="end"/>
      </w:r>
      <w:r>
        <w:t>:</w:t>
      </w:r>
      <w:r w:rsidR="00FA5E68" w:rsidRPr="00022FEA">
        <w:rPr>
          <w:b w:val="0"/>
        </w:rPr>
        <w:t>Porcentaje de sedes con dispositivos para niños pequeños</w:t>
      </w:r>
      <w:bookmarkEnd w:id="285"/>
      <w:bookmarkEnd w:id="286"/>
      <w:bookmarkEnd w:id="287"/>
    </w:p>
    <w:p w14:paraId="55856700" w14:textId="77777777" w:rsidR="006F6A85" w:rsidRPr="00BC589B" w:rsidRDefault="006F6A85" w:rsidP="006F6A85">
      <w:pPr>
        <w:jc w:val="center"/>
        <w:rPr>
          <w:rFonts w:ascii="Verdana" w:hAnsi="Verdana" w:cs="Arial"/>
        </w:rPr>
      </w:pPr>
      <w:r>
        <w:rPr>
          <w:rFonts w:ascii="Verdana" w:hAnsi="Verdana" w:cs="Arial"/>
          <w:noProof/>
          <w:lang w:val="es-CO" w:eastAsia="es-CO"/>
        </w:rPr>
        <w:drawing>
          <wp:inline distT="0" distB="0" distL="0" distR="0" wp14:anchorId="4E53649D" wp14:editId="7047A79C">
            <wp:extent cx="5612130" cy="2832735"/>
            <wp:effectExtent l="0" t="0" r="1270" b="1206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aptura de pantalla 2018-08-20 a las 13.10.49.png"/>
                    <pic:cNvPicPr/>
                  </pic:nvPicPr>
                  <pic:blipFill>
                    <a:blip r:embed="rId82">
                      <a:extLst>
                        <a:ext uri="{28A0092B-C50C-407E-A947-70E740481C1C}">
                          <a14:useLocalDpi xmlns:a14="http://schemas.microsoft.com/office/drawing/2010/main" val="0"/>
                        </a:ext>
                      </a:extLst>
                    </a:blip>
                    <a:stretch>
                      <a:fillRect/>
                    </a:stretch>
                  </pic:blipFill>
                  <pic:spPr>
                    <a:xfrm>
                      <a:off x="0" y="0"/>
                      <a:ext cx="5612130" cy="2832735"/>
                    </a:xfrm>
                    <a:prstGeom prst="rect">
                      <a:avLst/>
                    </a:prstGeom>
                  </pic:spPr>
                </pic:pic>
              </a:graphicData>
            </a:graphic>
          </wp:inline>
        </w:drawing>
      </w:r>
    </w:p>
    <w:p w14:paraId="79CD5E50" w14:textId="77777777" w:rsidR="00A327E2" w:rsidRPr="002D0362" w:rsidRDefault="00A327E2" w:rsidP="002D0362">
      <w:pPr>
        <w:jc w:val="both"/>
        <w:rPr>
          <w:rFonts w:ascii="Verdana" w:hAnsi="Verdana"/>
          <w:sz w:val="16"/>
          <w:szCs w:val="16"/>
        </w:rPr>
      </w:pPr>
      <w:r w:rsidRPr="002D0362">
        <w:rPr>
          <w:rFonts w:ascii="Verdana" w:hAnsi="Verdana"/>
          <w:sz w:val="16"/>
          <w:szCs w:val="16"/>
        </w:rPr>
        <w:t>Fuente: Elaboración propia</w:t>
      </w:r>
    </w:p>
    <w:p w14:paraId="56A811CE" w14:textId="77777777" w:rsidR="002E353E" w:rsidRPr="002E353E" w:rsidRDefault="002E353E" w:rsidP="002E353E">
      <w:pPr>
        <w:jc w:val="center"/>
        <w:rPr>
          <w:rFonts w:ascii="Verdana" w:hAnsi="Verdana" w:cs="Arial"/>
          <w:sz w:val="20"/>
          <w:szCs w:val="20"/>
        </w:rPr>
      </w:pPr>
    </w:p>
    <w:p w14:paraId="08BFF7A9" w14:textId="77777777" w:rsidR="00E643D7" w:rsidRPr="00BC589B" w:rsidRDefault="002D78D1" w:rsidP="00A20AC9">
      <w:pPr>
        <w:pStyle w:val="Ttulo3"/>
        <w:numPr>
          <w:ilvl w:val="2"/>
          <w:numId w:val="42"/>
        </w:numPr>
        <w:rPr>
          <w:rFonts w:ascii="Verdana" w:hAnsi="Verdana" w:cs="Arial"/>
          <w:color w:val="002060"/>
        </w:rPr>
      </w:pPr>
      <w:bookmarkStart w:id="288" w:name="_Toc522548805"/>
      <w:bookmarkStart w:id="289" w:name="_Toc524900542"/>
      <w:r w:rsidRPr="00BC589B">
        <w:rPr>
          <w:rFonts w:ascii="Verdana" w:hAnsi="Verdana" w:cs="Arial"/>
          <w:color w:val="002060"/>
        </w:rPr>
        <w:t>Conectividad en las Instituciones Educativas</w:t>
      </w:r>
      <w:bookmarkEnd w:id="288"/>
      <w:bookmarkEnd w:id="289"/>
    </w:p>
    <w:p w14:paraId="478CD07B" w14:textId="77777777" w:rsidR="00850536" w:rsidRPr="00BC589B" w:rsidRDefault="00850536" w:rsidP="00850536">
      <w:pPr>
        <w:rPr>
          <w:rFonts w:ascii="Verdana" w:hAnsi="Verdana" w:cs="Arial"/>
        </w:rPr>
      </w:pPr>
    </w:p>
    <w:p w14:paraId="0026E078" w14:textId="77777777" w:rsidR="00C75829" w:rsidRPr="00BC589B" w:rsidRDefault="00402750" w:rsidP="00E16FB1">
      <w:pPr>
        <w:spacing w:line="360" w:lineRule="auto"/>
        <w:jc w:val="both"/>
        <w:rPr>
          <w:rFonts w:ascii="Verdana" w:hAnsi="Verdana" w:cs="Arial"/>
        </w:rPr>
      </w:pPr>
      <w:r w:rsidRPr="00BC589B">
        <w:rPr>
          <w:rFonts w:ascii="Verdana" w:hAnsi="Verdana" w:cs="Arial"/>
        </w:rPr>
        <w:t>Una</w:t>
      </w:r>
      <w:r w:rsidR="0087129E" w:rsidRPr="00BC589B">
        <w:rPr>
          <w:rFonts w:ascii="Verdana" w:hAnsi="Verdana" w:cs="Arial"/>
        </w:rPr>
        <w:t xml:space="preserve"> conectividad</w:t>
      </w:r>
      <w:r w:rsidRPr="00BC589B">
        <w:rPr>
          <w:rFonts w:ascii="Verdana" w:hAnsi="Verdana" w:cs="Arial"/>
        </w:rPr>
        <w:t xml:space="preserve"> con amplia </w:t>
      </w:r>
      <w:r w:rsidR="0094570E" w:rsidRPr="00BC589B">
        <w:rPr>
          <w:rFonts w:ascii="Verdana" w:hAnsi="Verdana" w:cs="Arial"/>
        </w:rPr>
        <w:t>cobertura</w:t>
      </w:r>
      <w:r w:rsidRPr="00BC589B">
        <w:rPr>
          <w:rFonts w:ascii="Verdana" w:hAnsi="Verdana" w:cs="Arial"/>
        </w:rPr>
        <w:t xml:space="preserve"> y óptimas especificaciones</w:t>
      </w:r>
      <w:r w:rsidR="0087129E" w:rsidRPr="00BC589B">
        <w:rPr>
          <w:rFonts w:ascii="Verdana" w:hAnsi="Verdana" w:cs="Arial"/>
        </w:rPr>
        <w:t xml:space="preserve"> en las instituciones educativas se ha convertido </w:t>
      </w:r>
      <w:r w:rsidRPr="00BC589B">
        <w:rPr>
          <w:rFonts w:ascii="Verdana" w:hAnsi="Verdana" w:cs="Arial"/>
        </w:rPr>
        <w:t xml:space="preserve">también en una necesidad, si lo que se pretende es mejorar la calidad </w:t>
      </w:r>
      <w:r w:rsidR="0094570E" w:rsidRPr="00BC589B">
        <w:rPr>
          <w:rFonts w:ascii="Verdana" w:hAnsi="Verdana" w:cs="Arial"/>
        </w:rPr>
        <w:t>educativa</w:t>
      </w:r>
      <w:r w:rsidRPr="00BC589B">
        <w:rPr>
          <w:rFonts w:ascii="Verdana" w:hAnsi="Verdana" w:cs="Arial"/>
        </w:rPr>
        <w:t>.</w:t>
      </w:r>
      <w:r w:rsidR="00E16FB1" w:rsidRPr="00BC589B">
        <w:rPr>
          <w:rFonts w:ascii="Verdana" w:hAnsi="Verdana" w:cs="Arial"/>
        </w:rPr>
        <w:t xml:space="preserve"> Para este propósito, ha sido de gran ayuda el programa Conexión Total, el cual busca garantizar el cumplimiento de</w:t>
      </w:r>
      <w:r w:rsidR="00C75829" w:rsidRPr="00BC589B">
        <w:rPr>
          <w:rFonts w:ascii="Verdana" w:hAnsi="Verdana" w:cs="Arial"/>
        </w:rPr>
        <w:t xml:space="preserve"> obligaciones, condiciones y cara</w:t>
      </w:r>
      <w:r w:rsidR="00E16FB1" w:rsidRPr="00BC589B">
        <w:rPr>
          <w:rFonts w:ascii="Verdana" w:hAnsi="Verdana" w:cs="Arial"/>
        </w:rPr>
        <w:t>cterísticas establecidas en los</w:t>
      </w:r>
      <w:r w:rsidR="00C75829" w:rsidRPr="00BC589B">
        <w:rPr>
          <w:rFonts w:ascii="Verdana" w:hAnsi="Verdana" w:cs="Arial"/>
        </w:rPr>
        <w:t xml:space="preserve"> </w:t>
      </w:r>
      <w:r w:rsidR="00E16FB1" w:rsidRPr="00BC589B">
        <w:rPr>
          <w:rFonts w:ascii="Verdana" w:hAnsi="Verdana" w:cs="Arial"/>
        </w:rPr>
        <w:t>l</w:t>
      </w:r>
      <w:r w:rsidR="00C75829" w:rsidRPr="00BC589B">
        <w:rPr>
          <w:rFonts w:ascii="Verdana" w:hAnsi="Verdana" w:cs="Arial"/>
        </w:rPr>
        <w:t xml:space="preserve">ineamiento </w:t>
      </w:r>
      <w:r w:rsidR="00E16FB1" w:rsidRPr="00BC589B">
        <w:rPr>
          <w:rFonts w:ascii="Verdana" w:hAnsi="Verdana" w:cs="Arial"/>
        </w:rPr>
        <w:t>t</w:t>
      </w:r>
      <w:r w:rsidR="00C75829" w:rsidRPr="00BC589B">
        <w:rPr>
          <w:rFonts w:ascii="Verdana" w:hAnsi="Verdana" w:cs="Arial"/>
        </w:rPr>
        <w:t>écnico</w:t>
      </w:r>
      <w:r w:rsidR="00E16FB1" w:rsidRPr="00BC589B">
        <w:rPr>
          <w:rFonts w:ascii="Verdana" w:hAnsi="Verdana" w:cs="Arial"/>
        </w:rPr>
        <w:t>s,</w:t>
      </w:r>
      <w:r w:rsidR="00C75829" w:rsidRPr="00BC589B">
        <w:rPr>
          <w:rFonts w:ascii="Verdana" w:hAnsi="Verdana" w:cs="Arial"/>
        </w:rPr>
        <w:t xml:space="preserve"> </w:t>
      </w:r>
      <w:r w:rsidR="00E16FB1" w:rsidRPr="00BC589B">
        <w:rPr>
          <w:rFonts w:ascii="Verdana" w:hAnsi="Verdana" w:cs="Arial"/>
        </w:rPr>
        <w:t>“</w:t>
      </w:r>
      <w:r w:rsidR="00C75829" w:rsidRPr="00BC589B">
        <w:rPr>
          <w:rFonts w:ascii="Verdana" w:hAnsi="Verdana" w:cs="Arial"/>
        </w:rPr>
        <w:t>a través de la contratación por parte de las Secretarías de Educación del servicio de conectividad en las sedes educativas oficiales definidas por la entidad territorial, contribuyendo con el logro de las metas y objetivos propuestos por el Gobierno Nacional en el Plan Nacional de Desarrollo de alcanzar el porcentaje de matrícula oficial con acceso a internet del 90% al año 2018,</w:t>
      </w:r>
      <w:r w:rsidR="002E353E">
        <w:rPr>
          <w:rFonts w:ascii="Verdana" w:hAnsi="Verdana" w:cs="Arial"/>
        </w:rPr>
        <w:t>”. (MinTIC. 2016</w:t>
      </w:r>
      <w:r w:rsidR="00E16FB1" w:rsidRPr="00BC589B">
        <w:rPr>
          <w:rFonts w:ascii="Verdana" w:hAnsi="Verdana" w:cs="Arial"/>
        </w:rPr>
        <w:t>).</w:t>
      </w:r>
    </w:p>
    <w:p w14:paraId="6E7E10A4" w14:textId="77777777" w:rsidR="00E16FB1" w:rsidRPr="00BC589B" w:rsidRDefault="00E16FB1" w:rsidP="00E16FB1">
      <w:pPr>
        <w:spacing w:line="360" w:lineRule="auto"/>
        <w:jc w:val="both"/>
        <w:rPr>
          <w:rFonts w:ascii="Verdana" w:hAnsi="Verdana" w:cs="Arial"/>
        </w:rPr>
      </w:pPr>
      <w:r w:rsidRPr="00BC589B">
        <w:rPr>
          <w:rFonts w:ascii="Verdana" w:hAnsi="Verdana" w:cs="Arial"/>
        </w:rPr>
        <w:t>Algunos de los principales requisitos contemplados en los lineamientos técnicos son:</w:t>
      </w:r>
    </w:p>
    <w:p w14:paraId="7551547E" w14:textId="77777777" w:rsidR="00C75829" w:rsidRPr="00BC589B" w:rsidRDefault="00C75829" w:rsidP="0094570E">
      <w:pPr>
        <w:autoSpaceDE w:val="0"/>
        <w:autoSpaceDN w:val="0"/>
        <w:adjustRightInd w:val="0"/>
        <w:rPr>
          <w:rFonts w:ascii="Verdana" w:hAnsi="Verdana"/>
          <w:sz w:val="20"/>
          <w:szCs w:val="20"/>
          <w:highlight w:val="yellow"/>
        </w:rPr>
      </w:pPr>
    </w:p>
    <w:p w14:paraId="4C236A2C" w14:textId="77777777" w:rsidR="00E16FB1" w:rsidRPr="00BC589B" w:rsidRDefault="00B57248" w:rsidP="00AF5BF8">
      <w:pPr>
        <w:pStyle w:val="Prrafodelista"/>
        <w:numPr>
          <w:ilvl w:val="0"/>
          <w:numId w:val="8"/>
        </w:numPr>
        <w:autoSpaceDE w:val="0"/>
        <w:autoSpaceDN w:val="0"/>
        <w:adjustRightInd w:val="0"/>
        <w:spacing w:after="0" w:line="360" w:lineRule="auto"/>
        <w:jc w:val="both"/>
        <w:rPr>
          <w:rFonts w:ascii="Verdana" w:hAnsi="Verdana" w:cs="Arial"/>
          <w:bCs/>
          <w:color w:val="000000"/>
        </w:rPr>
      </w:pPr>
      <w:r w:rsidRPr="00BC589B">
        <w:rPr>
          <w:rFonts w:ascii="Verdana" w:hAnsi="Verdana" w:cs="Arial"/>
          <w:bCs/>
          <w:color w:val="000000"/>
        </w:rPr>
        <w:t>“</w:t>
      </w:r>
      <w:r w:rsidR="00C75829" w:rsidRPr="00BC589B">
        <w:rPr>
          <w:rFonts w:ascii="Verdana" w:hAnsi="Verdana" w:cs="Arial"/>
          <w:bCs/>
          <w:color w:val="000000"/>
        </w:rPr>
        <w:t xml:space="preserve">Debe estar disponible en todas las sedes o instituciones educativas una herramienta que permita cachear páginas Web y todo tipo de contenido educativo, orientada a maximizar los </w:t>
      </w:r>
      <w:r w:rsidR="00E16FB1" w:rsidRPr="00BC589B">
        <w:rPr>
          <w:rFonts w:ascii="Verdana" w:hAnsi="Verdana" w:cs="Arial"/>
          <w:bCs/>
          <w:color w:val="000000"/>
        </w:rPr>
        <w:t>recursos del canal de internet</w:t>
      </w:r>
      <w:r w:rsidRPr="00BC589B">
        <w:rPr>
          <w:rFonts w:ascii="Verdana" w:hAnsi="Verdana" w:cs="Arial"/>
          <w:bCs/>
          <w:color w:val="000000"/>
        </w:rPr>
        <w:t>”</w:t>
      </w:r>
      <w:r w:rsidR="00E16FB1" w:rsidRPr="00BC589B">
        <w:rPr>
          <w:rFonts w:ascii="Verdana" w:hAnsi="Verdana" w:cs="Arial"/>
          <w:bCs/>
          <w:color w:val="000000"/>
        </w:rPr>
        <w:t>.</w:t>
      </w:r>
    </w:p>
    <w:p w14:paraId="05ACF254" w14:textId="77777777" w:rsidR="00E16FB1" w:rsidRPr="00BC589B" w:rsidRDefault="00E16FB1" w:rsidP="00E16FB1">
      <w:pPr>
        <w:pStyle w:val="Prrafodelista"/>
        <w:autoSpaceDE w:val="0"/>
        <w:autoSpaceDN w:val="0"/>
        <w:adjustRightInd w:val="0"/>
        <w:spacing w:after="0" w:line="360" w:lineRule="auto"/>
        <w:jc w:val="both"/>
        <w:rPr>
          <w:rFonts w:ascii="Verdana" w:hAnsi="Verdana" w:cs="Arial"/>
          <w:bCs/>
          <w:color w:val="000000"/>
        </w:rPr>
      </w:pPr>
    </w:p>
    <w:p w14:paraId="56D939E9" w14:textId="77777777" w:rsidR="00C75829" w:rsidRPr="00BC589B" w:rsidRDefault="00B57248" w:rsidP="00AF5BF8">
      <w:pPr>
        <w:pStyle w:val="Prrafodelista"/>
        <w:numPr>
          <w:ilvl w:val="0"/>
          <w:numId w:val="8"/>
        </w:numPr>
        <w:autoSpaceDE w:val="0"/>
        <w:autoSpaceDN w:val="0"/>
        <w:adjustRightInd w:val="0"/>
        <w:spacing w:after="0" w:line="360" w:lineRule="auto"/>
        <w:jc w:val="both"/>
        <w:rPr>
          <w:rFonts w:ascii="Verdana" w:hAnsi="Verdana" w:cs="Arial"/>
          <w:bCs/>
          <w:color w:val="000000"/>
        </w:rPr>
      </w:pPr>
      <w:r w:rsidRPr="00BC589B">
        <w:rPr>
          <w:rFonts w:ascii="Verdana" w:hAnsi="Verdana" w:cs="Arial"/>
          <w:bCs/>
          <w:color w:val="000000"/>
        </w:rPr>
        <w:t>“</w:t>
      </w:r>
      <w:r w:rsidR="00C75829" w:rsidRPr="00BC589B">
        <w:rPr>
          <w:rFonts w:ascii="Verdana" w:hAnsi="Verdana" w:cs="Arial"/>
          <w:bCs/>
          <w:color w:val="000000"/>
        </w:rPr>
        <w:t>De carácter obligatorio y sin excepción alguna, debe realizarse en todas las Sedes o Instituciones Educativas, la gestión de seguridad correspondiente para la configuración de la detección, filtro, clasificación, eliminación y bloqueo de contenidos perjudiciales para menores de edad</w:t>
      </w:r>
      <w:r w:rsidRPr="00BC589B">
        <w:rPr>
          <w:rFonts w:ascii="Verdana" w:hAnsi="Verdana" w:cs="Arial"/>
          <w:bCs/>
          <w:color w:val="000000"/>
        </w:rPr>
        <w:t>”</w:t>
      </w:r>
      <w:r w:rsidR="00E16FB1" w:rsidRPr="00BC589B">
        <w:rPr>
          <w:rFonts w:ascii="Verdana" w:hAnsi="Verdana" w:cs="Arial"/>
          <w:bCs/>
          <w:color w:val="000000"/>
        </w:rPr>
        <w:t>.</w:t>
      </w:r>
    </w:p>
    <w:p w14:paraId="668F7EBA" w14:textId="77777777" w:rsidR="00B57248" w:rsidRPr="00BC589B" w:rsidRDefault="00B57248" w:rsidP="00B57248">
      <w:pPr>
        <w:pStyle w:val="Prrafodelista"/>
        <w:rPr>
          <w:rFonts w:ascii="Verdana" w:hAnsi="Verdana" w:cs="Arial"/>
          <w:bCs/>
          <w:color w:val="000000"/>
        </w:rPr>
      </w:pPr>
    </w:p>
    <w:p w14:paraId="29FD92AB" w14:textId="77777777" w:rsidR="00C75829" w:rsidRDefault="00C75829" w:rsidP="00AF5BF8">
      <w:pPr>
        <w:pStyle w:val="Prrafodelista"/>
        <w:numPr>
          <w:ilvl w:val="0"/>
          <w:numId w:val="8"/>
        </w:numPr>
        <w:autoSpaceDE w:val="0"/>
        <w:autoSpaceDN w:val="0"/>
        <w:adjustRightInd w:val="0"/>
        <w:spacing w:after="0" w:line="360" w:lineRule="auto"/>
        <w:jc w:val="both"/>
        <w:rPr>
          <w:rFonts w:ascii="Verdana" w:hAnsi="Verdana" w:cs="Arial"/>
          <w:bCs/>
          <w:color w:val="000000"/>
        </w:rPr>
      </w:pPr>
      <w:r w:rsidRPr="00BC589B">
        <w:rPr>
          <w:rFonts w:ascii="Verdana" w:hAnsi="Verdana" w:cs="Arial"/>
          <w:bCs/>
          <w:color w:val="000000"/>
        </w:rPr>
        <w:t>El programa Conexión Total, de acuerdo a los requerimientos técnicos de los contenidos educativos utilizados dentro de la estrategia de recursos educativos digitales, sugiere los siguientes rangos de equipos para establecer el ancho de banda:</w:t>
      </w:r>
    </w:p>
    <w:p w14:paraId="7FF06F93" w14:textId="77777777" w:rsidR="00E72AE6" w:rsidRPr="00E72AE6" w:rsidRDefault="00E72AE6" w:rsidP="00E72AE6">
      <w:pPr>
        <w:pStyle w:val="Prrafodelista"/>
        <w:rPr>
          <w:rFonts w:ascii="Verdana" w:hAnsi="Verdana" w:cs="Arial"/>
          <w:bCs/>
          <w:color w:val="000000"/>
        </w:rPr>
      </w:pPr>
    </w:p>
    <w:p w14:paraId="45F56937" w14:textId="77777777" w:rsidR="00C75829" w:rsidRDefault="000C4057" w:rsidP="000C4057">
      <w:pPr>
        <w:pStyle w:val="Descripcin"/>
        <w:rPr>
          <w:b w:val="0"/>
          <w:bCs/>
        </w:rPr>
      </w:pPr>
      <w:bookmarkStart w:id="290" w:name="_Toc462170881"/>
      <w:bookmarkStart w:id="291" w:name="_Toc464058057"/>
      <w:bookmarkStart w:id="292" w:name="_Toc464059205"/>
      <w:bookmarkStart w:id="293" w:name="_Toc522615155"/>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14</w:t>
      </w:r>
      <w:r w:rsidR="00415543">
        <w:fldChar w:fldCharType="end"/>
      </w:r>
      <w:r>
        <w:t>.</w:t>
      </w:r>
      <w:r w:rsidR="00E07409" w:rsidRPr="000C4057">
        <w:rPr>
          <w:b w:val="0"/>
          <w:bCs/>
        </w:rPr>
        <w:t>Relación rango número de equipos – Ancho de banda</w:t>
      </w:r>
      <w:bookmarkEnd w:id="290"/>
      <w:bookmarkEnd w:id="291"/>
      <w:bookmarkEnd w:id="292"/>
      <w:bookmarkEnd w:id="293"/>
    </w:p>
    <w:p w14:paraId="72D244E9" w14:textId="77777777" w:rsidR="000C4057" w:rsidRPr="000C4057" w:rsidRDefault="000C4057" w:rsidP="000C4057">
      <w:pPr>
        <w:keepNext/>
        <w:autoSpaceDE w:val="0"/>
        <w:autoSpaceDN w:val="0"/>
        <w:adjustRightInd w:val="0"/>
        <w:jc w:val="center"/>
        <w:outlineLvl w:val="0"/>
        <w:rPr>
          <w:rFonts w:ascii="Verdana" w:hAnsi="Verdana" w:cs="Arial"/>
          <w:b/>
          <w:bCs/>
          <w:color w:val="000000"/>
          <w:sz w:val="20"/>
          <w:szCs w:val="20"/>
        </w:rPr>
      </w:pPr>
    </w:p>
    <w:tbl>
      <w:tblPr>
        <w:tblW w:w="0" w:type="auto"/>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000" w:firstRow="0" w:lastRow="0" w:firstColumn="0" w:lastColumn="0" w:noHBand="0" w:noVBand="0"/>
      </w:tblPr>
      <w:tblGrid>
        <w:gridCol w:w="1631"/>
        <w:gridCol w:w="1631"/>
      </w:tblGrid>
      <w:tr w:rsidR="00C75829" w:rsidRPr="008B391D" w14:paraId="311A1158" w14:textId="77777777" w:rsidTr="00B06AFF">
        <w:trPr>
          <w:trHeight w:val="176"/>
          <w:jc w:val="center"/>
        </w:trPr>
        <w:tc>
          <w:tcPr>
            <w:tcW w:w="1631" w:type="dxa"/>
            <w:shd w:val="clear" w:color="auto" w:fill="002060"/>
          </w:tcPr>
          <w:p w14:paraId="07AA87FF" w14:textId="77777777" w:rsidR="00C75829" w:rsidRPr="00B532AA" w:rsidRDefault="00C75829" w:rsidP="00B06AFF">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 xml:space="preserve">RANGO DE EQUIPOS </w:t>
            </w:r>
          </w:p>
        </w:tc>
        <w:tc>
          <w:tcPr>
            <w:tcW w:w="1631" w:type="dxa"/>
            <w:shd w:val="clear" w:color="auto" w:fill="002060"/>
          </w:tcPr>
          <w:p w14:paraId="34300419" w14:textId="77777777" w:rsidR="00C75829" w:rsidRPr="00B532AA" w:rsidRDefault="00C75829" w:rsidP="00B06AFF">
            <w:pPr>
              <w:shd w:val="clear" w:color="auto" w:fill="002060"/>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 xml:space="preserve">ANCHO DE BANDA </w:t>
            </w:r>
          </w:p>
        </w:tc>
      </w:tr>
      <w:tr w:rsidR="00C75829" w:rsidRPr="008B391D" w14:paraId="1EE2582D" w14:textId="77777777" w:rsidTr="00B57248">
        <w:trPr>
          <w:trHeight w:val="78"/>
          <w:jc w:val="center"/>
        </w:trPr>
        <w:tc>
          <w:tcPr>
            <w:tcW w:w="1631" w:type="dxa"/>
          </w:tcPr>
          <w:p w14:paraId="501823C6"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1 -5 </w:t>
            </w:r>
          </w:p>
        </w:tc>
        <w:tc>
          <w:tcPr>
            <w:tcW w:w="1631" w:type="dxa"/>
          </w:tcPr>
          <w:p w14:paraId="492155B8"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1 Mb </w:t>
            </w:r>
          </w:p>
        </w:tc>
      </w:tr>
      <w:tr w:rsidR="00C75829" w:rsidRPr="008B391D" w14:paraId="4642547B" w14:textId="77777777" w:rsidTr="00B57248">
        <w:trPr>
          <w:trHeight w:val="78"/>
          <w:jc w:val="center"/>
        </w:trPr>
        <w:tc>
          <w:tcPr>
            <w:tcW w:w="1631" w:type="dxa"/>
          </w:tcPr>
          <w:p w14:paraId="6C5D7223"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6-20 </w:t>
            </w:r>
          </w:p>
        </w:tc>
        <w:tc>
          <w:tcPr>
            <w:tcW w:w="1631" w:type="dxa"/>
          </w:tcPr>
          <w:p w14:paraId="57F0A6F8"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2 Mb </w:t>
            </w:r>
          </w:p>
        </w:tc>
      </w:tr>
      <w:tr w:rsidR="00C75829" w:rsidRPr="008B391D" w14:paraId="319B343D" w14:textId="77777777" w:rsidTr="00B57248">
        <w:trPr>
          <w:trHeight w:val="78"/>
          <w:jc w:val="center"/>
        </w:trPr>
        <w:tc>
          <w:tcPr>
            <w:tcW w:w="1631" w:type="dxa"/>
          </w:tcPr>
          <w:p w14:paraId="79AFCB19"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21-49 </w:t>
            </w:r>
          </w:p>
        </w:tc>
        <w:tc>
          <w:tcPr>
            <w:tcW w:w="1631" w:type="dxa"/>
          </w:tcPr>
          <w:p w14:paraId="680F64CE"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4 Mb </w:t>
            </w:r>
          </w:p>
        </w:tc>
      </w:tr>
      <w:tr w:rsidR="00C75829" w:rsidRPr="008B391D" w14:paraId="4C180E0A" w14:textId="77777777" w:rsidTr="00B57248">
        <w:trPr>
          <w:trHeight w:val="78"/>
          <w:jc w:val="center"/>
        </w:trPr>
        <w:tc>
          <w:tcPr>
            <w:tcW w:w="1631" w:type="dxa"/>
          </w:tcPr>
          <w:p w14:paraId="2A2FD63D"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50-89 </w:t>
            </w:r>
          </w:p>
        </w:tc>
        <w:tc>
          <w:tcPr>
            <w:tcW w:w="1631" w:type="dxa"/>
          </w:tcPr>
          <w:p w14:paraId="083A9FFB"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6 Mb </w:t>
            </w:r>
          </w:p>
        </w:tc>
      </w:tr>
      <w:tr w:rsidR="00C75829" w:rsidRPr="008B391D" w14:paraId="4AF126B1" w14:textId="77777777" w:rsidTr="00B57248">
        <w:trPr>
          <w:trHeight w:val="78"/>
          <w:jc w:val="center"/>
        </w:trPr>
        <w:tc>
          <w:tcPr>
            <w:tcW w:w="1631" w:type="dxa"/>
          </w:tcPr>
          <w:p w14:paraId="51DF75C4"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90-119 </w:t>
            </w:r>
          </w:p>
        </w:tc>
        <w:tc>
          <w:tcPr>
            <w:tcW w:w="1631" w:type="dxa"/>
          </w:tcPr>
          <w:p w14:paraId="04B5BBC5"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10 Mb </w:t>
            </w:r>
          </w:p>
        </w:tc>
      </w:tr>
      <w:tr w:rsidR="00C75829" w:rsidRPr="008B391D" w14:paraId="7DDEF829" w14:textId="77777777" w:rsidTr="00B57248">
        <w:trPr>
          <w:trHeight w:val="78"/>
          <w:jc w:val="center"/>
        </w:trPr>
        <w:tc>
          <w:tcPr>
            <w:tcW w:w="1631" w:type="dxa"/>
          </w:tcPr>
          <w:p w14:paraId="20664200"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120-350 </w:t>
            </w:r>
          </w:p>
        </w:tc>
        <w:tc>
          <w:tcPr>
            <w:tcW w:w="1631" w:type="dxa"/>
          </w:tcPr>
          <w:p w14:paraId="0DFEAA7B"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20 Mb </w:t>
            </w:r>
          </w:p>
        </w:tc>
      </w:tr>
      <w:tr w:rsidR="00C75829" w:rsidRPr="008B391D" w14:paraId="582D3E7C" w14:textId="77777777" w:rsidTr="00B57248">
        <w:trPr>
          <w:trHeight w:val="78"/>
          <w:jc w:val="center"/>
        </w:trPr>
        <w:tc>
          <w:tcPr>
            <w:tcW w:w="1631" w:type="dxa"/>
          </w:tcPr>
          <w:p w14:paraId="6DE34809"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&gt;=351 </w:t>
            </w:r>
          </w:p>
        </w:tc>
        <w:tc>
          <w:tcPr>
            <w:tcW w:w="1631" w:type="dxa"/>
          </w:tcPr>
          <w:p w14:paraId="434F66F3" w14:textId="77777777" w:rsidR="00C75829" w:rsidRPr="008B391D" w:rsidRDefault="00C75829" w:rsidP="00C75829">
            <w:pPr>
              <w:autoSpaceDE w:val="0"/>
              <w:autoSpaceDN w:val="0"/>
              <w:adjustRightInd w:val="0"/>
              <w:rPr>
                <w:rFonts w:ascii="Verdana" w:hAnsi="Verdana" w:cs="Verdana"/>
                <w:color w:val="000000"/>
                <w:sz w:val="20"/>
                <w:szCs w:val="20"/>
              </w:rPr>
            </w:pPr>
            <w:r w:rsidRPr="008B391D">
              <w:rPr>
                <w:rFonts w:ascii="Verdana" w:hAnsi="Verdana" w:cs="Verdana"/>
                <w:color w:val="000000"/>
                <w:sz w:val="20"/>
                <w:szCs w:val="20"/>
              </w:rPr>
              <w:t xml:space="preserve">32Mb </w:t>
            </w:r>
          </w:p>
        </w:tc>
      </w:tr>
    </w:tbl>
    <w:p w14:paraId="055BCD14" w14:textId="77777777" w:rsidR="00C75829" w:rsidRPr="002D0362" w:rsidRDefault="00E72AE6" w:rsidP="002D0362">
      <w:pPr>
        <w:jc w:val="center"/>
        <w:rPr>
          <w:rFonts w:ascii="Verdana" w:hAnsi="Verdana"/>
          <w:sz w:val="16"/>
          <w:szCs w:val="16"/>
        </w:rPr>
      </w:pPr>
      <w:r w:rsidRPr="002D0362">
        <w:rPr>
          <w:rFonts w:ascii="Verdana" w:hAnsi="Verdana"/>
          <w:sz w:val="16"/>
          <w:szCs w:val="16"/>
        </w:rPr>
        <w:t>Fuente: Programa Conexión Total</w:t>
      </w:r>
    </w:p>
    <w:p w14:paraId="2DD73110" w14:textId="77777777" w:rsidR="00C75829" w:rsidRPr="00BC589B" w:rsidRDefault="00C75829" w:rsidP="0094570E">
      <w:pPr>
        <w:autoSpaceDE w:val="0"/>
        <w:autoSpaceDN w:val="0"/>
        <w:adjustRightInd w:val="0"/>
        <w:rPr>
          <w:rFonts w:ascii="Verdana" w:hAnsi="Verdana" w:cs="Arial"/>
          <w:b/>
          <w:bCs/>
          <w:color w:val="000000"/>
          <w:highlight w:val="yellow"/>
        </w:rPr>
      </w:pPr>
    </w:p>
    <w:p w14:paraId="33820084" w14:textId="77777777" w:rsidR="00C75829" w:rsidRPr="00BC589B" w:rsidRDefault="00C75829" w:rsidP="0094570E">
      <w:pPr>
        <w:autoSpaceDE w:val="0"/>
        <w:autoSpaceDN w:val="0"/>
        <w:adjustRightInd w:val="0"/>
        <w:rPr>
          <w:rFonts w:ascii="Verdana" w:hAnsi="Verdana" w:cs="Arial"/>
          <w:b/>
          <w:bCs/>
          <w:color w:val="000000"/>
          <w:highlight w:val="yellow"/>
        </w:rPr>
      </w:pPr>
    </w:p>
    <w:p w14:paraId="1D5A894B" w14:textId="77777777" w:rsidR="00ED5C2B" w:rsidRDefault="00EC7112" w:rsidP="00AC668D">
      <w:pPr>
        <w:autoSpaceDE w:val="0"/>
        <w:autoSpaceDN w:val="0"/>
        <w:adjustRightInd w:val="0"/>
        <w:spacing w:line="360" w:lineRule="auto"/>
        <w:jc w:val="both"/>
        <w:rPr>
          <w:rFonts w:ascii="Verdana" w:hAnsi="Verdana" w:cs="Arial"/>
          <w:color w:val="000000"/>
        </w:rPr>
      </w:pPr>
      <w:r w:rsidRPr="00BC589B">
        <w:rPr>
          <w:rFonts w:ascii="Verdana" w:hAnsi="Verdana" w:cs="Arial"/>
          <w:bCs/>
          <w:color w:val="000000"/>
        </w:rPr>
        <w:t>A partir de los lineamientos técnicos definidos por el programa Conexión Total, se ejecuta actualmente un contrato, que tiene por objeto i</w:t>
      </w:r>
      <w:r w:rsidR="0094570E" w:rsidRPr="00BC589B">
        <w:rPr>
          <w:rFonts w:ascii="Verdana" w:hAnsi="Verdana" w:cs="Arial"/>
          <w:color w:val="000000"/>
        </w:rPr>
        <w:t>mplementar el acceso a internet por fibra óptica en las Instituciones Educativas Oficiales del Departamento</w:t>
      </w:r>
      <w:r w:rsidRPr="00BC589B">
        <w:rPr>
          <w:rFonts w:ascii="Verdana" w:hAnsi="Verdana" w:cs="Arial"/>
          <w:color w:val="000000"/>
        </w:rPr>
        <w:t>. A continuación se muestran las sedes beneficiadas con dicha intervención.</w:t>
      </w:r>
    </w:p>
    <w:p w14:paraId="427DB03C" w14:textId="77777777" w:rsidR="002D0362" w:rsidRDefault="002D0362" w:rsidP="00AC668D">
      <w:pPr>
        <w:autoSpaceDE w:val="0"/>
        <w:autoSpaceDN w:val="0"/>
        <w:adjustRightInd w:val="0"/>
        <w:spacing w:line="360" w:lineRule="auto"/>
        <w:jc w:val="both"/>
        <w:rPr>
          <w:rFonts w:ascii="Verdana" w:hAnsi="Verdana" w:cs="Arial"/>
          <w:color w:val="000000"/>
        </w:rPr>
      </w:pPr>
    </w:p>
    <w:p w14:paraId="6ADEB846" w14:textId="77777777" w:rsidR="002D0362" w:rsidRPr="00AC668D" w:rsidRDefault="002D0362" w:rsidP="00AC668D">
      <w:pPr>
        <w:autoSpaceDE w:val="0"/>
        <w:autoSpaceDN w:val="0"/>
        <w:adjustRightInd w:val="0"/>
        <w:spacing w:line="360" w:lineRule="auto"/>
        <w:jc w:val="both"/>
        <w:rPr>
          <w:rFonts w:ascii="Verdana" w:hAnsi="Verdana" w:cs="Arial"/>
          <w:color w:val="000000"/>
        </w:rPr>
      </w:pPr>
    </w:p>
    <w:p w14:paraId="3551C4B5" w14:textId="77777777" w:rsidR="002400C7" w:rsidRPr="000C4057" w:rsidRDefault="00ED5C2B" w:rsidP="00ED5C2B">
      <w:pPr>
        <w:pStyle w:val="Descripcin"/>
        <w:rPr>
          <w:b w:val="0"/>
        </w:rPr>
      </w:pPr>
      <w:bookmarkStart w:id="294" w:name="_Toc462170882"/>
      <w:bookmarkStart w:id="295" w:name="_Toc464058058"/>
      <w:bookmarkStart w:id="296" w:name="_Toc464059206"/>
      <w:bookmarkStart w:id="297" w:name="_Toc522615156"/>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15</w:t>
      </w:r>
      <w:r w:rsidR="00415543">
        <w:fldChar w:fldCharType="end"/>
      </w:r>
      <w:r>
        <w:t>.</w:t>
      </w:r>
      <w:r w:rsidR="00710857" w:rsidRPr="000C4057">
        <w:rPr>
          <w:b w:val="0"/>
        </w:rPr>
        <w:t>Sedes beneficiadas con contrato en ejecución</w:t>
      </w:r>
      <w:bookmarkEnd w:id="294"/>
      <w:bookmarkEnd w:id="295"/>
      <w:bookmarkEnd w:id="296"/>
      <w:bookmarkEnd w:id="297"/>
    </w:p>
    <w:tbl>
      <w:tblPr>
        <w:tblW w:w="5000" w:type="pct"/>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CellMar>
          <w:left w:w="70" w:type="dxa"/>
          <w:right w:w="70" w:type="dxa"/>
        </w:tblCellMar>
        <w:tblLook w:val="04A0" w:firstRow="1" w:lastRow="0" w:firstColumn="1" w:lastColumn="0" w:noHBand="0" w:noVBand="1"/>
      </w:tblPr>
      <w:tblGrid>
        <w:gridCol w:w="485"/>
        <w:gridCol w:w="3553"/>
        <w:gridCol w:w="2270"/>
        <w:gridCol w:w="1560"/>
        <w:gridCol w:w="1110"/>
      </w:tblGrid>
      <w:tr w:rsidR="00EC7112" w:rsidRPr="008B391D" w14:paraId="41C73634" w14:textId="77777777" w:rsidTr="00EC7112">
        <w:trPr>
          <w:trHeight w:val="985"/>
        </w:trPr>
        <w:tc>
          <w:tcPr>
            <w:tcW w:w="270" w:type="pct"/>
            <w:shd w:val="clear" w:color="000000" w:fill="1F497D"/>
            <w:vAlign w:val="center"/>
            <w:hideMark/>
          </w:tcPr>
          <w:p w14:paraId="1CF43204" w14:textId="77777777" w:rsidR="00EC7112" w:rsidRPr="00B532AA" w:rsidRDefault="00EC7112" w:rsidP="00B532AA">
            <w:pPr>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No.</w:t>
            </w:r>
          </w:p>
        </w:tc>
        <w:tc>
          <w:tcPr>
            <w:tcW w:w="1979" w:type="pct"/>
            <w:shd w:val="clear" w:color="000000" w:fill="1F497D"/>
            <w:vAlign w:val="center"/>
            <w:hideMark/>
          </w:tcPr>
          <w:p w14:paraId="5F2F8A42" w14:textId="77777777" w:rsidR="00EC7112" w:rsidRPr="00B532AA" w:rsidRDefault="00EC7112" w:rsidP="00B532AA">
            <w:pPr>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NOMBRE SEDE EDUCATIVA</w:t>
            </w:r>
          </w:p>
        </w:tc>
        <w:tc>
          <w:tcPr>
            <w:tcW w:w="1264" w:type="pct"/>
            <w:shd w:val="clear" w:color="000000" w:fill="1F497D"/>
            <w:vAlign w:val="center"/>
            <w:hideMark/>
          </w:tcPr>
          <w:p w14:paraId="3DD7F8C4" w14:textId="77777777" w:rsidR="00EC7112" w:rsidRPr="00B532AA" w:rsidRDefault="00EC7112" w:rsidP="00B532AA">
            <w:pPr>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DIRECCIÓN</w:t>
            </w:r>
          </w:p>
        </w:tc>
        <w:tc>
          <w:tcPr>
            <w:tcW w:w="869" w:type="pct"/>
            <w:shd w:val="clear" w:color="000000" w:fill="1F497D"/>
            <w:vAlign w:val="center"/>
            <w:hideMark/>
          </w:tcPr>
          <w:p w14:paraId="216F5B89" w14:textId="77777777" w:rsidR="00EC7112" w:rsidRPr="00B532AA" w:rsidRDefault="00EC7112" w:rsidP="00B532AA">
            <w:pPr>
              <w:jc w:val="center"/>
              <w:rPr>
                <w:rFonts w:ascii="Verdana" w:eastAsia="Times New Roman" w:hAnsi="Verdana"/>
                <w:b/>
                <w:bCs/>
                <w:color w:val="FFFFFF"/>
                <w:sz w:val="20"/>
                <w:szCs w:val="20"/>
                <w:lang w:eastAsia="es-CO"/>
              </w:rPr>
            </w:pPr>
            <w:r w:rsidRPr="00B532AA">
              <w:rPr>
                <w:rFonts w:ascii="Verdana" w:eastAsia="Times New Roman" w:hAnsi="Verdana"/>
                <w:b/>
                <w:bCs/>
                <w:color w:val="FFFFFF"/>
                <w:sz w:val="20"/>
                <w:szCs w:val="20"/>
                <w:lang w:eastAsia="es-CO"/>
              </w:rPr>
              <w:t>ZONA (URBANA/RURAL)</w:t>
            </w:r>
          </w:p>
        </w:tc>
        <w:tc>
          <w:tcPr>
            <w:tcW w:w="618" w:type="pct"/>
            <w:shd w:val="clear" w:color="000000" w:fill="1F497D"/>
            <w:vAlign w:val="center"/>
          </w:tcPr>
          <w:p w14:paraId="48175290" w14:textId="77777777" w:rsidR="00EC7112" w:rsidRPr="008B391D" w:rsidRDefault="00EC7112" w:rsidP="00B532AA">
            <w:pPr>
              <w:jc w:val="center"/>
              <w:rPr>
                <w:rFonts w:ascii="Verdana" w:hAnsi="Verdana"/>
                <w:color w:val="000000"/>
                <w:sz w:val="20"/>
                <w:szCs w:val="20"/>
              </w:rPr>
            </w:pPr>
            <w:r w:rsidRPr="00B532AA">
              <w:rPr>
                <w:rFonts w:ascii="Verdana" w:eastAsia="Times New Roman" w:hAnsi="Verdana"/>
                <w:b/>
                <w:bCs/>
                <w:color w:val="FFFFFF"/>
                <w:sz w:val="20"/>
                <w:szCs w:val="20"/>
                <w:lang w:eastAsia="es-CO"/>
              </w:rPr>
              <w:t>2 Mbps</w:t>
            </w:r>
          </w:p>
        </w:tc>
      </w:tr>
      <w:tr w:rsidR="00EC7112" w:rsidRPr="008B391D" w14:paraId="360EB00A" w14:textId="77777777" w:rsidTr="00EC7112">
        <w:trPr>
          <w:trHeight w:val="300"/>
        </w:trPr>
        <w:tc>
          <w:tcPr>
            <w:tcW w:w="270" w:type="pct"/>
            <w:shd w:val="clear" w:color="auto" w:fill="auto"/>
            <w:noWrap/>
            <w:vAlign w:val="center"/>
            <w:hideMark/>
          </w:tcPr>
          <w:p w14:paraId="12774535"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w:t>
            </w:r>
          </w:p>
        </w:tc>
        <w:tc>
          <w:tcPr>
            <w:tcW w:w="1979" w:type="pct"/>
            <w:shd w:val="clear" w:color="auto" w:fill="auto"/>
            <w:noWrap/>
            <w:vAlign w:val="center"/>
            <w:hideMark/>
          </w:tcPr>
          <w:p w14:paraId="04A6AD57"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BAUTISTA CENTRAL LA ESPERANZA</w:t>
            </w:r>
          </w:p>
        </w:tc>
        <w:tc>
          <w:tcPr>
            <w:tcW w:w="1264" w:type="pct"/>
            <w:shd w:val="clear" w:color="auto" w:fill="auto"/>
            <w:noWrap/>
            <w:vAlign w:val="center"/>
            <w:hideMark/>
          </w:tcPr>
          <w:p w14:paraId="0954A718"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AVENIDA 20 DE JULIO</w:t>
            </w:r>
          </w:p>
        </w:tc>
        <w:tc>
          <w:tcPr>
            <w:tcW w:w="869" w:type="pct"/>
            <w:shd w:val="clear" w:color="auto" w:fill="auto"/>
            <w:noWrap/>
            <w:vAlign w:val="center"/>
            <w:hideMark/>
          </w:tcPr>
          <w:p w14:paraId="0F9AF7F2"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4726C98B"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7461B50C" w14:textId="77777777" w:rsidTr="00EC7112">
        <w:trPr>
          <w:trHeight w:val="300"/>
        </w:trPr>
        <w:tc>
          <w:tcPr>
            <w:tcW w:w="270" w:type="pct"/>
            <w:shd w:val="clear" w:color="auto" w:fill="auto"/>
            <w:noWrap/>
            <w:vAlign w:val="center"/>
            <w:hideMark/>
          </w:tcPr>
          <w:p w14:paraId="6C84419A"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2</w:t>
            </w:r>
          </w:p>
        </w:tc>
        <w:tc>
          <w:tcPr>
            <w:tcW w:w="1979" w:type="pct"/>
            <w:shd w:val="clear" w:color="auto" w:fill="auto"/>
            <w:noWrap/>
            <w:vAlign w:val="center"/>
            <w:hideMark/>
          </w:tcPr>
          <w:p w14:paraId="28D5A636"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MISIÓN CRISTIANA</w:t>
            </w:r>
          </w:p>
        </w:tc>
        <w:tc>
          <w:tcPr>
            <w:tcW w:w="1264" w:type="pct"/>
            <w:shd w:val="clear" w:color="auto" w:fill="auto"/>
            <w:noWrap/>
            <w:vAlign w:val="center"/>
            <w:hideMark/>
          </w:tcPr>
          <w:p w14:paraId="2756236F"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AVENIDA 20 DE JULIO</w:t>
            </w:r>
          </w:p>
        </w:tc>
        <w:tc>
          <w:tcPr>
            <w:tcW w:w="869" w:type="pct"/>
            <w:shd w:val="clear" w:color="auto" w:fill="auto"/>
            <w:noWrap/>
            <w:vAlign w:val="center"/>
            <w:hideMark/>
          </w:tcPr>
          <w:p w14:paraId="2E9A2D8C"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6BD20DA0"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2C006C2F" w14:textId="77777777" w:rsidTr="00EC7112">
        <w:trPr>
          <w:trHeight w:val="300"/>
        </w:trPr>
        <w:tc>
          <w:tcPr>
            <w:tcW w:w="270" w:type="pct"/>
            <w:shd w:val="clear" w:color="auto" w:fill="auto"/>
            <w:noWrap/>
            <w:vAlign w:val="center"/>
            <w:hideMark/>
          </w:tcPr>
          <w:p w14:paraId="636B8C5C"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3</w:t>
            </w:r>
          </w:p>
        </w:tc>
        <w:tc>
          <w:tcPr>
            <w:tcW w:w="1979" w:type="pct"/>
            <w:shd w:val="clear" w:color="auto" w:fill="auto"/>
            <w:noWrap/>
            <w:vAlign w:val="center"/>
            <w:hideMark/>
          </w:tcPr>
          <w:p w14:paraId="2FF4A121"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I.E. ANTONIA SANTOS EL RANCHO - SEDE PRINCIPAL</w:t>
            </w:r>
          </w:p>
        </w:tc>
        <w:tc>
          <w:tcPr>
            <w:tcW w:w="1264" w:type="pct"/>
            <w:shd w:val="clear" w:color="auto" w:fill="auto"/>
            <w:noWrap/>
            <w:vAlign w:val="center"/>
            <w:hideMark/>
          </w:tcPr>
          <w:p w14:paraId="56D6448E"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IND B.  SAN LUIS SECTOR HOOFIE</w:t>
            </w:r>
          </w:p>
        </w:tc>
        <w:tc>
          <w:tcPr>
            <w:tcW w:w="869" w:type="pct"/>
            <w:shd w:val="clear" w:color="auto" w:fill="auto"/>
            <w:noWrap/>
            <w:vAlign w:val="center"/>
            <w:hideMark/>
          </w:tcPr>
          <w:p w14:paraId="7510E60E"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2456AB90"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48293D18" w14:textId="77777777" w:rsidTr="00EC7112">
        <w:trPr>
          <w:trHeight w:val="300"/>
        </w:trPr>
        <w:tc>
          <w:tcPr>
            <w:tcW w:w="270" w:type="pct"/>
            <w:shd w:val="clear" w:color="auto" w:fill="auto"/>
            <w:noWrap/>
            <w:vAlign w:val="center"/>
            <w:hideMark/>
          </w:tcPr>
          <w:p w14:paraId="27431BBF"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4</w:t>
            </w:r>
          </w:p>
        </w:tc>
        <w:tc>
          <w:tcPr>
            <w:tcW w:w="1979" w:type="pct"/>
            <w:shd w:val="clear" w:color="auto" w:fill="auto"/>
            <w:noWrap/>
            <w:vAlign w:val="center"/>
            <w:hideMark/>
          </w:tcPr>
          <w:p w14:paraId="548C2B9A"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PHILLIP BEEKMAN LIVINGSTON SENIOR</w:t>
            </w:r>
          </w:p>
        </w:tc>
        <w:tc>
          <w:tcPr>
            <w:tcW w:w="1264" w:type="pct"/>
            <w:shd w:val="clear" w:color="auto" w:fill="auto"/>
            <w:noWrap/>
            <w:vAlign w:val="center"/>
            <w:hideMark/>
          </w:tcPr>
          <w:p w14:paraId="20719C26"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BARRIO SAN LUIS BAY</w:t>
            </w:r>
          </w:p>
        </w:tc>
        <w:tc>
          <w:tcPr>
            <w:tcW w:w="869" w:type="pct"/>
            <w:shd w:val="clear" w:color="auto" w:fill="auto"/>
            <w:noWrap/>
            <w:vAlign w:val="center"/>
            <w:hideMark/>
          </w:tcPr>
          <w:p w14:paraId="4180122E"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69464746"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1 Mbps</w:t>
            </w:r>
          </w:p>
        </w:tc>
      </w:tr>
      <w:tr w:rsidR="00EC7112" w:rsidRPr="008B391D" w14:paraId="7E22C23D" w14:textId="77777777" w:rsidTr="00EC7112">
        <w:trPr>
          <w:trHeight w:val="300"/>
        </w:trPr>
        <w:tc>
          <w:tcPr>
            <w:tcW w:w="270" w:type="pct"/>
            <w:shd w:val="clear" w:color="auto" w:fill="auto"/>
            <w:noWrap/>
            <w:vAlign w:val="center"/>
            <w:hideMark/>
          </w:tcPr>
          <w:p w14:paraId="71199470"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5</w:t>
            </w:r>
          </w:p>
        </w:tc>
        <w:tc>
          <w:tcPr>
            <w:tcW w:w="1979" w:type="pct"/>
            <w:shd w:val="clear" w:color="auto" w:fill="auto"/>
            <w:noWrap/>
            <w:vAlign w:val="center"/>
            <w:hideMark/>
          </w:tcPr>
          <w:p w14:paraId="7D607AE7"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RUBÉN DARÍO</w:t>
            </w:r>
          </w:p>
        </w:tc>
        <w:tc>
          <w:tcPr>
            <w:tcW w:w="1264" w:type="pct"/>
            <w:shd w:val="clear" w:color="auto" w:fill="auto"/>
            <w:noWrap/>
            <w:vAlign w:val="center"/>
            <w:hideMark/>
          </w:tcPr>
          <w:p w14:paraId="7957F79C" w14:textId="77777777" w:rsidR="00EC7112" w:rsidRPr="00B738FE" w:rsidRDefault="00EC7112" w:rsidP="00B532AA">
            <w:pPr>
              <w:rPr>
                <w:rFonts w:ascii="Verdana" w:eastAsia="Times New Roman" w:hAnsi="Verdana"/>
                <w:color w:val="000000"/>
                <w:sz w:val="20"/>
                <w:szCs w:val="20"/>
                <w:lang w:val="en-US" w:eastAsia="es-CO"/>
              </w:rPr>
            </w:pPr>
            <w:r w:rsidRPr="00B738FE">
              <w:rPr>
                <w:rFonts w:ascii="Verdana" w:eastAsia="Times New Roman" w:hAnsi="Verdana"/>
                <w:color w:val="000000"/>
                <w:sz w:val="20"/>
                <w:szCs w:val="20"/>
                <w:lang w:val="en-US" w:eastAsia="es-CO"/>
              </w:rPr>
              <w:t>BARRIO SAN LUIS GROUND ROAD</w:t>
            </w:r>
          </w:p>
        </w:tc>
        <w:tc>
          <w:tcPr>
            <w:tcW w:w="869" w:type="pct"/>
            <w:shd w:val="clear" w:color="auto" w:fill="auto"/>
            <w:noWrap/>
            <w:vAlign w:val="center"/>
            <w:hideMark/>
          </w:tcPr>
          <w:p w14:paraId="3EC31A14"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5DCC3539"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1 Mbps</w:t>
            </w:r>
          </w:p>
        </w:tc>
      </w:tr>
      <w:tr w:rsidR="00EC7112" w:rsidRPr="008B391D" w14:paraId="601F4597" w14:textId="77777777" w:rsidTr="00EC7112">
        <w:trPr>
          <w:trHeight w:val="300"/>
        </w:trPr>
        <w:tc>
          <w:tcPr>
            <w:tcW w:w="270" w:type="pct"/>
            <w:shd w:val="clear" w:color="auto" w:fill="auto"/>
            <w:noWrap/>
            <w:vAlign w:val="center"/>
            <w:hideMark/>
          </w:tcPr>
          <w:p w14:paraId="1682AC01"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6</w:t>
            </w:r>
          </w:p>
        </w:tc>
        <w:tc>
          <w:tcPr>
            <w:tcW w:w="1979" w:type="pct"/>
            <w:shd w:val="clear" w:color="auto" w:fill="auto"/>
            <w:noWrap/>
            <w:vAlign w:val="center"/>
            <w:hideMark/>
          </w:tcPr>
          <w:p w14:paraId="2E0D4FFF"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ACCIÓN COMUNAL BARRACK</w:t>
            </w:r>
          </w:p>
        </w:tc>
        <w:tc>
          <w:tcPr>
            <w:tcW w:w="1264" w:type="pct"/>
            <w:shd w:val="clear" w:color="auto" w:fill="auto"/>
            <w:noWrap/>
            <w:vAlign w:val="center"/>
            <w:hideMark/>
          </w:tcPr>
          <w:p w14:paraId="4FC2B4DD"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ACCION COMUNAL BARRACK</w:t>
            </w:r>
          </w:p>
        </w:tc>
        <w:tc>
          <w:tcPr>
            <w:tcW w:w="869" w:type="pct"/>
            <w:shd w:val="clear" w:color="auto" w:fill="auto"/>
            <w:noWrap/>
            <w:vAlign w:val="center"/>
            <w:hideMark/>
          </w:tcPr>
          <w:p w14:paraId="7BA16A35"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7A7470FB"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5E2939C1" w14:textId="77777777" w:rsidTr="00EC7112">
        <w:trPr>
          <w:trHeight w:val="300"/>
        </w:trPr>
        <w:tc>
          <w:tcPr>
            <w:tcW w:w="270" w:type="pct"/>
            <w:shd w:val="clear" w:color="auto" w:fill="auto"/>
            <w:noWrap/>
            <w:vAlign w:val="center"/>
            <w:hideMark/>
          </w:tcPr>
          <w:p w14:paraId="2ABDAE2A"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7</w:t>
            </w:r>
          </w:p>
        </w:tc>
        <w:tc>
          <w:tcPr>
            <w:tcW w:w="1979" w:type="pct"/>
            <w:shd w:val="clear" w:color="auto" w:fill="auto"/>
            <w:noWrap/>
            <w:vAlign w:val="center"/>
            <w:hideMark/>
          </w:tcPr>
          <w:p w14:paraId="49CF41D9" w14:textId="77777777" w:rsidR="00EC7112" w:rsidRPr="00B738FE" w:rsidRDefault="00EC7112" w:rsidP="00B532AA">
            <w:pPr>
              <w:rPr>
                <w:rFonts w:ascii="Verdana" w:eastAsia="Times New Roman" w:hAnsi="Verdana"/>
                <w:color w:val="000000"/>
                <w:sz w:val="20"/>
                <w:szCs w:val="20"/>
                <w:lang w:val="en-US" w:eastAsia="es-CO"/>
              </w:rPr>
            </w:pPr>
            <w:r w:rsidRPr="00B738FE">
              <w:rPr>
                <w:rFonts w:ascii="Verdana" w:eastAsia="Times New Roman" w:hAnsi="Verdana"/>
                <w:color w:val="000000"/>
                <w:sz w:val="20"/>
                <w:szCs w:val="20"/>
                <w:lang w:val="en-US" w:eastAsia="es-CO"/>
              </w:rPr>
              <w:t>I.E. BROOKS HILL BILINGUAL SCHOOL - SEDE PRINCIPAL</w:t>
            </w:r>
          </w:p>
        </w:tc>
        <w:tc>
          <w:tcPr>
            <w:tcW w:w="1264" w:type="pct"/>
            <w:shd w:val="clear" w:color="auto" w:fill="auto"/>
            <w:noWrap/>
            <w:vAlign w:val="center"/>
            <w:hideMark/>
          </w:tcPr>
          <w:p w14:paraId="2F1DEB57"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LOMA BROOKS HILL - ANTIGUO ESTADIO DE BEISBOL</w:t>
            </w:r>
          </w:p>
        </w:tc>
        <w:tc>
          <w:tcPr>
            <w:tcW w:w="869" w:type="pct"/>
            <w:shd w:val="clear" w:color="auto" w:fill="auto"/>
            <w:noWrap/>
            <w:vAlign w:val="center"/>
            <w:hideMark/>
          </w:tcPr>
          <w:p w14:paraId="29DA235A"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308AF6C2"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51683818" w14:textId="77777777" w:rsidTr="00EC7112">
        <w:trPr>
          <w:trHeight w:val="300"/>
        </w:trPr>
        <w:tc>
          <w:tcPr>
            <w:tcW w:w="270" w:type="pct"/>
            <w:shd w:val="clear" w:color="auto" w:fill="auto"/>
            <w:noWrap/>
            <w:vAlign w:val="center"/>
            <w:hideMark/>
          </w:tcPr>
          <w:p w14:paraId="6E9993AD"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8</w:t>
            </w:r>
          </w:p>
        </w:tc>
        <w:tc>
          <w:tcPr>
            <w:tcW w:w="1979" w:type="pct"/>
            <w:shd w:val="clear" w:color="auto" w:fill="auto"/>
            <w:noWrap/>
            <w:vAlign w:val="center"/>
            <w:hideMark/>
          </w:tcPr>
          <w:p w14:paraId="14C349A3"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SAN JOSE</w:t>
            </w:r>
          </w:p>
        </w:tc>
        <w:tc>
          <w:tcPr>
            <w:tcW w:w="1264" w:type="pct"/>
            <w:shd w:val="clear" w:color="auto" w:fill="auto"/>
            <w:noWrap/>
            <w:vAlign w:val="center"/>
            <w:hideMark/>
          </w:tcPr>
          <w:p w14:paraId="22ECBA5F"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BARRIO SAN LUIS SECTOR SOUND BAY</w:t>
            </w:r>
          </w:p>
        </w:tc>
        <w:tc>
          <w:tcPr>
            <w:tcW w:w="869" w:type="pct"/>
            <w:shd w:val="clear" w:color="auto" w:fill="auto"/>
            <w:noWrap/>
            <w:vAlign w:val="center"/>
            <w:hideMark/>
          </w:tcPr>
          <w:p w14:paraId="6EB6A547"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Rural</w:t>
            </w:r>
          </w:p>
        </w:tc>
        <w:tc>
          <w:tcPr>
            <w:tcW w:w="618" w:type="pct"/>
            <w:vAlign w:val="center"/>
          </w:tcPr>
          <w:p w14:paraId="6FEF7BAB"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76DACA5F" w14:textId="77777777" w:rsidTr="00EC7112">
        <w:trPr>
          <w:trHeight w:val="300"/>
        </w:trPr>
        <w:tc>
          <w:tcPr>
            <w:tcW w:w="270" w:type="pct"/>
            <w:shd w:val="clear" w:color="auto" w:fill="auto"/>
            <w:noWrap/>
            <w:vAlign w:val="center"/>
            <w:hideMark/>
          </w:tcPr>
          <w:p w14:paraId="263CDCFE"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9</w:t>
            </w:r>
          </w:p>
        </w:tc>
        <w:tc>
          <w:tcPr>
            <w:tcW w:w="1979" w:type="pct"/>
            <w:shd w:val="clear" w:color="auto" w:fill="auto"/>
            <w:noWrap/>
            <w:vAlign w:val="center"/>
            <w:hideMark/>
          </w:tcPr>
          <w:p w14:paraId="07F6C1D0"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I.E. DE LA SAGRADA FAMILIA - SEDE PRINCIPAL</w:t>
            </w:r>
          </w:p>
        </w:tc>
        <w:tc>
          <w:tcPr>
            <w:tcW w:w="1264" w:type="pct"/>
            <w:shd w:val="clear" w:color="auto" w:fill="auto"/>
            <w:noWrap/>
            <w:vAlign w:val="center"/>
            <w:hideMark/>
          </w:tcPr>
          <w:p w14:paraId="2075EB42"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IND AV. SAN LUIS</w:t>
            </w:r>
          </w:p>
        </w:tc>
        <w:tc>
          <w:tcPr>
            <w:tcW w:w="869" w:type="pct"/>
            <w:shd w:val="clear" w:color="auto" w:fill="auto"/>
            <w:noWrap/>
            <w:vAlign w:val="center"/>
            <w:hideMark/>
          </w:tcPr>
          <w:p w14:paraId="66CEFA46"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2D642B38"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519F224E" w14:textId="77777777" w:rsidTr="00EC7112">
        <w:trPr>
          <w:trHeight w:val="300"/>
        </w:trPr>
        <w:tc>
          <w:tcPr>
            <w:tcW w:w="270" w:type="pct"/>
            <w:shd w:val="clear" w:color="auto" w:fill="auto"/>
            <w:noWrap/>
            <w:vAlign w:val="center"/>
            <w:hideMark/>
          </w:tcPr>
          <w:p w14:paraId="4292A635"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10</w:t>
            </w:r>
          </w:p>
        </w:tc>
        <w:tc>
          <w:tcPr>
            <w:tcW w:w="1979" w:type="pct"/>
            <w:shd w:val="clear" w:color="auto" w:fill="auto"/>
            <w:noWrap/>
            <w:vAlign w:val="center"/>
            <w:hideMark/>
          </w:tcPr>
          <w:p w14:paraId="0EFF174C"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I.E. EL CARMELO - SEDE PRINCIPAL</w:t>
            </w:r>
          </w:p>
        </w:tc>
        <w:tc>
          <w:tcPr>
            <w:tcW w:w="1264" w:type="pct"/>
            <w:shd w:val="clear" w:color="auto" w:fill="auto"/>
            <w:noWrap/>
            <w:vAlign w:val="center"/>
            <w:hideMark/>
          </w:tcPr>
          <w:p w14:paraId="6B2D827E"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IND AV.  ROCK HOLLE</w:t>
            </w:r>
          </w:p>
        </w:tc>
        <w:tc>
          <w:tcPr>
            <w:tcW w:w="869" w:type="pct"/>
            <w:shd w:val="clear" w:color="auto" w:fill="auto"/>
            <w:noWrap/>
            <w:vAlign w:val="center"/>
            <w:hideMark/>
          </w:tcPr>
          <w:p w14:paraId="4BF40B57"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6C63F446"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5495B274" w14:textId="77777777" w:rsidTr="00EC7112">
        <w:trPr>
          <w:trHeight w:val="300"/>
        </w:trPr>
        <w:tc>
          <w:tcPr>
            <w:tcW w:w="270" w:type="pct"/>
            <w:shd w:val="clear" w:color="auto" w:fill="auto"/>
            <w:noWrap/>
            <w:vAlign w:val="center"/>
            <w:hideMark/>
          </w:tcPr>
          <w:p w14:paraId="60F3F45C"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11</w:t>
            </w:r>
          </w:p>
        </w:tc>
        <w:tc>
          <w:tcPr>
            <w:tcW w:w="1979" w:type="pct"/>
            <w:shd w:val="clear" w:color="auto" w:fill="auto"/>
            <w:noWrap/>
            <w:vAlign w:val="center"/>
            <w:hideMark/>
          </w:tcPr>
          <w:p w14:paraId="09F24817"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CONCENTRACION PREESCOLAR URBANA</w:t>
            </w:r>
          </w:p>
        </w:tc>
        <w:tc>
          <w:tcPr>
            <w:tcW w:w="1264" w:type="pct"/>
            <w:shd w:val="clear" w:color="auto" w:fill="auto"/>
            <w:noWrap/>
            <w:vAlign w:val="center"/>
            <w:hideMark/>
          </w:tcPr>
          <w:p w14:paraId="2EC44597"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AV. 20 DE JULIO</w:t>
            </w:r>
          </w:p>
        </w:tc>
        <w:tc>
          <w:tcPr>
            <w:tcW w:w="869" w:type="pct"/>
            <w:shd w:val="clear" w:color="auto" w:fill="auto"/>
            <w:noWrap/>
            <w:vAlign w:val="center"/>
            <w:hideMark/>
          </w:tcPr>
          <w:p w14:paraId="3AAE8447"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54156A23"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4EA3F162" w14:textId="77777777" w:rsidTr="00EC7112">
        <w:trPr>
          <w:trHeight w:val="300"/>
        </w:trPr>
        <w:tc>
          <w:tcPr>
            <w:tcW w:w="270" w:type="pct"/>
            <w:shd w:val="clear" w:color="auto" w:fill="auto"/>
            <w:noWrap/>
            <w:vAlign w:val="center"/>
            <w:hideMark/>
          </w:tcPr>
          <w:p w14:paraId="0DEC0202"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12</w:t>
            </w:r>
          </w:p>
        </w:tc>
        <w:tc>
          <w:tcPr>
            <w:tcW w:w="1979" w:type="pct"/>
            <w:shd w:val="clear" w:color="auto" w:fill="auto"/>
            <w:noWrap/>
            <w:vAlign w:val="center"/>
            <w:hideMark/>
          </w:tcPr>
          <w:p w14:paraId="3215AF7D"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ANTONIO NARIÑO</w:t>
            </w:r>
          </w:p>
        </w:tc>
        <w:tc>
          <w:tcPr>
            <w:tcW w:w="1264" w:type="pct"/>
            <w:shd w:val="clear" w:color="auto" w:fill="auto"/>
            <w:noWrap/>
            <w:vAlign w:val="center"/>
            <w:hideMark/>
          </w:tcPr>
          <w:p w14:paraId="04FA210F"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AVENIDA FRANCISCO NEWBALL</w:t>
            </w:r>
          </w:p>
        </w:tc>
        <w:tc>
          <w:tcPr>
            <w:tcW w:w="869" w:type="pct"/>
            <w:shd w:val="clear" w:color="auto" w:fill="auto"/>
            <w:noWrap/>
            <w:vAlign w:val="center"/>
            <w:hideMark/>
          </w:tcPr>
          <w:p w14:paraId="0AD2FD57"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5B4DB19E"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1AEE4AB9" w14:textId="77777777" w:rsidTr="00EC7112">
        <w:trPr>
          <w:trHeight w:val="300"/>
        </w:trPr>
        <w:tc>
          <w:tcPr>
            <w:tcW w:w="270" w:type="pct"/>
            <w:shd w:val="clear" w:color="auto" w:fill="auto"/>
            <w:noWrap/>
            <w:vAlign w:val="center"/>
            <w:hideMark/>
          </w:tcPr>
          <w:p w14:paraId="02702787"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13</w:t>
            </w:r>
          </w:p>
        </w:tc>
        <w:tc>
          <w:tcPr>
            <w:tcW w:w="1979" w:type="pct"/>
            <w:shd w:val="clear" w:color="auto" w:fill="auto"/>
            <w:noWrap/>
            <w:vAlign w:val="center"/>
            <w:hideMark/>
          </w:tcPr>
          <w:p w14:paraId="23A9213D"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INSTITUCION EDUCATIVA TECNICO INDUSTRIAL</w:t>
            </w:r>
          </w:p>
        </w:tc>
        <w:tc>
          <w:tcPr>
            <w:tcW w:w="1264" w:type="pct"/>
            <w:shd w:val="clear" w:color="auto" w:fill="auto"/>
            <w:noWrap/>
            <w:vAlign w:val="center"/>
            <w:hideMark/>
          </w:tcPr>
          <w:p w14:paraId="2A6CE7AC"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AVENIDA FRANCISCO NEWBALL</w:t>
            </w:r>
          </w:p>
        </w:tc>
        <w:tc>
          <w:tcPr>
            <w:tcW w:w="869" w:type="pct"/>
            <w:shd w:val="clear" w:color="auto" w:fill="auto"/>
            <w:noWrap/>
            <w:vAlign w:val="center"/>
            <w:hideMark/>
          </w:tcPr>
          <w:p w14:paraId="2F00790B"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40306061"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374064F4" w14:textId="77777777" w:rsidTr="00EC7112">
        <w:trPr>
          <w:trHeight w:val="300"/>
        </w:trPr>
        <w:tc>
          <w:tcPr>
            <w:tcW w:w="270" w:type="pct"/>
            <w:shd w:val="clear" w:color="auto" w:fill="auto"/>
            <w:noWrap/>
            <w:vAlign w:val="center"/>
            <w:hideMark/>
          </w:tcPr>
          <w:p w14:paraId="42B55ABF"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14</w:t>
            </w:r>
          </w:p>
        </w:tc>
        <w:tc>
          <w:tcPr>
            <w:tcW w:w="1979" w:type="pct"/>
            <w:shd w:val="clear" w:color="auto" w:fill="auto"/>
            <w:noWrap/>
            <w:vAlign w:val="center"/>
            <w:hideMark/>
          </w:tcPr>
          <w:p w14:paraId="42672C6D"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EL ESFUERZO</w:t>
            </w:r>
          </w:p>
        </w:tc>
        <w:tc>
          <w:tcPr>
            <w:tcW w:w="1264" w:type="pct"/>
            <w:shd w:val="clear" w:color="auto" w:fill="auto"/>
            <w:noWrap/>
            <w:vAlign w:val="center"/>
            <w:hideMark/>
          </w:tcPr>
          <w:p w14:paraId="0B201FAD"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BARRIO SARIE BAY, ANTIGUO OBRAS PÙBLICAS</w:t>
            </w:r>
          </w:p>
        </w:tc>
        <w:tc>
          <w:tcPr>
            <w:tcW w:w="869" w:type="pct"/>
            <w:shd w:val="clear" w:color="auto" w:fill="auto"/>
            <w:noWrap/>
            <w:vAlign w:val="center"/>
            <w:hideMark/>
          </w:tcPr>
          <w:p w14:paraId="6A6BEDA9"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498966FA"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r w:rsidR="00EC7112" w:rsidRPr="008B391D" w14:paraId="1AA1A3BA" w14:textId="77777777" w:rsidTr="00EC7112">
        <w:trPr>
          <w:trHeight w:val="300"/>
        </w:trPr>
        <w:tc>
          <w:tcPr>
            <w:tcW w:w="270" w:type="pct"/>
            <w:shd w:val="clear" w:color="auto" w:fill="auto"/>
            <w:noWrap/>
            <w:vAlign w:val="center"/>
            <w:hideMark/>
          </w:tcPr>
          <w:p w14:paraId="3C6DC034"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15</w:t>
            </w:r>
          </w:p>
        </w:tc>
        <w:tc>
          <w:tcPr>
            <w:tcW w:w="1979" w:type="pct"/>
            <w:shd w:val="clear" w:color="auto" w:fill="auto"/>
            <w:noWrap/>
            <w:vAlign w:val="center"/>
            <w:hideMark/>
          </w:tcPr>
          <w:p w14:paraId="59736361"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ESCUELA SAN ANTONIO</w:t>
            </w:r>
          </w:p>
        </w:tc>
        <w:tc>
          <w:tcPr>
            <w:tcW w:w="1264" w:type="pct"/>
            <w:shd w:val="clear" w:color="auto" w:fill="auto"/>
            <w:noWrap/>
            <w:vAlign w:val="center"/>
            <w:hideMark/>
          </w:tcPr>
          <w:p w14:paraId="3AB86DEF"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BARRIO LOS ALMENDROS</w:t>
            </w:r>
          </w:p>
        </w:tc>
        <w:tc>
          <w:tcPr>
            <w:tcW w:w="869" w:type="pct"/>
            <w:shd w:val="clear" w:color="auto" w:fill="auto"/>
            <w:noWrap/>
            <w:vAlign w:val="center"/>
            <w:hideMark/>
          </w:tcPr>
          <w:p w14:paraId="505E40AA"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4AE3A79A"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4 Mbps</w:t>
            </w:r>
          </w:p>
        </w:tc>
      </w:tr>
      <w:tr w:rsidR="00EC7112" w:rsidRPr="008B391D" w14:paraId="5000DA6D" w14:textId="77777777" w:rsidTr="00EC7112">
        <w:trPr>
          <w:trHeight w:val="300"/>
        </w:trPr>
        <w:tc>
          <w:tcPr>
            <w:tcW w:w="270" w:type="pct"/>
            <w:shd w:val="clear" w:color="auto" w:fill="auto"/>
            <w:noWrap/>
            <w:vAlign w:val="center"/>
            <w:hideMark/>
          </w:tcPr>
          <w:p w14:paraId="4612D5CF"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16</w:t>
            </w:r>
          </w:p>
        </w:tc>
        <w:tc>
          <w:tcPr>
            <w:tcW w:w="1979" w:type="pct"/>
            <w:shd w:val="clear" w:color="auto" w:fill="auto"/>
            <w:noWrap/>
            <w:vAlign w:val="center"/>
            <w:hideMark/>
          </w:tcPr>
          <w:p w14:paraId="5BA14BBA"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TÉCNICO DEPARTAMENTAL NATANIA</w:t>
            </w:r>
          </w:p>
        </w:tc>
        <w:tc>
          <w:tcPr>
            <w:tcW w:w="1264" w:type="pct"/>
            <w:shd w:val="clear" w:color="auto" w:fill="auto"/>
            <w:noWrap/>
            <w:vAlign w:val="center"/>
            <w:hideMark/>
          </w:tcPr>
          <w:p w14:paraId="55E2FD21" w14:textId="77777777" w:rsidR="00EC7112" w:rsidRPr="00B532AA" w:rsidRDefault="00EC7112" w:rsidP="00B532AA">
            <w:pP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BARRIO NATANIA 5TA ETAPA</w:t>
            </w:r>
          </w:p>
        </w:tc>
        <w:tc>
          <w:tcPr>
            <w:tcW w:w="869" w:type="pct"/>
            <w:shd w:val="clear" w:color="auto" w:fill="auto"/>
            <w:noWrap/>
            <w:vAlign w:val="center"/>
            <w:hideMark/>
          </w:tcPr>
          <w:p w14:paraId="0015BDAC" w14:textId="77777777" w:rsidR="00EC7112" w:rsidRPr="00B532AA" w:rsidRDefault="00EC7112" w:rsidP="00B532AA">
            <w:pPr>
              <w:jc w:val="center"/>
              <w:rPr>
                <w:rFonts w:ascii="Verdana" w:eastAsia="Times New Roman" w:hAnsi="Verdana"/>
                <w:color w:val="000000"/>
                <w:sz w:val="20"/>
                <w:szCs w:val="20"/>
                <w:lang w:eastAsia="es-CO"/>
              </w:rPr>
            </w:pPr>
            <w:r w:rsidRPr="00B532AA">
              <w:rPr>
                <w:rFonts w:ascii="Verdana" w:eastAsia="Times New Roman" w:hAnsi="Verdana"/>
                <w:color w:val="000000"/>
                <w:sz w:val="20"/>
                <w:szCs w:val="20"/>
                <w:lang w:eastAsia="es-CO"/>
              </w:rPr>
              <w:t>Urbano</w:t>
            </w:r>
          </w:p>
        </w:tc>
        <w:tc>
          <w:tcPr>
            <w:tcW w:w="618" w:type="pct"/>
            <w:vAlign w:val="center"/>
          </w:tcPr>
          <w:p w14:paraId="5D1A2B6D" w14:textId="77777777" w:rsidR="00EC7112" w:rsidRPr="008B391D" w:rsidRDefault="00EC7112" w:rsidP="00B532AA">
            <w:pPr>
              <w:jc w:val="center"/>
              <w:rPr>
                <w:rFonts w:ascii="Verdana" w:hAnsi="Verdana"/>
                <w:color w:val="000000"/>
                <w:sz w:val="20"/>
                <w:szCs w:val="20"/>
              </w:rPr>
            </w:pPr>
            <w:r w:rsidRPr="008B391D">
              <w:rPr>
                <w:rFonts w:ascii="Verdana" w:hAnsi="Verdana"/>
                <w:color w:val="000000"/>
                <w:sz w:val="20"/>
                <w:szCs w:val="20"/>
              </w:rPr>
              <w:t>2 Mbps</w:t>
            </w:r>
          </w:p>
        </w:tc>
      </w:tr>
    </w:tbl>
    <w:p w14:paraId="627CA9C7" w14:textId="77777777" w:rsidR="0094570E" w:rsidRPr="002D0362" w:rsidRDefault="00393B1D" w:rsidP="002D0362">
      <w:pPr>
        <w:jc w:val="both"/>
        <w:rPr>
          <w:rFonts w:ascii="Verdana" w:hAnsi="Verdana"/>
          <w:sz w:val="16"/>
          <w:szCs w:val="16"/>
        </w:rPr>
      </w:pPr>
      <w:r w:rsidRPr="002D0362">
        <w:rPr>
          <w:rFonts w:ascii="Verdana" w:hAnsi="Verdana"/>
          <w:sz w:val="16"/>
          <w:szCs w:val="16"/>
        </w:rPr>
        <w:t>Fuente: Dirección de sistemas</w:t>
      </w:r>
    </w:p>
    <w:p w14:paraId="7D504465" w14:textId="77777777" w:rsidR="002D0362" w:rsidRDefault="002D0362" w:rsidP="00402750">
      <w:pPr>
        <w:spacing w:line="360" w:lineRule="auto"/>
        <w:jc w:val="both"/>
        <w:rPr>
          <w:rFonts w:ascii="Verdana" w:hAnsi="Verdana" w:cs="Arial"/>
        </w:rPr>
      </w:pPr>
    </w:p>
    <w:p w14:paraId="638A2C54" w14:textId="77777777" w:rsidR="002D78D1" w:rsidRDefault="00EC7112" w:rsidP="00402750">
      <w:pPr>
        <w:spacing w:line="360" w:lineRule="auto"/>
        <w:jc w:val="both"/>
        <w:rPr>
          <w:rFonts w:ascii="Verdana" w:hAnsi="Verdana" w:cs="Arial"/>
        </w:rPr>
      </w:pPr>
      <w:r w:rsidRPr="00BC589B">
        <w:rPr>
          <w:rFonts w:ascii="Verdana" w:hAnsi="Verdana" w:cs="Arial"/>
        </w:rPr>
        <w:t>Al margen del proceso que actualmente se ejecuta y que va hasta diciembre de 2016, al momento del diagnóstico (julio de 2016),</w:t>
      </w:r>
      <w:r w:rsidR="00402750" w:rsidRPr="00BC589B">
        <w:rPr>
          <w:rFonts w:ascii="Verdana" w:hAnsi="Verdana" w:cs="Arial"/>
        </w:rPr>
        <w:t xml:space="preserve"> se lograron identificar una serie de dificultades que impiden que el servicio </w:t>
      </w:r>
      <w:r w:rsidR="00402750" w:rsidRPr="00BC589B">
        <w:rPr>
          <w:rFonts w:ascii="Verdana" w:hAnsi="Verdana" w:cs="Arial"/>
        </w:rPr>
        <w:lastRenderedPageBreak/>
        <w:t xml:space="preserve">de conectividad en las instituciones cumpla actualmente con las </w:t>
      </w:r>
      <w:proofErr w:type="gramStart"/>
      <w:r w:rsidR="0094570E" w:rsidRPr="00BC589B">
        <w:rPr>
          <w:rFonts w:ascii="Verdana" w:hAnsi="Verdana" w:cs="Arial"/>
        </w:rPr>
        <w:t>expectativas</w:t>
      </w:r>
      <w:proofErr w:type="gramEnd"/>
      <w:r w:rsidR="00402750" w:rsidRPr="00BC589B">
        <w:rPr>
          <w:rFonts w:ascii="Verdana" w:hAnsi="Verdana" w:cs="Arial"/>
        </w:rPr>
        <w:t>. Por ejemplo, se diagnosticó el p</w:t>
      </w:r>
      <w:r w:rsidR="00850536" w:rsidRPr="00BC589B">
        <w:rPr>
          <w:rFonts w:ascii="Verdana" w:hAnsi="Verdana" w:cs="Arial"/>
        </w:rPr>
        <w:t>orcentaje de Sedes que presentan problemas serios en la conectividad</w:t>
      </w:r>
      <w:r w:rsidR="00F85C12" w:rsidRPr="00BC589B">
        <w:rPr>
          <w:rFonts w:ascii="Verdana" w:hAnsi="Verdana" w:cs="Arial"/>
        </w:rPr>
        <w:t>, tales como puntos de datos en mal estado,   instalaciones que no funcionan, puntos de datos sin usar</w:t>
      </w:r>
      <w:r w:rsidR="00402750" w:rsidRPr="00BC589B">
        <w:rPr>
          <w:rFonts w:ascii="Verdana" w:hAnsi="Verdana" w:cs="Arial"/>
        </w:rPr>
        <w:t xml:space="preserve"> o incluso sedes donde a falta de conectividad se alquilan módems</w:t>
      </w:r>
      <w:r w:rsidR="00BA1D30" w:rsidRPr="00BC589B">
        <w:rPr>
          <w:rFonts w:ascii="Verdana" w:hAnsi="Verdana" w:cs="Arial"/>
        </w:rPr>
        <w:t>,</w:t>
      </w:r>
      <w:r w:rsidR="00402750" w:rsidRPr="00BC589B">
        <w:rPr>
          <w:rFonts w:ascii="Verdana" w:hAnsi="Verdana" w:cs="Arial"/>
        </w:rPr>
        <w:t xml:space="preserve"> con las respectivas dificultades asociadas a costos y bajo ancho de banda. A continuación se muestran los porcentajes de instituciones con problemas serios de conectividad.</w:t>
      </w:r>
      <w:r w:rsidR="00BA1D30" w:rsidRPr="00BC589B">
        <w:rPr>
          <w:rFonts w:ascii="Verdana" w:hAnsi="Verdana" w:cs="Arial"/>
        </w:rPr>
        <w:t xml:space="preserve"> </w:t>
      </w:r>
    </w:p>
    <w:p w14:paraId="2FE4B2E4" w14:textId="77777777" w:rsidR="002D0362" w:rsidRDefault="002D0362" w:rsidP="00402750">
      <w:pPr>
        <w:spacing w:line="360" w:lineRule="auto"/>
        <w:jc w:val="both"/>
        <w:rPr>
          <w:rFonts w:ascii="Verdana" w:hAnsi="Verdana" w:cs="Arial"/>
        </w:rPr>
      </w:pPr>
    </w:p>
    <w:p w14:paraId="46D38814" w14:textId="77777777" w:rsidR="002E353E" w:rsidRPr="00022FEA" w:rsidRDefault="00022FEA" w:rsidP="00022FEA">
      <w:pPr>
        <w:pStyle w:val="Descripcin"/>
        <w:rPr>
          <w:b w:val="0"/>
        </w:rPr>
      </w:pPr>
      <w:bookmarkStart w:id="298" w:name="_Toc462156610"/>
      <w:bookmarkStart w:id="299" w:name="_Toc464058155"/>
      <w:bookmarkStart w:id="300" w:name="_Toc52254694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55</w:t>
      </w:r>
      <w:r w:rsidR="00415543">
        <w:fldChar w:fldCharType="end"/>
      </w:r>
      <w:r>
        <w:t>:</w:t>
      </w:r>
      <w:r w:rsidR="00FA5E68" w:rsidRPr="00022FEA">
        <w:rPr>
          <w:b w:val="0"/>
        </w:rPr>
        <w:t>Porcentaje de sedes con dificultades en la conectividad</w:t>
      </w:r>
      <w:bookmarkEnd w:id="298"/>
      <w:bookmarkEnd w:id="299"/>
      <w:bookmarkEnd w:id="300"/>
    </w:p>
    <w:p w14:paraId="3C1840E1" w14:textId="77777777" w:rsidR="00183C5C" w:rsidRPr="00BC589B" w:rsidRDefault="00183C5C" w:rsidP="00183C5C">
      <w:pPr>
        <w:jc w:val="center"/>
        <w:rPr>
          <w:rFonts w:ascii="Verdana" w:hAnsi="Verdana" w:cs="Arial"/>
        </w:rPr>
      </w:pPr>
      <w:r>
        <w:rPr>
          <w:rFonts w:ascii="Verdana" w:hAnsi="Verdana" w:cs="Arial"/>
          <w:noProof/>
          <w:lang w:val="es-CO" w:eastAsia="es-CO"/>
        </w:rPr>
        <w:drawing>
          <wp:inline distT="0" distB="0" distL="0" distR="0" wp14:anchorId="07F5FDF1" wp14:editId="031BBA2E">
            <wp:extent cx="5612130" cy="3094990"/>
            <wp:effectExtent l="0" t="0" r="1270" b="381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Captura de pantalla 2018-08-20 a las 13.11.49.png"/>
                    <pic:cNvPicPr/>
                  </pic:nvPicPr>
                  <pic:blipFill>
                    <a:blip r:embed="rId83">
                      <a:extLst>
                        <a:ext uri="{28A0092B-C50C-407E-A947-70E740481C1C}">
                          <a14:useLocalDpi xmlns:a14="http://schemas.microsoft.com/office/drawing/2010/main" val="0"/>
                        </a:ext>
                      </a:extLst>
                    </a:blip>
                    <a:stretch>
                      <a:fillRect/>
                    </a:stretch>
                  </pic:blipFill>
                  <pic:spPr>
                    <a:xfrm>
                      <a:off x="0" y="0"/>
                      <a:ext cx="5612130" cy="3094990"/>
                    </a:xfrm>
                    <a:prstGeom prst="rect">
                      <a:avLst/>
                    </a:prstGeom>
                  </pic:spPr>
                </pic:pic>
              </a:graphicData>
            </a:graphic>
          </wp:inline>
        </w:drawing>
      </w:r>
    </w:p>
    <w:p w14:paraId="097DDADF" w14:textId="77777777" w:rsidR="00A327E2" w:rsidRPr="002D0362" w:rsidRDefault="00A327E2" w:rsidP="002D0362">
      <w:pPr>
        <w:jc w:val="center"/>
        <w:rPr>
          <w:rFonts w:ascii="Verdana" w:hAnsi="Verdana"/>
          <w:sz w:val="16"/>
          <w:szCs w:val="16"/>
        </w:rPr>
      </w:pPr>
      <w:r w:rsidRPr="002D0362">
        <w:rPr>
          <w:rFonts w:ascii="Verdana" w:hAnsi="Verdana"/>
          <w:sz w:val="16"/>
          <w:szCs w:val="16"/>
        </w:rPr>
        <w:t>Fuente: Elaboración propia</w:t>
      </w:r>
    </w:p>
    <w:p w14:paraId="3C425C67" w14:textId="77777777" w:rsidR="002E353E" w:rsidRDefault="002E353E" w:rsidP="00402750">
      <w:pPr>
        <w:spacing w:line="360" w:lineRule="auto"/>
        <w:jc w:val="both"/>
        <w:rPr>
          <w:rFonts w:ascii="Verdana" w:hAnsi="Verdana" w:cs="Arial"/>
        </w:rPr>
      </w:pPr>
    </w:p>
    <w:p w14:paraId="58DFA885" w14:textId="77777777" w:rsidR="00402750" w:rsidRDefault="00402750" w:rsidP="00402750">
      <w:pPr>
        <w:spacing w:line="360" w:lineRule="auto"/>
        <w:jc w:val="both"/>
        <w:rPr>
          <w:rFonts w:ascii="Verdana" w:hAnsi="Verdana" w:cs="Arial"/>
        </w:rPr>
      </w:pPr>
      <w:r w:rsidRPr="00BC589B">
        <w:rPr>
          <w:rFonts w:ascii="Verdana" w:hAnsi="Verdana" w:cs="Arial"/>
        </w:rPr>
        <w:t xml:space="preserve">Es importante que la conectividad de las sedes no se limite a las salas de sistemas, pues esto limita significativamente el uso de los dispositivos que están por fuera de esta </w:t>
      </w:r>
      <w:r w:rsidR="00EC7112" w:rsidRPr="00BC589B">
        <w:rPr>
          <w:rFonts w:ascii="Verdana" w:hAnsi="Verdana" w:cs="Arial"/>
        </w:rPr>
        <w:t>cobertura</w:t>
      </w:r>
      <w:r w:rsidRPr="00BC589B">
        <w:rPr>
          <w:rFonts w:ascii="Verdana" w:hAnsi="Verdana" w:cs="Arial"/>
        </w:rPr>
        <w:t xml:space="preserve">. </w:t>
      </w:r>
      <w:r w:rsidR="00EC7112" w:rsidRPr="00BC589B">
        <w:rPr>
          <w:rFonts w:ascii="Verdana" w:hAnsi="Verdana" w:cs="Arial"/>
        </w:rPr>
        <w:t xml:space="preserve">De hecho el programa Conexión Total propende por una conectividad sólo hasta sala de sistemas, pero el ideal es que todos los espacios de una sede educativa cuenten con conectividad inalámbrica. </w:t>
      </w:r>
      <w:r w:rsidRPr="00BC589B">
        <w:rPr>
          <w:rFonts w:ascii="Verdana" w:hAnsi="Verdana" w:cs="Arial"/>
        </w:rPr>
        <w:t xml:space="preserve">En el siguiente gráfico </w:t>
      </w:r>
      <w:r w:rsidRPr="00BC589B">
        <w:rPr>
          <w:rFonts w:ascii="Verdana" w:hAnsi="Verdana" w:cs="Arial"/>
        </w:rPr>
        <w:lastRenderedPageBreak/>
        <w:t>se puede observar e</w:t>
      </w:r>
      <w:r w:rsidR="006D746D" w:rsidRPr="00BC589B">
        <w:rPr>
          <w:rFonts w:ascii="Verdana" w:hAnsi="Verdana" w:cs="Arial"/>
        </w:rPr>
        <w:t>l</w:t>
      </w:r>
      <w:r w:rsidRPr="00BC589B">
        <w:rPr>
          <w:rFonts w:ascii="Verdana" w:hAnsi="Verdana" w:cs="Arial"/>
        </w:rPr>
        <w:t xml:space="preserve"> porcentaje de sedes donde la conectividad está limitada a la sala de sistemas.</w:t>
      </w:r>
    </w:p>
    <w:p w14:paraId="285E1AD1" w14:textId="77777777" w:rsidR="002D0362" w:rsidRDefault="002D0362" w:rsidP="00402750">
      <w:pPr>
        <w:spacing w:line="360" w:lineRule="auto"/>
        <w:jc w:val="both"/>
        <w:rPr>
          <w:rFonts w:ascii="Verdana" w:hAnsi="Verdana" w:cs="Arial"/>
        </w:rPr>
      </w:pPr>
    </w:p>
    <w:p w14:paraId="1750CCA3" w14:textId="77777777" w:rsidR="00FA5E68" w:rsidRPr="00022FEA" w:rsidRDefault="00022FEA" w:rsidP="00022FEA">
      <w:pPr>
        <w:pStyle w:val="Descripcin"/>
        <w:rPr>
          <w:b w:val="0"/>
        </w:rPr>
      </w:pPr>
      <w:bookmarkStart w:id="301" w:name="_Toc462156611"/>
      <w:bookmarkStart w:id="302" w:name="_Toc464058156"/>
      <w:bookmarkStart w:id="303" w:name="_Toc52254694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56</w:t>
      </w:r>
      <w:r w:rsidR="00415543">
        <w:fldChar w:fldCharType="end"/>
      </w:r>
      <w:r>
        <w:t>:</w:t>
      </w:r>
      <w:r w:rsidR="00FA5E68" w:rsidRPr="00022FEA">
        <w:rPr>
          <w:b w:val="0"/>
        </w:rPr>
        <w:t>Porcentaje de sedes con acceso a Internet sólo en la sala de sistemas</w:t>
      </w:r>
      <w:bookmarkEnd w:id="301"/>
      <w:bookmarkEnd w:id="302"/>
      <w:bookmarkEnd w:id="303"/>
    </w:p>
    <w:p w14:paraId="11C74649" w14:textId="77777777" w:rsidR="00850536" w:rsidRDefault="00EE3638" w:rsidP="00402750">
      <w:pPr>
        <w:jc w:val="center"/>
        <w:rPr>
          <w:rFonts w:ascii="Verdana" w:hAnsi="Verdana" w:cs="Arial"/>
        </w:rPr>
      </w:pPr>
      <w:r>
        <w:rPr>
          <w:rFonts w:ascii="Verdana" w:hAnsi="Verdana" w:cs="Arial"/>
          <w:noProof/>
          <w:lang w:val="es-CO" w:eastAsia="es-CO"/>
        </w:rPr>
        <w:drawing>
          <wp:inline distT="0" distB="0" distL="0" distR="0" wp14:anchorId="59C22FF4" wp14:editId="09B69B28">
            <wp:extent cx="5612130" cy="3308350"/>
            <wp:effectExtent l="0" t="0" r="127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Captura de pantalla 2018-08-20 a las 13.12.51.png"/>
                    <pic:cNvPicPr/>
                  </pic:nvPicPr>
                  <pic:blipFill>
                    <a:blip r:embed="rId84">
                      <a:extLst>
                        <a:ext uri="{28A0092B-C50C-407E-A947-70E740481C1C}">
                          <a14:useLocalDpi xmlns:a14="http://schemas.microsoft.com/office/drawing/2010/main" val="0"/>
                        </a:ext>
                      </a:extLst>
                    </a:blip>
                    <a:stretch>
                      <a:fillRect/>
                    </a:stretch>
                  </pic:blipFill>
                  <pic:spPr>
                    <a:xfrm>
                      <a:off x="0" y="0"/>
                      <a:ext cx="5612130" cy="3308350"/>
                    </a:xfrm>
                    <a:prstGeom prst="rect">
                      <a:avLst/>
                    </a:prstGeom>
                  </pic:spPr>
                </pic:pic>
              </a:graphicData>
            </a:graphic>
          </wp:inline>
        </w:drawing>
      </w:r>
    </w:p>
    <w:p w14:paraId="24E0136C" w14:textId="77777777" w:rsidR="002D78D1" w:rsidRPr="002D0362" w:rsidRDefault="00C4718B" w:rsidP="002D0362">
      <w:pPr>
        <w:jc w:val="center"/>
        <w:rPr>
          <w:rFonts w:ascii="Verdana" w:hAnsi="Verdana"/>
          <w:sz w:val="16"/>
          <w:szCs w:val="16"/>
        </w:rPr>
      </w:pPr>
      <w:bookmarkStart w:id="304" w:name="_Toc522548807"/>
      <w:r w:rsidRPr="002D0362">
        <w:rPr>
          <w:rFonts w:ascii="Verdana" w:hAnsi="Verdana"/>
          <w:sz w:val="16"/>
          <w:szCs w:val="16"/>
        </w:rPr>
        <w:t>Fuente: Elaboración propia</w:t>
      </w:r>
      <w:bookmarkEnd w:id="304"/>
    </w:p>
    <w:p w14:paraId="3D37924E" w14:textId="77777777" w:rsidR="002D0362" w:rsidRDefault="002D0362" w:rsidP="006D746D">
      <w:pPr>
        <w:spacing w:line="360" w:lineRule="auto"/>
        <w:jc w:val="both"/>
        <w:rPr>
          <w:rFonts w:ascii="Verdana" w:hAnsi="Verdana" w:cs="Arial"/>
        </w:rPr>
      </w:pPr>
    </w:p>
    <w:p w14:paraId="4355D2DA" w14:textId="77777777" w:rsidR="004051E8" w:rsidRPr="00BC589B" w:rsidRDefault="004051E8" w:rsidP="006D746D">
      <w:pPr>
        <w:spacing w:line="360" w:lineRule="auto"/>
        <w:jc w:val="both"/>
        <w:rPr>
          <w:rFonts w:ascii="Verdana" w:hAnsi="Verdana" w:cs="Arial"/>
        </w:rPr>
      </w:pPr>
      <w:r w:rsidRPr="00BC589B">
        <w:rPr>
          <w:rFonts w:ascii="Verdana" w:hAnsi="Verdana" w:cs="Arial"/>
        </w:rPr>
        <w:t xml:space="preserve">Los resultados del diagnóstico evidencian que del total de sedes educativas, más del 61% </w:t>
      </w:r>
      <w:r w:rsidR="00424D42" w:rsidRPr="00BC589B">
        <w:rPr>
          <w:rFonts w:ascii="Verdana" w:hAnsi="Verdana" w:cs="Arial"/>
        </w:rPr>
        <w:t>sólo  tienen Internet en la Sala de Sistemas</w:t>
      </w:r>
      <w:r w:rsidR="006D746D" w:rsidRPr="00BC589B">
        <w:rPr>
          <w:rFonts w:ascii="Verdana" w:hAnsi="Verdana" w:cs="Arial"/>
        </w:rPr>
        <w:t xml:space="preserve"> y solo el 38% trasciende a otras áreas, hecho que debe revisarse detenidamente, si lo que se pretende es mejorar significativamente los procesos educativos y pedagógicos.</w:t>
      </w:r>
      <w:r w:rsidR="00EC7112" w:rsidRPr="00BC589B">
        <w:rPr>
          <w:rFonts w:ascii="Verdana" w:hAnsi="Verdana" w:cs="Arial"/>
        </w:rPr>
        <w:t xml:space="preserve"> Pues una amplia cobertura en l</w:t>
      </w:r>
      <w:r w:rsidR="00C4718B">
        <w:rPr>
          <w:rFonts w:ascii="Verdana" w:hAnsi="Verdana" w:cs="Arial"/>
        </w:rPr>
        <w:t>a</w:t>
      </w:r>
      <w:r w:rsidR="00EC7112" w:rsidRPr="00BC589B">
        <w:rPr>
          <w:rFonts w:ascii="Verdana" w:hAnsi="Verdana" w:cs="Arial"/>
        </w:rPr>
        <w:t xml:space="preserve"> conectividad favorece a toda la comunidad educativa y facilita la convergencia tecnológica, de tal manera que se pueden potenciar conocimientos y el uso mismo de elementos institucionales o personales con propósitos pedagógicos. En dicho ambiente ideal, por ejemplo, los </w:t>
      </w:r>
      <w:r w:rsidR="004A64CE" w:rsidRPr="00BC589B">
        <w:rPr>
          <w:rFonts w:ascii="Verdana" w:hAnsi="Verdana" w:cs="Arial"/>
        </w:rPr>
        <w:t>docentes</w:t>
      </w:r>
      <w:r w:rsidR="00EC7112" w:rsidRPr="00BC589B">
        <w:rPr>
          <w:rFonts w:ascii="Verdana" w:hAnsi="Verdana" w:cs="Arial"/>
        </w:rPr>
        <w:t xml:space="preserve"> se pueden servir de los teléfonos inteligentes, </w:t>
      </w:r>
      <w:proofErr w:type="spellStart"/>
      <w:r w:rsidR="004A64CE" w:rsidRPr="00BC589B">
        <w:rPr>
          <w:rFonts w:ascii="Verdana" w:hAnsi="Verdana" w:cs="Arial"/>
        </w:rPr>
        <w:t>T</w:t>
      </w:r>
      <w:r w:rsidR="00EC7112" w:rsidRPr="00BC589B">
        <w:rPr>
          <w:rFonts w:ascii="Verdana" w:hAnsi="Verdana" w:cs="Arial"/>
        </w:rPr>
        <w:t>ablets</w:t>
      </w:r>
      <w:proofErr w:type="spellEnd"/>
      <w:r w:rsidR="00EC7112" w:rsidRPr="00BC589B">
        <w:rPr>
          <w:rFonts w:ascii="Verdana" w:hAnsi="Verdana" w:cs="Arial"/>
        </w:rPr>
        <w:t xml:space="preserve"> u otros </w:t>
      </w:r>
      <w:r w:rsidR="00EC7112" w:rsidRPr="00BC589B">
        <w:rPr>
          <w:rFonts w:ascii="Verdana" w:hAnsi="Verdana" w:cs="Arial"/>
        </w:rPr>
        <w:lastRenderedPageBreak/>
        <w:t xml:space="preserve">dispositivos de los estudiantes para el desarrollo de múltiples actividades, sin necesidad de estar en la sala de sistemas. </w:t>
      </w:r>
    </w:p>
    <w:p w14:paraId="4E86CD03" w14:textId="77777777" w:rsidR="004051E8" w:rsidRDefault="004A64CE" w:rsidP="006D746D">
      <w:pPr>
        <w:spacing w:line="360" w:lineRule="auto"/>
        <w:jc w:val="both"/>
        <w:rPr>
          <w:rFonts w:ascii="Verdana" w:hAnsi="Verdana" w:cs="Arial"/>
        </w:rPr>
      </w:pPr>
      <w:r w:rsidRPr="00BC589B">
        <w:rPr>
          <w:rFonts w:ascii="Verdana" w:hAnsi="Verdana" w:cs="Arial"/>
        </w:rPr>
        <w:t>En otras palabras, la conectividad debería estar presente en cada aula de clase, así como en otros espacios de las instituciones.</w:t>
      </w:r>
    </w:p>
    <w:p w14:paraId="2473C16F" w14:textId="77777777" w:rsidR="00DF205E" w:rsidRPr="00BC589B" w:rsidRDefault="00DF205E" w:rsidP="006D746D">
      <w:pPr>
        <w:spacing w:line="360" w:lineRule="auto"/>
        <w:jc w:val="both"/>
        <w:rPr>
          <w:rFonts w:ascii="Verdana" w:hAnsi="Verdana" w:cs="Arial"/>
        </w:rPr>
      </w:pPr>
    </w:p>
    <w:p w14:paraId="07D094E5" w14:textId="77777777" w:rsidR="00DC1DD0" w:rsidRPr="00BC589B" w:rsidRDefault="00D45D29" w:rsidP="006E1F9B">
      <w:pPr>
        <w:pStyle w:val="Ttulo2"/>
        <w:rPr>
          <w:rFonts w:ascii="Verdana" w:hAnsi="Verdana" w:cs="Arial"/>
          <w:color w:val="002060"/>
        </w:rPr>
      </w:pPr>
      <w:bookmarkStart w:id="305" w:name="_Toc522548808"/>
      <w:bookmarkStart w:id="306" w:name="_Toc524900543"/>
      <w:r>
        <w:rPr>
          <w:rFonts w:ascii="Verdana" w:hAnsi="Verdana" w:cs="Arial"/>
          <w:color w:val="002060"/>
        </w:rPr>
        <w:t>3.5</w:t>
      </w:r>
      <w:r w:rsidR="00DC1DD0" w:rsidRPr="00BC589B">
        <w:rPr>
          <w:rFonts w:ascii="Verdana" w:hAnsi="Verdana" w:cs="Arial"/>
          <w:color w:val="002060"/>
        </w:rPr>
        <w:t xml:space="preserve"> Diagnóstico comunidad y caracterización de usuarios</w:t>
      </w:r>
      <w:bookmarkEnd w:id="305"/>
      <w:bookmarkEnd w:id="306"/>
    </w:p>
    <w:p w14:paraId="67ECD94D" w14:textId="77777777" w:rsidR="00575937" w:rsidRPr="00BC589B" w:rsidRDefault="00575937">
      <w:pPr>
        <w:rPr>
          <w:rFonts w:ascii="Verdana" w:hAnsi="Verdana" w:cs="Arial"/>
        </w:rPr>
      </w:pPr>
    </w:p>
    <w:p w14:paraId="04593D16" w14:textId="77777777" w:rsidR="00D45D29" w:rsidRDefault="00402750" w:rsidP="00402750">
      <w:pPr>
        <w:spacing w:line="360" w:lineRule="auto"/>
        <w:jc w:val="both"/>
        <w:rPr>
          <w:rFonts w:ascii="Verdana" w:hAnsi="Verdana" w:cs="Arial"/>
        </w:rPr>
      </w:pPr>
      <w:r w:rsidRPr="00BC589B">
        <w:rPr>
          <w:rFonts w:ascii="Verdana" w:hAnsi="Verdana" w:cs="Arial"/>
        </w:rPr>
        <w:t>En el marco del diagnóstico para la formulación del Plan Estratégico de TIC, se efectuó un sondeo a la comunidad, a una muestra de 200 personas, hombres y mujeres de diferentes rangos de edad, con el propósito de conocer necesidades específicas y de poder conocer mejor a los usuarios potenciales de la entidad, esto último requisito de Gobierno en Línea, en el componente de TIC para Servicios.</w:t>
      </w:r>
    </w:p>
    <w:p w14:paraId="6E892DDC" w14:textId="77777777" w:rsidR="009C2F11" w:rsidRDefault="00402750" w:rsidP="00402750">
      <w:pPr>
        <w:spacing w:line="360" w:lineRule="auto"/>
        <w:jc w:val="both"/>
        <w:rPr>
          <w:rFonts w:ascii="Verdana" w:hAnsi="Verdana" w:cs="Arial"/>
        </w:rPr>
      </w:pPr>
      <w:r w:rsidRPr="00BC589B">
        <w:rPr>
          <w:rFonts w:ascii="Verdana" w:hAnsi="Verdana" w:cs="Arial"/>
        </w:rPr>
        <w:t xml:space="preserve"> </w:t>
      </w:r>
    </w:p>
    <w:p w14:paraId="1FB14BF5" w14:textId="77777777" w:rsidR="009C2F11" w:rsidRPr="00FA140D" w:rsidRDefault="00D45D29" w:rsidP="00FA140D">
      <w:pPr>
        <w:pStyle w:val="Ttulo3"/>
        <w:rPr>
          <w:rFonts w:ascii="Verdana" w:hAnsi="Verdana" w:cs="Arial"/>
          <w:color w:val="002060"/>
        </w:rPr>
      </w:pPr>
      <w:bookmarkStart w:id="307" w:name="_Toc522548809"/>
      <w:bookmarkStart w:id="308" w:name="_Toc524900544"/>
      <w:r>
        <w:rPr>
          <w:rFonts w:ascii="Verdana" w:hAnsi="Verdana" w:cs="Arial"/>
          <w:color w:val="002060"/>
        </w:rPr>
        <w:t>3.5</w:t>
      </w:r>
      <w:r w:rsidR="00FA140D" w:rsidRPr="00FA140D">
        <w:rPr>
          <w:rFonts w:ascii="Verdana" w:hAnsi="Verdana" w:cs="Arial"/>
          <w:color w:val="002060"/>
        </w:rPr>
        <w:t xml:space="preserve">.1 </w:t>
      </w:r>
      <w:r w:rsidR="009C2F11" w:rsidRPr="00FA140D">
        <w:rPr>
          <w:rFonts w:ascii="Verdana" w:hAnsi="Verdana" w:cs="Arial"/>
          <w:color w:val="002060"/>
        </w:rPr>
        <w:t>V</w:t>
      </w:r>
      <w:r w:rsidR="00FA140D" w:rsidRPr="00FA140D">
        <w:rPr>
          <w:rFonts w:ascii="Verdana" w:hAnsi="Verdana" w:cs="Arial"/>
          <w:color w:val="002060"/>
        </w:rPr>
        <w:t>ariables a evaluar</w:t>
      </w:r>
      <w:bookmarkEnd w:id="307"/>
      <w:bookmarkEnd w:id="308"/>
    </w:p>
    <w:p w14:paraId="6FBBB35E" w14:textId="77777777" w:rsidR="009C2F11" w:rsidRPr="00FA140D" w:rsidRDefault="009C2F11" w:rsidP="00FA140D">
      <w:pPr>
        <w:autoSpaceDE w:val="0"/>
        <w:autoSpaceDN w:val="0"/>
        <w:adjustRightInd w:val="0"/>
        <w:spacing w:line="360" w:lineRule="auto"/>
        <w:jc w:val="both"/>
        <w:rPr>
          <w:rFonts w:ascii="Verdana" w:hAnsi="Verdana" w:cs="Arial"/>
        </w:rPr>
      </w:pPr>
    </w:p>
    <w:p w14:paraId="5260072A" w14:textId="79E57DD6" w:rsidR="009C2F11" w:rsidRPr="00FA140D" w:rsidRDefault="009C2F11" w:rsidP="00FA140D">
      <w:pPr>
        <w:autoSpaceDE w:val="0"/>
        <w:autoSpaceDN w:val="0"/>
        <w:adjustRightInd w:val="0"/>
        <w:spacing w:line="360" w:lineRule="auto"/>
        <w:jc w:val="both"/>
        <w:rPr>
          <w:rFonts w:ascii="Verdana" w:hAnsi="Verdana" w:cs="Arial"/>
        </w:rPr>
      </w:pPr>
      <w:r w:rsidRPr="00FA140D">
        <w:rPr>
          <w:rFonts w:ascii="Verdana" w:hAnsi="Verdana" w:cs="Arial"/>
        </w:rPr>
        <w:t xml:space="preserve">Según la clasificación propuesta por el Programa Gobierno en Línea, se recomienda separar los usuarios en dos primeras categorías básicas, como son: </w:t>
      </w:r>
    </w:p>
    <w:p w14:paraId="48FFBD82" w14:textId="77777777" w:rsidR="009C2F11" w:rsidRPr="00FA140D" w:rsidRDefault="009C2F11" w:rsidP="00AF5BF8">
      <w:pPr>
        <w:pStyle w:val="Prrafodelista"/>
        <w:numPr>
          <w:ilvl w:val="0"/>
          <w:numId w:val="19"/>
        </w:numPr>
        <w:autoSpaceDE w:val="0"/>
        <w:autoSpaceDN w:val="0"/>
        <w:adjustRightInd w:val="0"/>
        <w:spacing w:after="0" w:line="360" w:lineRule="auto"/>
        <w:jc w:val="both"/>
        <w:rPr>
          <w:rFonts w:ascii="Verdana" w:hAnsi="Verdana" w:cs="Arial"/>
        </w:rPr>
      </w:pPr>
      <w:r w:rsidRPr="00FA140D">
        <w:rPr>
          <w:rFonts w:ascii="Verdana" w:hAnsi="Verdana" w:cs="Arial"/>
        </w:rPr>
        <w:t>Individuos</w:t>
      </w:r>
    </w:p>
    <w:p w14:paraId="1616099C" w14:textId="77777777" w:rsidR="009C2F11" w:rsidRPr="00FA140D" w:rsidRDefault="00511621" w:rsidP="00AF5BF8">
      <w:pPr>
        <w:pStyle w:val="Prrafodelista"/>
        <w:numPr>
          <w:ilvl w:val="0"/>
          <w:numId w:val="19"/>
        </w:numPr>
        <w:autoSpaceDE w:val="0"/>
        <w:autoSpaceDN w:val="0"/>
        <w:adjustRightInd w:val="0"/>
        <w:spacing w:after="0" w:line="360" w:lineRule="auto"/>
        <w:jc w:val="both"/>
        <w:rPr>
          <w:rFonts w:ascii="Verdana" w:hAnsi="Verdana" w:cs="Arial"/>
        </w:rPr>
      </w:pPr>
      <w:r w:rsidRPr="00FA140D">
        <w:rPr>
          <w:rFonts w:ascii="Verdana" w:hAnsi="Verdana" w:cs="Arial"/>
        </w:rPr>
        <w:t>Organizaciones</w:t>
      </w:r>
    </w:p>
    <w:p w14:paraId="667B4FEE" w14:textId="77777777" w:rsidR="009C2F11" w:rsidRPr="00FA140D" w:rsidRDefault="009C2F11" w:rsidP="00FA140D">
      <w:pPr>
        <w:autoSpaceDE w:val="0"/>
        <w:autoSpaceDN w:val="0"/>
        <w:adjustRightInd w:val="0"/>
        <w:spacing w:line="360" w:lineRule="auto"/>
        <w:jc w:val="both"/>
        <w:rPr>
          <w:rFonts w:ascii="Verdana" w:hAnsi="Verdana" w:cs="Arial"/>
        </w:rPr>
      </w:pPr>
    </w:p>
    <w:p w14:paraId="23B64863" w14:textId="77777777" w:rsidR="009C2F11" w:rsidRPr="00FA140D" w:rsidRDefault="009C2F11" w:rsidP="00FA140D">
      <w:pPr>
        <w:autoSpaceDE w:val="0"/>
        <w:autoSpaceDN w:val="0"/>
        <w:adjustRightInd w:val="0"/>
        <w:spacing w:line="360" w:lineRule="auto"/>
        <w:jc w:val="both"/>
        <w:rPr>
          <w:rFonts w:ascii="Verdana" w:hAnsi="Verdana" w:cs="Arial"/>
        </w:rPr>
      </w:pPr>
      <w:r w:rsidRPr="00FA140D">
        <w:rPr>
          <w:rFonts w:ascii="Verdana" w:hAnsi="Verdana" w:cs="Arial"/>
        </w:rPr>
        <w:t>La presente caracterización, por lo tanto, busca recolectar información sobre Individuos, dejando claro que es importante en un futuro próximo, adelantar una caracterización de las organizaciones presentes en el municipio, públicas y privadas.</w:t>
      </w:r>
    </w:p>
    <w:p w14:paraId="2303B929" w14:textId="77777777" w:rsidR="009C2F11" w:rsidRPr="00FA140D" w:rsidRDefault="009C2F11" w:rsidP="00FA140D">
      <w:pPr>
        <w:autoSpaceDE w:val="0"/>
        <w:autoSpaceDN w:val="0"/>
        <w:adjustRightInd w:val="0"/>
        <w:spacing w:line="360" w:lineRule="auto"/>
        <w:jc w:val="both"/>
        <w:rPr>
          <w:rFonts w:ascii="Verdana" w:hAnsi="Verdana" w:cs="Arial"/>
        </w:rPr>
      </w:pPr>
    </w:p>
    <w:p w14:paraId="60E32066" w14:textId="77777777" w:rsidR="009C2F11" w:rsidRDefault="009C2F11" w:rsidP="00FA140D">
      <w:pPr>
        <w:autoSpaceDE w:val="0"/>
        <w:autoSpaceDN w:val="0"/>
        <w:adjustRightInd w:val="0"/>
        <w:spacing w:line="360" w:lineRule="auto"/>
        <w:jc w:val="both"/>
        <w:rPr>
          <w:rFonts w:ascii="Verdana" w:hAnsi="Verdana" w:cs="Arial"/>
        </w:rPr>
      </w:pPr>
      <w:r w:rsidRPr="00FA140D">
        <w:rPr>
          <w:rFonts w:ascii="Verdana" w:hAnsi="Verdana" w:cs="Arial"/>
        </w:rPr>
        <w:t xml:space="preserve">Para conocer las necesidades de información de los individuos se siguió el esquema propuesto por el Programa Gobierno en Línea, respecto a los </w:t>
      </w:r>
      <w:r w:rsidRPr="00FA140D">
        <w:rPr>
          <w:rFonts w:ascii="Verdana" w:hAnsi="Verdana" w:cs="Arial"/>
        </w:rPr>
        <w:lastRenderedPageBreak/>
        <w:t xml:space="preserve">niveles de conocimiento que la entidad puede llegar a tener de sus usuarios. Estos van de lo más externo y general, hasta aspectos más íntimos y comportamentales. </w:t>
      </w:r>
    </w:p>
    <w:p w14:paraId="5C1349F5" w14:textId="77777777" w:rsidR="00AC668D" w:rsidRDefault="00AC668D" w:rsidP="002D0362">
      <w:pPr>
        <w:pStyle w:val="Descripcin"/>
        <w:jc w:val="left"/>
      </w:pPr>
      <w:bookmarkStart w:id="309" w:name="_Toc464058157"/>
      <w:bookmarkStart w:id="310" w:name="_Toc522546950"/>
    </w:p>
    <w:p w14:paraId="6B0921FB" w14:textId="77777777" w:rsidR="00170D7B" w:rsidRPr="00022FEA" w:rsidRDefault="00022FEA" w:rsidP="00022FEA">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57</w:t>
      </w:r>
      <w:r w:rsidR="00415543">
        <w:fldChar w:fldCharType="end"/>
      </w:r>
      <w:r>
        <w:t>:</w:t>
      </w:r>
      <w:r w:rsidR="00170D7B" w:rsidRPr="00022FEA">
        <w:rPr>
          <w:b w:val="0"/>
        </w:rPr>
        <w:t>Niveles de conocimiento de los usuarios</w:t>
      </w:r>
      <w:bookmarkEnd w:id="309"/>
      <w:bookmarkEnd w:id="310"/>
    </w:p>
    <w:p w14:paraId="58697C30" w14:textId="77777777" w:rsidR="009C2F11" w:rsidRPr="009636BA" w:rsidRDefault="009C2F11" w:rsidP="009C2F11">
      <w:pPr>
        <w:autoSpaceDE w:val="0"/>
        <w:autoSpaceDN w:val="0"/>
        <w:adjustRightInd w:val="0"/>
        <w:rPr>
          <w:rFonts w:ascii="Arial" w:hAnsi="Arial" w:cs="Arial"/>
          <w:color w:val="000000"/>
        </w:rPr>
      </w:pPr>
    </w:p>
    <w:p w14:paraId="61CE2DC1" w14:textId="77777777" w:rsidR="009C2F11" w:rsidRPr="009636BA" w:rsidRDefault="00181771" w:rsidP="009C2F11">
      <w:pPr>
        <w:autoSpaceDE w:val="0"/>
        <w:autoSpaceDN w:val="0"/>
        <w:adjustRightInd w:val="0"/>
        <w:jc w:val="center"/>
        <w:rPr>
          <w:rFonts w:ascii="Arial" w:hAnsi="Arial" w:cs="Arial"/>
          <w:color w:val="000000"/>
        </w:rPr>
      </w:pPr>
      <w:r w:rsidRPr="00454B38">
        <w:rPr>
          <w:rFonts w:ascii="Arial" w:hAnsi="Arial" w:cs="Arial"/>
          <w:noProof/>
          <w:color w:val="000000"/>
          <w:lang w:val="es-CO" w:eastAsia="es-CO"/>
        </w:rPr>
        <w:drawing>
          <wp:inline distT="0" distB="0" distL="0" distR="0" wp14:anchorId="3D6B0D25" wp14:editId="4EE42672">
            <wp:extent cx="2138045" cy="1702435"/>
            <wp:effectExtent l="0" t="0" r="0" b="0"/>
            <wp:docPr id="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138045" cy="1702435"/>
                    </a:xfrm>
                    <a:prstGeom prst="rect">
                      <a:avLst/>
                    </a:prstGeom>
                    <a:noFill/>
                    <a:ln>
                      <a:noFill/>
                    </a:ln>
                  </pic:spPr>
                </pic:pic>
              </a:graphicData>
            </a:graphic>
          </wp:inline>
        </w:drawing>
      </w:r>
    </w:p>
    <w:p w14:paraId="3DBE29AB" w14:textId="77777777" w:rsidR="009C2F11" w:rsidRPr="002D0362" w:rsidRDefault="009C2F11" w:rsidP="00A327E2">
      <w:pPr>
        <w:jc w:val="center"/>
        <w:rPr>
          <w:rFonts w:ascii="Verdana" w:hAnsi="Verdana"/>
          <w:sz w:val="16"/>
          <w:szCs w:val="16"/>
        </w:rPr>
      </w:pPr>
      <w:bookmarkStart w:id="311" w:name="_Toc522548810"/>
      <w:r w:rsidRPr="002D0362">
        <w:rPr>
          <w:rFonts w:ascii="Verdana" w:hAnsi="Verdana"/>
          <w:sz w:val="16"/>
          <w:szCs w:val="16"/>
        </w:rPr>
        <w:t>Fuente: MINTIC</w:t>
      </w:r>
      <w:bookmarkEnd w:id="311"/>
    </w:p>
    <w:p w14:paraId="435155D2" w14:textId="77777777" w:rsidR="009C2F11" w:rsidRDefault="009C2F11" w:rsidP="009C2F11">
      <w:pPr>
        <w:autoSpaceDE w:val="0"/>
        <w:autoSpaceDN w:val="0"/>
        <w:adjustRightInd w:val="0"/>
        <w:rPr>
          <w:rFonts w:ascii="Arial" w:hAnsi="Arial" w:cs="Arial"/>
          <w:color w:val="000000"/>
        </w:rPr>
      </w:pPr>
    </w:p>
    <w:p w14:paraId="73580DAA" w14:textId="77777777" w:rsidR="009C2F11" w:rsidRPr="00FA140D" w:rsidRDefault="009C2F11" w:rsidP="00FA140D">
      <w:pPr>
        <w:autoSpaceDE w:val="0"/>
        <w:autoSpaceDN w:val="0"/>
        <w:adjustRightInd w:val="0"/>
        <w:spacing w:line="360" w:lineRule="auto"/>
        <w:jc w:val="both"/>
        <w:rPr>
          <w:rFonts w:ascii="Verdana" w:hAnsi="Verdana" w:cs="Arial"/>
        </w:rPr>
      </w:pPr>
      <w:r w:rsidRPr="00FA140D">
        <w:rPr>
          <w:rFonts w:ascii="Verdana" w:hAnsi="Verdana" w:cs="Arial"/>
        </w:rPr>
        <w:t>Posteriormente, para cada uno de los niveles de conocimiento, se seleccionaron las siguientes variables:</w:t>
      </w:r>
    </w:p>
    <w:p w14:paraId="14112C85" w14:textId="77777777" w:rsidR="00170D7B" w:rsidRDefault="00170D7B" w:rsidP="002D0362">
      <w:pPr>
        <w:pStyle w:val="Descripcin"/>
        <w:jc w:val="left"/>
      </w:pPr>
    </w:p>
    <w:p w14:paraId="71E5A43C" w14:textId="77777777" w:rsidR="009C2F11" w:rsidRPr="00ED5C2B" w:rsidRDefault="00ED5C2B" w:rsidP="00ED5C2B">
      <w:pPr>
        <w:pStyle w:val="Descripcin"/>
        <w:rPr>
          <w:b w:val="0"/>
        </w:rPr>
      </w:pPr>
      <w:bookmarkStart w:id="312" w:name="_Toc464058059"/>
      <w:bookmarkStart w:id="313" w:name="_Toc464059207"/>
      <w:bookmarkStart w:id="314" w:name="_Toc522615157"/>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16</w:t>
      </w:r>
      <w:r w:rsidR="00415543">
        <w:fldChar w:fldCharType="end"/>
      </w:r>
      <w:r>
        <w:t>.</w:t>
      </w:r>
      <w:r w:rsidR="00170D7B" w:rsidRPr="00ED5C2B">
        <w:rPr>
          <w:b w:val="0"/>
        </w:rPr>
        <w:t>Relación variables y nivel de conocimiento</w:t>
      </w:r>
      <w:bookmarkEnd w:id="312"/>
      <w:bookmarkEnd w:id="313"/>
      <w:bookmarkEnd w:id="314"/>
    </w:p>
    <w:tbl>
      <w:tblPr>
        <w:tblW w:w="9747"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822"/>
        <w:gridCol w:w="1790"/>
        <w:gridCol w:w="5135"/>
      </w:tblGrid>
      <w:tr w:rsidR="009C2F11" w:rsidRPr="008B391D" w14:paraId="602F2829" w14:textId="77777777" w:rsidTr="008B391D">
        <w:trPr>
          <w:tblHeader/>
        </w:trPr>
        <w:tc>
          <w:tcPr>
            <w:tcW w:w="2854" w:type="dxa"/>
            <w:shd w:val="clear" w:color="auto" w:fill="002060"/>
          </w:tcPr>
          <w:p w14:paraId="11DA7B4D" w14:textId="77777777" w:rsidR="009C2F11" w:rsidRPr="008B391D" w:rsidRDefault="009C2F11" w:rsidP="008B391D">
            <w:pPr>
              <w:jc w:val="center"/>
              <w:rPr>
                <w:rFonts w:ascii="Verdana" w:eastAsia="Times New Roman" w:hAnsi="Verdana"/>
                <w:b/>
                <w:bCs/>
                <w:color w:val="FFFFFF"/>
                <w:sz w:val="20"/>
                <w:szCs w:val="20"/>
                <w:lang w:val="es-ES" w:eastAsia="es-CO"/>
              </w:rPr>
            </w:pPr>
            <w:r w:rsidRPr="008B391D">
              <w:rPr>
                <w:rFonts w:ascii="Verdana" w:eastAsia="Times New Roman" w:hAnsi="Verdana"/>
                <w:b/>
                <w:bCs/>
                <w:color w:val="FFFFFF"/>
                <w:sz w:val="20"/>
                <w:szCs w:val="20"/>
                <w:lang w:val="es-ES" w:eastAsia="es-CO"/>
              </w:rPr>
              <w:t>Nivel de conocimiento del usuario</w:t>
            </w:r>
          </w:p>
        </w:tc>
        <w:tc>
          <w:tcPr>
            <w:tcW w:w="1651" w:type="dxa"/>
            <w:shd w:val="clear" w:color="auto" w:fill="002060"/>
          </w:tcPr>
          <w:p w14:paraId="05B8E2DD" w14:textId="77777777" w:rsidR="009C2F11" w:rsidRPr="008B391D" w:rsidRDefault="009C2F11" w:rsidP="008B391D">
            <w:pPr>
              <w:jc w:val="center"/>
              <w:rPr>
                <w:rFonts w:ascii="Verdana" w:eastAsia="Times New Roman" w:hAnsi="Verdana"/>
                <w:b/>
                <w:bCs/>
                <w:color w:val="FFFFFF"/>
                <w:sz w:val="20"/>
                <w:szCs w:val="20"/>
                <w:lang w:val="es-ES" w:eastAsia="es-CO"/>
              </w:rPr>
            </w:pPr>
            <w:r w:rsidRPr="008B391D">
              <w:rPr>
                <w:rFonts w:ascii="Verdana" w:eastAsia="Times New Roman" w:hAnsi="Verdana"/>
                <w:b/>
                <w:bCs/>
                <w:color w:val="FFFFFF"/>
                <w:sz w:val="20"/>
                <w:szCs w:val="20"/>
                <w:lang w:val="es-ES" w:eastAsia="es-CO"/>
              </w:rPr>
              <w:t>Variable</w:t>
            </w:r>
          </w:p>
        </w:tc>
        <w:tc>
          <w:tcPr>
            <w:tcW w:w="5242" w:type="dxa"/>
            <w:shd w:val="clear" w:color="auto" w:fill="002060"/>
          </w:tcPr>
          <w:p w14:paraId="20E3DA01" w14:textId="77777777" w:rsidR="009C2F11" w:rsidRPr="008B391D" w:rsidRDefault="009C2F11" w:rsidP="008B391D">
            <w:pPr>
              <w:jc w:val="center"/>
              <w:rPr>
                <w:rFonts w:ascii="Verdana" w:eastAsia="Times New Roman" w:hAnsi="Verdana"/>
                <w:b/>
                <w:bCs/>
                <w:color w:val="FFFFFF"/>
                <w:sz w:val="20"/>
                <w:szCs w:val="20"/>
                <w:lang w:val="es-ES" w:eastAsia="es-CO"/>
              </w:rPr>
            </w:pPr>
            <w:r w:rsidRPr="008B391D">
              <w:rPr>
                <w:rFonts w:ascii="Verdana" w:eastAsia="Times New Roman" w:hAnsi="Verdana"/>
                <w:b/>
                <w:bCs/>
                <w:color w:val="FFFFFF"/>
                <w:sz w:val="20"/>
                <w:szCs w:val="20"/>
                <w:lang w:val="es-ES" w:eastAsia="es-CO"/>
              </w:rPr>
              <w:t>Descripción</w:t>
            </w:r>
          </w:p>
        </w:tc>
      </w:tr>
      <w:tr w:rsidR="009C2F11" w:rsidRPr="008B391D" w14:paraId="6C5E7BDA" w14:textId="77777777" w:rsidTr="002D0362">
        <w:tc>
          <w:tcPr>
            <w:tcW w:w="2854" w:type="dxa"/>
            <w:vAlign w:val="center"/>
          </w:tcPr>
          <w:p w14:paraId="0C2497E5"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Geográfico</w:t>
            </w:r>
          </w:p>
        </w:tc>
        <w:tc>
          <w:tcPr>
            <w:tcW w:w="1651" w:type="dxa"/>
          </w:tcPr>
          <w:p w14:paraId="72E3EE5A" w14:textId="77777777" w:rsidR="009C2F11" w:rsidRPr="008B391D" w:rsidRDefault="009C2F11" w:rsidP="008B391D">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Ubicación</w:t>
            </w:r>
          </w:p>
        </w:tc>
        <w:tc>
          <w:tcPr>
            <w:tcW w:w="5242" w:type="dxa"/>
          </w:tcPr>
          <w:p w14:paraId="2D3BDB72"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Locación donde reside y/o trabaja el usuario. Es una variable que permite a la entidad identificar usuarios con características homogéneas dentro de una localidad definida. </w:t>
            </w:r>
            <w:r w:rsidRPr="008B391D">
              <w:rPr>
                <w:rFonts w:ascii="Verdana" w:hAnsi="Verdana" w:cs="Arial"/>
                <w:i/>
                <w:iCs/>
                <w:color w:val="000000"/>
                <w:sz w:val="20"/>
                <w:szCs w:val="20"/>
                <w:lang w:val="es-ES"/>
              </w:rPr>
              <w:t>Ejemplo: Un barrio.</w:t>
            </w:r>
          </w:p>
        </w:tc>
      </w:tr>
      <w:tr w:rsidR="009C2F11" w:rsidRPr="008B391D" w14:paraId="275A509C" w14:textId="77777777" w:rsidTr="002D0362">
        <w:tc>
          <w:tcPr>
            <w:tcW w:w="2854" w:type="dxa"/>
            <w:vMerge w:val="restart"/>
            <w:vAlign w:val="center"/>
          </w:tcPr>
          <w:p w14:paraId="7FC2596C"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Demográfico</w:t>
            </w:r>
          </w:p>
        </w:tc>
        <w:tc>
          <w:tcPr>
            <w:tcW w:w="1651" w:type="dxa"/>
          </w:tcPr>
          <w:p w14:paraId="5DED6E8E" w14:textId="77777777" w:rsidR="009C2F11" w:rsidRPr="008B391D" w:rsidRDefault="009C2F11" w:rsidP="008B391D">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Edad</w:t>
            </w:r>
          </w:p>
        </w:tc>
        <w:tc>
          <w:tcPr>
            <w:tcW w:w="5242" w:type="dxa"/>
          </w:tcPr>
          <w:p w14:paraId="78B73432"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Clasificar los usuarios por rangos de edades con ciertas características de similitud. Esta variable es importante, pues suele tener relación con las variables intrínsecas y de comportamiento que se cubrirán más adelante en este documento, especialmente por la influencia que los eventos que afectan a cada generación, pueden incidir en su individualidad</w:t>
            </w:r>
          </w:p>
        </w:tc>
      </w:tr>
      <w:tr w:rsidR="009C2F11" w:rsidRPr="008B391D" w14:paraId="4D23AD65" w14:textId="77777777" w:rsidTr="008B391D">
        <w:tc>
          <w:tcPr>
            <w:tcW w:w="2854" w:type="dxa"/>
            <w:vMerge/>
          </w:tcPr>
          <w:p w14:paraId="4ED3409F"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tcPr>
          <w:p w14:paraId="1962E656" w14:textId="77777777" w:rsidR="009C2F11" w:rsidRPr="008B391D" w:rsidRDefault="009C2F11" w:rsidP="008B391D">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Genero</w:t>
            </w:r>
          </w:p>
        </w:tc>
        <w:tc>
          <w:tcPr>
            <w:tcW w:w="5242" w:type="dxa"/>
          </w:tcPr>
          <w:p w14:paraId="022B2B2A"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variable es importante pues suele tener relación con las variables intrínsecas y de comportamiento que se cubrirán más adelante en este documento, especialmente por la influencia que las diferencias biológicas y/o las connotaciones culturales sobre cada género, pueden incidir en el individuo</w:t>
            </w:r>
          </w:p>
        </w:tc>
      </w:tr>
      <w:tr w:rsidR="009C2F11" w:rsidRPr="008B391D" w14:paraId="4C22699B" w14:textId="77777777" w:rsidTr="002D0362">
        <w:tc>
          <w:tcPr>
            <w:tcW w:w="2854" w:type="dxa"/>
            <w:vMerge/>
          </w:tcPr>
          <w:p w14:paraId="6CBFCBF1"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14FFBBA3"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Ocupación</w:t>
            </w:r>
          </w:p>
        </w:tc>
        <w:tc>
          <w:tcPr>
            <w:tcW w:w="5242" w:type="dxa"/>
          </w:tcPr>
          <w:p w14:paraId="31CE2306"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Actividad a la que se dedica el usuario. Esta variable es importante para aquellos servicios en los que las necesidades atendidas están asociadas a las necesidades que emergen de la ocupación y/o actividad económica del usuario interesado. Por otro lado, puede ser útil al permitir aproximarse a la capacidad económica del usuario, cuando esta información no esté directamente disponible. </w:t>
            </w:r>
            <w:r w:rsidRPr="008B391D">
              <w:rPr>
                <w:rFonts w:ascii="Verdana" w:hAnsi="Verdana" w:cs="Arial"/>
                <w:i/>
                <w:iCs/>
                <w:color w:val="000000"/>
                <w:sz w:val="20"/>
                <w:szCs w:val="20"/>
                <w:lang w:val="es-ES"/>
              </w:rPr>
              <w:t>Ejemplo: estudiante, ama de casa, empleado, empresario o trabajador independiente</w:t>
            </w:r>
          </w:p>
        </w:tc>
      </w:tr>
      <w:tr w:rsidR="009C2F11" w:rsidRPr="008B391D" w14:paraId="5F03E5BA" w14:textId="77777777" w:rsidTr="002D0362">
        <w:tc>
          <w:tcPr>
            <w:tcW w:w="2854" w:type="dxa"/>
            <w:vMerge/>
          </w:tcPr>
          <w:p w14:paraId="5F3A43A3"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5941A65F"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Estrato socioeconómico</w:t>
            </w:r>
          </w:p>
        </w:tc>
        <w:tc>
          <w:tcPr>
            <w:tcW w:w="5242" w:type="dxa"/>
          </w:tcPr>
          <w:p w14:paraId="46986267"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Esta variable es importante puesto que permite hacer inferencias sobre la capacidad económica de los usuarios de la entidad. Se cuenta con estratos del 1 al 6.</w:t>
            </w:r>
          </w:p>
        </w:tc>
      </w:tr>
      <w:tr w:rsidR="009C2F11" w:rsidRPr="008B391D" w14:paraId="56EC28C2" w14:textId="77777777" w:rsidTr="002D0362">
        <w:tc>
          <w:tcPr>
            <w:tcW w:w="2854" w:type="dxa"/>
            <w:vMerge w:val="restart"/>
            <w:vAlign w:val="center"/>
          </w:tcPr>
          <w:p w14:paraId="33910862"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Intrínseco</w:t>
            </w:r>
          </w:p>
        </w:tc>
        <w:tc>
          <w:tcPr>
            <w:tcW w:w="1651" w:type="dxa"/>
            <w:vAlign w:val="center"/>
          </w:tcPr>
          <w:p w14:paraId="5DFB5C16"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i/>
                <w:iCs/>
                <w:color w:val="000000"/>
                <w:sz w:val="20"/>
                <w:szCs w:val="20"/>
                <w:lang w:val="es-ES"/>
              </w:rPr>
              <w:t>Intereses</w:t>
            </w:r>
            <w:r w:rsidRPr="008B391D">
              <w:rPr>
                <w:rFonts w:ascii="Verdana" w:hAnsi="Verdana" w:cs="Arial"/>
                <w:color w:val="000000"/>
                <w:sz w:val="20"/>
                <w:szCs w:val="20"/>
                <w:lang w:val="es-ES"/>
              </w:rPr>
              <w:t>:</w:t>
            </w:r>
          </w:p>
        </w:tc>
        <w:tc>
          <w:tcPr>
            <w:tcW w:w="5242" w:type="dxa"/>
          </w:tcPr>
          <w:p w14:paraId="0F089295"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Actividades que el usuario frecuenta. Esta variable es importante para identificar temas comunes que faciliten la comunicación con los usuarios, así como ocasiones en los cuales estos estarían disponibles para interactuar con la entidad. </w:t>
            </w:r>
            <w:r w:rsidRPr="008B391D">
              <w:rPr>
                <w:rFonts w:ascii="Verdana" w:hAnsi="Verdana" w:cs="Arial"/>
                <w:i/>
                <w:iCs/>
                <w:color w:val="000000"/>
                <w:sz w:val="20"/>
                <w:szCs w:val="20"/>
                <w:lang w:val="es-ES"/>
              </w:rPr>
              <w:t>Ejemplo: deportes, entretenimiento, actividades familiares.</w:t>
            </w:r>
          </w:p>
        </w:tc>
      </w:tr>
      <w:tr w:rsidR="009C2F11" w:rsidRPr="008B391D" w14:paraId="1B280043" w14:textId="77777777" w:rsidTr="002D0362">
        <w:tc>
          <w:tcPr>
            <w:tcW w:w="2854" w:type="dxa"/>
            <w:vMerge/>
          </w:tcPr>
          <w:p w14:paraId="3CE47105"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22D09ECA"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i/>
                <w:iCs/>
                <w:color w:val="000000"/>
                <w:sz w:val="20"/>
                <w:szCs w:val="20"/>
                <w:lang w:val="es-ES"/>
              </w:rPr>
              <w:t>Lugares de encuentro</w:t>
            </w:r>
            <w:r w:rsidRPr="008B391D">
              <w:rPr>
                <w:rFonts w:ascii="Verdana" w:hAnsi="Verdana" w:cs="Arial"/>
                <w:color w:val="000000"/>
                <w:sz w:val="20"/>
                <w:szCs w:val="20"/>
                <w:lang w:val="es-ES"/>
              </w:rPr>
              <w:t>:</w:t>
            </w:r>
          </w:p>
        </w:tc>
        <w:tc>
          <w:tcPr>
            <w:tcW w:w="5242" w:type="dxa"/>
          </w:tcPr>
          <w:p w14:paraId="38687A48"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Esta variable incluye lugares frecuentados por los usuarios, tanto presenciales como en línea. Es </w:t>
            </w:r>
            <w:proofErr w:type="spellStart"/>
            <w:r w:rsidRPr="008B391D">
              <w:rPr>
                <w:rFonts w:ascii="Verdana" w:hAnsi="Verdana" w:cs="Arial"/>
                <w:color w:val="000000"/>
                <w:sz w:val="20"/>
                <w:szCs w:val="20"/>
                <w:lang w:val="es-ES"/>
              </w:rPr>
              <w:t>importate</w:t>
            </w:r>
            <w:proofErr w:type="spellEnd"/>
            <w:r w:rsidRPr="008B391D">
              <w:rPr>
                <w:rFonts w:ascii="Verdana" w:hAnsi="Verdana" w:cs="Arial"/>
                <w:color w:val="000000"/>
                <w:sz w:val="20"/>
                <w:szCs w:val="20"/>
                <w:lang w:val="es-ES"/>
              </w:rPr>
              <w:t xml:space="preserve"> para identificar espacios en los que es posible tener acceso a los usuarios de la entidad. </w:t>
            </w:r>
            <w:r w:rsidRPr="008B391D">
              <w:rPr>
                <w:rFonts w:ascii="Verdana" w:hAnsi="Verdana" w:cs="Arial"/>
                <w:i/>
                <w:iCs/>
                <w:color w:val="000000"/>
                <w:sz w:val="20"/>
                <w:szCs w:val="20"/>
                <w:lang w:val="es-ES"/>
              </w:rPr>
              <w:t>Ejemplo: salones comunales, parques, cafés, clubes, foros, redes sociales.</w:t>
            </w:r>
          </w:p>
        </w:tc>
      </w:tr>
      <w:tr w:rsidR="009C2F11" w:rsidRPr="008B391D" w14:paraId="1360FE70" w14:textId="77777777" w:rsidTr="002D0362">
        <w:tc>
          <w:tcPr>
            <w:tcW w:w="2854" w:type="dxa"/>
            <w:vMerge/>
          </w:tcPr>
          <w:p w14:paraId="689ED797"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30C1A01C"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Acceso a canales</w:t>
            </w:r>
            <w:r w:rsidRPr="008B391D">
              <w:rPr>
                <w:rFonts w:ascii="Verdana" w:hAnsi="Verdana" w:cs="Arial"/>
                <w:color w:val="000000"/>
                <w:sz w:val="20"/>
                <w:szCs w:val="20"/>
                <w:lang w:val="es-ES"/>
              </w:rPr>
              <w:t>:</w:t>
            </w:r>
          </w:p>
        </w:tc>
        <w:tc>
          <w:tcPr>
            <w:tcW w:w="5242" w:type="dxa"/>
          </w:tcPr>
          <w:p w14:paraId="0F282D5D"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Acceso disponible en la localidad por canal. Esta variable es importante puesto que permite a la entidad identificar los canales potenciales por los que puede contactar a sus usuarios, según las localidades donde viven y/o trabajan. </w:t>
            </w:r>
            <w:r w:rsidRPr="008B391D">
              <w:rPr>
                <w:rFonts w:ascii="Verdana" w:hAnsi="Verdana" w:cs="Arial"/>
                <w:i/>
                <w:iCs/>
                <w:color w:val="000000"/>
                <w:sz w:val="20"/>
                <w:szCs w:val="20"/>
                <w:lang w:val="es-ES"/>
              </w:rPr>
              <w:t xml:space="preserve">Ejemplo: internet, telefonía móvil, telefonía fija, fax, redes sociales, televisión, presencial. </w:t>
            </w:r>
          </w:p>
        </w:tc>
      </w:tr>
      <w:tr w:rsidR="009C2F11" w:rsidRPr="008B391D" w14:paraId="2A199C19" w14:textId="77777777" w:rsidTr="002D0362">
        <w:tc>
          <w:tcPr>
            <w:tcW w:w="2854" w:type="dxa"/>
            <w:vMerge/>
          </w:tcPr>
          <w:p w14:paraId="0B0DC444"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2A2F134F"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Uso de canales</w:t>
            </w:r>
            <w:r w:rsidRPr="008B391D">
              <w:rPr>
                <w:rFonts w:ascii="Verdana" w:hAnsi="Verdana" w:cs="Arial"/>
                <w:color w:val="000000"/>
                <w:sz w:val="20"/>
                <w:szCs w:val="20"/>
                <w:lang w:val="es-ES"/>
              </w:rPr>
              <w:t>:</w:t>
            </w:r>
          </w:p>
        </w:tc>
        <w:tc>
          <w:tcPr>
            <w:tcW w:w="5242" w:type="dxa"/>
          </w:tcPr>
          <w:p w14:paraId="6B0496C9"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Aquellos a los que se tiene acceso </w:t>
            </w:r>
            <w:r w:rsidRPr="008B391D">
              <w:rPr>
                <w:rFonts w:ascii="Verdana" w:hAnsi="Verdana" w:cs="Arial"/>
                <w:i/>
                <w:iCs/>
                <w:color w:val="000000"/>
                <w:sz w:val="20"/>
                <w:szCs w:val="20"/>
                <w:lang w:val="es-ES"/>
              </w:rPr>
              <w:t>y se usan</w:t>
            </w:r>
            <w:r w:rsidRPr="008B391D">
              <w:rPr>
                <w:rFonts w:ascii="Verdana" w:hAnsi="Verdana" w:cs="Arial"/>
                <w:color w:val="000000"/>
                <w:sz w:val="20"/>
                <w:szCs w:val="20"/>
                <w:lang w:val="es-ES"/>
              </w:rPr>
              <w:t xml:space="preserve">. Esta variable es importante para identificar canales de comunicación y/o prestación de servicios, en los cuales la interacción sería más efectiva. </w:t>
            </w:r>
            <w:r w:rsidRPr="008B391D">
              <w:rPr>
                <w:rFonts w:ascii="Verdana" w:hAnsi="Verdana" w:cs="Arial"/>
                <w:i/>
                <w:iCs/>
                <w:color w:val="000000"/>
                <w:sz w:val="20"/>
                <w:szCs w:val="20"/>
                <w:lang w:val="es-ES"/>
              </w:rPr>
              <w:t>Ejemplo: internet, telefonía, televisión, presencial.</w:t>
            </w:r>
          </w:p>
        </w:tc>
      </w:tr>
      <w:tr w:rsidR="009C2F11" w:rsidRPr="008B391D" w14:paraId="05B2FAB4" w14:textId="77777777" w:rsidTr="002D0362">
        <w:tc>
          <w:tcPr>
            <w:tcW w:w="2854" w:type="dxa"/>
            <w:vMerge/>
          </w:tcPr>
          <w:p w14:paraId="33864752"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416ADF45"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Conocimientos</w:t>
            </w:r>
            <w:r w:rsidRPr="008B391D">
              <w:rPr>
                <w:rFonts w:ascii="Verdana" w:hAnsi="Verdana" w:cs="Arial"/>
                <w:color w:val="000000"/>
                <w:sz w:val="20"/>
                <w:szCs w:val="20"/>
                <w:lang w:val="es-ES"/>
              </w:rPr>
              <w:t>:</w:t>
            </w:r>
          </w:p>
        </w:tc>
        <w:tc>
          <w:tcPr>
            <w:tcW w:w="5242" w:type="dxa"/>
          </w:tcPr>
          <w:p w14:paraId="3C0422AC"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Qué tanto conocen los servicios de la entidad y qué tanta educación puede ser requerida. Esta variable es importante para identificar el esfuerzo requerido por la entidad para habilitar a sus usuarios en el aprovechamiento de los servicios prestados, así como para definir la posible efectividad de nuevas implementaciones.</w:t>
            </w:r>
          </w:p>
        </w:tc>
      </w:tr>
      <w:tr w:rsidR="009C2F11" w:rsidRPr="008B391D" w14:paraId="272E4662" w14:textId="77777777" w:rsidTr="002D0362">
        <w:tc>
          <w:tcPr>
            <w:tcW w:w="2854" w:type="dxa"/>
            <w:vMerge/>
          </w:tcPr>
          <w:p w14:paraId="3E48732E"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7C77707E"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Uso de servicios</w:t>
            </w:r>
          </w:p>
        </w:tc>
        <w:tc>
          <w:tcPr>
            <w:tcW w:w="5242" w:type="dxa"/>
          </w:tcPr>
          <w:p w14:paraId="0D23883D"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Cuáles servicios usan  o estarían dispuestos a usar los usuarios.</w:t>
            </w:r>
          </w:p>
        </w:tc>
      </w:tr>
      <w:tr w:rsidR="009C2F11" w:rsidRPr="008B391D" w14:paraId="1B1C8EFC" w14:textId="77777777" w:rsidTr="002D0362">
        <w:tc>
          <w:tcPr>
            <w:tcW w:w="2854" w:type="dxa"/>
            <w:vAlign w:val="center"/>
          </w:tcPr>
          <w:p w14:paraId="354ED640" w14:textId="77777777" w:rsidR="009C2F11" w:rsidRPr="008B391D" w:rsidRDefault="009C2F11" w:rsidP="002D0362">
            <w:pPr>
              <w:autoSpaceDE w:val="0"/>
              <w:autoSpaceDN w:val="0"/>
              <w:adjustRightInd w:val="0"/>
              <w:rPr>
                <w:rFonts w:ascii="Verdana" w:hAnsi="Verdana" w:cs="Arial"/>
                <w:color w:val="000000"/>
                <w:sz w:val="20"/>
                <w:szCs w:val="20"/>
                <w:lang w:val="es-ES"/>
              </w:rPr>
            </w:pPr>
            <w:r w:rsidRPr="008B391D">
              <w:rPr>
                <w:rFonts w:ascii="Verdana" w:hAnsi="Verdana" w:cs="Arial"/>
                <w:color w:val="000000"/>
                <w:sz w:val="20"/>
                <w:szCs w:val="20"/>
                <w:lang w:val="es-ES"/>
              </w:rPr>
              <w:t>Comportamiento</w:t>
            </w:r>
          </w:p>
        </w:tc>
        <w:tc>
          <w:tcPr>
            <w:tcW w:w="1651" w:type="dxa"/>
            <w:vAlign w:val="center"/>
          </w:tcPr>
          <w:p w14:paraId="2C7E1504"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Niveles de uso</w:t>
            </w:r>
          </w:p>
        </w:tc>
        <w:tc>
          <w:tcPr>
            <w:tcW w:w="5242" w:type="dxa"/>
          </w:tcPr>
          <w:p w14:paraId="7BF90408"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La frecuencia con la que el usuario sostiene intercambios con la entidad. Esta variable es importante en aquellos casos en los que existe potencial que el mismo usuario requiera del mismo servicio en múltiples oportunidades, mejorando la eficiencia con el </w:t>
            </w:r>
            <w:proofErr w:type="spellStart"/>
            <w:r w:rsidRPr="008B391D">
              <w:rPr>
                <w:rFonts w:ascii="Verdana" w:hAnsi="Verdana" w:cs="Arial"/>
                <w:color w:val="000000"/>
                <w:sz w:val="20"/>
                <w:szCs w:val="20"/>
                <w:lang w:val="es-ES"/>
              </w:rPr>
              <w:t>reuso</w:t>
            </w:r>
            <w:proofErr w:type="spellEnd"/>
            <w:r w:rsidRPr="008B391D">
              <w:rPr>
                <w:rFonts w:ascii="Verdana" w:hAnsi="Verdana" w:cs="Arial"/>
                <w:color w:val="000000"/>
                <w:sz w:val="20"/>
                <w:szCs w:val="20"/>
                <w:lang w:val="es-ES"/>
              </w:rPr>
              <w:t xml:space="preserve"> de ciertas etapas de la prestación del servicio, y/o el aprovechamiento del conocimiento que el usuario adquiere sobre el servicio durante sus primeras solicitudes del mismo. </w:t>
            </w:r>
            <w:r w:rsidRPr="008B391D">
              <w:rPr>
                <w:rFonts w:ascii="Verdana" w:hAnsi="Verdana" w:cs="Arial"/>
                <w:i/>
                <w:iCs/>
                <w:color w:val="000000"/>
                <w:sz w:val="20"/>
                <w:szCs w:val="20"/>
                <w:lang w:val="es-ES"/>
              </w:rPr>
              <w:t>Ejemplo: Nunca, única vez, repetitiva, frecuente, permanente</w:t>
            </w:r>
            <w:r w:rsidRPr="008B391D">
              <w:rPr>
                <w:rFonts w:ascii="Verdana" w:hAnsi="Verdana" w:cs="Arial"/>
                <w:color w:val="000000"/>
                <w:sz w:val="20"/>
                <w:szCs w:val="20"/>
                <w:lang w:val="es-ES"/>
              </w:rPr>
              <w:t>.</w:t>
            </w:r>
          </w:p>
        </w:tc>
      </w:tr>
      <w:tr w:rsidR="009C2F11" w:rsidRPr="008B391D" w14:paraId="08726BF2" w14:textId="77777777" w:rsidTr="002D0362">
        <w:tc>
          <w:tcPr>
            <w:tcW w:w="2854" w:type="dxa"/>
          </w:tcPr>
          <w:p w14:paraId="31A61890" w14:textId="77777777" w:rsidR="009C2F11" w:rsidRPr="008B391D" w:rsidRDefault="009C2F11" w:rsidP="008B391D">
            <w:pPr>
              <w:autoSpaceDE w:val="0"/>
              <w:autoSpaceDN w:val="0"/>
              <w:adjustRightInd w:val="0"/>
              <w:rPr>
                <w:rFonts w:ascii="Verdana" w:hAnsi="Verdana" w:cs="Arial"/>
                <w:color w:val="000000"/>
                <w:sz w:val="20"/>
                <w:szCs w:val="20"/>
                <w:lang w:val="es-ES"/>
              </w:rPr>
            </w:pPr>
          </w:p>
        </w:tc>
        <w:tc>
          <w:tcPr>
            <w:tcW w:w="1651" w:type="dxa"/>
            <w:vAlign w:val="center"/>
          </w:tcPr>
          <w:p w14:paraId="4C091CEF" w14:textId="77777777" w:rsidR="009C2F11" w:rsidRPr="008B391D" w:rsidRDefault="009C2F11" w:rsidP="002D0362">
            <w:pPr>
              <w:autoSpaceDE w:val="0"/>
              <w:autoSpaceDN w:val="0"/>
              <w:adjustRightInd w:val="0"/>
              <w:rPr>
                <w:rFonts w:ascii="Verdana" w:hAnsi="Verdana" w:cs="Arial"/>
                <w:i/>
                <w:iCs/>
                <w:color w:val="000000"/>
                <w:sz w:val="20"/>
                <w:szCs w:val="20"/>
                <w:lang w:val="es-ES"/>
              </w:rPr>
            </w:pPr>
            <w:r w:rsidRPr="008B391D">
              <w:rPr>
                <w:rFonts w:ascii="Verdana" w:hAnsi="Verdana" w:cs="Arial"/>
                <w:i/>
                <w:iCs/>
                <w:color w:val="000000"/>
                <w:sz w:val="20"/>
                <w:szCs w:val="20"/>
                <w:lang w:val="es-ES"/>
              </w:rPr>
              <w:t>Beneficios buscados</w:t>
            </w:r>
          </w:p>
        </w:tc>
        <w:tc>
          <w:tcPr>
            <w:tcW w:w="5242" w:type="dxa"/>
          </w:tcPr>
          <w:p w14:paraId="14A7E7C0" w14:textId="77777777" w:rsidR="009C2F11" w:rsidRPr="008B391D" w:rsidRDefault="009C2F11"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Atributos del servicio que el usuario valora principalmente sobre otros ofrecidos. Esta variable es importante para poder priorizar elementos del diseño de los servicios que tendrían mayor impacto en la satisfacción de los usuarios frente a la atención de la entidad. </w:t>
            </w:r>
            <w:r w:rsidRPr="008B391D">
              <w:rPr>
                <w:rFonts w:ascii="Verdana" w:hAnsi="Verdana" w:cs="Arial"/>
                <w:i/>
                <w:iCs/>
                <w:color w:val="000000"/>
                <w:sz w:val="20"/>
                <w:szCs w:val="20"/>
                <w:lang w:val="es-ES"/>
              </w:rPr>
              <w:t>Ejemplo: conveniencia, servicio, reconocimiento, ahorro, seguridad</w:t>
            </w:r>
            <w:r w:rsidRPr="008B391D">
              <w:rPr>
                <w:rFonts w:ascii="Verdana" w:hAnsi="Verdana" w:cs="Arial"/>
                <w:color w:val="000000"/>
                <w:sz w:val="20"/>
                <w:szCs w:val="20"/>
                <w:lang w:val="es-ES"/>
              </w:rPr>
              <w:t>.</w:t>
            </w:r>
          </w:p>
        </w:tc>
      </w:tr>
    </w:tbl>
    <w:p w14:paraId="333EAB27" w14:textId="77777777" w:rsidR="00A327E2" w:rsidRPr="002D0362" w:rsidRDefault="00A327E2" w:rsidP="002D0362">
      <w:pPr>
        <w:jc w:val="center"/>
        <w:rPr>
          <w:rFonts w:ascii="Verdana" w:hAnsi="Verdana"/>
          <w:sz w:val="16"/>
          <w:szCs w:val="16"/>
        </w:rPr>
      </w:pPr>
      <w:r w:rsidRPr="002D0362">
        <w:rPr>
          <w:rFonts w:ascii="Verdana" w:hAnsi="Verdana"/>
          <w:sz w:val="16"/>
          <w:szCs w:val="16"/>
        </w:rPr>
        <w:t>Fuente: Elaboración propia</w:t>
      </w:r>
    </w:p>
    <w:p w14:paraId="0638C59F" w14:textId="77777777" w:rsidR="00170D7B" w:rsidRPr="00170D7B" w:rsidRDefault="00170D7B" w:rsidP="00170D7B">
      <w:pPr>
        <w:spacing w:line="360" w:lineRule="auto"/>
        <w:jc w:val="center"/>
        <w:rPr>
          <w:rFonts w:ascii="Verdana" w:hAnsi="Verdana" w:cs="Arial"/>
          <w:sz w:val="20"/>
          <w:szCs w:val="20"/>
        </w:rPr>
      </w:pPr>
    </w:p>
    <w:p w14:paraId="4B021F0E" w14:textId="77777777" w:rsidR="00FA140D" w:rsidRPr="00FA140D" w:rsidRDefault="00FA140D" w:rsidP="00FA140D">
      <w:pPr>
        <w:pStyle w:val="Ttulo3"/>
        <w:rPr>
          <w:rFonts w:ascii="Verdana" w:hAnsi="Verdana" w:cs="Arial"/>
          <w:color w:val="002060"/>
        </w:rPr>
      </w:pPr>
      <w:bookmarkStart w:id="315" w:name="_Toc522548811"/>
      <w:bookmarkStart w:id="316" w:name="_Toc524900545"/>
      <w:r w:rsidRPr="00FA140D">
        <w:rPr>
          <w:rFonts w:ascii="Verdana" w:hAnsi="Verdana" w:cs="Arial"/>
          <w:color w:val="002060"/>
        </w:rPr>
        <w:t>3.</w:t>
      </w:r>
      <w:r w:rsidR="00D45D29">
        <w:rPr>
          <w:rFonts w:ascii="Verdana" w:hAnsi="Verdana" w:cs="Arial"/>
          <w:color w:val="002060"/>
        </w:rPr>
        <w:t>5</w:t>
      </w:r>
      <w:r w:rsidRPr="00FA140D">
        <w:rPr>
          <w:rFonts w:ascii="Verdana" w:hAnsi="Verdana" w:cs="Arial"/>
          <w:color w:val="002060"/>
        </w:rPr>
        <w:t>.2 Instrumento para la recolección de la información</w:t>
      </w:r>
      <w:bookmarkEnd w:id="315"/>
      <w:bookmarkEnd w:id="316"/>
    </w:p>
    <w:p w14:paraId="2B6E4211" w14:textId="77777777" w:rsidR="00FA140D" w:rsidRDefault="00FA140D" w:rsidP="00402750">
      <w:pPr>
        <w:spacing w:line="360" w:lineRule="auto"/>
        <w:jc w:val="both"/>
        <w:rPr>
          <w:rFonts w:ascii="Verdana" w:hAnsi="Verdana" w:cs="Arial"/>
        </w:rPr>
      </w:pPr>
    </w:p>
    <w:p w14:paraId="3FE941D2" w14:textId="77777777" w:rsidR="00FA140D" w:rsidRDefault="00FA140D" w:rsidP="00402750">
      <w:pPr>
        <w:spacing w:line="360" w:lineRule="auto"/>
        <w:jc w:val="both"/>
        <w:rPr>
          <w:rFonts w:ascii="Verdana" w:hAnsi="Verdana" w:cs="Arial"/>
        </w:rPr>
      </w:pPr>
      <w:r>
        <w:rPr>
          <w:rFonts w:ascii="Verdana" w:hAnsi="Verdana" w:cs="Arial"/>
        </w:rPr>
        <w:t xml:space="preserve">El instrumento para recolectar la información fue un cuestionario estructurado, el cual fue aplicado </w:t>
      </w:r>
      <w:r w:rsidR="00837211">
        <w:rPr>
          <w:rFonts w:ascii="Verdana" w:hAnsi="Verdana" w:cs="Arial"/>
        </w:rPr>
        <w:t xml:space="preserve">de manera presencial </w:t>
      </w:r>
      <w:r>
        <w:rPr>
          <w:rFonts w:ascii="Verdana" w:hAnsi="Verdana" w:cs="Arial"/>
        </w:rPr>
        <w:t>a una muestra de 200 residentes de la Isla de San Andrés</w:t>
      </w:r>
      <w:r w:rsidR="00837211">
        <w:rPr>
          <w:rFonts w:ascii="Verdana" w:hAnsi="Verdana" w:cs="Arial"/>
        </w:rPr>
        <w:t>.</w:t>
      </w:r>
    </w:p>
    <w:p w14:paraId="6D840A62" w14:textId="77777777" w:rsidR="002D0362" w:rsidRDefault="002D0362" w:rsidP="00402750">
      <w:pPr>
        <w:spacing w:line="360" w:lineRule="auto"/>
        <w:jc w:val="both"/>
        <w:rPr>
          <w:rFonts w:ascii="Verdana" w:hAnsi="Verdana" w:cs="Arial"/>
        </w:rPr>
      </w:pPr>
    </w:p>
    <w:p w14:paraId="08FEBFF6" w14:textId="77777777" w:rsidR="002D0362" w:rsidRDefault="002D0362" w:rsidP="00402750">
      <w:pPr>
        <w:spacing w:line="360" w:lineRule="auto"/>
        <w:jc w:val="both"/>
        <w:rPr>
          <w:rFonts w:ascii="Verdana" w:hAnsi="Verdana" w:cs="Arial"/>
        </w:rPr>
      </w:pPr>
    </w:p>
    <w:p w14:paraId="3016F618" w14:textId="77777777" w:rsidR="002D0362" w:rsidRDefault="002D0362" w:rsidP="00402750">
      <w:pPr>
        <w:spacing w:line="360" w:lineRule="auto"/>
        <w:jc w:val="both"/>
        <w:rPr>
          <w:rFonts w:ascii="Verdana" w:hAnsi="Verdana" w:cs="Arial"/>
        </w:rPr>
      </w:pPr>
    </w:p>
    <w:p w14:paraId="7BEBB342" w14:textId="77777777" w:rsidR="002D0362" w:rsidRDefault="002D0362" w:rsidP="00402750">
      <w:pPr>
        <w:spacing w:line="360" w:lineRule="auto"/>
        <w:jc w:val="both"/>
        <w:rPr>
          <w:rFonts w:ascii="Verdana" w:hAnsi="Verdana" w:cs="Arial"/>
        </w:rPr>
      </w:pPr>
    </w:p>
    <w:p w14:paraId="1C48E231" w14:textId="77777777" w:rsidR="002D0362" w:rsidRDefault="002D0362" w:rsidP="00402750">
      <w:pPr>
        <w:spacing w:line="360" w:lineRule="auto"/>
        <w:jc w:val="both"/>
        <w:rPr>
          <w:rFonts w:ascii="Verdana" w:hAnsi="Verdana" w:cs="Arial"/>
        </w:rPr>
      </w:pPr>
    </w:p>
    <w:p w14:paraId="331A24FA" w14:textId="77777777" w:rsidR="002D0362" w:rsidRDefault="002D0362" w:rsidP="00402750">
      <w:pPr>
        <w:spacing w:line="360" w:lineRule="auto"/>
        <w:jc w:val="both"/>
        <w:rPr>
          <w:rFonts w:ascii="Verdana" w:hAnsi="Verdana" w:cs="Arial"/>
        </w:rPr>
      </w:pPr>
    </w:p>
    <w:p w14:paraId="0D0966FC" w14:textId="77777777" w:rsidR="002D0362" w:rsidRDefault="002D0362" w:rsidP="00402750">
      <w:pPr>
        <w:spacing w:line="360" w:lineRule="auto"/>
        <w:jc w:val="both"/>
        <w:rPr>
          <w:rFonts w:ascii="Verdana" w:hAnsi="Verdana" w:cs="Arial"/>
        </w:rPr>
      </w:pPr>
    </w:p>
    <w:p w14:paraId="3CC0950F" w14:textId="77777777" w:rsidR="002D0362" w:rsidRDefault="002D0362" w:rsidP="00402750">
      <w:pPr>
        <w:spacing w:line="360" w:lineRule="auto"/>
        <w:jc w:val="both"/>
        <w:rPr>
          <w:rFonts w:ascii="Verdana" w:hAnsi="Verdana" w:cs="Arial"/>
        </w:rPr>
      </w:pPr>
    </w:p>
    <w:p w14:paraId="43232D2D" w14:textId="77777777" w:rsidR="002D0362" w:rsidRDefault="002D0362" w:rsidP="00402750">
      <w:pPr>
        <w:spacing w:line="360" w:lineRule="auto"/>
        <w:jc w:val="both"/>
        <w:rPr>
          <w:rFonts w:ascii="Verdana" w:hAnsi="Verdana" w:cs="Arial"/>
        </w:rPr>
      </w:pPr>
    </w:p>
    <w:p w14:paraId="299710AA" w14:textId="77777777" w:rsidR="0010489F" w:rsidRPr="00ED5C2B" w:rsidRDefault="00ED5C2B" w:rsidP="00AC668D">
      <w:pPr>
        <w:pStyle w:val="Descripcin"/>
        <w:rPr>
          <w:b w:val="0"/>
        </w:rPr>
      </w:pPr>
      <w:bookmarkStart w:id="317" w:name="_Toc464058060"/>
      <w:bookmarkStart w:id="318" w:name="_Toc464059208"/>
      <w:bookmarkStart w:id="319" w:name="_Toc522615158"/>
      <w:r>
        <w:lastRenderedPageBreak/>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17</w:t>
      </w:r>
      <w:r w:rsidR="00415543">
        <w:fldChar w:fldCharType="end"/>
      </w:r>
      <w:r>
        <w:t>.</w:t>
      </w:r>
      <w:r w:rsidR="0010489F" w:rsidRPr="00ED5C2B">
        <w:rPr>
          <w:b w:val="0"/>
        </w:rPr>
        <w:t>Cuestionario empleado en el sondeo</w:t>
      </w:r>
      <w:bookmarkEnd w:id="317"/>
      <w:bookmarkEnd w:id="318"/>
      <w:bookmarkEnd w:id="319"/>
    </w:p>
    <w:p w14:paraId="23672399" w14:textId="77777777" w:rsidR="00837211" w:rsidRDefault="00181771" w:rsidP="0010489F">
      <w:pPr>
        <w:jc w:val="both"/>
        <w:rPr>
          <w:rFonts w:ascii="Verdana" w:hAnsi="Verdana" w:cs="Arial"/>
        </w:rPr>
      </w:pPr>
      <w:r w:rsidRPr="003A68D3">
        <w:rPr>
          <w:noProof/>
          <w:lang w:val="es-CO" w:eastAsia="es-CO"/>
        </w:rPr>
        <w:drawing>
          <wp:inline distT="0" distB="0" distL="0" distR="0" wp14:anchorId="21A3D3BC" wp14:editId="24FE917D">
            <wp:extent cx="5598795" cy="7061835"/>
            <wp:effectExtent l="0" t="0" r="0" b="0"/>
            <wp:docPr id="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98795" cy="7061835"/>
                    </a:xfrm>
                    <a:prstGeom prst="rect">
                      <a:avLst/>
                    </a:prstGeom>
                    <a:noFill/>
                    <a:ln>
                      <a:noFill/>
                    </a:ln>
                  </pic:spPr>
                </pic:pic>
              </a:graphicData>
            </a:graphic>
          </wp:inline>
        </w:drawing>
      </w:r>
    </w:p>
    <w:p w14:paraId="46CD7641"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533E7500" w14:textId="77777777" w:rsidR="0010489F" w:rsidRDefault="0010489F" w:rsidP="002D0362">
      <w:pPr>
        <w:rPr>
          <w:rFonts w:ascii="Verdana" w:hAnsi="Verdana"/>
          <w:sz w:val="20"/>
          <w:szCs w:val="20"/>
        </w:rPr>
      </w:pPr>
    </w:p>
    <w:p w14:paraId="6D3A5B8F" w14:textId="77777777" w:rsidR="002D0362" w:rsidRDefault="002D0362" w:rsidP="002D0362">
      <w:pPr>
        <w:rPr>
          <w:rFonts w:ascii="Verdana" w:hAnsi="Verdana"/>
          <w:sz w:val="20"/>
          <w:szCs w:val="20"/>
        </w:rPr>
      </w:pPr>
    </w:p>
    <w:p w14:paraId="76E27E84" w14:textId="77777777" w:rsidR="002D0362" w:rsidRDefault="002D0362" w:rsidP="002D0362">
      <w:pPr>
        <w:rPr>
          <w:rFonts w:ascii="Verdana" w:hAnsi="Verdana"/>
          <w:sz w:val="20"/>
          <w:szCs w:val="20"/>
        </w:rPr>
      </w:pPr>
    </w:p>
    <w:p w14:paraId="6A1C75CD" w14:textId="77777777" w:rsidR="002D0362" w:rsidRDefault="002D0362" w:rsidP="002D0362">
      <w:pPr>
        <w:rPr>
          <w:rFonts w:ascii="Verdana" w:hAnsi="Verdana"/>
          <w:sz w:val="20"/>
          <w:szCs w:val="20"/>
        </w:rPr>
      </w:pPr>
    </w:p>
    <w:p w14:paraId="1E1B7597" w14:textId="77777777" w:rsidR="00837211" w:rsidRDefault="00D45D29" w:rsidP="00837211">
      <w:pPr>
        <w:pStyle w:val="Ttulo3"/>
        <w:rPr>
          <w:rFonts w:ascii="Verdana" w:hAnsi="Verdana" w:cs="Arial"/>
          <w:color w:val="002060"/>
        </w:rPr>
      </w:pPr>
      <w:bookmarkStart w:id="320" w:name="_Toc522548813"/>
      <w:bookmarkStart w:id="321" w:name="_Toc524900546"/>
      <w:r>
        <w:rPr>
          <w:rFonts w:ascii="Verdana" w:hAnsi="Verdana" w:cs="Arial"/>
          <w:color w:val="002060"/>
        </w:rPr>
        <w:t>3.5</w:t>
      </w:r>
      <w:r w:rsidR="00837211" w:rsidRPr="00837211">
        <w:rPr>
          <w:rFonts w:ascii="Verdana" w:hAnsi="Verdana" w:cs="Arial"/>
          <w:color w:val="002060"/>
        </w:rPr>
        <w:t>.3 Resultados del sondeo</w:t>
      </w:r>
      <w:bookmarkEnd w:id="320"/>
      <w:bookmarkEnd w:id="321"/>
    </w:p>
    <w:p w14:paraId="1E7AED9C" w14:textId="77777777" w:rsidR="00837211" w:rsidRPr="00837211" w:rsidRDefault="00837211" w:rsidP="00837211"/>
    <w:p w14:paraId="6CFA45A6" w14:textId="77777777" w:rsidR="00575937" w:rsidRPr="00BC589B" w:rsidRDefault="00402750" w:rsidP="00402750">
      <w:pPr>
        <w:spacing w:line="360" w:lineRule="auto"/>
        <w:jc w:val="both"/>
        <w:rPr>
          <w:rFonts w:ascii="Verdana" w:hAnsi="Verdana" w:cs="Arial"/>
        </w:rPr>
      </w:pPr>
      <w:r w:rsidRPr="00BC589B">
        <w:rPr>
          <w:rFonts w:ascii="Verdana" w:hAnsi="Verdana" w:cs="Arial"/>
        </w:rPr>
        <w:t>A continuación se presentan los principales resultados de este sondeo.</w:t>
      </w:r>
    </w:p>
    <w:p w14:paraId="584ED230" w14:textId="77777777" w:rsidR="00062DA9" w:rsidRPr="00EA191B" w:rsidRDefault="00EA191B" w:rsidP="00EA191B">
      <w:pPr>
        <w:pStyle w:val="Descripcin"/>
        <w:rPr>
          <w:b w:val="0"/>
        </w:rPr>
      </w:pPr>
      <w:bookmarkStart w:id="322" w:name="_Toc462156612"/>
      <w:bookmarkStart w:id="323" w:name="_Toc464058158"/>
      <w:bookmarkStart w:id="324" w:name="_Toc52254695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58</w:t>
      </w:r>
      <w:r w:rsidR="00415543">
        <w:fldChar w:fldCharType="end"/>
      </w:r>
      <w:r>
        <w:t>:</w:t>
      </w:r>
      <w:r w:rsidR="00FA5E68" w:rsidRPr="00EA191B">
        <w:rPr>
          <w:b w:val="0"/>
        </w:rPr>
        <w:t>Rango de edad de las personas encuestadas</w:t>
      </w:r>
      <w:bookmarkEnd w:id="322"/>
      <w:bookmarkEnd w:id="323"/>
      <w:bookmarkEnd w:id="324"/>
    </w:p>
    <w:p w14:paraId="62E25008" w14:textId="77777777" w:rsidR="00502D7B" w:rsidRPr="00FA5E68" w:rsidRDefault="00502D7B" w:rsidP="00FA5E68">
      <w:pPr>
        <w:keepNext/>
        <w:rPr>
          <w:rFonts w:ascii="Verdana" w:hAnsi="Verdana" w:cs="Arial"/>
          <w:b/>
          <w:sz w:val="20"/>
          <w:szCs w:val="20"/>
        </w:rPr>
      </w:pPr>
    </w:p>
    <w:p w14:paraId="1F251F85" w14:textId="77777777" w:rsidR="00BA1D30" w:rsidRPr="00BC589B" w:rsidRDefault="00502D7B" w:rsidP="00402750">
      <w:pPr>
        <w:jc w:val="center"/>
        <w:rPr>
          <w:rFonts w:ascii="Verdana" w:hAnsi="Verdana" w:cs="Arial"/>
        </w:rPr>
      </w:pPr>
      <w:r>
        <w:rPr>
          <w:rFonts w:ascii="Verdana" w:hAnsi="Verdana" w:cs="Arial"/>
          <w:noProof/>
          <w:lang w:val="es-CO" w:eastAsia="es-CO"/>
        </w:rPr>
        <w:drawing>
          <wp:inline distT="0" distB="0" distL="0" distR="0" wp14:anchorId="5520391B" wp14:editId="503BB2B3">
            <wp:extent cx="3110821" cy="2531629"/>
            <wp:effectExtent l="0" t="0" r="0" b="889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Captura de pantalla 2018-08-20 a las 13.15.08.png"/>
                    <pic:cNvPicPr/>
                  </pic:nvPicPr>
                  <pic:blipFill>
                    <a:blip r:embed="rId87">
                      <a:extLst>
                        <a:ext uri="{28A0092B-C50C-407E-A947-70E740481C1C}">
                          <a14:useLocalDpi xmlns:a14="http://schemas.microsoft.com/office/drawing/2010/main" val="0"/>
                        </a:ext>
                      </a:extLst>
                    </a:blip>
                    <a:stretch>
                      <a:fillRect/>
                    </a:stretch>
                  </pic:blipFill>
                  <pic:spPr>
                    <a:xfrm>
                      <a:off x="0" y="0"/>
                      <a:ext cx="3122770" cy="2541353"/>
                    </a:xfrm>
                    <a:prstGeom prst="rect">
                      <a:avLst/>
                    </a:prstGeom>
                  </pic:spPr>
                </pic:pic>
              </a:graphicData>
            </a:graphic>
          </wp:inline>
        </w:drawing>
      </w:r>
    </w:p>
    <w:p w14:paraId="6E36F845"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4DDF6FCB" w14:textId="77777777" w:rsidR="00FA5E68" w:rsidRDefault="00FA5E68">
      <w:pPr>
        <w:rPr>
          <w:rFonts w:ascii="Verdana" w:hAnsi="Verdana" w:cs="Arial"/>
          <w:b/>
          <w:sz w:val="20"/>
          <w:szCs w:val="20"/>
        </w:rPr>
      </w:pPr>
    </w:p>
    <w:p w14:paraId="0FD09AFC" w14:textId="77777777" w:rsidR="00F35ABD" w:rsidRPr="00EA191B" w:rsidRDefault="00EA191B" w:rsidP="00EA191B">
      <w:pPr>
        <w:pStyle w:val="Descripcin"/>
        <w:keepNext/>
        <w:rPr>
          <w:b w:val="0"/>
        </w:rPr>
      </w:pPr>
      <w:bookmarkStart w:id="325" w:name="_Toc462156613"/>
      <w:bookmarkStart w:id="326" w:name="_Toc464058159"/>
      <w:bookmarkStart w:id="327" w:name="_Toc52254695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59</w:t>
      </w:r>
      <w:r w:rsidR="00415543">
        <w:fldChar w:fldCharType="end"/>
      </w:r>
      <w:r>
        <w:t>:</w:t>
      </w:r>
      <w:r w:rsidR="00FA5E68" w:rsidRPr="00EA191B">
        <w:rPr>
          <w:b w:val="0"/>
        </w:rPr>
        <w:t xml:space="preserve"> Género de las personas encuestadas</w:t>
      </w:r>
      <w:bookmarkEnd w:id="325"/>
      <w:bookmarkEnd w:id="326"/>
      <w:bookmarkEnd w:id="327"/>
    </w:p>
    <w:p w14:paraId="50D68006" w14:textId="77777777" w:rsidR="00502D7B" w:rsidRPr="00FA5E68" w:rsidRDefault="00502D7B" w:rsidP="006E1F9B">
      <w:pPr>
        <w:keepNext/>
        <w:outlineLvl w:val="0"/>
        <w:rPr>
          <w:rFonts w:ascii="Verdana" w:hAnsi="Verdana" w:cs="Arial"/>
          <w:b/>
          <w:sz w:val="20"/>
          <w:szCs w:val="20"/>
        </w:rPr>
      </w:pPr>
    </w:p>
    <w:p w14:paraId="4FFA5526" w14:textId="77777777" w:rsidR="004F6C37" w:rsidRPr="00BC589B" w:rsidRDefault="00502D7B" w:rsidP="00402750">
      <w:pPr>
        <w:jc w:val="center"/>
        <w:rPr>
          <w:rFonts w:ascii="Verdana" w:hAnsi="Verdana" w:cs="Arial"/>
        </w:rPr>
      </w:pPr>
      <w:r>
        <w:rPr>
          <w:rFonts w:ascii="Verdana" w:hAnsi="Verdana" w:cs="Arial"/>
          <w:noProof/>
          <w:lang w:val="es-CO" w:eastAsia="es-CO"/>
        </w:rPr>
        <w:drawing>
          <wp:inline distT="0" distB="0" distL="0" distR="0" wp14:anchorId="1D435A77" wp14:editId="3BF24E1D">
            <wp:extent cx="3315514" cy="2013717"/>
            <wp:effectExtent l="0" t="0" r="12065"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Captura de pantalla 2018-08-20 a las 13.15.39.png"/>
                    <pic:cNvPicPr/>
                  </pic:nvPicPr>
                  <pic:blipFill>
                    <a:blip r:embed="rId88">
                      <a:extLst>
                        <a:ext uri="{28A0092B-C50C-407E-A947-70E740481C1C}">
                          <a14:useLocalDpi xmlns:a14="http://schemas.microsoft.com/office/drawing/2010/main" val="0"/>
                        </a:ext>
                      </a:extLst>
                    </a:blip>
                    <a:stretch>
                      <a:fillRect/>
                    </a:stretch>
                  </pic:blipFill>
                  <pic:spPr>
                    <a:xfrm>
                      <a:off x="0" y="0"/>
                      <a:ext cx="3322864" cy="2018181"/>
                    </a:xfrm>
                    <a:prstGeom prst="rect">
                      <a:avLst/>
                    </a:prstGeom>
                  </pic:spPr>
                </pic:pic>
              </a:graphicData>
            </a:graphic>
          </wp:inline>
        </w:drawing>
      </w:r>
    </w:p>
    <w:p w14:paraId="51A16D05" w14:textId="77777777" w:rsidR="00A327E2" w:rsidRPr="002D0362" w:rsidRDefault="00A327E2" w:rsidP="00A327E2">
      <w:pPr>
        <w:jc w:val="center"/>
        <w:rPr>
          <w:rFonts w:ascii="Verdana" w:hAnsi="Verdana"/>
          <w:sz w:val="16"/>
          <w:szCs w:val="16"/>
        </w:rPr>
      </w:pPr>
      <w:bookmarkStart w:id="328" w:name="_Toc462156614"/>
      <w:bookmarkStart w:id="329" w:name="_Toc464058160"/>
      <w:r w:rsidRPr="002D0362">
        <w:rPr>
          <w:rFonts w:ascii="Verdana" w:hAnsi="Verdana"/>
          <w:sz w:val="16"/>
          <w:szCs w:val="16"/>
        </w:rPr>
        <w:t>Fuente: Elaboración propia</w:t>
      </w:r>
    </w:p>
    <w:p w14:paraId="38E026F8" w14:textId="77777777" w:rsidR="00EA191B" w:rsidRDefault="00EA191B" w:rsidP="002D0362">
      <w:pPr>
        <w:pStyle w:val="Descripcin"/>
        <w:jc w:val="left"/>
      </w:pPr>
    </w:p>
    <w:p w14:paraId="1C52D2E5" w14:textId="77777777" w:rsidR="002D0362" w:rsidRDefault="002D0362" w:rsidP="002D0362">
      <w:pPr>
        <w:rPr>
          <w:lang w:val="es-CO" w:eastAsia="en-US"/>
        </w:rPr>
      </w:pPr>
    </w:p>
    <w:p w14:paraId="30716D64" w14:textId="77777777" w:rsidR="002D0362" w:rsidRDefault="002D0362" w:rsidP="002D0362">
      <w:pPr>
        <w:rPr>
          <w:lang w:val="es-CO" w:eastAsia="en-US"/>
        </w:rPr>
      </w:pPr>
    </w:p>
    <w:p w14:paraId="0A7E52C6" w14:textId="77777777" w:rsidR="002D0362" w:rsidRDefault="002D0362" w:rsidP="002D0362">
      <w:pPr>
        <w:rPr>
          <w:lang w:val="es-CO" w:eastAsia="en-US"/>
        </w:rPr>
      </w:pPr>
    </w:p>
    <w:p w14:paraId="2B3A274F" w14:textId="77777777" w:rsidR="002D0362" w:rsidRDefault="002D0362" w:rsidP="002D0362">
      <w:pPr>
        <w:rPr>
          <w:lang w:val="es-CO" w:eastAsia="en-US"/>
        </w:rPr>
      </w:pPr>
    </w:p>
    <w:p w14:paraId="7102D012" w14:textId="77777777" w:rsidR="002D0362" w:rsidRDefault="002D0362" w:rsidP="002D0362">
      <w:pPr>
        <w:rPr>
          <w:lang w:val="es-CO" w:eastAsia="en-US"/>
        </w:rPr>
      </w:pPr>
    </w:p>
    <w:p w14:paraId="13F54298" w14:textId="77777777" w:rsidR="002D0362" w:rsidRPr="002D0362" w:rsidRDefault="002D0362" w:rsidP="002D0362">
      <w:pPr>
        <w:rPr>
          <w:lang w:val="es-CO" w:eastAsia="en-US"/>
        </w:rPr>
      </w:pPr>
    </w:p>
    <w:p w14:paraId="0A43BCE2" w14:textId="77777777" w:rsidR="004F6C37" w:rsidRPr="00EA191B" w:rsidRDefault="00EA191B" w:rsidP="00EA191B">
      <w:pPr>
        <w:pStyle w:val="Descripcin"/>
        <w:rPr>
          <w:b w:val="0"/>
        </w:rPr>
      </w:pPr>
      <w:bookmarkStart w:id="330" w:name="_Toc52254695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60</w:t>
      </w:r>
      <w:r w:rsidR="00415543">
        <w:fldChar w:fldCharType="end"/>
      </w:r>
      <w:r>
        <w:t>:</w:t>
      </w:r>
      <w:r w:rsidR="00FA5E68" w:rsidRPr="00EA191B">
        <w:rPr>
          <w:b w:val="0"/>
        </w:rPr>
        <w:t>¿Cuál es su ocupación?</w:t>
      </w:r>
      <w:bookmarkEnd w:id="328"/>
      <w:bookmarkEnd w:id="329"/>
      <w:bookmarkEnd w:id="330"/>
    </w:p>
    <w:p w14:paraId="63B1D3D6" w14:textId="77777777" w:rsidR="003B52B7" w:rsidRPr="00BC589B" w:rsidRDefault="00502D7B" w:rsidP="008F5371">
      <w:pPr>
        <w:jc w:val="center"/>
        <w:rPr>
          <w:rFonts w:ascii="Verdana" w:hAnsi="Verdana" w:cs="Arial"/>
        </w:rPr>
      </w:pPr>
      <w:r>
        <w:rPr>
          <w:rFonts w:ascii="Verdana" w:hAnsi="Verdana" w:cs="Arial"/>
          <w:noProof/>
          <w:lang w:val="es-CO" w:eastAsia="es-CO"/>
        </w:rPr>
        <w:drawing>
          <wp:inline distT="0" distB="0" distL="0" distR="0" wp14:anchorId="59AB81EE" wp14:editId="23A467AC">
            <wp:extent cx="2872177" cy="2954884"/>
            <wp:effectExtent l="0" t="0" r="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Captura de pantalla 2018-08-20 a las 13.16.52.png"/>
                    <pic:cNvPicPr/>
                  </pic:nvPicPr>
                  <pic:blipFill>
                    <a:blip r:embed="rId89">
                      <a:extLst>
                        <a:ext uri="{28A0092B-C50C-407E-A947-70E740481C1C}">
                          <a14:useLocalDpi xmlns:a14="http://schemas.microsoft.com/office/drawing/2010/main" val="0"/>
                        </a:ext>
                      </a:extLst>
                    </a:blip>
                    <a:stretch>
                      <a:fillRect/>
                    </a:stretch>
                  </pic:blipFill>
                  <pic:spPr>
                    <a:xfrm>
                      <a:off x="0" y="0"/>
                      <a:ext cx="2882142" cy="2965136"/>
                    </a:xfrm>
                    <a:prstGeom prst="rect">
                      <a:avLst/>
                    </a:prstGeom>
                  </pic:spPr>
                </pic:pic>
              </a:graphicData>
            </a:graphic>
          </wp:inline>
        </w:drawing>
      </w:r>
    </w:p>
    <w:p w14:paraId="38189940"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22BC044B" w14:textId="77777777" w:rsidR="00FA5E68" w:rsidRDefault="00FA5E68">
      <w:pPr>
        <w:rPr>
          <w:rFonts w:ascii="Verdana" w:hAnsi="Verdana" w:cs="Arial"/>
          <w:b/>
          <w:sz w:val="20"/>
          <w:szCs w:val="20"/>
        </w:rPr>
      </w:pPr>
    </w:p>
    <w:p w14:paraId="21FD7522" w14:textId="77777777" w:rsidR="003B52B7" w:rsidRPr="00EA191B" w:rsidRDefault="00EA191B" w:rsidP="00EA191B">
      <w:pPr>
        <w:pStyle w:val="Descripcin"/>
        <w:rPr>
          <w:b w:val="0"/>
        </w:rPr>
      </w:pPr>
      <w:bookmarkStart w:id="331" w:name="_Toc462156615"/>
      <w:bookmarkStart w:id="332" w:name="_Toc464058161"/>
      <w:bookmarkStart w:id="333" w:name="_Toc52254695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61</w:t>
      </w:r>
      <w:r w:rsidR="00415543">
        <w:fldChar w:fldCharType="end"/>
      </w:r>
      <w:r>
        <w:t>:</w:t>
      </w:r>
      <w:r w:rsidR="00FA5E68" w:rsidRPr="00EA191B">
        <w:rPr>
          <w:b w:val="0"/>
        </w:rPr>
        <w:t>¿Cuál es su estrato socioeconómico?</w:t>
      </w:r>
      <w:bookmarkEnd w:id="331"/>
      <w:bookmarkEnd w:id="332"/>
      <w:bookmarkEnd w:id="333"/>
    </w:p>
    <w:p w14:paraId="1383628F" w14:textId="77777777" w:rsidR="00502D7B" w:rsidRDefault="00502D7B" w:rsidP="00502D7B">
      <w:pPr>
        <w:keepNext/>
        <w:jc w:val="center"/>
        <w:outlineLvl w:val="0"/>
        <w:rPr>
          <w:rFonts w:ascii="Verdana" w:hAnsi="Verdana" w:cs="Arial"/>
          <w:b/>
          <w:sz w:val="20"/>
          <w:szCs w:val="20"/>
        </w:rPr>
      </w:pPr>
    </w:p>
    <w:p w14:paraId="3268CD2F" w14:textId="77777777" w:rsidR="00502D7B" w:rsidRPr="00FA5E68" w:rsidRDefault="00502D7B" w:rsidP="00502D7B">
      <w:pPr>
        <w:keepNext/>
        <w:jc w:val="center"/>
        <w:outlineLvl w:val="0"/>
        <w:rPr>
          <w:rFonts w:ascii="Verdana" w:hAnsi="Verdana" w:cs="Arial"/>
          <w:b/>
          <w:sz w:val="20"/>
          <w:szCs w:val="20"/>
        </w:rPr>
      </w:pPr>
    </w:p>
    <w:p w14:paraId="7994579E" w14:textId="77777777" w:rsidR="00334CAC" w:rsidRPr="00BC589B" w:rsidRDefault="00502D7B" w:rsidP="002661AE">
      <w:pPr>
        <w:spacing w:line="360" w:lineRule="auto"/>
        <w:jc w:val="center"/>
        <w:rPr>
          <w:rFonts w:ascii="Verdana" w:hAnsi="Verdana" w:cs="Arial"/>
        </w:rPr>
      </w:pPr>
      <w:r>
        <w:rPr>
          <w:rFonts w:ascii="Verdana" w:hAnsi="Verdana" w:cs="Arial"/>
          <w:noProof/>
          <w:lang w:val="es-CO" w:eastAsia="es-CO"/>
        </w:rPr>
        <w:drawing>
          <wp:inline distT="0" distB="0" distL="0" distR="0" wp14:anchorId="7529EDA6" wp14:editId="648EF409">
            <wp:extent cx="3317929" cy="2217157"/>
            <wp:effectExtent l="0" t="0" r="9525"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Captura de pantalla 2018-08-20 a las 13.19.18.png"/>
                    <pic:cNvPicPr/>
                  </pic:nvPicPr>
                  <pic:blipFill>
                    <a:blip r:embed="rId90">
                      <a:extLst>
                        <a:ext uri="{28A0092B-C50C-407E-A947-70E740481C1C}">
                          <a14:useLocalDpi xmlns:a14="http://schemas.microsoft.com/office/drawing/2010/main" val="0"/>
                        </a:ext>
                      </a:extLst>
                    </a:blip>
                    <a:stretch>
                      <a:fillRect/>
                    </a:stretch>
                  </pic:blipFill>
                  <pic:spPr>
                    <a:xfrm>
                      <a:off x="0" y="0"/>
                      <a:ext cx="3321117" cy="2219287"/>
                    </a:xfrm>
                    <a:prstGeom prst="rect">
                      <a:avLst/>
                    </a:prstGeom>
                  </pic:spPr>
                </pic:pic>
              </a:graphicData>
            </a:graphic>
          </wp:inline>
        </w:drawing>
      </w:r>
    </w:p>
    <w:p w14:paraId="4AF2368B"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49234CEF" w14:textId="77777777" w:rsidR="00C4718B" w:rsidRDefault="00C4718B">
      <w:pPr>
        <w:rPr>
          <w:rFonts w:ascii="Verdana" w:hAnsi="Verdana" w:cs="Arial"/>
        </w:rPr>
      </w:pPr>
    </w:p>
    <w:p w14:paraId="5E9CAF4C" w14:textId="77777777" w:rsidR="002D0362" w:rsidRDefault="002D0362">
      <w:pPr>
        <w:rPr>
          <w:rFonts w:ascii="Verdana" w:hAnsi="Verdana" w:cs="Arial"/>
        </w:rPr>
      </w:pPr>
    </w:p>
    <w:p w14:paraId="3BFDEF3F" w14:textId="77777777" w:rsidR="002D0362" w:rsidRDefault="002D0362">
      <w:pPr>
        <w:rPr>
          <w:rFonts w:ascii="Verdana" w:hAnsi="Verdana" w:cs="Arial"/>
        </w:rPr>
      </w:pPr>
    </w:p>
    <w:p w14:paraId="17D0084D" w14:textId="77777777" w:rsidR="002D0362" w:rsidRDefault="002D0362">
      <w:pPr>
        <w:rPr>
          <w:rFonts w:ascii="Verdana" w:hAnsi="Verdana" w:cs="Arial"/>
        </w:rPr>
      </w:pPr>
    </w:p>
    <w:p w14:paraId="22DB1F3B" w14:textId="77777777" w:rsidR="002D0362" w:rsidRDefault="002D0362">
      <w:pPr>
        <w:rPr>
          <w:rFonts w:ascii="Verdana" w:hAnsi="Verdana" w:cs="Arial"/>
        </w:rPr>
      </w:pPr>
    </w:p>
    <w:p w14:paraId="4B49E92F" w14:textId="77777777" w:rsidR="002D0362" w:rsidRDefault="002D0362">
      <w:pPr>
        <w:rPr>
          <w:rFonts w:ascii="Verdana" w:hAnsi="Verdana" w:cs="Arial"/>
        </w:rPr>
      </w:pPr>
    </w:p>
    <w:p w14:paraId="6D83863D" w14:textId="77777777" w:rsidR="002D0362" w:rsidRDefault="002D0362">
      <w:pPr>
        <w:rPr>
          <w:rFonts w:ascii="Verdana" w:hAnsi="Verdana" w:cs="Arial"/>
        </w:rPr>
      </w:pPr>
    </w:p>
    <w:p w14:paraId="69C1CE04" w14:textId="77777777" w:rsidR="002D0362" w:rsidRDefault="002D0362">
      <w:pPr>
        <w:rPr>
          <w:rFonts w:ascii="Verdana" w:hAnsi="Verdana" w:cs="Arial"/>
        </w:rPr>
      </w:pPr>
    </w:p>
    <w:p w14:paraId="4B095308" w14:textId="77777777" w:rsidR="002D0362" w:rsidRDefault="002D0362">
      <w:pPr>
        <w:rPr>
          <w:rFonts w:ascii="Verdana" w:hAnsi="Verdana" w:cs="Arial"/>
        </w:rPr>
      </w:pPr>
    </w:p>
    <w:p w14:paraId="6A4B4FE1" w14:textId="77777777" w:rsidR="004F6C37" w:rsidRPr="00EA191B" w:rsidRDefault="00EA191B" w:rsidP="00EA191B">
      <w:pPr>
        <w:pStyle w:val="Descripcin"/>
        <w:rPr>
          <w:b w:val="0"/>
        </w:rPr>
      </w:pPr>
      <w:bookmarkStart w:id="334" w:name="_Toc462156616"/>
      <w:bookmarkStart w:id="335" w:name="_Toc464058162"/>
      <w:bookmarkStart w:id="336" w:name="_Toc52254695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62</w:t>
      </w:r>
      <w:r w:rsidR="00415543">
        <w:fldChar w:fldCharType="end"/>
      </w:r>
      <w:r>
        <w:t>:</w:t>
      </w:r>
      <w:r w:rsidR="00FA5E68" w:rsidRPr="00EA191B">
        <w:rPr>
          <w:b w:val="0"/>
        </w:rPr>
        <w:t>¿Cuáles son sus principales gustos e intereses?</w:t>
      </w:r>
      <w:bookmarkEnd w:id="334"/>
      <w:bookmarkEnd w:id="335"/>
      <w:bookmarkEnd w:id="336"/>
    </w:p>
    <w:p w14:paraId="66444985" w14:textId="77777777" w:rsidR="002661AE" w:rsidRDefault="00502D7B" w:rsidP="00DC0BB2">
      <w:pPr>
        <w:jc w:val="center"/>
        <w:rPr>
          <w:rFonts w:ascii="Verdana" w:hAnsi="Verdana" w:cs="Arial"/>
        </w:rPr>
      </w:pPr>
      <w:r>
        <w:rPr>
          <w:rFonts w:ascii="Verdana" w:hAnsi="Verdana" w:cs="Arial"/>
          <w:noProof/>
          <w:lang w:val="es-CO" w:eastAsia="es-CO"/>
        </w:rPr>
        <w:drawing>
          <wp:inline distT="0" distB="0" distL="0" distR="0" wp14:anchorId="5B34EB7D" wp14:editId="183AFBAB">
            <wp:extent cx="2999892" cy="3021320"/>
            <wp:effectExtent l="0" t="0" r="0" b="1905"/>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Captura de pantalla 2018-08-20 a las 13.20.25.png"/>
                    <pic:cNvPicPr/>
                  </pic:nvPicPr>
                  <pic:blipFill>
                    <a:blip r:embed="rId91">
                      <a:extLst>
                        <a:ext uri="{28A0092B-C50C-407E-A947-70E740481C1C}">
                          <a14:useLocalDpi xmlns:a14="http://schemas.microsoft.com/office/drawing/2010/main" val="0"/>
                        </a:ext>
                      </a:extLst>
                    </a:blip>
                    <a:stretch>
                      <a:fillRect/>
                    </a:stretch>
                  </pic:blipFill>
                  <pic:spPr>
                    <a:xfrm>
                      <a:off x="0" y="0"/>
                      <a:ext cx="3005239" cy="3026705"/>
                    </a:xfrm>
                    <a:prstGeom prst="rect">
                      <a:avLst/>
                    </a:prstGeom>
                  </pic:spPr>
                </pic:pic>
              </a:graphicData>
            </a:graphic>
          </wp:inline>
        </w:drawing>
      </w:r>
    </w:p>
    <w:p w14:paraId="64C56AE6"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04A2F5DD" w14:textId="77777777" w:rsidR="00FA5E68" w:rsidRDefault="00FA5E68">
      <w:pPr>
        <w:rPr>
          <w:rFonts w:ascii="Verdana" w:hAnsi="Verdana" w:cs="Arial"/>
          <w:b/>
          <w:sz w:val="20"/>
          <w:szCs w:val="20"/>
        </w:rPr>
      </w:pPr>
    </w:p>
    <w:p w14:paraId="7ABEDFDF" w14:textId="77777777" w:rsidR="00ED098E" w:rsidRPr="00EA191B" w:rsidRDefault="00EA191B" w:rsidP="00EA191B">
      <w:pPr>
        <w:pStyle w:val="Descripcin"/>
        <w:rPr>
          <w:b w:val="0"/>
        </w:rPr>
      </w:pPr>
      <w:bookmarkStart w:id="337" w:name="_Toc462156617"/>
      <w:bookmarkStart w:id="338" w:name="_Toc464058163"/>
      <w:bookmarkStart w:id="339" w:name="_Toc52254695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63</w:t>
      </w:r>
      <w:r w:rsidR="00415543">
        <w:fldChar w:fldCharType="end"/>
      </w:r>
      <w:r>
        <w:t>:</w:t>
      </w:r>
      <w:r w:rsidR="00FA5E68" w:rsidRPr="00EA191B">
        <w:rPr>
          <w:b w:val="0"/>
        </w:rPr>
        <w:t>¿Cuáles son sus lugares de encuentro predilectos?</w:t>
      </w:r>
      <w:bookmarkEnd w:id="337"/>
      <w:bookmarkEnd w:id="338"/>
      <w:bookmarkEnd w:id="339"/>
    </w:p>
    <w:p w14:paraId="079F5DE2" w14:textId="77777777" w:rsidR="00502D7B" w:rsidRDefault="00502D7B" w:rsidP="00DC0BB2">
      <w:pPr>
        <w:jc w:val="center"/>
        <w:rPr>
          <w:rFonts w:ascii="Verdana" w:hAnsi="Verdana" w:cs="Arial"/>
        </w:rPr>
      </w:pPr>
      <w:r>
        <w:rPr>
          <w:rFonts w:ascii="Verdana" w:hAnsi="Verdana" w:cs="Arial"/>
          <w:noProof/>
          <w:lang w:val="es-CO" w:eastAsia="es-CO"/>
        </w:rPr>
        <w:drawing>
          <wp:inline distT="0" distB="0" distL="0" distR="0" wp14:anchorId="29D5A01F" wp14:editId="036C864E">
            <wp:extent cx="3647950" cy="2901778"/>
            <wp:effectExtent l="0" t="0" r="10160" b="0"/>
            <wp:docPr id="1025" name="Imagen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Captura de pantalla 2018-08-20 a las 13.20.30.png"/>
                    <pic:cNvPicPr/>
                  </pic:nvPicPr>
                  <pic:blipFill>
                    <a:blip r:embed="rId92">
                      <a:extLst>
                        <a:ext uri="{28A0092B-C50C-407E-A947-70E740481C1C}">
                          <a14:useLocalDpi xmlns:a14="http://schemas.microsoft.com/office/drawing/2010/main" val="0"/>
                        </a:ext>
                      </a:extLst>
                    </a:blip>
                    <a:stretch>
                      <a:fillRect/>
                    </a:stretch>
                  </pic:blipFill>
                  <pic:spPr>
                    <a:xfrm>
                      <a:off x="0" y="0"/>
                      <a:ext cx="3658617" cy="2910263"/>
                    </a:xfrm>
                    <a:prstGeom prst="rect">
                      <a:avLst/>
                    </a:prstGeom>
                  </pic:spPr>
                </pic:pic>
              </a:graphicData>
            </a:graphic>
          </wp:inline>
        </w:drawing>
      </w:r>
    </w:p>
    <w:p w14:paraId="07E161ED"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6C7664C3" w14:textId="77777777" w:rsidR="004A64CE" w:rsidRDefault="004A64CE" w:rsidP="005D1B83">
      <w:pPr>
        <w:rPr>
          <w:rFonts w:ascii="Verdana" w:hAnsi="Verdana" w:cs="Arial"/>
        </w:rPr>
      </w:pPr>
    </w:p>
    <w:p w14:paraId="25C72590" w14:textId="77777777" w:rsidR="002D0362" w:rsidRDefault="002D0362" w:rsidP="005D1B83">
      <w:pPr>
        <w:rPr>
          <w:rFonts w:ascii="Verdana" w:hAnsi="Verdana" w:cs="Arial"/>
        </w:rPr>
      </w:pPr>
    </w:p>
    <w:p w14:paraId="63F8D64F" w14:textId="77777777" w:rsidR="002D0362" w:rsidRDefault="002D0362" w:rsidP="005D1B83">
      <w:pPr>
        <w:rPr>
          <w:rFonts w:ascii="Verdana" w:hAnsi="Verdana" w:cs="Arial"/>
        </w:rPr>
      </w:pPr>
    </w:p>
    <w:p w14:paraId="5C427C19" w14:textId="77777777" w:rsidR="002D0362" w:rsidRDefault="002D0362" w:rsidP="005D1B83">
      <w:pPr>
        <w:rPr>
          <w:rFonts w:ascii="Verdana" w:hAnsi="Verdana" w:cs="Arial"/>
        </w:rPr>
      </w:pPr>
    </w:p>
    <w:p w14:paraId="7D9FBE65" w14:textId="77777777" w:rsidR="002D0362" w:rsidRPr="00BC589B" w:rsidRDefault="002D0362" w:rsidP="005D1B83">
      <w:pPr>
        <w:rPr>
          <w:rFonts w:ascii="Verdana" w:hAnsi="Verdana" w:cs="Arial"/>
        </w:rPr>
      </w:pPr>
    </w:p>
    <w:p w14:paraId="1504785D" w14:textId="77777777" w:rsidR="00DC0BB2" w:rsidRPr="00EA191B" w:rsidRDefault="00EA191B" w:rsidP="00EA191B">
      <w:pPr>
        <w:pStyle w:val="Descripcin"/>
        <w:rPr>
          <w:b w:val="0"/>
        </w:rPr>
      </w:pPr>
      <w:bookmarkStart w:id="340" w:name="_Toc462156618"/>
      <w:bookmarkStart w:id="341" w:name="_Toc464058164"/>
      <w:bookmarkStart w:id="342" w:name="_Toc52254695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64</w:t>
      </w:r>
      <w:r w:rsidR="00415543">
        <w:fldChar w:fldCharType="end"/>
      </w:r>
      <w:r>
        <w:t>:</w:t>
      </w:r>
      <w:r w:rsidR="00FA5E68" w:rsidRPr="00EA191B">
        <w:rPr>
          <w:b w:val="0"/>
        </w:rPr>
        <w:t>¿A qué canales tiene acceso?</w:t>
      </w:r>
      <w:bookmarkEnd w:id="340"/>
      <w:bookmarkEnd w:id="341"/>
      <w:bookmarkEnd w:id="342"/>
    </w:p>
    <w:p w14:paraId="678A546F" w14:textId="77777777" w:rsidR="00334CAC" w:rsidRDefault="00334CAC" w:rsidP="00E977A4">
      <w:pPr>
        <w:jc w:val="center"/>
        <w:rPr>
          <w:rFonts w:ascii="Verdana" w:hAnsi="Verdana" w:cs="Arial"/>
        </w:rPr>
      </w:pPr>
    </w:p>
    <w:p w14:paraId="40D61F8F" w14:textId="77777777" w:rsidR="005D1B83" w:rsidRPr="00BC589B" w:rsidRDefault="0067002E" w:rsidP="0067002E">
      <w:pPr>
        <w:jc w:val="center"/>
        <w:rPr>
          <w:rFonts w:ascii="Verdana" w:hAnsi="Verdana" w:cs="Arial"/>
        </w:rPr>
      </w:pPr>
      <w:r>
        <w:rPr>
          <w:rFonts w:ascii="Verdana" w:hAnsi="Verdana" w:cs="Arial"/>
          <w:noProof/>
          <w:lang w:val="es-CO" w:eastAsia="es-CO"/>
        </w:rPr>
        <w:drawing>
          <wp:inline distT="0" distB="0" distL="0" distR="0" wp14:anchorId="756904EC" wp14:editId="58EEC07A">
            <wp:extent cx="4872006" cy="2467234"/>
            <wp:effectExtent l="0" t="0" r="5080" b="0"/>
            <wp:docPr id="1026" name="Imagen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Captura de pantalla 2018-08-20 a las 13.43.07.png"/>
                    <pic:cNvPicPr/>
                  </pic:nvPicPr>
                  <pic:blipFill>
                    <a:blip r:embed="rId93">
                      <a:extLst>
                        <a:ext uri="{28A0092B-C50C-407E-A947-70E740481C1C}">
                          <a14:useLocalDpi xmlns:a14="http://schemas.microsoft.com/office/drawing/2010/main" val="0"/>
                        </a:ext>
                      </a:extLst>
                    </a:blip>
                    <a:stretch>
                      <a:fillRect/>
                    </a:stretch>
                  </pic:blipFill>
                  <pic:spPr>
                    <a:xfrm>
                      <a:off x="0" y="0"/>
                      <a:ext cx="4878930" cy="2470740"/>
                    </a:xfrm>
                    <a:prstGeom prst="rect">
                      <a:avLst/>
                    </a:prstGeom>
                  </pic:spPr>
                </pic:pic>
              </a:graphicData>
            </a:graphic>
          </wp:inline>
        </w:drawing>
      </w:r>
    </w:p>
    <w:p w14:paraId="718586BD" w14:textId="77777777" w:rsidR="00A327E2"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2A8F000A" w14:textId="77777777" w:rsidR="00081642" w:rsidRPr="00CE0119" w:rsidRDefault="00081642" w:rsidP="006E1F9B">
      <w:pPr>
        <w:jc w:val="center"/>
        <w:outlineLvl w:val="0"/>
        <w:rPr>
          <w:rFonts w:ascii="Verdana" w:hAnsi="Verdana" w:cs="Arial"/>
          <w:sz w:val="20"/>
          <w:szCs w:val="20"/>
        </w:rPr>
      </w:pPr>
    </w:p>
    <w:p w14:paraId="4B015161" w14:textId="77777777" w:rsidR="00081642" w:rsidRPr="00FA5E68" w:rsidRDefault="00EA191B" w:rsidP="00EA191B">
      <w:pPr>
        <w:pStyle w:val="Descripcin"/>
        <w:rPr>
          <w:b w:val="0"/>
        </w:rPr>
      </w:pPr>
      <w:bookmarkStart w:id="343" w:name="_Toc462156619"/>
      <w:bookmarkStart w:id="344" w:name="_Toc464058165"/>
      <w:bookmarkStart w:id="345" w:name="_Toc52254695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65</w:t>
      </w:r>
      <w:r w:rsidR="00415543">
        <w:fldChar w:fldCharType="end"/>
      </w:r>
      <w:r>
        <w:t>:</w:t>
      </w:r>
      <w:r w:rsidR="00FA5E68" w:rsidRPr="00EA191B">
        <w:rPr>
          <w:b w:val="0"/>
        </w:rPr>
        <w:t>¿De los canales a los que tiene acceso</w:t>
      </w:r>
      <w:r w:rsidR="00FA5E68" w:rsidRPr="00FA5E68">
        <w:t>, cuales usa con más frecuencia?</w:t>
      </w:r>
      <w:bookmarkEnd w:id="343"/>
      <w:bookmarkEnd w:id="344"/>
      <w:bookmarkEnd w:id="345"/>
    </w:p>
    <w:p w14:paraId="0C9BD699" w14:textId="77777777" w:rsidR="00D25BBF" w:rsidRDefault="00D25BBF" w:rsidP="002C746B">
      <w:pPr>
        <w:jc w:val="center"/>
        <w:rPr>
          <w:rFonts w:ascii="Verdana" w:hAnsi="Verdana" w:cs="Arial"/>
        </w:rPr>
      </w:pPr>
    </w:p>
    <w:p w14:paraId="518475AF" w14:textId="77777777" w:rsidR="0067002E" w:rsidRPr="00BC589B" w:rsidRDefault="0067002E" w:rsidP="0067002E">
      <w:pPr>
        <w:jc w:val="center"/>
        <w:rPr>
          <w:rFonts w:ascii="Verdana" w:hAnsi="Verdana" w:cs="Arial"/>
        </w:rPr>
      </w:pPr>
      <w:r>
        <w:rPr>
          <w:rFonts w:ascii="Verdana" w:hAnsi="Verdana" w:cs="Arial"/>
          <w:noProof/>
          <w:lang w:val="es-CO" w:eastAsia="es-CO"/>
        </w:rPr>
        <w:drawing>
          <wp:inline distT="0" distB="0" distL="0" distR="0" wp14:anchorId="5A5AF424" wp14:editId="6E54F187">
            <wp:extent cx="3421586" cy="2059934"/>
            <wp:effectExtent l="0" t="0" r="7620" b="0"/>
            <wp:docPr id="1027" name="Imagen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Captura de pantalla 2018-08-20 a las 13.43.14.png"/>
                    <pic:cNvPicPr/>
                  </pic:nvPicPr>
                  <pic:blipFill>
                    <a:blip r:embed="rId94">
                      <a:extLst>
                        <a:ext uri="{28A0092B-C50C-407E-A947-70E740481C1C}">
                          <a14:useLocalDpi xmlns:a14="http://schemas.microsoft.com/office/drawing/2010/main" val="0"/>
                        </a:ext>
                      </a:extLst>
                    </a:blip>
                    <a:stretch>
                      <a:fillRect/>
                    </a:stretch>
                  </pic:blipFill>
                  <pic:spPr>
                    <a:xfrm>
                      <a:off x="0" y="0"/>
                      <a:ext cx="3454665" cy="2079849"/>
                    </a:xfrm>
                    <a:prstGeom prst="rect">
                      <a:avLst/>
                    </a:prstGeom>
                  </pic:spPr>
                </pic:pic>
              </a:graphicData>
            </a:graphic>
          </wp:inline>
        </w:drawing>
      </w:r>
    </w:p>
    <w:p w14:paraId="61A3AD10" w14:textId="77777777" w:rsidR="00EA191B"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496A6C21" w14:textId="77777777" w:rsidR="00C21C55" w:rsidRDefault="00C21C55" w:rsidP="002D0362">
      <w:pPr>
        <w:rPr>
          <w:rFonts w:ascii="Verdana" w:hAnsi="Verdana"/>
        </w:rPr>
      </w:pPr>
    </w:p>
    <w:p w14:paraId="085FB9D9" w14:textId="77777777" w:rsidR="002D0362" w:rsidRDefault="002D0362" w:rsidP="002D0362">
      <w:pPr>
        <w:rPr>
          <w:rFonts w:ascii="Verdana" w:hAnsi="Verdana"/>
        </w:rPr>
      </w:pPr>
    </w:p>
    <w:p w14:paraId="2D366AB2" w14:textId="77777777" w:rsidR="002D0362" w:rsidRDefault="002D0362" w:rsidP="002D0362">
      <w:pPr>
        <w:rPr>
          <w:rFonts w:ascii="Verdana" w:hAnsi="Verdana"/>
        </w:rPr>
      </w:pPr>
    </w:p>
    <w:p w14:paraId="1BA7EA89" w14:textId="77777777" w:rsidR="002D0362" w:rsidRDefault="002D0362" w:rsidP="002D0362">
      <w:pPr>
        <w:rPr>
          <w:rFonts w:ascii="Verdana" w:hAnsi="Verdana"/>
        </w:rPr>
      </w:pPr>
    </w:p>
    <w:p w14:paraId="13DD4245" w14:textId="77777777" w:rsidR="002D0362" w:rsidRDefault="002D0362" w:rsidP="002D0362">
      <w:pPr>
        <w:rPr>
          <w:rFonts w:ascii="Verdana" w:hAnsi="Verdana"/>
        </w:rPr>
      </w:pPr>
    </w:p>
    <w:p w14:paraId="2A4402E5" w14:textId="77777777" w:rsidR="002D0362" w:rsidRDefault="002D0362" w:rsidP="002D0362">
      <w:pPr>
        <w:rPr>
          <w:rFonts w:ascii="Verdana" w:hAnsi="Verdana"/>
        </w:rPr>
      </w:pPr>
    </w:p>
    <w:p w14:paraId="0E2FDD04" w14:textId="77777777" w:rsidR="002D0362" w:rsidRDefault="002D0362" w:rsidP="002D0362">
      <w:pPr>
        <w:rPr>
          <w:rFonts w:ascii="Verdana" w:hAnsi="Verdana"/>
        </w:rPr>
      </w:pPr>
    </w:p>
    <w:p w14:paraId="5D3EA36A" w14:textId="77777777" w:rsidR="002D0362" w:rsidRDefault="002D0362" w:rsidP="002D0362">
      <w:pPr>
        <w:rPr>
          <w:rFonts w:ascii="Verdana" w:hAnsi="Verdana"/>
        </w:rPr>
      </w:pPr>
    </w:p>
    <w:p w14:paraId="471005DB" w14:textId="77777777" w:rsidR="002D0362" w:rsidRDefault="002D0362" w:rsidP="002D0362">
      <w:pPr>
        <w:rPr>
          <w:rFonts w:ascii="Verdana" w:hAnsi="Verdana"/>
        </w:rPr>
      </w:pPr>
    </w:p>
    <w:p w14:paraId="12C30462" w14:textId="77777777" w:rsidR="00C21C55" w:rsidRPr="00A327E2" w:rsidRDefault="00C21C55" w:rsidP="002D0362">
      <w:pPr>
        <w:rPr>
          <w:rFonts w:ascii="Verdana" w:hAnsi="Verdana"/>
        </w:rPr>
      </w:pPr>
    </w:p>
    <w:p w14:paraId="38422F5B" w14:textId="1A5A7DC0" w:rsidR="00081642" w:rsidRPr="002D0362" w:rsidRDefault="00EA191B" w:rsidP="002D0362">
      <w:pPr>
        <w:pStyle w:val="Descripcin"/>
        <w:rPr>
          <w:b w:val="0"/>
        </w:rPr>
      </w:pPr>
      <w:bookmarkStart w:id="346" w:name="_Toc462156620"/>
      <w:bookmarkStart w:id="347" w:name="_Toc464058166"/>
      <w:bookmarkStart w:id="348" w:name="_Toc522546959"/>
      <w:r w:rsidRPr="00EA191B">
        <w:t xml:space="preserve">Ilustración </w:t>
      </w:r>
      <w:r w:rsidR="00415543" w:rsidRPr="00EA191B">
        <w:fldChar w:fldCharType="begin"/>
      </w:r>
      <w:r w:rsidRPr="00EA191B">
        <w:instrText xml:space="preserve"> </w:instrText>
      </w:r>
      <w:r w:rsidR="00195541">
        <w:instrText>SEQ</w:instrText>
      </w:r>
      <w:r w:rsidRPr="00EA191B">
        <w:instrText xml:space="preserve"> Ilustración \* ARABIC </w:instrText>
      </w:r>
      <w:r w:rsidR="00415543" w:rsidRPr="00EA191B">
        <w:fldChar w:fldCharType="separate"/>
      </w:r>
      <w:r w:rsidR="00122F39">
        <w:rPr>
          <w:noProof/>
        </w:rPr>
        <w:t>66</w:t>
      </w:r>
      <w:r w:rsidR="00415543" w:rsidRPr="00EA191B">
        <w:fldChar w:fldCharType="end"/>
      </w:r>
      <w:r w:rsidR="00FA5E68" w:rsidRPr="00EA191B">
        <w:t>:</w:t>
      </w:r>
      <w:r w:rsidR="00FA5E68" w:rsidRPr="00EA191B">
        <w:rPr>
          <w:b w:val="0"/>
        </w:rPr>
        <w:t xml:space="preserve"> ¿Hace uso de redes sociales?</w:t>
      </w:r>
      <w:bookmarkEnd w:id="346"/>
      <w:bookmarkEnd w:id="347"/>
      <w:bookmarkEnd w:id="348"/>
    </w:p>
    <w:p w14:paraId="5E1F9969" w14:textId="77777777" w:rsidR="0067002E" w:rsidRDefault="0067002E" w:rsidP="00402750">
      <w:pPr>
        <w:jc w:val="center"/>
        <w:rPr>
          <w:rFonts w:ascii="Verdana" w:hAnsi="Verdana" w:cs="Arial"/>
        </w:rPr>
      </w:pPr>
      <w:r>
        <w:rPr>
          <w:rFonts w:ascii="Verdana" w:hAnsi="Verdana" w:cs="Arial"/>
          <w:noProof/>
          <w:lang w:val="es-CO" w:eastAsia="es-CO"/>
        </w:rPr>
        <w:drawing>
          <wp:inline distT="0" distB="0" distL="0" distR="0" wp14:anchorId="4BC2A9D3" wp14:editId="05F9DF25">
            <wp:extent cx="3601439" cy="2472418"/>
            <wp:effectExtent l="0" t="0" r="5715" b="0"/>
            <wp:docPr id="1031" name="Imagen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 name="Captura de pantalla 2018-08-20 a las 13.43.20.png"/>
                    <pic:cNvPicPr/>
                  </pic:nvPicPr>
                  <pic:blipFill>
                    <a:blip r:embed="rId95">
                      <a:extLst>
                        <a:ext uri="{28A0092B-C50C-407E-A947-70E740481C1C}">
                          <a14:useLocalDpi xmlns:a14="http://schemas.microsoft.com/office/drawing/2010/main" val="0"/>
                        </a:ext>
                      </a:extLst>
                    </a:blip>
                    <a:stretch>
                      <a:fillRect/>
                    </a:stretch>
                  </pic:blipFill>
                  <pic:spPr>
                    <a:xfrm>
                      <a:off x="0" y="0"/>
                      <a:ext cx="3615933" cy="2482368"/>
                    </a:xfrm>
                    <a:prstGeom prst="rect">
                      <a:avLst/>
                    </a:prstGeom>
                  </pic:spPr>
                </pic:pic>
              </a:graphicData>
            </a:graphic>
          </wp:inline>
        </w:drawing>
      </w:r>
    </w:p>
    <w:p w14:paraId="7D4D4BCC"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1961DE94" w14:textId="77777777" w:rsidR="0067002E" w:rsidRPr="00EA191B" w:rsidRDefault="0067002E" w:rsidP="00FA5E68">
      <w:pPr>
        <w:keepNext/>
        <w:rPr>
          <w:rFonts w:ascii="Verdana" w:hAnsi="Verdana" w:cs="Arial"/>
          <w:b/>
          <w:sz w:val="20"/>
          <w:szCs w:val="20"/>
        </w:rPr>
      </w:pPr>
    </w:p>
    <w:p w14:paraId="5AA484D8" w14:textId="77777777" w:rsidR="00081642" w:rsidRPr="00EA191B" w:rsidRDefault="00EA191B" w:rsidP="00EA191B">
      <w:pPr>
        <w:pStyle w:val="Descripcin"/>
        <w:rPr>
          <w:b w:val="0"/>
        </w:rPr>
      </w:pPr>
      <w:bookmarkStart w:id="349" w:name="_Toc462156621"/>
      <w:bookmarkStart w:id="350" w:name="_Toc464058167"/>
      <w:bookmarkStart w:id="351" w:name="_Toc522546960"/>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67</w:t>
      </w:r>
      <w:r w:rsidR="00415543">
        <w:fldChar w:fldCharType="end"/>
      </w:r>
      <w:r>
        <w:t>:</w:t>
      </w:r>
      <w:r w:rsidR="00FA5E68" w:rsidRPr="00EA191B">
        <w:rPr>
          <w:b w:val="0"/>
        </w:rPr>
        <w:t>¿</w:t>
      </w:r>
      <w:proofErr w:type="spellStart"/>
      <w:r w:rsidR="00FA5E68" w:rsidRPr="00EA191B">
        <w:rPr>
          <w:b w:val="0"/>
        </w:rPr>
        <w:t>Cuales</w:t>
      </w:r>
      <w:proofErr w:type="spellEnd"/>
      <w:r w:rsidR="00FA5E68" w:rsidRPr="00EA191B">
        <w:rPr>
          <w:b w:val="0"/>
        </w:rPr>
        <w:t xml:space="preserve"> redes sociales son las que más usa?</w:t>
      </w:r>
      <w:bookmarkEnd w:id="349"/>
      <w:bookmarkEnd w:id="350"/>
      <w:bookmarkEnd w:id="351"/>
    </w:p>
    <w:p w14:paraId="74892B55" w14:textId="77777777" w:rsidR="0067002E" w:rsidRDefault="0067002E" w:rsidP="00402750">
      <w:pPr>
        <w:jc w:val="center"/>
        <w:rPr>
          <w:rFonts w:ascii="Verdana" w:hAnsi="Verdana" w:cs="Arial"/>
        </w:rPr>
      </w:pPr>
    </w:p>
    <w:p w14:paraId="4D50460D" w14:textId="77777777" w:rsidR="0067002E" w:rsidRDefault="0067002E" w:rsidP="0067002E">
      <w:pPr>
        <w:jc w:val="center"/>
        <w:rPr>
          <w:rFonts w:ascii="Verdana" w:hAnsi="Verdana" w:cs="Arial"/>
        </w:rPr>
      </w:pPr>
      <w:r>
        <w:rPr>
          <w:rFonts w:ascii="Verdana" w:hAnsi="Verdana" w:cs="Arial"/>
          <w:noProof/>
          <w:lang w:val="es-CO" w:eastAsia="es-CO"/>
        </w:rPr>
        <w:drawing>
          <wp:inline distT="0" distB="0" distL="0" distR="0" wp14:anchorId="5DF23999" wp14:editId="30989466">
            <wp:extent cx="3611391" cy="2573634"/>
            <wp:effectExtent l="0" t="0" r="0" b="0"/>
            <wp:docPr id="1040" name="Imagen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 name="Captura de pantalla 2018-08-20 a las 13.43.24.png"/>
                    <pic:cNvPicPr/>
                  </pic:nvPicPr>
                  <pic:blipFill>
                    <a:blip r:embed="rId96">
                      <a:extLst>
                        <a:ext uri="{28A0092B-C50C-407E-A947-70E740481C1C}">
                          <a14:useLocalDpi xmlns:a14="http://schemas.microsoft.com/office/drawing/2010/main" val="0"/>
                        </a:ext>
                      </a:extLst>
                    </a:blip>
                    <a:stretch>
                      <a:fillRect/>
                    </a:stretch>
                  </pic:blipFill>
                  <pic:spPr>
                    <a:xfrm>
                      <a:off x="0" y="0"/>
                      <a:ext cx="3616310" cy="2577140"/>
                    </a:xfrm>
                    <a:prstGeom prst="rect">
                      <a:avLst/>
                    </a:prstGeom>
                  </pic:spPr>
                </pic:pic>
              </a:graphicData>
            </a:graphic>
          </wp:inline>
        </w:drawing>
      </w:r>
    </w:p>
    <w:p w14:paraId="1B9C4966" w14:textId="77777777" w:rsidR="00CE0119" w:rsidRPr="002D0362" w:rsidRDefault="00A327E2" w:rsidP="00A327E2">
      <w:pPr>
        <w:jc w:val="center"/>
        <w:rPr>
          <w:rFonts w:ascii="Verdana" w:hAnsi="Verdana"/>
          <w:sz w:val="16"/>
          <w:szCs w:val="16"/>
        </w:rPr>
      </w:pPr>
      <w:r w:rsidRPr="002D0362">
        <w:rPr>
          <w:rFonts w:ascii="Verdana" w:hAnsi="Verdana"/>
          <w:sz w:val="16"/>
          <w:szCs w:val="16"/>
        </w:rPr>
        <w:t>Fuente: Elaboración propia</w:t>
      </w:r>
    </w:p>
    <w:p w14:paraId="55B89E60" w14:textId="77777777" w:rsidR="00A327E2" w:rsidRDefault="00A327E2" w:rsidP="002D0362">
      <w:pPr>
        <w:pStyle w:val="Descripcin"/>
        <w:jc w:val="left"/>
      </w:pPr>
      <w:bookmarkStart w:id="352" w:name="_Toc462156622"/>
      <w:bookmarkStart w:id="353" w:name="_Toc464058168"/>
      <w:bookmarkStart w:id="354" w:name="_Toc522546961"/>
    </w:p>
    <w:p w14:paraId="26A0BE4A" w14:textId="77777777" w:rsidR="00A327E2" w:rsidRDefault="00A327E2" w:rsidP="002D0362">
      <w:pPr>
        <w:pStyle w:val="Descripcin"/>
        <w:jc w:val="left"/>
      </w:pPr>
    </w:p>
    <w:p w14:paraId="3B0A48B6" w14:textId="77777777" w:rsidR="002D0362" w:rsidRDefault="002D0362" w:rsidP="002D0362">
      <w:pPr>
        <w:rPr>
          <w:lang w:val="es-CO" w:eastAsia="en-US"/>
        </w:rPr>
      </w:pPr>
    </w:p>
    <w:p w14:paraId="149435AD" w14:textId="77777777" w:rsidR="002D0362" w:rsidRDefault="002D0362" w:rsidP="002D0362">
      <w:pPr>
        <w:rPr>
          <w:lang w:val="es-CO" w:eastAsia="en-US"/>
        </w:rPr>
      </w:pPr>
    </w:p>
    <w:p w14:paraId="14DBF33C" w14:textId="77777777" w:rsidR="002D0362" w:rsidRDefault="002D0362" w:rsidP="002D0362">
      <w:pPr>
        <w:rPr>
          <w:lang w:val="es-CO" w:eastAsia="en-US"/>
        </w:rPr>
      </w:pPr>
    </w:p>
    <w:p w14:paraId="550EFFEA" w14:textId="77777777" w:rsidR="002D0362" w:rsidRDefault="002D0362" w:rsidP="002D0362">
      <w:pPr>
        <w:rPr>
          <w:lang w:val="es-CO" w:eastAsia="en-US"/>
        </w:rPr>
      </w:pPr>
    </w:p>
    <w:p w14:paraId="3B7C99E9" w14:textId="77777777" w:rsidR="002D0362" w:rsidRDefault="002D0362" w:rsidP="002D0362">
      <w:pPr>
        <w:rPr>
          <w:lang w:val="es-CO" w:eastAsia="en-US"/>
        </w:rPr>
      </w:pPr>
    </w:p>
    <w:p w14:paraId="36295AAF" w14:textId="77777777" w:rsidR="002D0362" w:rsidRPr="002D0362" w:rsidRDefault="002D0362" w:rsidP="002D0362">
      <w:pPr>
        <w:rPr>
          <w:lang w:val="es-CO" w:eastAsia="en-US"/>
        </w:rPr>
      </w:pPr>
    </w:p>
    <w:p w14:paraId="7FB0E88F" w14:textId="77777777" w:rsidR="00081642" w:rsidRPr="00EA191B" w:rsidRDefault="00EA191B" w:rsidP="00EA191B">
      <w:pPr>
        <w:pStyle w:val="Descripcin"/>
        <w:rPr>
          <w:b w:val="0"/>
        </w:rPr>
      </w:pPr>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68</w:t>
      </w:r>
      <w:r w:rsidR="00415543">
        <w:fldChar w:fldCharType="end"/>
      </w:r>
      <w:r>
        <w:t>:</w:t>
      </w:r>
      <w:r w:rsidR="00FA5E68" w:rsidRPr="00EA191B">
        <w:rPr>
          <w:b w:val="0"/>
        </w:rPr>
        <w:t>¿Qué tipo de celular posee?</w:t>
      </w:r>
      <w:bookmarkEnd w:id="352"/>
      <w:bookmarkEnd w:id="353"/>
      <w:bookmarkEnd w:id="354"/>
    </w:p>
    <w:p w14:paraId="40D6A152" w14:textId="77777777" w:rsidR="002C7D11" w:rsidRPr="00BC589B" w:rsidRDefault="00BF24F7" w:rsidP="00402750">
      <w:pPr>
        <w:jc w:val="center"/>
        <w:rPr>
          <w:rFonts w:ascii="Verdana" w:hAnsi="Verdana" w:cs="Arial"/>
        </w:rPr>
      </w:pPr>
      <w:r>
        <w:rPr>
          <w:rFonts w:ascii="Verdana" w:hAnsi="Verdana" w:cs="Arial"/>
          <w:noProof/>
          <w:lang w:val="es-CO" w:eastAsia="es-CO"/>
        </w:rPr>
        <w:drawing>
          <wp:inline distT="0" distB="0" distL="0" distR="0" wp14:anchorId="6881E385" wp14:editId="5A0256AF">
            <wp:extent cx="3866056" cy="2607081"/>
            <wp:effectExtent l="0" t="0" r="0" b="9525"/>
            <wp:docPr id="1041" name="Imagen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 name="Captura de pantalla 2018-08-20 a las 13.46.36.png"/>
                    <pic:cNvPicPr/>
                  </pic:nvPicPr>
                  <pic:blipFill>
                    <a:blip r:embed="rId97">
                      <a:extLst>
                        <a:ext uri="{28A0092B-C50C-407E-A947-70E740481C1C}">
                          <a14:useLocalDpi xmlns:a14="http://schemas.microsoft.com/office/drawing/2010/main" val="0"/>
                        </a:ext>
                      </a:extLst>
                    </a:blip>
                    <a:stretch>
                      <a:fillRect/>
                    </a:stretch>
                  </pic:blipFill>
                  <pic:spPr>
                    <a:xfrm>
                      <a:off x="0" y="0"/>
                      <a:ext cx="3889386" cy="2622813"/>
                    </a:xfrm>
                    <a:prstGeom prst="rect">
                      <a:avLst/>
                    </a:prstGeom>
                  </pic:spPr>
                </pic:pic>
              </a:graphicData>
            </a:graphic>
          </wp:inline>
        </w:drawing>
      </w:r>
    </w:p>
    <w:p w14:paraId="04F7ABDF" w14:textId="77777777" w:rsidR="002C7D11" w:rsidRPr="00323500" w:rsidRDefault="00CE0119" w:rsidP="00BE1820">
      <w:pPr>
        <w:jc w:val="center"/>
        <w:rPr>
          <w:rFonts w:ascii="Verdana" w:hAnsi="Verdana"/>
          <w:sz w:val="16"/>
          <w:szCs w:val="16"/>
        </w:rPr>
      </w:pPr>
      <w:bookmarkStart w:id="355" w:name="_Toc522548824"/>
      <w:r w:rsidRPr="00323500">
        <w:rPr>
          <w:rFonts w:ascii="Verdana" w:hAnsi="Verdana"/>
          <w:sz w:val="16"/>
          <w:szCs w:val="16"/>
        </w:rPr>
        <w:t>Fuente. Elaboración propia</w:t>
      </w:r>
      <w:bookmarkEnd w:id="355"/>
    </w:p>
    <w:p w14:paraId="283993E3" w14:textId="77777777" w:rsidR="00CE0119" w:rsidRDefault="00CE0119">
      <w:pPr>
        <w:rPr>
          <w:rFonts w:ascii="Verdana" w:hAnsi="Verdana" w:cs="Arial"/>
        </w:rPr>
      </w:pPr>
    </w:p>
    <w:p w14:paraId="43EB2529" w14:textId="77777777" w:rsidR="002C7D11" w:rsidRPr="00EA191B" w:rsidRDefault="00EA191B" w:rsidP="00EA191B">
      <w:pPr>
        <w:pStyle w:val="Descripcin"/>
        <w:rPr>
          <w:b w:val="0"/>
        </w:rPr>
      </w:pPr>
      <w:bookmarkStart w:id="356" w:name="_Toc462156623"/>
      <w:bookmarkStart w:id="357" w:name="_Toc464058169"/>
      <w:bookmarkStart w:id="358" w:name="_Toc52254696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69</w:t>
      </w:r>
      <w:r w:rsidR="00415543">
        <w:fldChar w:fldCharType="end"/>
      </w:r>
      <w:r>
        <w:t>:</w:t>
      </w:r>
      <w:r w:rsidR="00FA5E68" w:rsidRPr="00EA191B">
        <w:rPr>
          <w:b w:val="0"/>
        </w:rPr>
        <w:t>¿Ha navegado en Internet desde el celular?</w:t>
      </w:r>
      <w:bookmarkEnd w:id="356"/>
      <w:bookmarkEnd w:id="357"/>
      <w:bookmarkEnd w:id="358"/>
    </w:p>
    <w:p w14:paraId="2EFD6A7D" w14:textId="77777777" w:rsidR="00081642" w:rsidRPr="00BC589B" w:rsidRDefault="00BF24F7" w:rsidP="00402750">
      <w:pPr>
        <w:jc w:val="center"/>
        <w:rPr>
          <w:rFonts w:ascii="Verdana" w:hAnsi="Verdana" w:cs="Arial"/>
        </w:rPr>
      </w:pPr>
      <w:r>
        <w:rPr>
          <w:rFonts w:ascii="Verdana" w:hAnsi="Verdana" w:cs="Arial"/>
          <w:noProof/>
          <w:lang w:val="es-CO" w:eastAsia="es-CO"/>
        </w:rPr>
        <w:drawing>
          <wp:inline distT="0" distB="0" distL="0" distR="0" wp14:anchorId="26C44A99" wp14:editId="536E8CF3">
            <wp:extent cx="4265909" cy="2726422"/>
            <wp:effectExtent l="0" t="0" r="1905" b="0"/>
            <wp:docPr id="1042" name="Imagen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Captura de pantalla 2018-08-20 a las 13.46.40.png"/>
                    <pic:cNvPicPr/>
                  </pic:nvPicPr>
                  <pic:blipFill>
                    <a:blip r:embed="rId98">
                      <a:extLst>
                        <a:ext uri="{28A0092B-C50C-407E-A947-70E740481C1C}">
                          <a14:useLocalDpi xmlns:a14="http://schemas.microsoft.com/office/drawing/2010/main" val="0"/>
                        </a:ext>
                      </a:extLst>
                    </a:blip>
                    <a:stretch>
                      <a:fillRect/>
                    </a:stretch>
                  </pic:blipFill>
                  <pic:spPr>
                    <a:xfrm>
                      <a:off x="0" y="0"/>
                      <a:ext cx="4280772" cy="2735921"/>
                    </a:xfrm>
                    <a:prstGeom prst="rect">
                      <a:avLst/>
                    </a:prstGeom>
                  </pic:spPr>
                </pic:pic>
              </a:graphicData>
            </a:graphic>
          </wp:inline>
        </w:drawing>
      </w:r>
    </w:p>
    <w:p w14:paraId="4AEB1A05"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38521F23" w14:textId="77777777" w:rsidR="006B6E38" w:rsidRDefault="006B6E38" w:rsidP="006E1F9B">
      <w:pPr>
        <w:jc w:val="center"/>
        <w:outlineLvl w:val="0"/>
        <w:rPr>
          <w:rFonts w:ascii="Verdana" w:hAnsi="Verdana" w:cs="Arial"/>
          <w:sz w:val="20"/>
          <w:szCs w:val="20"/>
        </w:rPr>
      </w:pPr>
    </w:p>
    <w:p w14:paraId="41815C14" w14:textId="77777777" w:rsidR="00FA5E68" w:rsidRDefault="00FA5E68">
      <w:pPr>
        <w:rPr>
          <w:rFonts w:ascii="Verdana" w:hAnsi="Verdana" w:cs="Arial"/>
          <w:b/>
          <w:sz w:val="20"/>
          <w:szCs w:val="20"/>
        </w:rPr>
      </w:pPr>
    </w:p>
    <w:p w14:paraId="36FF2E73" w14:textId="77777777" w:rsidR="00323500" w:rsidRDefault="00323500">
      <w:pPr>
        <w:rPr>
          <w:rFonts w:ascii="Verdana" w:hAnsi="Verdana" w:cs="Arial"/>
          <w:b/>
          <w:sz w:val="20"/>
          <w:szCs w:val="20"/>
        </w:rPr>
      </w:pPr>
    </w:p>
    <w:p w14:paraId="76A5B7FB" w14:textId="77777777" w:rsidR="00323500" w:rsidRDefault="00323500">
      <w:pPr>
        <w:rPr>
          <w:rFonts w:ascii="Verdana" w:hAnsi="Verdana" w:cs="Arial"/>
          <w:b/>
          <w:sz w:val="20"/>
          <w:szCs w:val="20"/>
        </w:rPr>
      </w:pPr>
    </w:p>
    <w:p w14:paraId="4E901FF4" w14:textId="77777777" w:rsidR="00323500" w:rsidRDefault="00323500">
      <w:pPr>
        <w:rPr>
          <w:rFonts w:ascii="Verdana" w:hAnsi="Verdana" w:cs="Arial"/>
          <w:b/>
          <w:sz w:val="20"/>
          <w:szCs w:val="20"/>
        </w:rPr>
      </w:pPr>
    </w:p>
    <w:p w14:paraId="0A26B294" w14:textId="77777777" w:rsidR="00323500" w:rsidRDefault="00323500">
      <w:pPr>
        <w:rPr>
          <w:rFonts w:ascii="Verdana" w:hAnsi="Verdana" w:cs="Arial"/>
          <w:b/>
          <w:sz w:val="20"/>
          <w:szCs w:val="20"/>
        </w:rPr>
      </w:pPr>
    </w:p>
    <w:p w14:paraId="099D9091" w14:textId="77777777" w:rsidR="00323500" w:rsidRDefault="00323500">
      <w:pPr>
        <w:rPr>
          <w:rFonts w:ascii="Verdana" w:hAnsi="Verdana" w:cs="Arial"/>
          <w:b/>
          <w:sz w:val="20"/>
          <w:szCs w:val="20"/>
        </w:rPr>
      </w:pPr>
    </w:p>
    <w:p w14:paraId="7CBFB202" w14:textId="77777777" w:rsidR="00323500" w:rsidRDefault="00323500">
      <w:pPr>
        <w:rPr>
          <w:rFonts w:ascii="Verdana" w:hAnsi="Verdana" w:cs="Arial"/>
          <w:b/>
          <w:sz w:val="20"/>
          <w:szCs w:val="20"/>
        </w:rPr>
      </w:pPr>
    </w:p>
    <w:p w14:paraId="611D04CA" w14:textId="77777777" w:rsidR="00323500" w:rsidRDefault="00323500">
      <w:pPr>
        <w:rPr>
          <w:rFonts w:ascii="Verdana" w:hAnsi="Verdana" w:cs="Arial"/>
          <w:b/>
          <w:sz w:val="20"/>
          <w:szCs w:val="20"/>
        </w:rPr>
      </w:pPr>
    </w:p>
    <w:p w14:paraId="314DA235" w14:textId="77777777" w:rsidR="00323500" w:rsidRDefault="00323500">
      <w:pPr>
        <w:rPr>
          <w:rFonts w:ascii="Verdana" w:hAnsi="Verdana" w:cs="Arial"/>
          <w:b/>
          <w:sz w:val="20"/>
          <w:szCs w:val="20"/>
        </w:rPr>
      </w:pPr>
    </w:p>
    <w:p w14:paraId="0A54A984" w14:textId="77777777" w:rsidR="00323500" w:rsidRDefault="00323500">
      <w:pPr>
        <w:rPr>
          <w:rFonts w:ascii="Verdana" w:hAnsi="Verdana" w:cs="Arial"/>
          <w:b/>
          <w:sz w:val="20"/>
          <w:szCs w:val="20"/>
        </w:rPr>
      </w:pPr>
    </w:p>
    <w:p w14:paraId="1AB6475B" w14:textId="77777777" w:rsidR="008A0F32" w:rsidRPr="00EA191B" w:rsidRDefault="0084447C" w:rsidP="0084447C">
      <w:pPr>
        <w:pStyle w:val="Descripcin"/>
        <w:rPr>
          <w:b w:val="0"/>
        </w:rPr>
      </w:pPr>
      <w:bookmarkStart w:id="359" w:name="_Toc462156624"/>
      <w:bookmarkStart w:id="360" w:name="_Toc464058170"/>
      <w:bookmarkStart w:id="361" w:name="_Toc52254696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70</w:t>
      </w:r>
      <w:r w:rsidR="00415543">
        <w:fldChar w:fldCharType="end"/>
      </w:r>
      <w:r>
        <w:t>:</w:t>
      </w:r>
      <w:r w:rsidR="00FA5E68" w:rsidRPr="00EA191B">
        <w:rPr>
          <w:b w:val="0"/>
        </w:rPr>
        <w:t>¿Tiene computador en su casa?</w:t>
      </w:r>
      <w:bookmarkEnd w:id="359"/>
      <w:bookmarkEnd w:id="360"/>
      <w:bookmarkEnd w:id="361"/>
    </w:p>
    <w:p w14:paraId="5DDC2A99" w14:textId="77777777" w:rsidR="00165744" w:rsidRPr="00BC589B" w:rsidRDefault="00BF24F7" w:rsidP="00165744">
      <w:pPr>
        <w:jc w:val="center"/>
        <w:rPr>
          <w:rFonts w:ascii="Verdana" w:hAnsi="Verdana" w:cs="Arial"/>
        </w:rPr>
      </w:pPr>
      <w:r>
        <w:rPr>
          <w:rFonts w:ascii="Verdana" w:hAnsi="Verdana" w:cs="Arial"/>
          <w:noProof/>
          <w:lang w:val="es-CO" w:eastAsia="es-CO"/>
        </w:rPr>
        <w:drawing>
          <wp:inline distT="0" distB="0" distL="0" distR="0" wp14:anchorId="5322170D" wp14:editId="5DDB2038">
            <wp:extent cx="4058553" cy="2962744"/>
            <wp:effectExtent l="0" t="0" r="5715" b="9525"/>
            <wp:docPr id="1043" name="Imagen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Captura de pantalla 2018-08-20 a las 13.46.51.png"/>
                    <pic:cNvPicPr/>
                  </pic:nvPicPr>
                  <pic:blipFill>
                    <a:blip r:embed="rId99">
                      <a:extLst>
                        <a:ext uri="{28A0092B-C50C-407E-A947-70E740481C1C}">
                          <a14:useLocalDpi xmlns:a14="http://schemas.microsoft.com/office/drawing/2010/main" val="0"/>
                        </a:ext>
                      </a:extLst>
                    </a:blip>
                    <a:stretch>
                      <a:fillRect/>
                    </a:stretch>
                  </pic:blipFill>
                  <pic:spPr>
                    <a:xfrm>
                      <a:off x="0" y="0"/>
                      <a:ext cx="4062507" cy="2965630"/>
                    </a:xfrm>
                    <a:prstGeom prst="rect">
                      <a:avLst/>
                    </a:prstGeom>
                  </pic:spPr>
                </pic:pic>
              </a:graphicData>
            </a:graphic>
          </wp:inline>
        </w:drawing>
      </w:r>
    </w:p>
    <w:p w14:paraId="625B26CB" w14:textId="77777777" w:rsidR="00A327E2" w:rsidRPr="00323500" w:rsidRDefault="00A327E2" w:rsidP="00AD073E">
      <w:pPr>
        <w:jc w:val="center"/>
        <w:rPr>
          <w:rFonts w:ascii="Verdana" w:hAnsi="Verdana"/>
          <w:sz w:val="16"/>
          <w:szCs w:val="16"/>
        </w:rPr>
      </w:pPr>
      <w:r w:rsidRPr="00323500">
        <w:rPr>
          <w:rFonts w:ascii="Verdana" w:hAnsi="Verdana"/>
          <w:sz w:val="16"/>
          <w:szCs w:val="16"/>
        </w:rPr>
        <w:t>Fuente: Elaboración propia</w:t>
      </w:r>
    </w:p>
    <w:p w14:paraId="5DEC1335" w14:textId="77777777" w:rsidR="00CE0119" w:rsidRDefault="00CE0119">
      <w:pPr>
        <w:rPr>
          <w:rFonts w:ascii="Verdana" w:hAnsi="Verdana" w:cs="Arial"/>
          <w:b/>
          <w:sz w:val="20"/>
          <w:szCs w:val="20"/>
        </w:rPr>
      </w:pPr>
    </w:p>
    <w:p w14:paraId="44A9D3D0" w14:textId="77777777" w:rsidR="008A0F32" w:rsidRPr="00EA191B" w:rsidRDefault="0084447C" w:rsidP="0084447C">
      <w:pPr>
        <w:pStyle w:val="Descripcin"/>
        <w:rPr>
          <w:b w:val="0"/>
        </w:rPr>
      </w:pPr>
      <w:bookmarkStart w:id="362" w:name="_Toc462156625"/>
      <w:bookmarkStart w:id="363" w:name="_Toc464058171"/>
      <w:bookmarkStart w:id="364" w:name="_Toc52254696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71</w:t>
      </w:r>
      <w:r w:rsidR="00415543">
        <w:fldChar w:fldCharType="end"/>
      </w:r>
      <w:r>
        <w:t>:</w:t>
      </w:r>
      <w:r w:rsidR="00FA5E68" w:rsidRPr="00EA191B">
        <w:rPr>
          <w:b w:val="0"/>
        </w:rPr>
        <w:t>Tiene Internet en su casa?</w:t>
      </w:r>
      <w:bookmarkEnd w:id="362"/>
      <w:bookmarkEnd w:id="363"/>
      <w:bookmarkEnd w:id="364"/>
    </w:p>
    <w:p w14:paraId="422F9A32" w14:textId="77777777" w:rsidR="000269D8" w:rsidRPr="00D30175" w:rsidRDefault="00BF24F7" w:rsidP="00D30175">
      <w:pPr>
        <w:jc w:val="center"/>
        <w:rPr>
          <w:rFonts w:ascii="Verdana" w:hAnsi="Verdana"/>
        </w:rPr>
      </w:pPr>
      <w:r w:rsidRPr="00D30175">
        <w:rPr>
          <w:rFonts w:ascii="Verdana" w:hAnsi="Verdana"/>
          <w:noProof/>
          <w:lang w:val="es-CO" w:eastAsia="es-CO"/>
        </w:rPr>
        <w:drawing>
          <wp:inline distT="0" distB="0" distL="0" distR="0" wp14:anchorId="3A6FDDA9" wp14:editId="709763A6">
            <wp:extent cx="4330197" cy="2872919"/>
            <wp:effectExtent l="0" t="0" r="0" b="0"/>
            <wp:docPr id="1044" name="Imagen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 name="Captura de pantalla 2018-08-20 a las 13.46.57.png"/>
                    <pic:cNvPicPr/>
                  </pic:nvPicPr>
                  <pic:blipFill>
                    <a:blip r:embed="rId100">
                      <a:extLst>
                        <a:ext uri="{28A0092B-C50C-407E-A947-70E740481C1C}">
                          <a14:useLocalDpi xmlns:a14="http://schemas.microsoft.com/office/drawing/2010/main" val="0"/>
                        </a:ext>
                      </a:extLst>
                    </a:blip>
                    <a:stretch>
                      <a:fillRect/>
                    </a:stretch>
                  </pic:blipFill>
                  <pic:spPr>
                    <a:xfrm>
                      <a:off x="0" y="0"/>
                      <a:ext cx="4339036" cy="2878783"/>
                    </a:xfrm>
                    <a:prstGeom prst="rect">
                      <a:avLst/>
                    </a:prstGeom>
                  </pic:spPr>
                </pic:pic>
              </a:graphicData>
            </a:graphic>
          </wp:inline>
        </w:drawing>
      </w:r>
    </w:p>
    <w:p w14:paraId="373B3C84" w14:textId="77777777" w:rsidR="00A327E2" w:rsidRPr="00323500" w:rsidRDefault="00A327E2" w:rsidP="00AD073E">
      <w:pPr>
        <w:jc w:val="center"/>
        <w:rPr>
          <w:rFonts w:ascii="Verdana" w:hAnsi="Verdana"/>
          <w:sz w:val="16"/>
          <w:szCs w:val="16"/>
        </w:rPr>
      </w:pPr>
      <w:r w:rsidRPr="00323500">
        <w:rPr>
          <w:rFonts w:ascii="Verdana" w:hAnsi="Verdana"/>
          <w:sz w:val="16"/>
          <w:szCs w:val="16"/>
        </w:rPr>
        <w:t>Fuente: Elaboración propia</w:t>
      </w:r>
    </w:p>
    <w:p w14:paraId="768D7150" w14:textId="77777777" w:rsidR="00CE0119" w:rsidRDefault="00CE0119" w:rsidP="00323500">
      <w:pPr>
        <w:rPr>
          <w:rFonts w:ascii="Verdana" w:hAnsi="Verdana" w:cs="Arial"/>
          <w:sz w:val="20"/>
          <w:szCs w:val="20"/>
        </w:rPr>
      </w:pPr>
    </w:p>
    <w:p w14:paraId="678C15C2" w14:textId="77777777" w:rsidR="00323500" w:rsidRDefault="00323500" w:rsidP="00323500">
      <w:pPr>
        <w:rPr>
          <w:rFonts w:ascii="Verdana" w:hAnsi="Verdana" w:cs="Arial"/>
          <w:sz w:val="20"/>
          <w:szCs w:val="20"/>
        </w:rPr>
      </w:pPr>
    </w:p>
    <w:p w14:paraId="476CF727" w14:textId="77777777" w:rsidR="00323500" w:rsidRDefault="00323500" w:rsidP="00323500">
      <w:pPr>
        <w:rPr>
          <w:rFonts w:ascii="Verdana" w:hAnsi="Verdana" w:cs="Arial"/>
          <w:sz w:val="20"/>
          <w:szCs w:val="20"/>
        </w:rPr>
      </w:pPr>
    </w:p>
    <w:p w14:paraId="3A525DB9" w14:textId="77777777" w:rsidR="00323500" w:rsidRDefault="00323500" w:rsidP="00323500">
      <w:pPr>
        <w:rPr>
          <w:rFonts w:ascii="Verdana" w:hAnsi="Verdana" w:cs="Arial"/>
          <w:sz w:val="20"/>
          <w:szCs w:val="20"/>
        </w:rPr>
      </w:pPr>
    </w:p>
    <w:p w14:paraId="04E251C9" w14:textId="77777777" w:rsidR="00323500" w:rsidRDefault="00323500" w:rsidP="00323500">
      <w:pPr>
        <w:rPr>
          <w:rFonts w:ascii="Verdana" w:hAnsi="Verdana" w:cs="Arial"/>
          <w:sz w:val="20"/>
          <w:szCs w:val="20"/>
        </w:rPr>
      </w:pPr>
    </w:p>
    <w:p w14:paraId="79683BBF" w14:textId="77777777" w:rsidR="00323500" w:rsidRDefault="00323500" w:rsidP="00323500">
      <w:pPr>
        <w:rPr>
          <w:rFonts w:ascii="Verdana" w:hAnsi="Verdana" w:cs="Arial"/>
          <w:sz w:val="20"/>
          <w:szCs w:val="20"/>
        </w:rPr>
      </w:pPr>
    </w:p>
    <w:p w14:paraId="2EC90347" w14:textId="77777777" w:rsidR="00323500" w:rsidRDefault="00323500" w:rsidP="00323500">
      <w:pPr>
        <w:rPr>
          <w:rFonts w:ascii="Verdana" w:hAnsi="Verdana" w:cs="Arial"/>
          <w:sz w:val="20"/>
          <w:szCs w:val="20"/>
        </w:rPr>
      </w:pPr>
    </w:p>
    <w:p w14:paraId="4B9706F1" w14:textId="77777777" w:rsidR="00323500" w:rsidRPr="00CE0119" w:rsidRDefault="00323500" w:rsidP="00323500">
      <w:pPr>
        <w:rPr>
          <w:rFonts w:ascii="Verdana" w:hAnsi="Verdana" w:cs="Arial"/>
          <w:sz w:val="20"/>
          <w:szCs w:val="20"/>
        </w:rPr>
      </w:pPr>
    </w:p>
    <w:p w14:paraId="2B40F057" w14:textId="77777777" w:rsidR="008A0F32" w:rsidRPr="00FA5E68" w:rsidRDefault="0084447C" w:rsidP="0084447C">
      <w:pPr>
        <w:pStyle w:val="Descripcin"/>
        <w:rPr>
          <w:b w:val="0"/>
        </w:rPr>
      </w:pPr>
      <w:bookmarkStart w:id="365" w:name="_Toc462156626"/>
      <w:bookmarkStart w:id="366" w:name="_Toc464058172"/>
      <w:bookmarkStart w:id="367" w:name="_Toc522546965"/>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72</w:t>
      </w:r>
      <w:r w:rsidR="00415543">
        <w:fldChar w:fldCharType="end"/>
      </w:r>
      <w:r>
        <w:t>:</w:t>
      </w:r>
      <w:r w:rsidR="00FA5E68" w:rsidRPr="00EA191B">
        <w:rPr>
          <w:b w:val="0"/>
        </w:rPr>
        <w:t>¿Se ha conectado a las redes WIFI públicas gratuitas?</w:t>
      </w:r>
      <w:bookmarkEnd w:id="365"/>
      <w:bookmarkEnd w:id="366"/>
      <w:bookmarkEnd w:id="367"/>
    </w:p>
    <w:p w14:paraId="75511132" w14:textId="77777777" w:rsidR="001207C6" w:rsidRPr="00BC589B" w:rsidRDefault="00BF24F7" w:rsidP="0017392C">
      <w:pPr>
        <w:jc w:val="center"/>
        <w:rPr>
          <w:rFonts w:ascii="Verdana" w:hAnsi="Verdana" w:cs="Arial"/>
        </w:rPr>
      </w:pPr>
      <w:r>
        <w:rPr>
          <w:rFonts w:ascii="Verdana" w:hAnsi="Verdana" w:cs="Arial"/>
          <w:noProof/>
          <w:lang w:val="es-CO" w:eastAsia="es-CO"/>
        </w:rPr>
        <w:drawing>
          <wp:inline distT="0" distB="0" distL="0" distR="0" wp14:anchorId="7AD6CD8A" wp14:editId="1D981940">
            <wp:extent cx="4021437" cy="2911664"/>
            <wp:effectExtent l="0" t="0" r="0" b="9525"/>
            <wp:docPr id="1045" name="Imagen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 name="Captura de pantalla 2018-08-20 a las 13.49.23.png"/>
                    <pic:cNvPicPr/>
                  </pic:nvPicPr>
                  <pic:blipFill>
                    <a:blip r:embed="rId101">
                      <a:extLst>
                        <a:ext uri="{28A0092B-C50C-407E-A947-70E740481C1C}">
                          <a14:useLocalDpi xmlns:a14="http://schemas.microsoft.com/office/drawing/2010/main" val="0"/>
                        </a:ext>
                      </a:extLst>
                    </a:blip>
                    <a:stretch>
                      <a:fillRect/>
                    </a:stretch>
                  </pic:blipFill>
                  <pic:spPr>
                    <a:xfrm>
                      <a:off x="0" y="0"/>
                      <a:ext cx="4024441" cy="2913839"/>
                    </a:xfrm>
                    <a:prstGeom prst="rect">
                      <a:avLst/>
                    </a:prstGeom>
                  </pic:spPr>
                </pic:pic>
              </a:graphicData>
            </a:graphic>
          </wp:inline>
        </w:drawing>
      </w:r>
    </w:p>
    <w:p w14:paraId="420D91F7"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1DA592AA" w14:textId="77777777" w:rsidR="00CE0119" w:rsidRDefault="00CE0119">
      <w:pPr>
        <w:rPr>
          <w:rFonts w:ascii="Verdana" w:hAnsi="Verdana" w:cs="Arial"/>
        </w:rPr>
      </w:pPr>
    </w:p>
    <w:p w14:paraId="73F846BE" w14:textId="77777777" w:rsidR="00FA5E68" w:rsidRPr="00EA191B" w:rsidRDefault="0084447C" w:rsidP="0084447C">
      <w:pPr>
        <w:pStyle w:val="Descripcin"/>
        <w:rPr>
          <w:b w:val="0"/>
        </w:rPr>
      </w:pPr>
      <w:bookmarkStart w:id="368" w:name="_Toc462156627"/>
      <w:bookmarkStart w:id="369" w:name="_Toc464058173"/>
      <w:bookmarkStart w:id="370" w:name="_Toc522546966"/>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73</w:t>
      </w:r>
      <w:r w:rsidR="00415543">
        <w:fldChar w:fldCharType="end"/>
      </w:r>
      <w:r>
        <w:t>:</w:t>
      </w:r>
      <w:r w:rsidR="00FA5E68" w:rsidRPr="00EA191B">
        <w:rPr>
          <w:b w:val="0"/>
        </w:rPr>
        <w:t>¿Conoce la Estrategia Gobierno en Línea?</w:t>
      </w:r>
      <w:bookmarkEnd w:id="368"/>
      <w:bookmarkEnd w:id="369"/>
      <w:bookmarkEnd w:id="370"/>
    </w:p>
    <w:p w14:paraId="16BECFB3" w14:textId="77777777" w:rsidR="00D07028" w:rsidRPr="00BC589B" w:rsidRDefault="00BF24F7" w:rsidP="00D07028">
      <w:pPr>
        <w:jc w:val="center"/>
        <w:rPr>
          <w:rFonts w:ascii="Verdana" w:hAnsi="Verdana" w:cs="Arial"/>
        </w:rPr>
      </w:pPr>
      <w:r>
        <w:rPr>
          <w:rFonts w:ascii="Verdana" w:hAnsi="Verdana" w:cs="Arial"/>
          <w:noProof/>
          <w:lang w:val="es-CO" w:eastAsia="es-CO"/>
        </w:rPr>
        <w:drawing>
          <wp:inline distT="0" distB="0" distL="0" distR="0" wp14:anchorId="6F0D784D" wp14:editId="72CD09D2">
            <wp:extent cx="3566733" cy="2782715"/>
            <wp:effectExtent l="0" t="0" r="0" b="11430"/>
            <wp:docPr id="1046" name="Imagen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 name="Captura de pantalla 2018-08-20 a las 13.49.28.png"/>
                    <pic:cNvPicPr/>
                  </pic:nvPicPr>
                  <pic:blipFill>
                    <a:blip r:embed="rId102">
                      <a:extLst>
                        <a:ext uri="{28A0092B-C50C-407E-A947-70E740481C1C}">
                          <a14:useLocalDpi xmlns:a14="http://schemas.microsoft.com/office/drawing/2010/main" val="0"/>
                        </a:ext>
                      </a:extLst>
                    </a:blip>
                    <a:stretch>
                      <a:fillRect/>
                    </a:stretch>
                  </pic:blipFill>
                  <pic:spPr>
                    <a:xfrm>
                      <a:off x="0" y="0"/>
                      <a:ext cx="3576091" cy="2790016"/>
                    </a:xfrm>
                    <a:prstGeom prst="rect">
                      <a:avLst/>
                    </a:prstGeom>
                  </pic:spPr>
                </pic:pic>
              </a:graphicData>
            </a:graphic>
          </wp:inline>
        </w:drawing>
      </w:r>
    </w:p>
    <w:p w14:paraId="3132D66D"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0658E99F" w14:textId="77777777" w:rsidR="00BF24F7" w:rsidRPr="00CE0119" w:rsidRDefault="00BF24F7" w:rsidP="00CE0119">
      <w:pPr>
        <w:jc w:val="center"/>
        <w:rPr>
          <w:rFonts w:ascii="Verdana" w:hAnsi="Verdana" w:cs="Arial"/>
          <w:sz w:val="20"/>
          <w:szCs w:val="20"/>
        </w:rPr>
      </w:pPr>
    </w:p>
    <w:p w14:paraId="1C0719F5" w14:textId="77777777" w:rsidR="00AC668D" w:rsidRDefault="00AC668D" w:rsidP="00323500">
      <w:pPr>
        <w:pStyle w:val="Descripcin"/>
        <w:jc w:val="left"/>
      </w:pPr>
      <w:bookmarkStart w:id="371" w:name="_Toc462156628"/>
      <w:bookmarkStart w:id="372" w:name="_Toc464058174"/>
      <w:bookmarkStart w:id="373" w:name="_Toc522546967"/>
    </w:p>
    <w:p w14:paraId="6CF7F3C2" w14:textId="77777777" w:rsidR="00323500" w:rsidRDefault="00323500" w:rsidP="00323500">
      <w:pPr>
        <w:rPr>
          <w:lang w:val="es-CO" w:eastAsia="en-US"/>
        </w:rPr>
      </w:pPr>
    </w:p>
    <w:p w14:paraId="7F4F4C43" w14:textId="77777777" w:rsidR="00323500" w:rsidRDefault="00323500" w:rsidP="00323500">
      <w:pPr>
        <w:rPr>
          <w:lang w:val="es-CO" w:eastAsia="en-US"/>
        </w:rPr>
      </w:pPr>
    </w:p>
    <w:p w14:paraId="202DB109" w14:textId="77777777" w:rsidR="00323500" w:rsidRDefault="00323500" w:rsidP="00323500">
      <w:pPr>
        <w:rPr>
          <w:lang w:val="es-CO" w:eastAsia="en-US"/>
        </w:rPr>
      </w:pPr>
    </w:p>
    <w:p w14:paraId="13ED6224" w14:textId="77777777" w:rsidR="00323500" w:rsidRPr="00323500" w:rsidRDefault="00323500" w:rsidP="00323500">
      <w:pPr>
        <w:rPr>
          <w:lang w:val="es-CO" w:eastAsia="en-US"/>
        </w:rPr>
      </w:pPr>
    </w:p>
    <w:p w14:paraId="577B9163" w14:textId="77777777" w:rsidR="008A0F32" w:rsidRPr="00EA191B" w:rsidRDefault="0084447C" w:rsidP="0084447C">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74</w:t>
      </w:r>
      <w:r w:rsidR="00415543">
        <w:fldChar w:fldCharType="end"/>
      </w:r>
      <w:r>
        <w:t>:</w:t>
      </w:r>
      <w:r w:rsidR="00FA5E68" w:rsidRPr="00EA191B">
        <w:rPr>
          <w:b w:val="0"/>
        </w:rPr>
        <w:t>¿Conoce el portal WEB de la Gobernación?</w:t>
      </w:r>
      <w:bookmarkEnd w:id="371"/>
      <w:bookmarkEnd w:id="372"/>
      <w:bookmarkEnd w:id="373"/>
    </w:p>
    <w:p w14:paraId="3A856472" w14:textId="77777777" w:rsidR="007D2E75" w:rsidRPr="00BC589B" w:rsidRDefault="00E20312" w:rsidP="00E20312">
      <w:pPr>
        <w:jc w:val="center"/>
        <w:rPr>
          <w:rFonts w:ascii="Verdana" w:hAnsi="Verdana" w:cs="Arial"/>
        </w:rPr>
      </w:pPr>
      <w:r>
        <w:rPr>
          <w:rFonts w:ascii="Verdana" w:hAnsi="Verdana" w:cs="Arial"/>
          <w:noProof/>
          <w:lang w:val="es-CO" w:eastAsia="es-CO"/>
        </w:rPr>
        <w:drawing>
          <wp:inline distT="0" distB="0" distL="0" distR="0" wp14:anchorId="3EFEB433" wp14:editId="4C53EC8E">
            <wp:extent cx="3770210" cy="2802634"/>
            <wp:effectExtent l="0" t="0" r="0" b="0"/>
            <wp:docPr id="1047" name="Imagen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 name="Captura de pantalla 2018-08-20 a las 13.49.40.png"/>
                    <pic:cNvPicPr/>
                  </pic:nvPicPr>
                  <pic:blipFill>
                    <a:blip r:embed="rId103">
                      <a:extLst>
                        <a:ext uri="{28A0092B-C50C-407E-A947-70E740481C1C}">
                          <a14:useLocalDpi xmlns:a14="http://schemas.microsoft.com/office/drawing/2010/main" val="0"/>
                        </a:ext>
                      </a:extLst>
                    </a:blip>
                    <a:stretch>
                      <a:fillRect/>
                    </a:stretch>
                  </pic:blipFill>
                  <pic:spPr>
                    <a:xfrm>
                      <a:off x="0" y="0"/>
                      <a:ext cx="3772914" cy="2804644"/>
                    </a:xfrm>
                    <a:prstGeom prst="rect">
                      <a:avLst/>
                    </a:prstGeom>
                  </pic:spPr>
                </pic:pic>
              </a:graphicData>
            </a:graphic>
          </wp:inline>
        </w:drawing>
      </w:r>
    </w:p>
    <w:p w14:paraId="2A6B4F51"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71CEB176" w14:textId="77777777" w:rsidR="00E20312" w:rsidRDefault="00E20312" w:rsidP="00323500">
      <w:pPr>
        <w:outlineLvl w:val="0"/>
        <w:rPr>
          <w:rFonts w:ascii="Verdana" w:hAnsi="Verdana" w:cs="Arial"/>
          <w:sz w:val="20"/>
          <w:szCs w:val="20"/>
        </w:rPr>
      </w:pPr>
    </w:p>
    <w:p w14:paraId="217AF04F" w14:textId="77777777" w:rsidR="00E20312" w:rsidRPr="00EA191B" w:rsidRDefault="0084447C" w:rsidP="0084447C">
      <w:pPr>
        <w:pStyle w:val="Descripcin"/>
      </w:pPr>
      <w:bookmarkStart w:id="374" w:name="_Toc462156629"/>
      <w:bookmarkStart w:id="375" w:name="_Toc464058175"/>
      <w:bookmarkStart w:id="376" w:name="_Toc52254696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75</w:t>
      </w:r>
      <w:r w:rsidR="00415543">
        <w:fldChar w:fldCharType="end"/>
      </w:r>
      <w:r>
        <w:t>:</w:t>
      </w:r>
      <w:r w:rsidR="00E20312" w:rsidRPr="00EA191B">
        <w:t>¿Cree que se pueden hacer transacciones seguras en Internet?</w:t>
      </w:r>
      <w:bookmarkEnd w:id="374"/>
      <w:bookmarkEnd w:id="375"/>
      <w:bookmarkEnd w:id="376"/>
    </w:p>
    <w:p w14:paraId="35C28FEA" w14:textId="77777777" w:rsidR="00BF24F7" w:rsidRDefault="00E20312" w:rsidP="00E20312">
      <w:pPr>
        <w:jc w:val="center"/>
        <w:rPr>
          <w:rFonts w:ascii="Verdana" w:hAnsi="Verdana" w:cs="Arial"/>
        </w:rPr>
      </w:pPr>
      <w:r>
        <w:rPr>
          <w:rFonts w:ascii="Verdana" w:hAnsi="Verdana" w:cs="Arial"/>
          <w:noProof/>
          <w:lang w:val="es-CO" w:eastAsia="es-CO"/>
        </w:rPr>
        <w:drawing>
          <wp:inline distT="0" distB="0" distL="0" distR="0" wp14:anchorId="4AA6F03B" wp14:editId="015AEFD0">
            <wp:extent cx="3790545" cy="2739301"/>
            <wp:effectExtent l="0" t="0" r="0" b="4445"/>
            <wp:docPr id="1048" name="Imagen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 name="Captura de pantalla 2018-08-20 a las 13.49.50.png"/>
                    <pic:cNvPicPr/>
                  </pic:nvPicPr>
                  <pic:blipFill>
                    <a:blip r:embed="rId104">
                      <a:extLst>
                        <a:ext uri="{28A0092B-C50C-407E-A947-70E740481C1C}">
                          <a14:useLocalDpi xmlns:a14="http://schemas.microsoft.com/office/drawing/2010/main" val="0"/>
                        </a:ext>
                      </a:extLst>
                    </a:blip>
                    <a:stretch>
                      <a:fillRect/>
                    </a:stretch>
                  </pic:blipFill>
                  <pic:spPr>
                    <a:xfrm>
                      <a:off x="0" y="0"/>
                      <a:ext cx="3802619" cy="2748027"/>
                    </a:xfrm>
                    <a:prstGeom prst="rect">
                      <a:avLst/>
                    </a:prstGeom>
                  </pic:spPr>
                </pic:pic>
              </a:graphicData>
            </a:graphic>
          </wp:inline>
        </w:drawing>
      </w:r>
    </w:p>
    <w:p w14:paraId="0417DBE7" w14:textId="77777777" w:rsidR="00A327E2" w:rsidRPr="00A327E2" w:rsidRDefault="00A327E2" w:rsidP="00A327E2">
      <w:pPr>
        <w:jc w:val="center"/>
        <w:rPr>
          <w:rFonts w:ascii="Verdana" w:hAnsi="Verdana"/>
        </w:rPr>
      </w:pPr>
      <w:r w:rsidRPr="00A327E2">
        <w:rPr>
          <w:rFonts w:ascii="Verdana" w:hAnsi="Verdana"/>
        </w:rPr>
        <w:t>Fuente: Elaboración propia</w:t>
      </w:r>
    </w:p>
    <w:p w14:paraId="225BE2DE" w14:textId="77777777" w:rsidR="00BF24F7" w:rsidRDefault="00BF24F7" w:rsidP="002E3DE4">
      <w:pPr>
        <w:rPr>
          <w:rFonts w:ascii="Verdana" w:hAnsi="Verdana" w:cs="Arial"/>
          <w:sz w:val="20"/>
          <w:szCs w:val="20"/>
        </w:rPr>
      </w:pPr>
    </w:p>
    <w:p w14:paraId="05BD4B0B" w14:textId="77777777" w:rsidR="00323500" w:rsidRDefault="00323500" w:rsidP="002E3DE4">
      <w:pPr>
        <w:rPr>
          <w:rFonts w:ascii="Verdana" w:hAnsi="Verdana" w:cs="Arial"/>
          <w:sz w:val="20"/>
          <w:szCs w:val="20"/>
        </w:rPr>
      </w:pPr>
    </w:p>
    <w:p w14:paraId="243B0D33" w14:textId="77777777" w:rsidR="00323500" w:rsidRDefault="00323500" w:rsidP="002E3DE4">
      <w:pPr>
        <w:rPr>
          <w:rFonts w:ascii="Verdana" w:hAnsi="Verdana" w:cs="Arial"/>
          <w:sz w:val="20"/>
          <w:szCs w:val="20"/>
        </w:rPr>
      </w:pPr>
    </w:p>
    <w:p w14:paraId="08762277" w14:textId="77777777" w:rsidR="00323500" w:rsidRDefault="00323500" w:rsidP="002E3DE4">
      <w:pPr>
        <w:rPr>
          <w:rFonts w:ascii="Verdana" w:hAnsi="Verdana" w:cs="Arial"/>
          <w:sz w:val="20"/>
          <w:szCs w:val="20"/>
        </w:rPr>
      </w:pPr>
    </w:p>
    <w:p w14:paraId="3714E6E7" w14:textId="77777777" w:rsidR="00323500" w:rsidRDefault="00323500" w:rsidP="002E3DE4">
      <w:pPr>
        <w:rPr>
          <w:rFonts w:ascii="Verdana" w:hAnsi="Verdana" w:cs="Arial"/>
          <w:sz w:val="20"/>
          <w:szCs w:val="20"/>
        </w:rPr>
      </w:pPr>
    </w:p>
    <w:p w14:paraId="37EB042F" w14:textId="77777777" w:rsidR="00323500" w:rsidRDefault="00323500" w:rsidP="002E3DE4">
      <w:pPr>
        <w:rPr>
          <w:rFonts w:ascii="Verdana" w:hAnsi="Verdana" w:cs="Arial"/>
          <w:sz w:val="20"/>
          <w:szCs w:val="20"/>
        </w:rPr>
      </w:pPr>
    </w:p>
    <w:p w14:paraId="4E0C57DD" w14:textId="77777777" w:rsidR="00323500" w:rsidRDefault="00323500" w:rsidP="002E3DE4">
      <w:pPr>
        <w:rPr>
          <w:rFonts w:ascii="Verdana" w:hAnsi="Verdana" w:cs="Arial"/>
          <w:sz w:val="20"/>
          <w:szCs w:val="20"/>
        </w:rPr>
      </w:pPr>
    </w:p>
    <w:p w14:paraId="4A939C7D" w14:textId="77777777" w:rsidR="00323500" w:rsidRDefault="00323500" w:rsidP="002E3DE4">
      <w:pPr>
        <w:rPr>
          <w:rFonts w:ascii="Verdana" w:hAnsi="Verdana" w:cs="Arial"/>
          <w:sz w:val="20"/>
          <w:szCs w:val="20"/>
        </w:rPr>
      </w:pPr>
    </w:p>
    <w:p w14:paraId="1BE75422" w14:textId="77777777" w:rsidR="00323500" w:rsidRPr="00CE0119" w:rsidRDefault="00323500" w:rsidP="002E3DE4">
      <w:pPr>
        <w:rPr>
          <w:rFonts w:ascii="Verdana" w:hAnsi="Verdana" w:cs="Arial"/>
          <w:sz w:val="20"/>
          <w:szCs w:val="20"/>
        </w:rPr>
      </w:pPr>
    </w:p>
    <w:p w14:paraId="3A1B3019" w14:textId="77777777" w:rsidR="001861A0" w:rsidRPr="00EA191B" w:rsidRDefault="0084447C" w:rsidP="0084447C">
      <w:pPr>
        <w:pStyle w:val="Descripcin"/>
        <w:rPr>
          <w:b w:val="0"/>
        </w:rPr>
      </w:pPr>
      <w:bookmarkStart w:id="377" w:name="_Toc462156630"/>
      <w:bookmarkStart w:id="378" w:name="_Toc464058176"/>
      <w:bookmarkStart w:id="379" w:name="_Toc52254696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76</w:t>
      </w:r>
      <w:r w:rsidR="00415543">
        <w:fldChar w:fldCharType="end"/>
      </w:r>
      <w:r>
        <w:t>:</w:t>
      </w:r>
      <w:r w:rsidR="00FA5E68" w:rsidRPr="00EA191B">
        <w:rPr>
          <w:b w:val="0"/>
        </w:rPr>
        <w:t>¿Conoce los servicios de información de la Gobernación?</w:t>
      </w:r>
      <w:bookmarkEnd w:id="377"/>
      <w:bookmarkEnd w:id="378"/>
      <w:bookmarkEnd w:id="379"/>
    </w:p>
    <w:p w14:paraId="4010F391" w14:textId="77777777" w:rsidR="002E3DE4" w:rsidRPr="00FA5E68" w:rsidRDefault="002E3DE4" w:rsidP="00E20312">
      <w:pPr>
        <w:keepNext/>
        <w:jc w:val="center"/>
        <w:outlineLvl w:val="0"/>
        <w:rPr>
          <w:rFonts w:ascii="Verdana" w:hAnsi="Verdana" w:cs="Arial"/>
          <w:b/>
          <w:sz w:val="20"/>
          <w:szCs w:val="20"/>
        </w:rPr>
      </w:pPr>
    </w:p>
    <w:p w14:paraId="655CDC43" w14:textId="77777777" w:rsidR="001861A0" w:rsidRPr="00BC589B" w:rsidRDefault="002E3DE4" w:rsidP="00402750">
      <w:pPr>
        <w:jc w:val="center"/>
        <w:rPr>
          <w:rFonts w:ascii="Verdana" w:hAnsi="Verdana" w:cs="Arial"/>
        </w:rPr>
      </w:pPr>
      <w:r>
        <w:rPr>
          <w:rFonts w:ascii="Verdana" w:hAnsi="Verdana" w:cs="Arial"/>
          <w:noProof/>
          <w:lang w:val="es-CO" w:eastAsia="es-CO"/>
        </w:rPr>
        <w:drawing>
          <wp:inline distT="0" distB="0" distL="0" distR="0" wp14:anchorId="18AEB304" wp14:editId="011659A1">
            <wp:extent cx="3752910" cy="2712103"/>
            <wp:effectExtent l="0" t="0" r="6350" b="5715"/>
            <wp:docPr id="1049" name="Imagen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 name="Captura de pantalla 2018-08-20 a las 13.49.50.png"/>
                    <pic:cNvPicPr/>
                  </pic:nvPicPr>
                  <pic:blipFill>
                    <a:blip r:embed="rId104">
                      <a:extLst>
                        <a:ext uri="{28A0092B-C50C-407E-A947-70E740481C1C}">
                          <a14:useLocalDpi xmlns:a14="http://schemas.microsoft.com/office/drawing/2010/main" val="0"/>
                        </a:ext>
                      </a:extLst>
                    </a:blip>
                    <a:stretch>
                      <a:fillRect/>
                    </a:stretch>
                  </pic:blipFill>
                  <pic:spPr>
                    <a:xfrm>
                      <a:off x="0" y="0"/>
                      <a:ext cx="3764318" cy="2720347"/>
                    </a:xfrm>
                    <a:prstGeom prst="rect">
                      <a:avLst/>
                    </a:prstGeom>
                  </pic:spPr>
                </pic:pic>
              </a:graphicData>
            </a:graphic>
          </wp:inline>
        </w:drawing>
      </w:r>
    </w:p>
    <w:p w14:paraId="367AE755"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24097E6C" w14:textId="77777777" w:rsidR="00493ED1" w:rsidRDefault="00493ED1">
      <w:pPr>
        <w:rPr>
          <w:rFonts w:ascii="Verdana" w:hAnsi="Verdana" w:cs="Arial"/>
          <w:sz w:val="20"/>
          <w:szCs w:val="20"/>
        </w:rPr>
      </w:pPr>
    </w:p>
    <w:p w14:paraId="1B43C735" w14:textId="77777777" w:rsidR="007D2E75" w:rsidRPr="00EA191B" w:rsidRDefault="0084447C" w:rsidP="0084447C">
      <w:pPr>
        <w:pStyle w:val="Descripcin"/>
        <w:rPr>
          <w:b w:val="0"/>
        </w:rPr>
      </w:pPr>
      <w:bookmarkStart w:id="380" w:name="_Toc462156631"/>
      <w:bookmarkStart w:id="381" w:name="_Toc464058177"/>
      <w:bookmarkStart w:id="382" w:name="_Toc522546970"/>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77</w:t>
      </w:r>
      <w:r w:rsidR="00415543">
        <w:fldChar w:fldCharType="end"/>
      </w:r>
      <w:r>
        <w:t>:</w:t>
      </w:r>
      <w:r w:rsidR="00FA5E68" w:rsidRPr="00EA191B">
        <w:rPr>
          <w:b w:val="0"/>
        </w:rPr>
        <w:t>¿Usa los servicios de información de la Gobernación?</w:t>
      </w:r>
      <w:bookmarkEnd w:id="380"/>
      <w:bookmarkEnd w:id="381"/>
      <w:bookmarkEnd w:id="382"/>
    </w:p>
    <w:p w14:paraId="123E0B28" w14:textId="77777777" w:rsidR="002E3DE4" w:rsidRPr="00FA5E68" w:rsidRDefault="002E3DE4" w:rsidP="00E20312">
      <w:pPr>
        <w:keepNext/>
        <w:jc w:val="center"/>
        <w:outlineLvl w:val="0"/>
        <w:rPr>
          <w:rFonts w:ascii="Verdana" w:hAnsi="Verdana" w:cs="Arial"/>
          <w:b/>
          <w:sz w:val="20"/>
          <w:szCs w:val="20"/>
        </w:rPr>
      </w:pPr>
    </w:p>
    <w:p w14:paraId="713EBB45" w14:textId="77777777" w:rsidR="00F36560" w:rsidRPr="00BC589B" w:rsidRDefault="002E3DE4" w:rsidP="00402750">
      <w:pPr>
        <w:jc w:val="center"/>
        <w:rPr>
          <w:rFonts w:ascii="Verdana" w:hAnsi="Verdana" w:cs="Arial"/>
        </w:rPr>
      </w:pPr>
      <w:r>
        <w:rPr>
          <w:rFonts w:ascii="Verdana" w:hAnsi="Verdana" w:cs="Arial"/>
          <w:noProof/>
          <w:lang w:val="es-CO" w:eastAsia="es-CO"/>
        </w:rPr>
        <w:drawing>
          <wp:inline distT="0" distB="0" distL="0" distR="0" wp14:anchorId="517924CE" wp14:editId="2F85D495">
            <wp:extent cx="3941174" cy="2713425"/>
            <wp:effectExtent l="0" t="0" r="0" b="4445"/>
            <wp:docPr id="1050" name="Imagen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 name="Captura de pantalla 2018-08-20 a las 13.49.57.png"/>
                    <pic:cNvPicPr/>
                  </pic:nvPicPr>
                  <pic:blipFill>
                    <a:blip r:embed="rId105">
                      <a:extLst>
                        <a:ext uri="{28A0092B-C50C-407E-A947-70E740481C1C}">
                          <a14:useLocalDpi xmlns:a14="http://schemas.microsoft.com/office/drawing/2010/main" val="0"/>
                        </a:ext>
                      </a:extLst>
                    </a:blip>
                    <a:stretch>
                      <a:fillRect/>
                    </a:stretch>
                  </pic:blipFill>
                  <pic:spPr>
                    <a:xfrm>
                      <a:off x="0" y="0"/>
                      <a:ext cx="3957739" cy="2724829"/>
                    </a:xfrm>
                    <a:prstGeom prst="rect">
                      <a:avLst/>
                    </a:prstGeom>
                  </pic:spPr>
                </pic:pic>
              </a:graphicData>
            </a:graphic>
          </wp:inline>
        </w:drawing>
      </w:r>
    </w:p>
    <w:p w14:paraId="0EA339AF" w14:textId="77777777" w:rsidR="00A327E2" w:rsidRPr="00323500" w:rsidRDefault="00A327E2" w:rsidP="00A327E2">
      <w:pPr>
        <w:jc w:val="center"/>
        <w:rPr>
          <w:rFonts w:ascii="Verdana" w:hAnsi="Verdana"/>
          <w:sz w:val="16"/>
          <w:szCs w:val="16"/>
        </w:rPr>
      </w:pPr>
      <w:bookmarkStart w:id="383" w:name="_Toc462156632"/>
      <w:bookmarkStart w:id="384" w:name="_Toc464058178"/>
      <w:bookmarkStart w:id="385" w:name="_Toc522546971"/>
      <w:r w:rsidRPr="00323500">
        <w:rPr>
          <w:rFonts w:ascii="Verdana" w:hAnsi="Verdana"/>
          <w:sz w:val="16"/>
          <w:szCs w:val="16"/>
        </w:rPr>
        <w:t>Fuente: Elaboración propia</w:t>
      </w:r>
    </w:p>
    <w:p w14:paraId="138A74F3" w14:textId="77777777" w:rsidR="00323500" w:rsidRDefault="00323500" w:rsidP="00323500">
      <w:pPr>
        <w:rPr>
          <w:rFonts w:ascii="Verdana" w:hAnsi="Verdana"/>
        </w:rPr>
      </w:pPr>
    </w:p>
    <w:p w14:paraId="41B554EF" w14:textId="77777777" w:rsidR="00323500" w:rsidRDefault="00323500" w:rsidP="00323500">
      <w:pPr>
        <w:rPr>
          <w:rFonts w:ascii="Verdana" w:hAnsi="Verdana"/>
        </w:rPr>
      </w:pPr>
    </w:p>
    <w:p w14:paraId="043B02BB" w14:textId="77777777" w:rsidR="00323500" w:rsidRDefault="00323500" w:rsidP="00323500">
      <w:pPr>
        <w:rPr>
          <w:rFonts w:ascii="Verdana" w:hAnsi="Verdana"/>
        </w:rPr>
      </w:pPr>
    </w:p>
    <w:p w14:paraId="66E478BA" w14:textId="77777777" w:rsidR="00323500" w:rsidRDefault="00323500" w:rsidP="00323500">
      <w:pPr>
        <w:rPr>
          <w:rFonts w:ascii="Verdana" w:hAnsi="Verdana"/>
        </w:rPr>
      </w:pPr>
    </w:p>
    <w:p w14:paraId="65F86BA2" w14:textId="77777777" w:rsidR="00323500" w:rsidRDefault="00323500" w:rsidP="00323500">
      <w:pPr>
        <w:rPr>
          <w:rFonts w:ascii="Verdana" w:hAnsi="Verdana"/>
        </w:rPr>
      </w:pPr>
    </w:p>
    <w:p w14:paraId="648839AD" w14:textId="77777777" w:rsidR="00323500" w:rsidRPr="00A327E2" w:rsidRDefault="00323500" w:rsidP="00323500">
      <w:pPr>
        <w:rPr>
          <w:rFonts w:ascii="Verdana" w:hAnsi="Verdana"/>
        </w:rPr>
      </w:pPr>
    </w:p>
    <w:p w14:paraId="26E8AC8B" w14:textId="77777777" w:rsidR="007D2E75" w:rsidRPr="00FA5E68" w:rsidRDefault="0084447C" w:rsidP="0084447C">
      <w:pPr>
        <w:pStyle w:val="Descripcin"/>
        <w:rPr>
          <w:b w:val="0"/>
        </w:rPr>
      </w:pPr>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78</w:t>
      </w:r>
      <w:r w:rsidR="00415543">
        <w:fldChar w:fldCharType="end"/>
      </w:r>
      <w:r>
        <w:t>:</w:t>
      </w:r>
      <w:r w:rsidR="00FA5E68" w:rsidRPr="00EA191B">
        <w:rPr>
          <w:b w:val="0"/>
        </w:rPr>
        <w:t>: ¿Qué información encontraría de más utilidad en el sitio web de la</w:t>
      </w:r>
      <w:r w:rsidR="00FA5E68" w:rsidRPr="00FA5E68">
        <w:t xml:space="preserve"> Gobernación?</w:t>
      </w:r>
      <w:bookmarkEnd w:id="383"/>
      <w:bookmarkEnd w:id="384"/>
      <w:bookmarkEnd w:id="385"/>
    </w:p>
    <w:p w14:paraId="47300C4A" w14:textId="77777777" w:rsidR="00D44111" w:rsidRPr="00BC589B" w:rsidRDefault="002E3DE4" w:rsidP="00402750">
      <w:pPr>
        <w:jc w:val="center"/>
        <w:rPr>
          <w:rFonts w:ascii="Verdana" w:hAnsi="Verdana" w:cs="Arial"/>
        </w:rPr>
      </w:pPr>
      <w:r>
        <w:rPr>
          <w:rFonts w:ascii="Verdana" w:hAnsi="Verdana" w:cs="Arial"/>
          <w:noProof/>
          <w:lang w:val="es-CO" w:eastAsia="es-CO"/>
        </w:rPr>
        <w:drawing>
          <wp:inline distT="0" distB="0" distL="0" distR="0" wp14:anchorId="3C392861" wp14:editId="77CED951">
            <wp:extent cx="5612130" cy="2801620"/>
            <wp:effectExtent l="0" t="0" r="1270" b="0"/>
            <wp:docPr id="1051" name="Imagen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 name="Captura de pantalla 2018-08-20 a las 13.50.02.png"/>
                    <pic:cNvPicPr/>
                  </pic:nvPicPr>
                  <pic:blipFill>
                    <a:blip r:embed="rId106">
                      <a:extLst>
                        <a:ext uri="{28A0092B-C50C-407E-A947-70E740481C1C}">
                          <a14:useLocalDpi xmlns:a14="http://schemas.microsoft.com/office/drawing/2010/main" val="0"/>
                        </a:ext>
                      </a:extLst>
                    </a:blip>
                    <a:stretch>
                      <a:fillRect/>
                    </a:stretch>
                  </pic:blipFill>
                  <pic:spPr>
                    <a:xfrm>
                      <a:off x="0" y="0"/>
                      <a:ext cx="5612130" cy="2801620"/>
                    </a:xfrm>
                    <a:prstGeom prst="rect">
                      <a:avLst/>
                    </a:prstGeom>
                  </pic:spPr>
                </pic:pic>
              </a:graphicData>
            </a:graphic>
          </wp:inline>
        </w:drawing>
      </w:r>
    </w:p>
    <w:p w14:paraId="19544AC7"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51C56A3E" w14:textId="77777777" w:rsidR="00493ED1" w:rsidRDefault="00493ED1">
      <w:pPr>
        <w:rPr>
          <w:rFonts w:ascii="Verdana" w:hAnsi="Verdana" w:cs="Arial"/>
        </w:rPr>
      </w:pPr>
    </w:p>
    <w:p w14:paraId="1D899DF9" w14:textId="77777777" w:rsidR="00D44111" w:rsidRPr="00EA191B" w:rsidRDefault="0084447C" w:rsidP="0084447C">
      <w:pPr>
        <w:pStyle w:val="Descripcin"/>
        <w:rPr>
          <w:b w:val="0"/>
        </w:rPr>
      </w:pPr>
      <w:bookmarkStart w:id="386" w:name="_Toc462156633"/>
      <w:bookmarkStart w:id="387" w:name="_Toc464058179"/>
      <w:bookmarkStart w:id="388" w:name="_Toc522546972"/>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79</w:t>
      </w:r>
      <w:r w:rsidR="00415543">
        <w:fldChar w:fldCharType="end"/>
      </w:r>
      <w:r>
        <w:t>:</w:t>
      </w:r>
      <w:r w:rsidR="00FA5E68" w:rsidRPr="00EA191B">
        <w:rPr>
          <w:b w:val="0"/>
        </w:rPr>
        <w:t>¿Con qué frecuencia tiene algún tipo de intercambio o contacto con la Gobernación?</w:t>
      </w:r>
      <w:bookmarkEnd w:id="386"/>
      <w:bookmarkEnd w:id="387"/>
      <w:bookmarkEnd w:id="388"/>
    </w:p>
    <w:p w14:paraId="437E1DF1" w14:textId="77777777" w:rsidR="007F5F2A" w:rsidRPr="00BC589B" w:rsidRDefault="002E3DE4" w:rsidP="00402750">
      <w:pPr>
        <w:jc w:val="center"/>
        <w:rPr>
          <w:rFonts w:ascii="Verdana" w:hAnsi="Verdana" w:cs="Arial"/>
        </w:rPr>
      </w:pPr>
      <w:r>
        <w:rPr>
          <w:rFonts w:ascii="Verdana" w:hAnsi="Verdana" w:cs="Arial"/>
          <w:noProof/>
          <w:lang w:val="es-CO" w:eastAsia="es-CO"/>
        </w:rPr>
        <w:drawing>
          <wp:inline distT="0" distB="0" distL="0" distR="0" wp14:anchorId="5573EE96" wp14:editId="5B94DB90">
            <wp:extent cx="4875726" cy="3111178"/>
            <wp:effectExtent l="0" t="0" r="1270" b="0"/>
            <wp:docPr id="1052" name="Imagen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 name="Captura de pantalla 2018-08-20 a las 13.50.07.png"/>
                    <pic:cNvPicPr/>
                  </pic:nvPicPr>
                  <pic:blipFill>
                    <a:blip r:embed="rId107">
                      <a:extLst>
                        <a:ext uri="{28A0092B-C50C-407E-A947-70E740481C1C}">
                          <a14:useLocalDpi xmlns:a14="http://schemas.microsoft.com/office/drawing/2010/main" val="0"/>
                        </a:ext>
                      </a:extLst>
                    </a:blip>
                    <a:stretch>
                      <a:fillRect/>
                    </a:stretch>
                  </pic:blipFill>
                  <pic:spPr>
                    <a:xfrm>
                      <a:off x="0" y="0"/>
                      <a:ext cx="4884384" cy="3116703"/>
                    </a:xfrm>
                    <a:prstGeom prst="rect">
                      <a:avLst/>
                    </a:prstGeom>
                  </pic:spPr>
                </pic:pic>
              </a:graphicData>
            </a:graphic>
          </wp:inline>
        </w:drawing>
      </w:r>
    </w:p>
    <w:p w14:paraId="584F8123" w14:textId="77777777" w:rsidR="00402750" w:rsidRPr="00323500" w:rsidRDefault="00A327E2" w:rsidP="00AC668D">
      <w:pPr>
        <w:jc w:val="center"/>
        <w:rPr>
          <w:rFonts w:ascii="Verdana" w:hAnsi="Verdana"/>
          <w:sz w:val="16"/>
          <w:szCs w:val="16"/>
        </w:rPr>
      </w:pPr>
      <w:r w:rsidRPr="00323500">
        <w:rPr>
          <w:rFonts w:ascii="Verdana" w:hAnsi="Verdana"/>
          <w:sz w:val="16"/>
          <w:szCs w:val="16"/>
        </w:rPr>
        <w:t>Fuente: Elaboración propia</w:t>
      </w:r>
    </w:p>
    <w:p w14:paraId="5B81819E" w14:textId="77777777" w:rsidR="00323500" w:rsidRDefault="00323500" w:rsidP="00AC668D">
      <w:pPr>
        <w:jc w:val="center"/>
        <w:rPr>
          <w:rFonts w:ascii="Verdana" w:hAnsi="Verdana"/>
        </w:rPr>
      </w:pPr>
    </w:p>
    <w:p w14:paraId="12567792" w14:textId="77777777" w:rsidR="00323500" w:rsidRDefault="00323500" w:rsidP="00AC668D">
      <w:pPr>
        <w:jc w:val="center"/>
        <w:rPr>
          <w:rFonts w:ascii="Verdana" w:hAnsi="Verdana"/>
        </w:rPr>
      </w:pPr>
    </w:p>
    <w:p w14:paraId="1A35E878" w14:textId="77777777" w:rsidR="00323500" w:rsidRDefault="00323500" w:rsidP="00323500">
      <w:pPr>
        <w:rPr>
          <w:rFonts w:ascii="Verdana" w:hAnsi="Verdana"/>
        </w:rPr>
      </w:pPr>
    </w:p>
    <w:p w14:paraId="5E78FB6A" w14:textId="77777777" w:rsidR="00323500" w:rsidRDefault="00323500" w:rsidP="00323500">
      <w:pPr>
        <w:rPr>
          <w:rFonts w:ascii="Verdana" w:hAnsi="Verdana"/>
        </w:rPr>
      </w:pPr>
    </w:p>
    <w:p w14:paraId="21240190" w14:textId="77777777" w:rsidR="00323500" w:rsidRPr="00AC668D" w:rsidRDefault="00323500" w:rsidP="00AC668D">
      <w:pPr>
        <w:jc w:val="center"/>
        <w:rPr>
          <w:rFonts w:ascii="Verdana" w:hAnsi="Verdana"/>
        </w:rPr>
      </w:pPr>
    </w:p>
    <w:p w14:paraId="7D1A0CB4" w14:textId="77777777" w:rsidR="007F5F2A" w:rsidRPr="00EA191B" w:rsidRDefault="0084447C" w:rsidP="0084447C">
      <w:pPr>
        <w:pStyle w:val="Descripcin"/>
        <w:rPr>
          <w:b w:val="0"/>
        </w:rPr>
      </w:pPr>
      <w:bookmarkStart w:id="389" w:name="_Toc462156634"/>
      <w:bookmarkStart w:id="390" w:name="_Toc464058180"/>
      <w:bookmarkStart w:id="391" w:name="_Toc522546973"/>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80</w:t>
      </w:r>
      <w:r w:rsidR="00415543">
        <w:fldChar w:fldCharType="end"/>
      </w:r>
      <w:r>
        <w:t>:</w:t>
      </w:r>
      <w:r w:rsidR="00FA5E68" w:rsidRPr="00EA191B">
        <w:rPr>
          <w:b w:val="0"/>
        </w:rPr>
        <w:t>¿Qué beneficios adicionales busca a la hora de interactuar con la Gobernación o de realizar algún trámite en esta?</w:t>
      </w:r>
      <w:bookmarkEnd w:id="389"/>
      <w:bookmarkEnd w:id="390"/>
      <w:bookmarkEnd w:id="391"/>
    </w:p>
    <w:p w14:paraId="6B66524B" w14:textId="77777777" w:rsidR="00E20312" w:rsidRDefault="00E20312" w:rsidP="00402750">
      <w:pPr>
        <w:jc w:val="center"/>
        <w:rPr>
          <w:rFonts w:ascii="Verdana" w:hAnsi="Verdana" w:cs="Arial"/>
        </w:rPr>
      </w:pPr>
    </w:p>
    <w:p w14:paraId="4F6FFFA8" w14:textId="77777777" w:rsidR="00E20312" w:rsidRPr="00BC589B" w:rsidRDefault="002E3DE4" w:rsidP="002E3DE4">
      <w:pPr>
        <w:jc w:val="center"/>
        <w:rPr>
          <w:rFonts w:ascii="Verdana" w:hAnsi="Verdana" w:cs="Arial"/>
        </w:rPr>
      </w:pPr>
      <w:r>
        <w:rPr>
          <w:rFonts w:ascii="Verdana" w:hAnsi="Verdana" w:cs="Arial"/>
          <w:noProof/>
          <w:lang w:val="es-CO" w:eastAsia="es-CO"/>
        </w:rPr>
        <w:drawing>
          <wp:inline distT="0" distB="0" distL="0" distR="0" wp14:anchorId="78B812CD" wp14:editId="48B64D77">
            <wp:extent cx="4157833" cy="2629830"/>
            <wp:effectExtent l="0" t="0" r="8255" b="12065"/>
            <wp:docPr id="1053" name="Imagen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 name="Captura de pantalla 2018-08-20 a las 13.50.19.png"/>
                    <pic:cNvPicPr/>
                  </pic:nvPicPr>
                  <pic:blipFill>
                    <a:blip r:embed="rId108">
                      <a:extLst>
                        <a:ext uri="{28A0092B-C50C-407E-A947-70E740481C1C}">
                          <a14:useLocalDpi xmlns:a14="http://schemas.microsoft.com/office/drawing/2010/main" val="0"/>
                        </a:ext>
                      </a:extLst>
                    </a:blip>
                    <a:stretch>
                      <a:fillRect/>
                    </a:stretch>
                  </pic:blipFill>
                  <pic:spPr>
                    <a:xfrm>
                      <a:off x="0" y="0"/>
                      <a:ext cx="4182383" cy="2645358"/>
                    </a:xfrm>
                    <a:prstGeom prst="rect">
                      <a:avLst/>
                    </a:prstGeom>
                  </pic:spPr>
                </pic:pic>
              </a:graphicData>
            </a:graphic>
          </wp:inline>
        </w:drawing>
      </w:r>
    </w:p>
    <w:p w14:paraId="16AFA5FA" w14:textId="77777777" w:rsidR="00A327E2" w:rsidRPr="00323500" w:rsidRDefault="00A327E2" w:rsidP="00A327E2">
      <w:pPr>
        <w:jc w:val="center"/>
        <w:rPr>
          <w:rFonts w:ascii="Verdana" w:hAnsi="Verdana"/>
          <w:sz w:val="16"/>
          <w:szCs w:val="16"/>
        </w:rPr>
      </w:pPr>
      <w:r w:rsidRPr="00323500">
        <w:rPr>
          <w:rFonts w:ascii="Verdana" w:hAnsi="Verdana"/>
          <w:sz w:val="16"/>
          <w:szCs w:val="16"/>
        </w:rPr>
        <w:t>Fuente: Elaboración propia</w:t>
      </w:r>
    </w:p>
    <w:p w14:paraId="6B7F2868" w14:textId="77777777" w:rsidR="00493ED1" w:rsidRDefault="00493ED1" w:rsidP="00323500">
      <w:pPr>
        <w:rPr>
          <w:rFonts w:ascii="Verdana" w:hAnsi="Verdana" w:cs="Arial"/>
          <w:sz w:val="20"/>
          <w:szCs w:val="20"/>
        </w:rPr>
      </w:pPr>
    </w:p>
    <w:p w14:paraId="083E0DA7" w14:textId="77777777" w:rsidR="006032EC" w:rsidRPr="006032EC" w:rsidRDefault="00D45D29" w:rsidP="006032EC">
      <w:pPr>
        <w:pStyle w:val="Ttulo3"/>
        <w:rPr>
          <w:rFonts w:ascii="Verdana" w:hAnsi="Verdana"/>
          <w:color w:val="002060"/>
        </w:rPr>
      </w:pPr>
      <w:bookmarkStart w:id="392" w:name="_Toc522548837"/>
      <w:bookmarkStart w:id="393" w:name="_Toc524900547"/>
      <w:r>
        <w:rPr>
          <w:rFonts w:ascii="Verdana" w:hAnsi="Verdana"/>
          <w:color w:val="002060"/>
        </w:rPr>
        <w:t>3.5</w:t>
      </w:r>
      <w:r w:rsidR="006032EC" w:rsidRPr="006032EC">
        <w:rPr>
          <w:rFonts w:ascii="Verdana" w:hAnsi="Verdana"/>
          <w:color w:val="002060"/>
        </w:rPr>
        <w:t>.4 Análisis de los resultados</w:t>
      </w:r>
      <w:bookmarkEnd w:id="392"/>
      <w:bookmarkEnd w:id="393"/>
    </w:p>
    <w:p w14:paraId="4F9E7A7C" w14:textId="77777777" w:rsidR="006032EC" w:rsidRDefault="006032EC" w:rsidP="00867A68">
      <w:pPr>
        <w:spacing w:line="360" w:lineRule="auto"/>
        <w:jc w:val="both"/>
        <w:rPr>
          <w:rFonts w:ascii="Verdana" w:hAnsi="Verdana" w:cs="Arial"/>
        </w:rPr>
      </w:pPr>
    </w:p>
    <w:p w14:paraId="0DCDD771" w14:textId="77777777" w:rsidR="007F5F2A" w:rsidRPr="00BC589B" w:rsidRDefault="00402750" w:rsidP="00867A68">
      <w:pPr>
        <w:spacing w:line="360" w:lineRule="auto"/>
        <w:jc w:val="both"/>
        <w:rPr>
          <w:rFonts w:ascii="Verdana" w:hAnsi="Verdana" w:cs="Arial"/>
        </w:rPr>
      </w:pPr>
      <w:r w:rsidRPr="00BC589B">
        <w:rPr>
          <w:rFonts w:ascii="Verdana" w:hAnsi="Verdana" w:cs="Arial"/>
        </w:rPr>
        <w:t>Los resultados del sondeo a la comunidad muestran información de gran utilidad</w:t>
      </w:r>
      <w:r w:rsidR="008060D0" w:rsidRPr="00BC589B">
        <w:rPr>
          <w:rFonts w:ascii="Verdana" w:hAnsi="Verdana" w:cs="Arial"/>
        </w:rPr>
        <w:t xml:space="preserve"> para la planeación de las TIC y la mejora de procesos en la entidad. Por ejemplo, la caracterización de usuarios evidencia que existen tres grupos claramente definidos, como son empleados, independientes y estudiantes. </w:t>
      </w:r>
      <w:r w:rsidRPr="00BC589B">
        <w:rPr>
          <w:rFonts w:ascii="Verdana" w:hAnsi="Verdana" w:cs="Arial"/>
        </w:rPr>
        <w:t xml:space="preserve"> </w:t>
      </w:r>
      <w:r w:rsidR="008060D0" w:rsidRPr="00BC589B">
        <w:rPr>
          <w:rFonts w:ascii="Verdana" w:hAnsi="Verdana" w:cs="Arial"/>
        </w:rPr>
        <w:t xml:space="preserve">Que las personas encuestadas manifestaron mayoritariamente pertenecer al estrato 2 y en menor medida al 3. Los demás estratos socioeconómicos son muy minoritarios. Al indagar por gustos e intereses es mayoritaria y significativa la tendencia al deporte, seguido por la </w:t>
      </w:r>
      <w:proofErr w:type="spellStart"/>
      <w:r w:rsidR="008060D0" w:rsidRPr="00BC589B">
        <w:rPr>
          <w:rFonts w:ascii="Verdana" w:hAnsi="Verdana" w:cs="Arial"/>
        </w:rPr>
        <w:t>musica</w:t>
      </w:r>
      <w:proofErr w:type="spellEnd"/>
      <w:r w:rsidR="008060D0" w:rsidRPr="00BC589B">
        <w:rPr>
          <w:rFonts w:ascii="Verdana" w:hAnsi="Verdana" w:cs="Arial"/>
        </w:rPr>
        <w:t xml:space="preserve"> o expresiones artísticas.</w:t>
      </w:r>
    </w:p>
    <w:p w14:paraId="2CCECF36" w14:textId="77777777" w:rsidR="008060D0" w:rsidRPr="00BC589B" w:rsidRDefault="008060D0" w:rsidP="00867A68">
      <w:pPr>
        <w:spacing w:line="360" w:lineRule="auto"/>
        <w:jc w:val="both"/>
        <w:rPr>
          <w:rFonts w:ascii="Verdana" w:hAnsi="Verdana" w:cs="Arial"/>
        </w:rPr>
      </w:pPr>
      <w:r w:rsidRPr="00BC589B">
        <w:rPr>
          <w:rFonts w:ascii="Verdana" w:hAnsi="Verdana" w:cs="Arial"/>
        </w:rPr>
        <w:t xml:space="preserve">Al preguntar por los lugares predilectos de encuentro para socializar, se evidencia una mayoría que prefiere los </w:t>
      </w:r>
      <w:proofErr w:type="spellStart"/>
      <w:r w:rsidRPr="00BC589B">
        <w:rPr>
          <w:rFonts w:ascii="Verdana" w:hAnsi="Verdana" w:cs="Arial"/>
        </w:rPr>
        <w:t>cafes</w:t>
      </w:r>
      <w:proofErr w:type="spellEnd"/>
      <w:r w:rsidRPr="00BC589B">
        <w:rPr>
          <w:rFonts w:ascii="Verdana" w:hAnsi="Verdana" w:cs="Arial"/>
        </w:rPr>
        <w:t>, clubes o discotecas, seguido de los parques. Pero res</w:t>
      </w:r>
      <w:r w:rsidR="00DF5E60">
        <w:rPr>
          <w:rFonts w:ascii="Verdana" w:hAnsi="Verdana" w:cs="Arial"/>
        </w:rPr>
        <w:t>a</w:t>
      </w:r>
      <w:r w:rsidRPr="00BC589B">
        <w:rPr>
          <w:rFonts w:ascii="Verdana" w:hAnsi="Verdana" w:cs="Arial"/>
        </w:rPr>
        <w:t xml:space="preserve">lta el hecho de que muchas personas, un 23% afirma que su lugar de encuentro predilecto para socializar son </w:t>
      </w:r>
      <w:r w:rsidRPr="00BC589B">
        <w:rPr>
          <w:rFonts w:ascii="Verdana" w:hAnsi="Verdana" w:cs="Arial"/>
        </w:rPr>
        <w:lastRenderedPageBreak/>
        <w:t xml:space="preserve">las redes sociales, lo cual se puede convertir en un insumo importante para la </w:t>
      </w:r>
      <w:proofErr w:type="spellStart"/>
      <w:r w:rsidRPr="00BC589B">
        <w:rPr>
          <w:rFonts w:ascii="Verdana" w:hAnsi="Verdana" w:cs="Arial"/>
        </w:rPr>
        <w:t>esttrategia</w:t>
      </w:r>
      <w:proofErr w:type="spellEnd"/>
      <w:r w:rsidRPr="00BC589B">
        <w:rPr>
          <w:rFonts w:ascii="Verdana" w:hAnsi="Verdana" w:cs="Arial"/>
        </w:rPr>
        <w:t xml:space="preserve"> de múltiples canales de la entidad y así poder establecer una mejor comunicación con la comunidad. A esto se le suma el hech</w:t>
      </w:r>
      <w:r w:rsidR="007F5C99">
        <w:rPr>
          <w:rFonts w:ascii="Verdana" w:hAnsi="Verdana" w:cs="Arial"/>
        </w:rPr>
        <w:t>o</w:t>
      </w:r>
      <w:r w:rsidRPr="00BC589B">
        <w:rPr>
          <w:rFonts w:ascii="Verdana" w:hAnsi="Verdana" w:cs="Arial"/>
        </w:rPr>
        <w:t xml:space="preserve"> de que el 85% de los encuestados </w:t>
      </w:r>
      <w:proofErr w:type="spellStart"/>
      <w:r w:rsidRPr="00BC589B">
        <w:rPr>
          <w:rFonts w:ascii="Verdana" w:hAnsi="Verdana" w:cs="Arial"/>
        </w:rPr>
        <w:t>manifesto</w:t>
      </w:r>
      <w:proofErr w:type="spellEnd"/>
      <w:r w:rsidRPr="00BC589B">
        <w:rPr>
          <w:rFonts w:ascii="Verdana" w:hAnsi="Verdana" w:cs="Arial"/>
        </w:rPr>
        <w:t xml:space="preserve"> hacer uso de redes sociales y de estas la red social predilecta es Facebook, lo cual debe promover una mayor actividad de esta red por parte de la Gobernación. </w:t>
      </w:r>
    </w:p>
    <w:p w14:paraId="14F01732" w14:textId="77777777" w:rsidR="007F5F2A" w:rsidRPr="00BC589B" w:rsidRDefault="008060D0" w:rsidP="00867A68">
      <w:pPr>
        <w:spacing w:line="360" w:lineRule="auto"/>
        <w:jc w:val="both"/>
        <w:rPr>
          <w:rFonts w:ascii="Verdana" w:hAnsi="Verdana" w:cs="Arial"/>
        </w:rPr>
      </w:pPr>
      <w:r w:rsidRPr="00BC589B">
        <w:rPr>
          <w:rFonts w:ascii="Verdana" w:hAnsi="Verdana" w:cs="Arial"/>
        </w:rPr>
        <w:t xml:space="preserve">Al indagar por los canales a los cuales se tiene acceso, se evidencia un alto acceso al celular y la TV. Respecto al Internet se evidencia un acceso bajo, que no alcanza ni la mitad de las personas encuestadas. Igualmente, se empieza a percibir un acceso cada vez más limitado al </w:t>
      </w:r>
      <w:r w:rsidR="00183A4C" w:rsidRPr="00BC589B">
        <w:rPr>
          <w:rFonts w:ascii="Verdana" w:hAnsi="Verdana" w:cs="Arial"/>
        </w:rPr>
        <w:t>teléfono</w:t>
      </w:r>
      <w:r w:rsidRPr="00BC589B">
        <w:rPr>
          <w:rFonts w:ascii="Verdana" w:hAnsi="Verdana" w:cs="Arial"/>
        </w:rPr>
        <w:t xml:space="preserve"> fijo y un acceso casi inexistente al Fax. Cuando se pregunta por cuales de estos canales son los más usados, se observa que el celular es el que más se usa, seguido de la TV y el Internet, en menor medida.</w:t>
      </w:r>
      <w:r w:rsidR="00A90C01" w:rsidRPr="00BC589B">
        <w:rPr>
          <w:rFonts w:ascii="Verdana" w:hAnsi="Verdana" w:cs="Arial"/>
        </w:rPr>
        <w:t xml:space="preserve"> </w:t>
      </w:r>
    </w:p>
    <w:p w14:paraId="59B6A511" w14:textId="77777777" w:rsidR="00B01D73" w:rsidRDefault="00B01D73" w:rsidP="00867A68">
      <w:pPr>
        <w:spacing w:line="360" w:lineRule="auto"/>
        <w:jc w:val="both"/>
        <w:rPr>
          <w:rFonts w:ascii="Verdana" w:hAnsi="Verdana" w:cs="Arial"/>
        </w:rPr>
      </w:pPr>
      <w:r w:rsidRPr="00BC589B">
        <w:rPr>
          <w:rFonts w:ascii="Verdana" w:hAnsi="Verdana" w:cs="Arial"/>
        </w:rPr>
        <w:t xml:space="preserve">Según la información recolectada, aun se observan retrasos en materia de penetración de las TIC, especialmente en materia de crecimiento en la </w:t>
      </w:r>
      <w:r w:rsidR="00FD7C8D" w:rsidRPr="00BC589B">
        <w:rPr>
          <w:rFonts w:ascii="Verdana" w:hAnsi="Verdana" w:cs="Arial"/>
        </w:rPr>
        <w:t>suscripción</w:t>
      </w:r>
      <w:r w:rsidRPr="00BC589B">
        <w:rPr>
          <w:rFonts w:ascii="Verdana" w:hAnsi="Verdana" w:cs="Arial"/>
        </w:rPr>
        <w:t xml:space="preserve"> a Internet. Esto se debe posiblemente a la percepción de altos costos en el servicio. En este sentido resulta significativo el último reporte de la CRC respecto al número de suscriptores a Internet e índice de penetración de TIC en el departamento, donde se puede apreciar que entre finales del año pasado e inicios del 2016 el incremento de suscriptores a Internet ha sido pequeño, al igual que el índice de penetración de TIC, que si bien muestra un aumento, sigue siendo bajo en relación al número de habitantes.</w:t>
      </w:r>
    </w:p>
    <w:p w14:paraId="4EE75717" w14:textId="77777777" w:rsidR="00393B1D" w:rsidRPr="00857D5F" w:rsidRDefault="00857D5F" w:rsidP="00857D5F">
      <w:pPr>
        <w:pStyle w:val="Descripcin"/>
        <w:rPr>
          <w:b w:val="0"/>
        </w:rPr>
      </w:pPr>
      <w:bookmarkStart w:id="394" w:name="_Toc462170883"/>
      <w:bookmarkStart w:id="395" w:name="_Toc464058061"/>
      <w:bookmarkStart w:id="396" w:name="_Toc464059209"/>
      <w:bookmarkStart w:id="397" w:name="_Toc522615159"/>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18</w:t>
      </w:r>
      <w:r w:rsidR="00415543">
        <w:fldChar w:fldCharType="end"/>
      </w:r>
      <w:r>
        <w:t>.</w:t>
      </w:r>
      <w:r w:rsidR="003F76E7" w:rsidRPr="00857D5F">
        <w:rPr>
          <w:b w:val="0"/>
        </w:rPr>
        <w:t>Índice de penetración de TIC en el Archipiélago</w:t>
      </w:r>
      <w:bookmarkEnd w:id="394"/>
      <w:bookmarkEnd w:id="395"/>
      <w:bookmarkEnd w:id="396"/>
      <w:bookmarkEnd w:id="397"/>
    </w:p>
    <w:tbl>
      <w:tblPr>
        <w:tblW w:w="4092" w:type="pct"/>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CellMar>
          <w:left w:w="70" w:type="dxa"/>
          <w:right w:w="70" w:type="dxa"/>
        </w:tblCellMar>
        <w:tblLook w:val="04A0" w:firstRow="1" w:lastRow="0" w:firstColumn="1" w:lastColumn="0" w:noHBand="0" w:noVBand="1"/>
      </w:tblPr>
      <w:tblGrid>
        <w:gridCol w:w="707"/>
        <w:gridCol w:w="710"/>
        <w:gridCol w:w="710"/>
        <w:gridCol w:w="1559"/>
        <w:gridCol w:w="1559"/>
        <w:gridCol w:w="710"/>
        <w:gridCol w:w="710"/>
        <w:gridCol w:w="683"/>
      </w:tblGrid>
      <w:tr w:rsidR="008D612D" w:rsidRPr="0094005E" w14:paraId="6855CC55" w14:textId="77777777" w:rsidTr="00183A4C">
        <w:trPr>
          <w:trHeight w:val="300"/>
          <w:jc w:val="center"/>
        </w:trPr>
        <w:tc>
          <w:tcPr>
            <w:tcW w:w="1446" w:type="pct"/>
            <w:gridSpan w:val="3"/>
            <w:shd w:val="clear" w:color="auto" w:fill="002060"/>
            <w:noWrap/>
            <w:vAlign w:val="center"/>
            <w:hideMark/>
          </w:tcPr>
          <w:p w14:paraId="1C04E600" w14:textId="77777777" w:rsidR="008D612D" w:rsidRPr="0094005E" w:rsidRDefault="008D612D" w:rsidP="00B532AA">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No. SUSCRIPTORES</w:t>
            </w:r>
          </w:p>
        </w:tc>
        <w:tc>
          <w:tcPr>
            <w:tcW w:w="2122" w:type="pct"/>
            <w:gridSpan w:val="2"/>
            <w:shd w:val="clear" w:color="auto" w:fill="002060"/>
            <w:noWrap/>
            <w:vAlign w:val="center"/>
            <w:hideMark/>
          </w:tcPr>
          <w:p w14:paraId="02F83CE9" w14:textId="77777777" w:rsidR="008D612D" w:rsidRPr="0094005E" w:rsidRDefault="008D612D" w:rsidP="00B532AA">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DANE</w:t>
            </w:r>
          </w:p>
        </w:tc>
        <w:tc>
          <w:tcPr>
            <w:tcW w:w="1432" w:type="pct"/>
            <w:gridSpan w:val="3"/>
            <w:shd w:val="clear" w:color="auto" w:fill="002060"/>
            <w:noWrap/>
            <w:vAlign w:val="center"/>
            <w:hideMark/>
          </w:tcPr>
          <w:p w14:paraId="08455EE2" w14:textId="77777777" w:rsidR="008D612D" w:rsidRPr="0094005E" w:rsidRDefault="008D612D" w:rsidP="00B532AA">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ÍNDICE DE PENETRACIÓN  %</w:t>
            </w:r>
          </w:p>
        </w:tc>
      </w:tr>
      <w:tr w:rsidR="008D612D" w:rsidRPr="0094005E" w14:paraId="005F2DFF" w14:textId="77777777" w:rsidTr="00C91364">
        <w:trPr>
          <w:trHeight w:val="300"/>
          <w:jc w:val="center"/>
        </w:trPr>
        <w:tc>
          <w:tcPr>
            <w:tcW w:w="481" w:type="pct"/>
            <w:shd w:val="clear" w:color="auto" w:fill="002060"/>
            <w:noWrap/>
            <w:vAlign w:val="center"/>
            <w:hideMark/>
          </w:tcPr>
          <w:p w14:paraId="3E8CCD9C"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1T-2015</w:t>
            </w:r>
          </w:p>
        </w:tc>
        <w:tc>
          <w:tcPr>
            <w:tcW w:w="483" w:type="pct"/>
            <w:shd w:val="clear" w:color="auto" w:fill="002060"/>
            <w:noWrap/>
            <w:vAlign w:val="center"/>
            <w:hideMark/>
          </w:tcPr>
          <w:p w14:paraId="3AB8A414"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4T-2015</w:t>
            </w:r>
          </w:p>
        </w:tc>
        <w:tc>
          <w:tcPr>
            <w:tcW w:w="483" w:type="pct"/>
            <w:shd w:val="clear" w:color="auto" w:fill="002060"/>
            <w:noWrap/>
            <w:vAlign w:val="center"/>
            <w:hideMark/>
          </w:tcPr>
          <w:p w14:paraId="587B54E7"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1T-2016</w:t>
            </w:r>
          </w:p>
        </w:tc>
        <w:tc>
          <w:tcPr>
            <w:tcW w:w="1061" w:type="pct"/>
            <w:shd w:val="clear" w:color="auto" w:fill="002060"/>
            <w:noWrap/>
            <w:vAlign w:val="center"/>
            <w:hideMark/>
          </w:tcPr>
          <w:p w14:paraId="0E750042"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POBLACIÓN</w:t>
            </w:r>
            <w:r w:rsidRPr="0094005E">
              <w:rPr>
                <w:rFonts w:ascii="Verdana" w:eastAsia="Times New Roman" w:hAnsi="Verdana"/>
                <w:b/>
                <w:bCs/>
                <w:color w:val="FFFFFF"/>
                <w:sz w:val="16"/>
                <w:szCs w:val="16"/>
                <w:lang w:eastAsia="es-CO"/>
              </w:rPr>
              <w:br/>
              <w:t>2015</w:t>
            </w:r>
          </w:p>
        </w:tc>
        <w:tc>
          <w:tcPr>
            <w:tcW w:w="1061" w:type="pct"/>
            <w:shd w:val="clear" w:color="auto" w:fill="002060"/>
            <w:noWrap/>
            <w:vAlign w:val="center"/>
            <w:hideMark/>
          </w:tcPr>
          <w:p w14:paraId="39978B64"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POBLACIÓN</w:t>
            </w:r>
            <w:r w:rsidRPr="0094005E">
              <w:rPr>
                <w:rFonts w:ascii="Verdana" w:eastAsia="Times New Roman" w:hAnsi="Verdana"/>
                <w:b/>
                <w:bCs/>
                <w:color w:val="FFFFFF"/>
                <w:sz w:val="16"/>
                <w:szCs w:val="16"/>
                <w:lang w:eastAsia="es-CO"/>
              </w:rPr>
              <w:br/>
              <w:t>2016</w:t>
            </w:r>
          </w:p>
        </w:tc>
        <w:tc>
          <w:tcPr>
            <w:tcW w:w="483" w:type="pct"/>
            <w:shd w:val="clear" w:color="auto" w:fill="002060"/>
            <w:noWrap/>
            <w:vAlign w:val="center"/>
            <w:hideMark/>
          </w:tcPr>
          <w:p w14:paraId="05CB43A3"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1T-2015</w:t>
            </w:r>
          </w:p>
        </w:tc>
        <w:tc>
          <w:tcPr>
            <w:tcW w:w="483" w:type="pct"/>
            <w:shd w:val="clear" w:color="auto" w:fill="002060"/>
            <w:noWrap/>
            <w:vAlign w:val="center"/>
            <w:hideMark/>
          </w:tcPr>
          <w:p w14:paraId="61EE828E"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4T-2015</w:t>
            </w:r>
          </w:p>
        </w:tc>
        <w:tc>
          <w:tcPr>
            <w:tcW w:w="467" w:type="pct"/>
            <w:shd w:val="clear" w:color="auto" w:fill="002060"/>
            <w:noWrap/>
            <w:vAlign w:val="center"/>
            <w:hideMark/>
          </w:tcPr>
          <w:p w14:paraId="16136039" w14:textId="77777777" w:rsidR="008D612D" w:rsidRPr="0094005E" w:rsidRDefault="008D612D" w:rsidP="00C91364">
            <w:pPr>
              <w:shd w:val="clear" w:color="auto" w:fill="002060"/>
              <w:jc w:val="center"/>
              <w:rPr>
                <w:rFonts w:ascii="Verdana" w:eastAsia="Times New Roman" w:hAnsi="Verdana"/>
                <w:b/>
                <w:bCs/>
                <w:color w:val="FFFFFF"/>
                <w:sz w:val="16"/>
                <w:szCs w:val="16"/>
                <w:lang w:eastAsia="es-CO"/>
              </w:rPr>
            </w:pPr>
            <w:r w:rsidRPr="0094005E">
              <w:rPr>
                <w:rFonts w:ascii="Verdana" w:eastAsia="Times New Roman" w:hAnsi="Verdana"/>
                <w:b/>
                <w:bCs/>
                <w:color w:val="FFFFFF"/>
                <w:sz w:val="16"/>
                <w:szCs w:val="16"/>
                <w:lang w:eastAsia="es-CO"/>
              </w:rPr>
              <w:t>1T-2016</w:t>
            </w:r>
          </w:p>
        </w:tc>
      </w:tr>
      <w:tr w:rsidR="008D612D" w:rsidRPr="0094005E" w14:paraId="701D9F7C" w14:textId="77777777" w:rsidTr="00183A4C">
        <w:trPr>
          <w:trHeight w:val="300"/>
          <w:jc w:val="center"/>
        </w:trPr>
        <w:tc>
          <w:tcPr>
            <w:tcW w:w="481" w:type="pct"/>
            <w:shd w:val="clear" w:color="auto" w:fill="auto"/>
            <w:noWrap/>
            <w:vAlign w:val="center"/>
            <w:hideMark/>
          </w:tcPr>
          <w:p w14:paraId="5E744775"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3.325</w:t>
            </w:r>
          </w:p>
        </w:tc>
        <w:tc>
          <w:tcPr>
            <w:tcW w:w="483" w:type="pct"/>
            <w:shd w:val="clear" w:color="auto" w:fill="auto"/>
            <w:noWrap/>
            <w:vAlign w:val="center"/>
            <w:hideMark/>
          </w:tcPr>
          <w:p w14:paraId="2DE639B6"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3.598</w:t>
            </w:r>
          </w:p>
        </w:tc>
        <w:tc>
          <w:tcPr>
            <w:tcW w:w="483" w:type="pct"/>
            <w:shd w:val="clear" w:color="auto" w:fill="auto"/>
            <w:noWrap/>
            <w:vAlign w:val="center"/>
            <w:hideMark/>
          </w:tcPr>
          <w:p w14:paraId="7440B3AF" w14:textId="77777777" w:rsidR="00B532AA" w:rsidRPr="0094005E" w:rsidRDefault="00B532AA" w:rsidP="00B532AA">
            <w:pPr>
              <w:jc w:val="center"/>
              <w:rPr>
                <w:rFonts w:ascii="Verdana" w:eastAsia="Times New Roman" w:hAnsi="Verdana" w:cs="Arial"/>
                <w:color w:val="000000"/>
                <w:sz w:val="16"/>
                <w:szCs w:val="16"/>
                <w:lang w:eastAsia="es-CO"/>
              </w:rPr>
            </w:pPr>
          </w:p>
          <w:p w14:paraId="713A4618"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3.740</w:t>
            </w:r>
          </w:p>
          <w:p w14:paraId="639FFAEE" w14:textId="77777777" w:rsidR="008D612D" w:rsidRPr="0094005E" w:rsidRDefault="008D612D" w:rsidP="00B532AA">
            <w:pPr>
              <w:jc w:val="center"/>
              <w:rPr>
                <w:rFonts w:ascii="Verdana" w:eastAsia="Times New Roman" w:hAnsi="Verdana" w:cs="Arial"/>
                <w:color w:val="000000"/>
                <w:sz w:val="16"/>
                <w:szCs w:val="16"/>
                <w:lang w:eastAsia="es-CO"/>
              </w:rPr>
            </w:pPr>
          </w:p>
        </w:tc>
        <w:tc>
          <w:tcPr>
            <w:tcW w:w="1061" w:type="pct"/>
            <w:shd w:val="clear" w:color="auto" w:fill="auto"/>
            <w:noWrap/>
            <w:vAlign w:val="center"/>
            <w:hideMark/>
          </w:tcPr>
          <w:p w14:paraId="0B6A722D"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76.442</w:t>
            </w:r>
          </w:p>
        </w:tc>
        <w:tc>
          <w:tcPr>
            <w:tcW w:w="1061" w:type="pct"/>
            <w:shd w:val="clear" w:color="auto" w:fill="auto"/>
            <w:noWrap/>
            <w:vAlign w:val="center"/>
            <w:hideMark/>
          </w:tcPr>
          <w:p w14:paraId="0DAAE98A"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77.101</w:t>
            </w:r>
          </w:p>
        </w:tc>
        <w:tc>
          <w:tcPr>
            <w:tcW w:w="483" w:type="pct"/>
            <w:shd w:val="clear" w:color="auto" w:fill="auto"/>
            <w:noWrap/>
            <w:vAlign w:val="center"/>
            <w:hideMark/>
          </w:tcPr>
          <w:p w14:paraId="70CE07A8"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4,3%</w:t>
            </w:r>
          </w:p>
        </w:tc>
        <w:tc>
          <w:tcPr>
            <w:tcW w:w="483" w:type="pct"/>
            <w:shd w:val="clear" w:color="auto" w:fill="auto"/>
            <w:noWrap/>
            <w:vAlign w:val="center"/>
            <w:hideMark/>
          </w:tcPr>
          <w:p w14:paraId="2B089E89"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4,7%</w:t>
            </w:r>
          </w:p>
        </w:tc>
        <w:tc>
          <w:tcPr>
            <w:tcW w:w="467" w:type="pct"/>
            <w:shd w:val="clear" w:color="auto" w:fill="auto"/>
            <w:noWrap/>
            <w:vAlign w:val="center"/>
            <w:hideMark/>
          </w:tcPr>
          <w:p w14:paraId="04B6B3D5" w14:textId="77777777" w:rsidR="008D612D" w:rsidRPr="0094005E" w:rsidRDefault="008D612D" w:rsidP="00B532AA">
            <w:pPr>
              <w:jc w:val="center"/>
              <w:rPr>
                <w:rFonts w:ascii="Verdana" w:eastAsia="Times New Roman" w:hAnsi="Verdana" w:cs="Arial"/>
                <w:color w:val="000000"/>
                <w:sz w:val="16"/>
                <w:szCs w:val="16"/>
                <w:lang w:eastAsia="es-CO"/>
              </w:rPr>
            </w:pPr>
            <w:r w:rsidRPr="0094005E">
              <w:rPr>
                <w:rFonts w:ascii="Verdana" w:eastAsia="Times New Roman" w:hAnsi="Verdana" w:cs="Arial"/>
                <w:color w:val="000000"/>
                <w:sz w:val="16"/>
                <w:szCs w:val="16"/>
                <w:lang w:eastAsia="es-CO"/>
              </w:rPr>
              <w:t>4,9%</w:t>
            </w:r>
          </w:p>
        </w:tc>
      </w:tr>
    </w:tbl>
    <w:p w14:paraId="3B7C3F39" w14:textId="77777777" w:rsidR="00B01D73" w:rsidRPr="0094005E" w:rsidRDefault="00393B1D" w:rsidP="00A327E2">
      <w:pPr>
        <w:jc w:val="center"/>
        <w:rPr>
          <w:rFonts w:ascii="Verdana" w:hAnsi="Verdana"/>
          <w:sz w:val="16"/>
          <w:szCs w:val="16"/>
        </w:rPr>
      </w:pPr>
      <w:r w:rsidRPr="0094005E">
        <w:rPr>
          <w:rFonts w:ascii="Verdana" w:hAnsi="Verdana"/>
          <w:sz w:val="16"/>
          <w:szCs w:val="16"/>
        </w:rPr>
        <w:t xml:space="preserve">Fuente: </w:t>
      </w:r>
      <w:r w:rsidR="003F76E7" w:rsidRPr="0094005E">
        <w:rPr>
          <w:rFonts w:ascii="Verdana" w:hAnsi="Verdana"/>
          <w:sz w:val="16"/>
          <w:szCs w:val="16"/>
        </w:rPr>
        <w:t>CRC</w:t>
      </w:r>
    </w:p>
    <w:p w14:paraId="28924C32" w14:textId="77777777" w:rsidR="008060D0" w:rsidRPr="00BC589B" w:rsidRDefault="008060D0" w:rsidP="00867A68">
      <w:pPr>
        <w:spacing w:line="360" w:lineRule="auto"/>
        <w:jc w:val="both"/>
        <w:rPr>
          <w:rFonts w:ascii="Verdana" w:hAnsi="Verdana" w:cs="Arial"/>
        </w:rPr>
      </w:pPr>
      <w:r w:rsidRPr="00BC589B">
        <w:rPr>
          <w:rFonts w:ascii="Verdana" w:hAnsi="Verdana" w:cs="Arial"/>
        </w:rPr>
        <w:lastRenderedPageBreak/>
        <w:t xml:space="preserve">Cuando se indaga por el tipo de celular y los usos que se le dan a este, destaca que la mayor parte de la población posee un celular del tipo </w:t>
      </w:r>
      <w:proofErr w:type="spellStart"/>
      <w:r w:rsidRPr="00BC589B">
        <w:rPr>
          <w:rFonts w:ascii="Verdana" w:hAnsi="Verdana" w:cs="Arial"/>
        </w:rPr>
        <w:t>SmartPhone</w:t>
      </w:r>
      <w:proofErr w:type="spellEnd"/>
      <w:r w:rsidRPr="00BC589B">
        <w:rPr>
          <w:rFonts w:ascii="Verdana" w:hAnsi="Verdana" w:cs="Arial"/>
        </w:rPr>
        <w:t xml:space="preserve"> y que igualmente, la mayoría de las personas manifiesta haber navegado en Internet desde este dispositivo. Esta información también resulta de gran importancia para una eventual estrategia de múltiples canales, en la que se debe considerar desde el diseño </w:t>
      </w:r>
      <w:proofErr w:type="spellStart"/>
      <w:r w:rsidRPr="00BC589B">
        <w:rPr>
          <w:rFonts w:ascii="Verdana" w:hAnsi="Verdana" w:cs="Arial"/>
        </w:rPr>
        <w:t>responsive</w:t>
      </w:r>
      <w:proofErr w:type="spellEnd"/>
      <w:r w:rsidRPr="00BC589B">
        <w:rPr>
          <w:rFonts w:ascii="Verdana" w:hAnsi="Verdana" w:cs="Arial"/>
        </w:rPr>
        <w:t xml:space="preserve"> del sitio web, para una mejor experiencia al navegar el sitio oficial desde un Smartphone hasta servicios y aplicaciones exclusivas para estos dispositivos.</w:t>
      </w:r>
    </w:p>
    <w:p w14:paraId="0F81CF84" w14:textId="77777777" w:rsidR="00867A68" w:rsidRPr="00BC589B" w:rsidRDefault="008060D0" w:rsidP="00867A68">
      <w:pPr>
        <w:spacing w:line="360" w:lineRule="auto"/>
        <w:jc w:val="both"/>
        <w:rPr>
          <w:rFonts w:ascii="Verdana" w:hAnsi="Verdana" w:cs="Arial"/>
        </w:rPr>
      </w:pPr>
      <w:r w:rsidRPr="00BC589B">
        <w:rPr>
          <w:rFonts w:ascii="Verdana" w:hAnsi="Verdana" w:cs="Arial"/>
        </w:rPr>
        <w:t>Otro dato importante, es que si bien la mayoría de personas manifiesta tener computador en su casa, la misma mayoría indica no tener conexión a Internet en el domicilio, lo cual debería motivar planes para mejorar el acceso a este servicio por parte de la población.</w:t>
      </w:r>
      <w:r w:rsidR="00867A68" w:rsidRPr="00BC589B">
        <w:rPr>
          <w:rFonts w:ascii="Verdana" w:hAnsi="Verdana" w:cs="Arial"/>
        </w:rPr>
        <w:t xml:space="preserve"> Incluso, al </w:t>
      </w:r>
      <w:proofErr w:type="gramStart"/>
      <w:r w:rsidR="00867A68" w:rsidRPr="00BC589B">
        <w:rPr>
          <w:rFonts w:ascii="Verdana" w:hAnsi="Verdana" w:cs="Arial"/>
        </w:rPr>
        <w:t>preguntarle</w:t>
      </w:r>
      <w:proofErr w:type="gramEnd"/>
      <w:r w:rsidR="00867A68" w:rsidRPr="00BC589B">
        <w:rPr>
          <w:rFonts w:ascii="Verdana" w:hAnsi="Verdana" w:cs="Arial"/>
        </w:rPr>
        <w:t xml:space="preserve"> a las personas si se han conectado a las redes WIFI gratuitas, la mayoría responde que no lo ha hecho, reforzando la necesidad de adoptar procesos de apropiación de las zonas Wifi existentes y ampliando la existencia o cobertura de estas.</w:t>
      </w:r>
    </w:p>
    <w:p w14:paraId="0202BB05" w14:textId="77777777" w:rsidR="00867A68" w:rsidRPr="00BC589B" w:rsidRDefault="00867A68" w:rsidP="00867A68">
      <w:pPr>
        <w:spacing w:line="360" w:lineRule="auto"/>
        <w:jc w:val="both"/>
        <w:rPr>
          <w:rFonts w:ascii="Verdana" w:hAnsi="Verdana" w:cs="Arial"/>
        </w:rPr>
      </w:pPr>
      <w:r w:rsidRPr="00BC589B">
        <w:rPr>
          <w:rFonts w:ascii="Verdana" w:hAnsi="Verdana" w:cs="Arial"/>
        </w:rPr>
        <w:t>La pregunta sobre el conocimiento de la Estrategia Gobier</w:t>
      </w:r>
      <w:r w:rsidR="006032EC">
        <w:rPr>
          <w:rFonts w:ascii="Verdana" w:hAnsi="Verdana" w:cs="Arial"/>
        </w:rPr>
        <w:t>no en Línea muestra que la mayo</w:t>
      </w:r>
      <w:r w:rsidRPr="00BC589B">
        <w:rPr>
          <w:rFonts w:ascii="Verdana" w:hAnsi="Verdana" w:cs="Arial"/>
        </w:rPr>
        <w:t xml:space="preserve">r parte de la población la desconoce, pero preocupa más que la mayoría de la población no conozca el sitio web oficial de la entidad. Tanto este desconocimiento, como el temor manifiesto a hacer transacciones por medios electrónicos son aspectos que debe hacer parte fundamental de los procesos de apropiación en la comunidad y en los espacios destinados para este fin como PVD, </w:t>
      </w:r>
      <w:proofErr w:type="spellStart"/>
      <w:r w:rsidRPr="00BC589B">
        <w:rPr>
          <w:rFonts w:ascii="Verdana" w:hAnsi="Verdana" w:cs="Arial"/>
        </w:rPr>
        <w:t>Tecnocentros</w:t>
      </w:r>
      <w:proofErr w:type="spellEnd"/>
      <w:r w:rsidRPr="00BC589B">
        <w:rPr>
          <w:rFonts w:ascii="Verdana" w:hAnsi="Verdana" w:cs="Arial"/>
        </w:rPr>
        <w:t xml:space="preserve"> o demás lugares de</w:t>
      </w:r>
      <w:r w:rsidR="004A64CE" w:rsidRPr="00BC589B">
        <w:rPr>
          <w:rFonts w:ascii="Verdana" w:hAnsi="Verdana" w:cs="Arial"/>
        </w:rPr>
        <w:t xml:space="preserve"> acceso comunitario a las tecno</w:t>
      </w:r>
      <w:r w:rsidRPr="00BC589B">
        <w:rPr>
          <w:rFonts w:ascii="Verdana" w:hAnsi="Verdana" w:cs="Arial"/>
        </w:rPr>
        <w:t>logías.</w:t>
      </w:r>
    </w:p>
    <w:p w14:paraId="3DCD6DE8" w14:textId="77777777" w:rsidR="006032EC" w:rsidRDefault="00867A68" w:rsidP="00867A68">
      <w:pPr>
        <w:spacing w:line="360" w:lineRule="auto"/>
        <w:jc w:val="both"/>
        <w:rPr>
          <w:rFonts w:ascii="Verdana" w:hAnsi="Verdana" w:cs="Arial"/>
        </w:rPr>
      </w:pPr>
      <w:r w:rsidRPr="00BC589B">
        <w:rPr>
          <w:rFonts w:ascii="Verdana" w:hAnsi="Verdana" w:cs="Arial"/>
        </w:rPr>
        <w:t xml:space="preserve"> Una forma de acercar más a las personas al portal web </w:t>
      </w:r>
      <w:proofErr w:type="spellStart"/>
      <w:r w:rsidRPr="00BC589B">
        <w:rPr>
          <w:rFonts w:ascii="Verdana" w:hAnsi="Verdana" w:cs="Arial"/>
        </w:rPr>
        <w:t>instituional</w:t>
      </w:r>
      <w:proofErr w:type="spellEnd"/>
      <w:r w:rsidRPr="00BC589B">
        <w:rPr>
          <w:rFonts w:ascii="Verdana" w:hAnsi="Verdana" w:cs="Arial"/>
        </w:rPr>
        <w:t xml:space="preserve">, puede ser </w:t>
      </w:r>
      <w:r w:rsidR="002A5309" w:rsidRPr="00BC589B">
        <w:rPr>
          <w:rFonts w:ascii="Verdana" w:hAnsi="Verdana" w:cs="Arial"/>
        </w:rPr>
        <w:t>proveyendo</w:t>
      </w:r>
      <w:r w:rsidRPr="00BC589B">
        <w:rPr>
          <w:rFonts w:ascii="Verdana" w:hAnsi="Verdana" w:cs="Arial"/>
        </w:rPr>
        <w:t xml:space="preserve"> la información que las personas manifiestan querer consumir. En este sentido, una amplia mayoría de los encuestados expreso querer ver en el sitio web información sobre becas </w:t>
      </w:r>
      <w:r w:rsidRPr="00BC589B">
        <w:rPr>
          <w:rFonts w:ascii="Verdana" w:hAnsi="Verdana" w:cs="Arial"/>
        </w:rPr>
        <w:lastRenderedPageBreak/>
        <w:t>y oportunidades de estudio, seguido en menor medida por oportunidades de trabajo.</w:t>
      </w:r>
    </w:p>
    <w:p w14:paraId="533EBF19" w14:textId="77777777" w:rsidR="0094005E" w:rsidRDefault="0094005E" w:rsidP="00867A68">
      <w:pPr>
        <w:spacing w:line="360" w:lineRule="auto"/>
        <w:jc w:val="both"/>
        <w:rPr>
          <w:rFonts w:ascii="Verdana" w:hAnsi="Verdana" w:cs="Arial"/>
        </w:rPr>
      </w:pPr>
    </w:p>
    <w:p w14:paraId="0F3F4CD2" w14:textId="77777777" w:rsidR="00867A68" w:rsidRPr="006032EC" w:rsidRDefault="00D45D29" w:rsidP="006032EC">
      <w:pPr>
        <w:pStyle w:val="Ttulo3"/>
        <w:rPr>
          <w:rFonts w:ascii="Verdana" w:hAnsi="Verdana"/>
          <w:color w:val="002060"/>
        </w:rPr>
      </w:pPr>
      <w:bookmarkStart w:id="398" w:name="_Toc522548838"/>
      <w:bookmarkStart w:id="399" w:name="_Toc524900548"/>
      <w:r>
        <w:rPr>
          <w:rFonts w:ascii="Verdana" w:hAnsi="Verdana"/>
          <w:color w:val="002060"/>
        </w:rPr>
        <w:t>3.5</w:t>
      </w:r>
      <w:r w:rsidR="006032EC" w:rsidRPr="006032EC">
        <w:rPr>
          <w:rFonts w:ascii="Verdana" w:hAnsi="Verdana"/>
          <w:color w:val="002060"/>
        </w:rPr>
        <w:t>.5 Ficha técnica de la encuesta</w:t>
      </w:r>
      <w:bookmarkEnd w:id="398"/>
      <w:bookmarkEnd w:id="399"/>
    </w:p>
    <w:p w14:paraId="0A72C6CB" w14:textId="77777777" w:rsidR="006032EC" w:rsidRDefault="006032EC">
      <w:pPr>
        <w:rPr>
          <w:rFonts w:ascii="Verdana" w:hAnsi="Verdana" w:cs="Arial"/>
        </w:rPr>
      </w:pPr>
    </w:p>
    <w:p w14:paraId="70411D8E" w14:textId="77777777" w:rsidR="00393B1D" w:rsidRDefault="006032EC">
      <w:pPr>
        <w:rPr>
          <w:rFonts w:ascii="Verdana" w:hAnsi="Verdana" w:cs="Arial"/>
        </w:rPr>
      </w:pPr>
      <w:r>
        <w:rPr>
          <w:rFonts w:ascii="Verdana" w:hAnsi="Verdana" w:cs="Arial"/>
        </w:rPr>
        <w:t>A continuación se presenta la ficha técnica de la encuesta.</w:t>
      </w: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660"/>
        <w:gridCol w:w="6318"/>
      </w:tblGrid>
      <w:tr w:rsidR="00C673AC" w:rsidRPr="008B391D" w14:paraId="3ABE51EB" w14:textId="77777777" w:rsidTr="008B391D">
        <w:tc>
          <w:tcPr>
            <w:tcW w:w="2660" w:type="dxa"/>
          </w:tcPr>
          <w:p w14:paraId="0D17B930" w14:textId="77777777" w:rsidR="00C673AC" w:rsidRPr="008B391D" w:rsidRDefault="00C673AC" w:rsidP="008B391D">
            <w:pPr>
              <w:rPr>
                <w:rFonts w:ascii="Verdana" w:hAnsi="Verdana" w:cs="Arial"/>
                <w:b/>
                <w:sz w:val="20"/>
                <w:szCs w:val="20"/>
                <w:lang w:val="es-ES"/>
              </w:rPr>
            </w:pPr>
            <w:r w:rsidRPr="008B391D">
              <w:rPr>
                <w:rFonts w:ascii="Verdana" w:hAnsi="Verdana" w:cs="Arial"/>
                <w:b/>
                <w:sz w:val="20"/>
                <w:szCs w:val="20"/>
                <w:lang w:val="es-ES"/>
              </w:rPr>
              <w:t>Nombre de la encuesta</w:t>
            </w:r>
          </w:p>
        </w:tc>
        <w:tc>
          <w:tcPr>
            <w:tcW w:w="6318" w:type="dxa"/>
          </w:tcPr>
          <w:p w14:paraId="62282FCA" w14:textId="77777777" w:rsidR="00C673AC" w:rsidRPr="008B391D" w:rsidRDefault="00C673AC" w:rsidP="008B391D">
            <w:pPr>
              <w:rPr>
                <w:rFonts w:ascii="Verdana" w:hAnsi="Verdana" w:cs="Arial"/>
                <w:sz w:val="20"/>
                <w:szCs w:val="20"/>
                <w:lang w:val="es-ES"/>
              </w:rPr>
            </w:pPr>
            <w:r w:rsidRPr="008B391D">
              <w:rPr>
                <w:rFonts w:ascii="Verdana" w:hAnsi="Verdana" w:cs="Arial"/>
                <w:sz w:val="20"/>
                <w:szCs w:val="20"/>
                <w:lang w:val="es-ES"/>
              </w:rPr>
              <w:t>Caracterización de usuarios e identificación de necesidades</w:t>
            </w:r>
          </w:p>
        </w:tc>
      </w:tr>
      <w:tr w:rsidR="00C673AC" w:rsidRPr="008B391D" w14:paraId="1734447D" w14:textId="77777777" w:rsidTr="008B391D">
        <w:tc>
          <w:tcPr>
            <w:tcW w:w="2660" w:type="dxa"/>
          </w:tcPr>
          <w:p w14:paraId="32596FAD" w14:textId="77777777" w:rsidR="00C673AC" w:rsidRPr="008B391D" w:rsidRDefault="00C673AC" w:rsidP="008B391D">
            <w:pPr>
              <w:rPr>
                <w:rFonts w:ascii="Verdana" w:hAnsi="Verdana" w:cs="Arial"/>
                <w:b/>
                <w:sz w:val="20"/>
                <w:szCs w:val="20"/>
                <w:lang w:val="es-ES"/>
              </w:rPr>
            </w:pPr>
            <w:r w:rsidRPr="008B391D">
              <w:rPr>
                <w:rFonts w:ascii="Verdana" w:hAnsi="Verdana" w:cs="Arial"/>
                <w:b/>
                <w:sz w:val="20"/>
                <w:szCs w:val="20"/>
                <w:lang w:val="es-ES"/>
              </w:rPr>
              <w:t>Firma encuestadora</w:t>
            </w:r>
          </w:p>
        </w:tc>
        <w:tc>
          <w:tcPr>
            <w:tcW w:w="6318" w:type="dxa"/>
          </w:tcPr>
          <w:p w14:paraId="2C1E0861" w14:textId="77777777" w:rsidR="00C673AC" w:rsidRPr="008B391D" w:rsidRDefault="00C673AC" w:rsidP="008B391D">
            <w:pPr>
              <w:rPr>
                <w:rFonts w:ascii="Verdana" w:hAnsi="Verdana" w:cs="Arial"/>
                <w:sz w:val="20"/>
                <w:szCs w:val="20"/>
                <w:lang w:val="es-ES"/>
              </w:rPr>
            </w:pPr>
            <w:r w:rsidRPr="008B391D">
              <w:rPr>
                <w:rFonts w:ascii="Verdana" w:hAnsi="Verdana" w:cs="Arial"/>
                <w:sz w:val="20"/>
                <w:szCs w:val="20"/>
                <w:lang w:val="es-ES"/>
              </w:rPr>
              <w:t>Gestores en Línea S.A.S</w:t>
            </w:r>
          </w:p>
        </w:tc>
      </w:tr>
      <w:tr w:rsidR="00C673AC" w:rsidRPr="008B391D" w14:paraId="541AC125" w14:textId="77777777" w:rsidTr="008B391D">
        <w:tc>
          <w:tcPr>
            <w:tcW w:w="2660" w:type="dxa"/>
          </w:tcPr>
          <w:p w14:paraId="4B341B51" w14:textId="77777777" w:rsidR="00C673AC" w:rsidRPr="008B391D" w:rsidRDefault="00C673AC" w:rsidP="008B391D">
            <w:pPr>
              <w:rPr>
                <w:rFonts w:ascii="Verdana" w:hAnsi="Verdana" w:cs="Arial"/>
                <w:b/>
                <w:sz w:val="20"/>
                <w:szCs w:val="20"/>
                <w:lang w:val="es-ES"/>
              </w:rPr>
            </w:pPr>
            <w:r w:rsidRPr="008B391D">
              <w:rPr>
                <w:rFonts w:ascii="Verdana" w:hAnsi="Verdana" w:cs="Arial"/>
                <w:b/>
                <w:sz w:val="20"/>
                <w:szCs w:val="20"/>
                <w:lang w:val="es-ES"/>
              </w:rPr>
              <w:t>Contratada por</w:t>
            </w:r>
          </w:p>
        </w:tc>
        <w:tc>
          <w:tcPr>
            <w:tcW w:w="6318" w:type="dxa"/>
          </w:tcPr>
          <w:p w14:paraId="2908DD33" w14:textId="77777777" w:rsidR="00C673AC" w:rsidRPr="008B391D" w:rsidRDefault="00C673AC" w:rsidP="008B391D">
            <w:pPr>
              <w:rPr>
                <w:rFonts w:ascii="Verdana" w:hAnsi="Verdana" w:cs="Arial"/>
                <w:sz w:val="20"/>
                <w:szCs w:val="20"/>
                <w:lang w:val="es-ES"/>
              </w:rPr>
            </w:pPr>
            <w:r w:rsidRPr="008B391D">
              <w:rPr>
                <w:rFonts w:ascii="Verdana" w:hAnsi="Verdana" w:cs="Arial"/>
                <w:sz w:val="20"/>
                <w:szCs w:val="20"/>
                <w:lang w:val="es-ES"/>
              </w:rPr>
              <w:t>Gobernación de San Andrés</w:t>
            </w:r>
          </w:p>
        </w:tc>
      </w:tr>
      <w:tr w:rsidR="00C673AC" w:rsidRPr="008B391D" w14:paraId="0F308F9C" w14:textId="77777777" w:rsidTr="008B391D">
        <w:tc>
          <w:tcPr>
            <w:tcW w:w="2660" w:type="dxa"/>
          </w:tcPr>
          <w:p w14:paraId="21709D8E" w14:textId="77777777" w:rsidR="00C673AC" w:rsidRPr="008B391D" w:rsidRDefault="00C673AC" w:rsidP="008B391D">
            <w:pPr>
              <w:rPr>
                <w:rFonts w:ascii="Verdana" w:hAnsi="Verdana" w:cs="Arial"/>
                <w:b/>
                <w:sz w:val="20"/>
                <w:szCs w:val="20"/>
                <w:lang w:val="es-ES"/>
              </w:rPr>
            </w:pPr>
            <w:r w:rsidRPr="008B391D">
              <w:rPr>
                <w:rFonts w:ascii="Verdana" w:hAnsi="Verdana" w:cs="Arial"/>
                <w:b/>
                <w:sz w:val="20"/>
                <w:szCs w:val="20"/>
                <w:lang w:val="es-ES"/>
              </w:rPr>
              <w:t>Fecha de recolección de la información de campo</w:t>
            </w:r>
          </w:p>
        </w:tc>
        <w:tc>
          <w:tcPr>
            <w:tcW w:w="6318" w:type="dxa"/>
          </w:tcPr>
          <w:p w14:paraId="785926C0" w14:textId="77777777" w:rsidR="00C673AC" w:rsidRPr="008B391D" w:rsidRDefault="00C673AC" w:rsidP="008B391D">
            <w:pPr>
              <w:rPr>
                <w:rFonts w:ascii="Verdana" w:hAnsi="Verdana" w:cs="Arial"/>
                <w:sz w:val="20"/>
                <w:szCs w:val="20"/>
                <w:lang w:val="es-ES"/>
              </w:rPr>
            </w:pPr>
            <w:r w:rsidRPr="008B391D">
              <w:rPr>
                <w:rFonts w:ascii="Verdana" w:hAnsi="Verdana" w:cs="Arial"/>
                <w:sz w:val="20"/>
                <w:szCs w:val="20"/>
                <w:lang w:val="es-ES"/>
              </w:rPr>
              <w:t>Del 15 al 30 de julio</w:t>
            </w:r>
            <w:r w:rsidR="009420F1" w:rsidRPr="008B391D">
              <w:rPr>
                <w:rFonts w:ascii="Verdana" w:hAnsi="Verdana" w:cs="Arial"/>
                <w:sz w:val="20"/>
                <w:szCs w:val="20"/>
                <w:lang w:val="es-ES"/>
              </w:rPr>
              <w:t xml:space="preserve"> del 2016</w:t>
            </w:r>
          </w:p>
        </w:tc>
      </w:tr>
      <w:tr w:rsidR="00C673AC" w:rsidRPr="008B391D" w14:paraId="26CEFD7F" w14:textId="77777777" w:rsidTr="008B391D">
        <w:tc>
          <w:tcPr>
            <w:tcW w:w="2660" w:type="dxa"/>
          </w:tcPr>
          <w:p w14:paraId="550210E3" w14:textId="77777777" w:rsidR="00C673AC" w:rsidRPr="008B391D" w:rsidRDefault="009420F1" w:rsidP="008B391D">
            <w:pPr>
              <w:rPr>
                <w:rFonts w:ascii="Verdana" w:hAnsi="Verdana" w:cs="Arial"/>
                <w:b/>
                <w:sz w:val="20"/>
                <w:szCs w:val="20"/>
                <w:lang w:val="es-ES"/>
              </w:rPr>
            </w:pPr>
            <w:r w:rsidRPr="008B391D">
              <w:rPr>
                <w:rFonts w:ascii="Verdana" w:hAnsi="Verdana" w:cs="Arial"/>
                <w:b/>
                <w:sz w:val="20"/>
                <w:szCs w:val="20"/>
                <w:lang w:val="es-ES"/>
              </w:rPr>
              <w:t>Marco muestral</w:t>
            </w:r>
          </w:p>
        </w:tc>
        <w:tc>
          <w:tcPr>
            <w:tcW w:w="6318" w:type="dxa"/>
          </w:tcPr>
          <w:p w14:paraId="4B4EBDAA" w14:textId="77777777" w:rsidR="00C673AC" w:rsidRPr="008B391D" w:rsidRDefault="009420F1" w:rsidP="008B391D">
            <w:pPr>
              <w:rPr>
                <w:rFonts w:ascii="Verdana" w:hAnsi="Verdana" w:cs="Arial"/>
                <w:sz w:val="20"/>
                <w:szCs w:val="20"/>
                <w:lang w:val="es-ES"/>
              </w:rPr>
            </w:pPr>
            <w:r w:rsidRPr="008B391D">
              <w:rPr>
                <w:rFonts w:ascii="Verdana" w:hAnsi="Verdana" w:cs="Arial"/>
                <w:sz w:val="20"/>
                <w:szCs w:val="20"/>
                <w:lang w:val="es-ES"/>
              </w:rPr>
              <w:t xml:space="preserve">Hombres y mujeres residentes de la Isla de San Andrés, mayores de 14 años y de diferentes estratos socioeconómicos. </w:t>
            </w:r>
          </w:p>
        </w:tc>
      </w:tr>
      <w:tr w:rsidR="00C673AC" w:rsidRPr="008B391D" w14:paraId="533E7518" w14:textId="77777777" w:rsidTr="008B391D">
        <w:tc>
          <w:tcPr>
            <w:tcW w:w="2660" w:type="dxa"/>
          </w:tcPr>
          <w:p w14:paraId="6DDFC9B3" w14:textId="77777777" w:rsidR="00C673AC" w:rsidRPr="008B391D" w:rsidRDefault="009420F1" w:rsidP="008B391D">
            <w:pPr>
              <w:rPr>
                <w:rFonts w:ascii="Verdana" w:hAnsi="Verdana" w:cs="Arial"/>
                <w:b/>
                <w:sz w:val="20"/>
                <w:szCs w:val="20"/>
                <w:lang w:val="es-ES"/>
              </w:rPr>
            </w:pPr>
            <w:r w:rsidRPr="008B391D">
              <w:rPr>
                <w:rFonts w:ascii="Verdana" w:hAnsi="Verdana" w:cs="Arial"/>
                <w:b/>
                <w:sz w:val="20"/>
                <w:szCs w:val="20"/>
                <w:lang w:val="es-ES"/>
              </w:rPr>
              <w:t>Lugares donde se aplicó</w:t>
            </w:r>
          </w:p>
        </w:tc>
        <w:tc>
          <w:tcPr>
            <w:tcW w:w="6318" w:type="dxa"/>
          </w:tcPr>
          <w:p w14:paraId="3D49CCB1" w14:textId="77777777" w:rsidR="00C673AC" w:rsidRPr="008B391D" w:rsidRDefault="009420F1" w:rsidP="008B391D">
            <w:pPr>
              <w:rPr>
                <w:rFonts w:ascii="Verdana" w:hAnsi="Verdana" w:cs="Arial"/>
                <w:sz w:val="20"/>
                <w:szCs w:val="20"/>
                <w:lang w:val="es-ES"/>
              </w:rPr>
            </w:pPr>
            <w:r w:rsidRPr="008B391D">
              <w:rPr>
                <w:rFonts w:ascii="Verdana" w:hAnsi="Verdana" w:cs="Arial"/>
                <w:sz w:val="20"/>
                <w:szCs w:val="20"/>
                <w:lang w:val="es-ES"/>
              </w:rPr>
              <w:t>Parques y avenidas de alta circulación peatonal</w:t>
            </w:r>
          </w:p>
        </w:tc>
      </w:tr>
      <w:tr w:rsidR="009420F1" w:rsidRPr="008B391D" w14:paraId="1308553F" w14:textId="77777777" w:rsidTr="008B391D">
        <w:tc>
          <w:tcPr>
            <w:tcW w:w="2660" w:type="dxa"/>
          </w:tcPr>
          <w:p w14:paraId="1E1F0EE9" w14:textId="77777777" w:rsidR="009420F1" w:rsidRPr="008B391D" w:rsidRDefault="009420F1" w:rsidP="008B391D">
            <w:pPr>
              <w:rPr>
                <w:rFonts w:ascii="Verdana" w:hAnsi="Verdana" w:cs="Arial"/>
                <w:b/>
                <w:sz w:val="20"/>
                <w:szCs w:val="20"/>
                <w:lang w:val="es-ES"/>
              </w:rPr>
            </w:pPr>
            <w:r w:rsidRPr="008B391D">
              <w:rPr>
                <w:rFonts w:ascii="Verdana" w:hAnsi="Verdana" w:cs="Arial"/>
                <w:b/>
                <w:sz w:val="20"/>
                <w:szCs w:val="20"/>
                <w:lang w:val="es-ES"/>
              </w:rPr>
              <w:t>Tamaño de la muestra</w:t>
            </w:r>
          </w:p>
        </w:tc>
        <w:tc>
          <w:tcPr>
            <w:tcW w:w="6318" w:type="dxa"/>
          </w:tcPr>
          <w:p w14:paraId="288BB76B" w14:textId="77777777" w:rsidR="009420F1" w:rsidRPr="008B391D" w:rsidRDefault="009420F1" w:rsidP="008B391D">
            <w:pPr>
              <w:rPr>
                <w:rFonts w:ascii="Verdana" w:hAnsi="Verdana" w:cs="Arial"/>
                <w:sz w:val="20"/>
                <w:szCs w:val="20"/>
                <w:lang w:val="es-ES"/>
              </w:rPr>
            </w:pPr>
            <w:r w:rsidRPr="008B391D">
              <w:rPr>
                <w:rFonts w:ascii="Verdana" w:hAnsi="Verdana" w:cs="Arial"/>
                <w:sz w:val="20"/>
                <w:szCs w:val="20"/>
                <w:lang w:val="es-ES"/>
              </w:rPr>
              <w:t>200 encuestas</w:t>
            </w:r>
          </w:p>
        </w:tc>
      </w:tr>
      <w:tr w:rsidR="009420F1" w:rsidRPr="008B391D" w14:paraId="0EDFD93F" w14:textId="77777777" w:rsidTr="008B391D">
        <w:tc>
          <w:tcPr>
            <w:tcW w:w="2660" w:type="dxa"/>
          </w:tcPr>
          <w:p w14:paraId="41BB0F67" w14:textId="77777777" w:rsidR="009420F1" w:rsidRPr="008B391D" w:rsidRDefault="009420F1" w:rsidP="008B391D">
            <w:pPr>
              <w:rPr>
                <w:rFonts w:ascii="Verdana" w:hAnsi="Verdana" w:cs="Arial"/>
                <w:b/>
                <w:sz w:val="20"/>
                <w:szCs w:val="20"/>
                <w:lang w:val="es-ES"/>
              </w:rPr>
            </w:pPr>
            <w:r w:rsidRPr="008B391D">
              <w:rPr>
                <w:rFonts w:ascii="Verdana" w:hAnsi="Verdana" w:cs="Arial"/>
                <w:b/>
                <w:sz w:val="20"/>
                <w:szCs w:val="20"/>
                <w:lang w:val="es-ES"/>
              </w:rPr>
              <w:t>Técnica de recolección</w:t>
            </w:r>
          </w:p>
        </w:tc>
        <w:tc>
          <w:tcPr>
            <w:tcW w:w="6318" w:type="dxa"/>
          </w:tcPr>
          <w:p w14:paraId="404AC121" w14:textId="77777777" w:rsidR="009420F1" w:rsidRPr="008B391D" w:rsidRDefault="009420F1" w:rsidP="008B391D">
            <w:pPr>
              <w:rPr>
                <w:rFonts w:ascii="Verdana" w:hAnsi="Verdana" w:cs="Arial"/>
                <w:sz w:val="20"/>
                <w:szCs w:val="20"/>
                <w:lang w:val="es-ES"/>
              </w:rPr>
            </w:pPr>
            <w:r w:rsidRPr="008B391D">
              <w:rPr>
                <w:rFonts w:ascii="Verdana" w:hAnsi="Verdana" w:cs="Arial"/>
                <w:sz w:val="20"/>
                <w:szCs w:val="20"/>
                <w:lang w:val="es-ES"/>
              </w:rPr>
              <w:t>Cuestionario estructurado vía presencial</w:t>
            </w:r>
          </w:p>
        </w:tc>
      </w:tr>
      <w:tr w:rsidR="009420F1" w:rsidRPr="008B391D" w14:paraId="372D3D91" w14:textId="77777777" w:rsidTr="008B391D">
        <w:tc>
          <w:tcPr>
            <w:tcW w:w="2660" w:type="dxa"/>
          </w:tcPr>
          <w:p w14:paraId="3C9DF996" w14:textId="77777777" w:rsidR="009420F1" w:rsidRPr="008B391D" w:rsidRDefault="009420F1" w:rsidP="008B391D">
            <w:pPr>
              <w:rPr>
                <w:rFonts w:ascii="Verdana" w:hAnsi="Verdana" w:cs="Arial"/>
                <w:b/>
                <w:sz w:val="20"/>
                <w:szCs w:val="20"/>
                <w:lang w:val="es-ES"/>
              </w:rPr>
            </w:pPr>
            <w:r w:rsidRPr="008B391D">
              <w:rPr>
                <w:rFonts w:ascii="Verdana" w:hAnsi="Verdana" w:cs="Arial"/>
                <w:b/>
                <w:sz w:val="20"/>
                <w:szCs w:val="20"/>
                <w:lang w:val="es-ES"/>
              </w:rPr>
              <w:t>Fecha del reporte</w:t>
            </w:r>
          </w:p>
        </w:tc>
        <w:tc>
          <w:tcPr>
            <w:tcW w:w="6318" w:type="dxa"/>
          </w:tcPr>
          <w:p w14:paraId="137CD612" w14:textId="77777777" w:rsidR="009420F1" w:rsidRPr="008B391D" w:rsidRDefault="009420F1" w:rsidP="00A20AC9">
            <w:pPr>
              <w:pStyle w:val="Prrafodelista"/>
              <w:numPr>
                <w:ilvl w:val="0"/>
                <w:numId w:val="43"/>
              </w:numPr>
              <w:spacing w:after="0" w:line="240" w:lineRule="auto"/>
              <w:rPr>
                <w:rFonts w:ascii="Verdana" w:hAnsi="Verdana" w:cs="Arial"/>
                <w:sz w:val="20"/>
                <w:szCs w:val="20"/>
                <w:lang w:val="es-ES"/>
              </w:rPr>
            </w:pPr>
            <w:proofErr w:type="spellStart"/>
            <w:r w:rsidRPr="008B391D">
              <w:rPr>
                <w:rFonts w:ascii="Verdana" w:hAnsi="Verdana" w:cs="Arial"/>
                <w:sz w:val="20"/>
                <w:szCs w:val="20"/>
                <w:lang w:val="es-ES"/>
              </w:rPr>
              <w:t>e</w:t>
            </w:r>
            <w:proofErr w:type="spellEnd"/>
            <w:r w:rsidRPr="008B391D">
              <w:rPr>
                <w:rFonts w:ascii="Verdana" w:hAnsi="Verdana" w:cs="Arial"/>
                <w:sz w:val="20"/>
                <w:szCs w:val="20"/>
                <w:lang w:val="es-ES"/>
              </w:rPr>
              <w:t xml:space="preserve"> julio de 2016</w:t>
            </w:r>
          </w:p>
        </w:tc>
      </w:tr>
    </w:tbl>
    <w:p w14:paraId="5D9FB306" w14:textId="77777777" w:rsidR="006032EC" w:rsidRDefault="006032EC">
      <w:pPr>
        <w:rPr>
          <w:rFonts w:ascii="Verdana" w:hAnsi="Verdana" w:cs="Arial"/>
        </w:rPr>
      </w:pPr>
    </w:p>
    <w:p w14:paraId="52A3D4BB" w14:textId="77777777" w:rsidR="00857D5F" w:rsidRDefault="00857D5F">
      <w:pPr>
        <w:rPr>
          <w:rFonts w:ascii="Verdana" w:hAnsi="Verdana" w:cs="Arial"/>
        </w:rPr>
      </w:pPr>
    </w:p>
    <w:p w14:paraId="7224E4D2" w14:textId="77777777" w:rsidR="00857D5F" w:rsidRPr="00BC589B" w:rsidRDefault="00857D5F">
      <w:pPr>
        <w:rPr>
          <w:rFonts w:ascii="Verdana" w:hAnsi="Verdana" w:cs="Arial"/>
        </w:rPr>
      </w:pPr>
    </w:p>
    <w:p w14:paraId="0C6B32CB" w14:textId="77777777" w:rsidR="00062DA9" w:rsidRPr="00BC589B" w:rsidRDefault="00D45D29" w:rsidP="006E1F9B">
      <w:pPr>
        <w:pStyle w:val="Ttulo2"/>
        <w:rPr>
          <w:rFonts w:ascii="Verdana" w:hAnsi="Verdana" w:cs="Arial"/>
          <w:color w:val="002060"/>
        </w:rPr>
      </w:pPr>
      <w:bookmarkStart w:id="400" w:name="_Toc522548839"/>
      <w:bookmarkStart w:id="401" w:name="_Toc524900549"/>
      <w:r>
        <w:rPr>
          <w:rFonts w:ascii="Verdana" w:hAnsi="Verdana" w:cs="Arial"/>
          <w:color w:val="002060"/>
        </w:rPr>
        <w:t xml:space="preserve">3.6 </w:t>
      </w:r>
      <w:r w:rsidR="00F35ABD" w:rsidRPr="00BC589B">
        <w:rPr>
          <w:rFonts w:ascii="Verdana" w:hAnsi="Verdana" w:cs="Arial"/>
          <w:color w:val="002060"/>
        </w:rPr>
        <w:t>Infraestructura TIC Comunidad</w:t>
      </w:r>
      <w:bookmarkEnd w:id="400"/>
      <w:bookmarkEnd w:id="401"/>
    </w:p>
    <w:p w14:paraId="07885BCF" w14:textId="77777777" w:rsidR="002469BE" w:rsidRPr="00BC589B" w:rsidRDefault="002469BE" w:rsidP="002469BE">
      <w:pPr>
        <w:spacing w:line="360" w:lineRule="auto"/>
        <w:jc w:val="both"/>
        <w:rPr>
          <w:rFonts w:ascii="Verdana" w:hAnsi="Verdana" w:cs="Arial"/>
          <w:color w:val="000000"/>
        </w:rPr>
      </w:pPr>
    </w:p>
    <w:p w14:paraId="1536C14F" w14:textId="77777777" w:rsidR="002469BE" w:rsidRPr="00BC589B" w:rsidRDefault="002469BE" w:rsidP="002469BE">
      <w:pPr>
        <w:spacing w:line="360" w:lineRule="auto"/>
        <w:jc w:val="both"/>
        <w:rPr>
          <w:rFonts w:ascii="Verdana" w:hAnsi="Verdana" w:cs="Arial"/>
          <w:color w:val="000000"/>
        </w:rPr>
      </w:pPr>
      <w:r w:rsidRPr="00BC589B">
        <w:rPr>
          <w:rFonts w:ascii="Verdana" w:hAnsi="Verdana" w:cs="Arial"/>
          <w:color w:val="000000"/>
        </w:rPr>
        <w:t xml:space="preserve">En el proceso de construcción de territorios inteligentes mediados por las TIC, la infraestructura tecnológica destinada a brindar servicios a la comunidad es fundamental. Esta debe facilitar y fomentar el acceso y el uso, y debe estar acompañada de procesos de apropiación, que mínimamente contemplen actividades de capacitación, sensibilización y comunicación. </w:t>
      </w:r>
      <w:r w:rsidR="001B45BB" w:rsidRPr="00BC589B">
        <w:rPr>
          <w:rFonts w:ascii="Verdana" w:hAnsi="Verdana" w:cs="Arial"/>
          <w:color w:val="000000"/>
        </w:rPr>
        <w:t>En especial,</w:t>
      </w:r>
      <w:r w:rsidRPr="00BC589B">
        <w:rPr>
          <w:rFonts w:ascii="Verdana" w:hAnsi="Verdana" w:cs="Arial"/>
          <w:color w:val="000000"/>
        </w:rPr>
        <w:t xml:space="preserve"> es fundamental estar midiendo todo el tiempo el comportamiento y uso, para así poder adoptar acciones de mejora continua. Los principales componentes de esta infraestructura </w:t>
      </w:r>
      <w:r w:rsidR="001B45BB" w:rsidRPr="00BC589B">
        <w:rPr>
          <w:rFonts w:ascii="Verdana" w:hAnsi="Verdana" w:cs="Arial"/>
          <w:color w:val="000000"/>
        </w:rPr>
        <w:t xml:space="preserve">destinada para la comunidad </w:t>
      </w:r>
      <w:r w:rsidRPr="00BC589B">
        <w:rPr>
          <w:rFonts w:ascii="Verdana" w:hAnsi="Verdana" w:cs="Arial"/>
          <w:color w:val="000000"/>
        </w:rPr>
        <w:t>se describen a continuación:</w:t>
      </w:r>
    </w:p>
    <w:p w14:paraId="70A2B482" w14:textId="18E1A3FC" w:rsidR="00C136CC" w:rsidRDefault="00C136CC" w:rsidP="002469BE">
      <w:pPr>
        <w:spacing w:line="360" w:lineRule="auto"/>
        <w:jc w:val="both"/>
        <w:rPr>
          <w:rFonts w:ascii="Verdana" w:hAnsi="Verdana" w:cs="Arial"/>
          <w:color w:val="000000"/>
        </w:rPr>
      </w:pPr>
    </w:p>
    <w:p w14:paraId="2CF3E400" w14:textId="77777777" w:rsidR="00E208F0" w:rsidRPr="00BC589B" w:rsidRDefault="00D45D29" w:rsidP="002469BE">
      <w:pPr>
        <w:pStyle w:val="Ttulo3"/>
        <w:rPr>
          <w:rFonts w:ascii="Verdana" w:hAnsi="Verdana"/>
          <w:color w:val="002060"/>
        </w:rPr>
      </w:pPr>
      <w:bookmarkStart w:id="402" w:name="_Toc522548840"/>
      <w:bookmarkStart w:id="403" w:name="_Toc524900550"/>
      <w:r>
        <w:rPr>
          <w:rFonts w:ascii="Verdana" w:hAnsi="Verdana"/>
          <w:color w:val="002060"/>
        </w:rPr>
        <w:t>3.6</w:t>
      </w:r>
      <w:r w:rsidR="002469BE" w:rsidRPr="00BC589B">
        <w:rPr>
          <w:rFonts w:ascii="Verdana" w:hAnsi="Verdana"/>
          <w:color w:val="002060"/>
        </w:rPr>
        <w:t xml:space="preserve">.1 </w:t>
      </w:r>
      <w:r w:rsidR="00E208F0" w:rsidRPr="00BC589B">
        <w:rPr>
          <w:rFonts w:ascii="Verdana" w:hAnsi="Verdana"/>
          <w:color w:val="002060"/>
        </w:rPr>
        <w:t>Aula Móvil</w:t>
      </w:r>
      <w:bookmarkEnd w:id="402"/>
      <w:bookmarkEnd w:id="403"/>
    </w:p>
    <w:p w14:paraId="237EA8BF" w14:textId="77777777" w:rsidR="00E208F0" w:rsidRPr="00BC589B" w:rsidRDefault="00E208F0" w:rsidP="002469BE">
      <w:pPr>
        <w:spacing w:line="360" w:lineRule="auto"/>
        <w:jc w:val="both"/>
        <w:rPr>
          <w:rFonts w:ascii="Verdana" w:hAnsi="Verdana" w:cs="Arial"/>
        </w:rPr>
      </w:pPr>
    </w:p>
    <w:p w14:paraId="4D1C6B92" w14:textId="77777777" w:rsidR="002469BE" w:rsidRPr="00BC589B" w:rsidRDefault="001B45BB" w:rsidP="002469BE">
      <w:pPr>
        <w:spacing w:line="360" w:lineRule="auto"/>
        <w:jc w:val="both"/>
        <w:rPr>
          <w:rFonts w:ascii="Verdana" w:hAnsi="Verdana" w:cs="Arial"/>
          <w:color w:val="000000"/>
        </w:rPr>
      </w:pPr>
      <w:r w:rsidRPr="00BC589B">
        <w:rPr>
          <w:rStyle w:val="dropcap"/>
          <w:rFonts w:ascii="Verdana" w:hAnsi="Verdana" w:cs="Arial"/>
          <w:color w:val="000000"/>
          <w:shd w:val="clear" w:color="auto" w:fill="FFFFFF"/>
        </w:rPr>
        <w:t xml:space="preserve">El aula </w:t>
      </w:r>
      <w:r w:rsidR="00511621" w:rsidRPr="00BC589B">
        <w:rPr>
          <w:rStyle w:val="dropcap"/>
          <w:rFonts w:ascii="Verdana" w:hAnsi="Verdana" w:cs="Arial"/>
          <w:color w:val="000000"/>
          <w:shd w:val="clear" w:color="auto" w:fill="FFFFFF"/>
        </w:rPr>
        <w:t>móvil</w:t>
      </w:r>
      <w:r w:rsidRPr="00BC589B">
        <w:rPr>
          <w:rStyle w:val="dropcap"/>
          <w:rFonts w:ascii="Verdana" w:hAnsi="Verdana" w:cs="Arial"/>
          <w:color w:val="000000"/>
          <w:shd w:val="clear" w:color="auto" w:fill="FFFFFF"/>
        </w:rPr>
        <w:t xml:space="preserve"> es u</w:t>
      </w:r>
      <w:r w:rsidR="002469BE" w:rsidRPr="00BC589B">
        <w:rPr>
          <w:rFonts w:ascii="Verdana" w:hAnsi="Verdana" w:cs="Arial"/>
          <w:color w:val="000000"/>
          <w:shd w:val="clear" w:color="auto" w:fill="FFFFFF"/>
        </w:rPr>
        <w:t>n bus diseñado y adaptado especialmente como aula escolar móvil</w:t>
      </w:r>
      <w:r w:rsidRPr="00BC589B">
        <w:rPr>
          <w:rFonts w:ascii="Verdana" w:hAnsi="Verdana" w:cs="Arial"/>
          <w:color w:val="000000"/>
          <w:shd w:val="clear" w:color="auto" w:fill="FFFFFF"/>
        </w:rPr>
        <w:t xml:space="preserve"> y opera desde marzo de 2014 y permite</w:t>
      </w:r>
      <w:r w:rsidR="002469BE" w:rsidRPr="00BC589B">
        <w:rPr>
          <w:rFonts w:ascii="Verdana" w:hAnsi="Verdana" w:cs="Arial"/>
          <w:color w:val="000000"/>
          <w:shd w:val="clear" w:color="auto" w:fill="FFFFFF"/>
        </w:rPr>
        <w:t xml:space="preserve"> llegar a todos los sectores d</w:t>
      </w:r>
      <w:r w:rsidR="00511621">
        <w:rPr>
          <w:rFonts w:ascii="Verdana" w:hAnsi="Verdana" w:cs="Arial"/>
          <w:color w:val="000000"/>
          <w:shd w:val="clear" w:color="auto" w:fill="FFFFFF"/>
        </w:rPr>
        <w:t>onde no hay una sala de có</w:t>
      </w:r>
      <w:r w:rsidRPr="00BC589B">
        <w:rPr>
          <w:rFonts w:ascii="Verdana" w:hAnsi="Verdana" w:cs="Arial"/>
          <w:color w:val="000000"/>
          <w:shd w:val="clear" w:color="auto" w:fill="FFFFFF"/>
        </w:rPr>
        <w:t>mputo.</w:t>
      </w:r>
      <w:r w:rsidR="002469BE" w:rsidRPr="00BC589B">
        <w:rPr>
          <w:rFonts w:ascii="Verdana" w:hAnsi="Verdana" w:cs="Arial"/>
          <w:color w:val="000000"/>
          <w:shd w:val="clear" w:color="auto" w:fill="FFFFFF"/>
        </w:rPr>
        <w:t xml:space="preserve"> </w:t>
      </w:r>
      <w:r w:rsidRPr="00BC589B">
        <w:rPr>
          <w:rFonts w:ascii="Verdana" w:hAnsi="Verdana" w:cs="Arial"/>
          <w:color w:val="000000"/>
        </w:rPr>
        <w:t xml:space="preserve">El aula móvil </w:t>
      </w:r>
      <w:r w:rsidR="002469BE" w:rsidRPr="00BC589B">
        <w:rPr>
          <w:rFonts w:ascii="Verdana" w:hAnsi="Verdana" w:cs="Arial"/>
          <w:color w:val="000000"/>
        </w:rPr>
        <w:t>tiene espacio para 18 computadores fijos</w:t>
      </w:r>
      <w:r w:rsidRPr="00BC589B">
        <w:rPr>
          <w:rFonts w:ascii="Verdana" w:hAnsi="Verdana" w:cs="Arial"/>
          <w:color w:val="000000"/>
        </w:rPr>
        <w:t>,</w:t>
      </w:r>
      <w:r w:rsidR="002469BE" w:rsidRPr="00BC589B">
        <w:rPr>
          <w:rFonts w:ascii="Verdana" w:hAnsi="Verdana" w:cs="Arial"/>
          <w:color w:val="000000"/>
        </w:rPr>
        <w:t xml:space="preserve"> más dos adicionales</w:t>
      </w:r>
      <w:r w:rsidRPr="00BC589B">
        <w:rPr>
          <w:rFonts w:ascii="Verdana" w:hAnsi="Verdana" w:cs="Arial"/>
          <w:color w:val="000000"/>
        </w:rPr>
        <w:t>,</w:t>
      </w:r>
      <w:r w:rsidR="002469BE" w:rsidRPr="00BC589B">
        <w:rPr>
          <w:rFonts w:ascii="Verdana" w:hAnsi="Verdana" w:cs="Arial"/>
          <w:color w:val="000000"/>
        </w:rPr>
        <w:t xml:space="preserve"> que completan veinte</w:t>
      </w:r>
      <w:r w:rsidRPr="00BC589B">
        <w:rPr>
          <w:rFonts w:ascii="Verdana" w:hAnsi="Verdana" w:cs="Arial"/>
          <w:color w:val="000000"/>
        </w:rPr>
        <w:t xml:space="preserve"> en total.</w:t>
      </w:r>
      <w:r w:rsidR="002469BE" w:rsidRPr="00BC589B">
        <w:rPr>
          <w:rFonts w:ascii="Verdana" w:hAnsi="Verdana" w:cs="Arial"/>
          <w:color w:val="000000"/>
        </w:rPr>
        <w:t xml:space="preserve"> </w:t>
      </w:r>
      <w:r w:rsidRPr="00BC589B">
        <w:rPr>
          <w:rFonts w:ascii="Verdana" w:hAnsi="Verdana" w:cs="Arial"/>
          <w:color w:val="000000"/>
        </w:rPr>
        <w:t xml:space="preserve">Además, </w:t>
      </w:r>
      <w:r w:rsidR="002469BE" w:rsidRPr="00BC589B">
        <w:rPr>
          <w:rFonts w:ascii="Verdana" w:hAnsi="Verdana" w:cs="Arial"/>
          <w:color w:val="000000"/>
        </w:rPr>
        <w:t>el vehículo cuenta con una pantalla digital y tablero de donde se impartirán</w:t>
      </w:r>
      <w:r w:rsidRPr="00BC589B">
        <w:rPr>
          <w:rFonts w:ascii="Verdana" w:hAnsi="Verdana" w:cs="Arial"/>
          <w:color w:val="000000"/>
        </w:rPr>
        <w:t xml:space="preserve"> las formaciones y</w:t>
      </w:r>
      <w:r w:rsidR="002469BE" w:rsidRPr="00BC589B">
        <w:rPr>
          <w:rFonts w:ascii="Verdana" w:hAnsi="Verdana" w:cs="Arial"/>
          <w:color w:val="000000"/>
        </w:rPr>
        <w:t xml:space="preserve"> cuenta con dos plantas eléctricas, aire acondicionado y conexión a internet.</w:t>
      </w:r>
    </w:p>
    <w:p w14:paraId="5657A51E" w14:textId="77777777" w:rsidR="002469BE" w:rsidRPr="00BC589B" w:rsidRDefault="001B45BB" w:rsidP="002469BE">
      <w:pPr>
        <w:spacing w:line="360" w:lineRule="auto"/>
        <w:jc w:val="both"/>
        <w:rPr>
          <w:rFonts w:ascii="Verdana" w:hAnsi="Verdana" w:cs="Arial"/>
          <w:color w:val="000000"/>
        </w:rPr>
      </w:pPr>
      <w:r w:rsidRPr="00BC589B">
        <w:rPr>
          <w:rFonts w:ascii="Verdana" w:hAnsi="Verdana" w:cs="Arial"/>
          <w:color w:val="000000"/>
        </w:rPr>
        <w:t>Las clases son</w:t>
      </w:r>
      <w:r w:rsidR="002469BE" w:rsidRPr="00BC589B">
        <w:rPr>
          <w:rFonts w:ascii="Verdana" w:hAnsi="Verdana" w:cs="Arial"/>
          <w:color w:val="000000"/>
        </w:rPr>
        <w:t xml:space="preserve"> acompañadas por tutores especializados en TIC de la Oficina de Sistemas de la Gobernación de San Andrés, Providencia y Santa Catalina.</w:t>
      </w:r>
    </w:p>
    <w:p w14:paraId="7B664B02" w14:textId="77777777" w:rsidR="002469BE" w:rsidRDefault="001B45BB" w:rsidP="002469BE">
      <w:pPr>
        <w:spacing w:line="360" w:lineRule="auto"/>
        <w:jc w:val="both"/>
        <w:rPr>
          <w:rFonts w:ascii="Verdana" w:hAnsi="Verdana" w:cs="Arial"/>
          <w:color w:val="000000"/>
        </w:rPr>
      </w:pPr>
      <w:r w:rsidRPr="00BC589B">
        <w:rPr>
          <w:rFonts w:ascii="Verdana" w:hAnsi="Verdana" w:cs="Arial"/>
          <w:color w:val="000000"/>
        </w:rPr>
        <w:t>La operación del aula móvil es coordinada por la Secretaría</w:t>
      </w:r>
      <w:r w:rsidR="002469BE" w:rsidRPr="00BC589B">
        <w:rPr>
          <w:rFonts w:ascii="Verdana" w:hAnsi="Verdana" w:cs="Arial"/>
          <w:color w:val="000000"/>
        </w:rPr>
        <w:t xml:space="preserve"> General del Departame</w:t>
      </w:r>
      <w:r w:rsidRPr="00BC589B">
        <w:rPr>
          <w:rFonts w:ascii="Verdana" w:hAnsi="Verdana" w:cs="Arial"/>
          <w:color w:val="000000"/>
        </w:rPr>
        <w:t>nto y cuenta</w:t>
      </w:r>
      <w:r w:rsidR="002469BE" w:rsidRPr="00BC589B">
        <w:rPr>
          <w:rFonts w:ascii="Verdana" w:hAnsi="Verdana" w:cs="Arial"/>
          <w:color w:val="000000"/>
        </w:rPr>
        <w:t xml:space="preserve"> con un cronograma de visita</w:t>
      </w:r>
      <w:r w:rsidRPr="00BC589B">
        <w:rPr>
          <w:rFonts w:ascii="Verdana" w:hAnsi="Verdana" w:cs="Arial"/>
          <w:color w:val="000000"/>
        </w:rPr>
        <w:t>s</w:t>
      </w:r>
      <w:r w:rsidR="002469BE" w:rsidRPr="00BC589B">
        <w:rPr>
          <w:rFonts w:ascii="Verdana" w:hAnsi="Verdana" w:cs="Arial"/>
          <w:color w:val="000000"/>
        </w:rPr>
        <w:t xml:space="preserve"> a los barrios, en </w:t>
      </w:r>
      <w:r w:rsidRPr="00BC589B">
        <w:rPr>
          <w:rFonts w:ascii="Verdana" w:hAnsi="Verdana" w:cs="Arial"/>
          <w:color w:val="000000"/>
        </w:rPr>
        <w:t>doble jornada, lo cual permite</w:t>
      </w:r>
      <w:r w:rsidR="002469BE" w:rsidRPr="00BC589B">
        <w:rPr>
          <w:rFonts w:ascii="Verdana" w:hAnsi="Verdana" w:cs="Arial"/>
          <w:color w:val="000000"/>
        </w:rPr>
        <w:t xml:space="preserve"> que los niños que están en clases puedan aprove</w:t>
      </w:r>
      <w:r w:rsidRPr="00BC589B">
        <w:rPr>
          <w:rFonts w:ascii="Verdana" w:hAnsi="Verdana" w:cs="Arial"/>
          <w:color w:val="000000"/>
        </w:rPr>
        <w:t>char la jornada complementaria.</w:t>
      </w:r>
    </w:p>
    <w:p w14:paraId="1E588723" w14:textId="77777777" w:rsidR="00857D5F" w:rsidRPr="00BC589B" w:rsidRDefault="00857D5F" w:rsidP="002469BE">
      <w:pPr>
        <w:spacing w:line="360" w:lineRule="auto"/>
        <w:jc w:val="both"/>
        <w:rPr>
          <w:rFonts w:ascii="Verdana" w:hAnsi="Verdana" w:cs="Arial"/>
          <w:color w:val="000000"/>
        </w:rPr>
      </w:pPr>
    </w:p>
    <w:p w14:paraId="4545037C" w14:textId="77777777" w:rsidR="002469BE" w:rsidRPr="009A48D0" w:rsidRDefault="009A48D0" w:rsidP="009A48D0">
      <w:pPr>
        <w:pStyle w:val="Descripcin"/>
        <w:rPr>
          <w:b w:val="0"/>
        </w:rPr>
      </w:pPr>
      <w:bookmarkStart w:id="404" w:name="_Toc462156635"/>
      <w:bookmarkStart w:id="405" w:name="_Toc464058181"/>
      <w:bookmarkStart w:id="406" w:name="_Toc522546974"/>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81</w:t>
      </w:r>
      <w:r w:rsidR="00415543">
        <w:fldChar w:fldCharType="end"/>
      </w:r>
      <w:r>
        <w:t>:</w:t>
      </w:r>
      <w:r w:rsidR="00FA5E68" w:rsidRPr="009A48D0">
        <w:rPr>
          <w:b w:val="0"/>
        </w:rPr>
        <w:t>Vista interior del Aula Móvil San Andrés</w:t>
      </w:r>
      <w:bookmarkEnd w:id="404"/>
      <w:bookmarkEnd w:id="405"/>
      <w:bookmarkEnd w:id="406"/>
    </w:p>
    <w:p w14:paraId="03A3879D" w14:textId="77777777" w:rsidR="00E208F0" w:rsidRPr="00BC589B" w:rsidRDefault="00181771" w:rsidP="001B45BB">
      <w:pPr>
        <w:pStyle w:val="Prrafodelista"/>
        <w:ind w:left="525"/>
        <w:jc w:val="center"/>
        <w:rPr>
          <w:rFonts w:ascii="Verdana" w:hAnsi="Verdana"/>
        </w:rPr>
      </w:pPr>
      <w:r w:rsidRPr="00454B38">
        <w:rPr>
          <w:rFonts w:ascii="Verdana" w:hAnsi="Verdana"/>
          <w:noProof/>
          <w:lang w:eastAsia="es-CO"/>
        </w:rPr>
        <w:drawing>
          <wp:inline distT="0" distB="0" distL="0" distR="0" wp14:anchorId="14C6A5F9" wp14:editId="23DA0FD6">
            <wp:extent cx="3094990" cy="2053590"/>
            <wp:effectExtent l="0" t="0" r="3810" b="3810"/>
            <wp:docPr id="98" name="Imagen 7" descr="http://www.sanandreshoy.com/news/media/images/categories/1_114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www.sanandreshoy.com/news/media/images/categories/1_1145_2.jp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094990" cy="2053590"/>
                    </a:xfrm>
                    <a:prstGeom prst="rect">
                      <a:avLst/>
                    </a:prstGeom>
                    <a:noFill/>
                    <a:ln>
                      <a:noFill/>
                    </a:ln>
                  </pic:spPr>
                </pic:pic>
              </a:graphicData>
            </a:graphic>
          </wp:inline>
        </w:drawing>
      </w:r>
    </w:p>
    <w:p w14:paraId="26C1C697" w14:textId="460A1BFE" w:rsidR="009A48D0" w:rsidRPr="0094005E" w:rsidRDefault="0094005E" w:rsidP="00A327E2">
      <w:pPr>
        <w:jc w:val="center"/>
        <w:rPr>
          <w:rFonts w:ascii="Verdana" w:hAnsi="Verdana"/>
          <w:sz w:val="16"/>
          <w:szCs w:val="16"/>
        </w:rPr>
      </w:pPr>
      <w:bookmarkStart w:id="407" w:name="_Toc522548841"/>
      <w:r w:rsidRPr="0094005E">
        <w:rPr>
          <w:rFonts w:ascii="Verdana" w:hAnsi="Verdana"/>
          <w:sz w:val="16"/>
          <w:szCs w:val="16"/>
        </w:rPr>
        <w:t xml:space="preserve">Fuente: Secretaria </w:t>
      </w:r>
      <w:proofErr w:type="spellStart"/>
      <w:r w:rsidRPr="0094005E">
        <w:rPr>
          <w:rFonts w:ascii="Verdana" w:hAnsi="Verdana"/>
          <w:sz w:val="16"/>
          <w:szCs w:val="16"/>
        </w:rPr>
        <w:t>Genral</w:t>
      </w:r>
      <w:proofErr w:type="spellEnd"/>
      <w:r w:rsidRPr="0094005E">
        <w:rPr>
          <w:rFonts w:ascii="Verdana" w:hAnsi="Verdana"/>
          <w:sz w:val="16"/>
          <w:szCs w:val="16"/>
        </w:rPr>
        <w:t xml:space="preserve"> - Grupo TIC</w:t>
      </w:r>
      <w:bookmarkStart w:id="408" w:name="_Toc462156636"/>
      <w:bookmarkStart w:id="409" w:name="_Toc464058182"/>
      <w:bookmarkEnd w:id="407"/>
    </w:p>
    <w:p w14:paraId="235CB54B" w14:textId="77777777" w:rsidR="0094005E" w:rsidRDefault="0094005E" w:rsidP="0094005E">
      <w:pPr>
        <w:rPr>
          <w:rFonts w:ascii="Verdana" w:hAnsi="Verdana"/>
        </w:rPr>
      </w:pPr>
    </w:p>
    <w:p w14:paraId="66C8D27B" w14:textId="77777777" w:rsidR="0094005E" w:rsidRPr="00A327E2" w:rsidRDefault="0094005E" w:rsidP="0094005E">
      <w:pPr>
        <w:rPr>
          <w:rFonts w:ascii="Verdana" w:hAnsi="Verdana"/>
        </w:rPr>
      </w:pPr>
    </w:p>
    <w:p w14:paraId="72EC65B2" w14:textId="77777777" w:rsidR="00493ED1" w:rsidRPr="009A48D0" w:rsidRDefault="009A48D0" w:rsidP="009A48D0">
      <w:pPr>
        <w:pStyle w:val="Descripcin"/>
        <w:rPr>
          <w:b w:val="0"/>
        </w:rPr>
      </w:pPr>
      <w:bookmarkStart w:id="410" w:name="_Toc522546975"/>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82</w:t>
      </w:r>
      <w:r w:rsidR="00415543">
        <w:fldChar w:fldCharType="end"/>
      </w:r>
      <w:r>
        <w:t>:</w:t>
      </w:r>
      <w:r w:rsidR="00FA5E68" w:rsidRPr="009A48D0">
        <w:rPr>
          <w:b w:val="0"/>
        </w:rPr>
        <w:t>Vista exterior del Aula Móvil San Andrés</w:t>
      </w:r>
      <w:bookmarkEnd w:id="408"/>
      <w:bookmarkEnd w:id="409"/>
      <w:bookmarkEnd w:id="410"/>
    </w:p>
    <w:p w14:paraId="72064B82" w14:textId="77777777" w:rsidR="00E208F0" w:rsidRPr="00BC589B" w:rsidRDefault="00181771" w:rsidP="001B45BB">
      <w:pPr>
        <w:pStyle w:val="Prrafodelista"/>
        <w:ind w:left="525"/>
        <w:jc w:val="center"/>
        <w:rPr>
          <w:rFonts w:ascii="Verdana" w:hAnsi="Verdana"/>
        </w:rPr>
      </w:pPr>
      <w:r w:rsidRPr="00454B38">
        <w:rPr>
          <w:rFonts w:ascii="Verdana" w:hAnsi="Verdana"/>
          <w:noProof/>
          <w:lang w:eastAsia="es-CO"/>
        </w:rPr>
        <w:drawing>
          <wp:inline distT="0" distB="0" distL="0" distR="0" wp14:anchorId="7F9E3811" wp14:editId="73D9CE45">
            <wp:extent cx="3179445" cy="2110105"/>
            <wp:effectExtent l="0" t="0" r="0" b="0"/>
            <wp:docPr id="99" name="Imagen 10" descr="http://www.sanandreshoy.com/news/media/images/categories/1_114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http://www.sanandreshoy.com/news/media/images/categories/1_1144_2.jp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179445" cy="2110105"/>
                    </a:xfrm>
                    <a:prstGeom prst="rect">
                      <a:avLst/>
                    </a:prstGeom>
                    <a:noFill/>
                    <a:ln>
                      <a:noFill/>
                    </a:ln>
                  </pic:spPr>
                </pic:pic>
              </a:graphicData>
            </a:graphic>
          </wp:inline>
        </w:drawing>
      </w:r>
    </w:p>
    <w:p w14:paraId="39B121A2" w14:textId="77777777" w:rsidR="0094005E" w:rsidRPr="0094005E" w:rsidRDefault="0094005E" w:rsidP="0094005E">
      <w:pPr>
        <w:jc w:val="center"/>
        <w:rPr>
          <w:rFonts w:ascii="Verdana" w:hAnsi="Verdana"/>
          <w:sz w:val="16"/>
          <w:szCs w:val="16"/>
        </w:rPr>
      </w:pPr>
      <w:r w:rsidRPr="0094005E">
        <w:rPr>
          <w:rFonts w:ascii="Verdana" w:hAnsi="Verdana"/>
          <w:sz w:val="16"/>
          <w:szCs w:val="16"/>
        </w:rPr>
        <w:t xml:space="preserve">Fuente: Secretaria </w:t>
      </w:r>
      <w:proofErr w:type="spellStart"/>
      <w:r w:rsidRPr="0094005E">
        <w:rPr>
          <w:rFonts w:ascii="Verdana" w:hAnsi="Verdana"/>
          <w:sz w:val="16"/>
          <w:szCs w:val="16"/>
        </w:rPr>
        <w:t>Genral</w:t>
      </w:r>
      <w:proofErr w:type="spellEnd"/>
      <w:r w:rsidRPr="0094005E">
        <w:rPr>
          <w:rFonts w:ascii="Verdana" w:hAnsi="Verdana"/>
          <w:sz w:val="16"/>
          <w:szCs w:val="16"/>
        </w:rPr>
        <w:t xml:space="preserve"> - Grupo TIC</w:t>
      </w:r>
    </w:p>
    <w:p w14:paraId="65658EC8" w14:textId="77777777" w:rsidR="00D83978" w:rsidRPr="00D83978" w:rsidRDefault="00D83978" w:rsidP="00D83978">
      <w:pPr>
        <w:jc w:val="center"/>
        <w:rPr>
          <w:rFonts w:ascii="Verdana" w:hAnsi="Verdana" w:cs="Arial"/>
          <w:sz w:val="20"/>
          <w:szCs w:val="20"/>
        </w:rPr>
      </w:pPr>
    </w:p>
    <w:p w14:paraId="042372FD" w14:textId="77777777" w:rsidR="00E208F0" w:rsidRPr="00BC589B" w:rsidRDefault="00D45D29" w:rsidP="005774DB">
      <w:pPr>
        <w:pStyle w:val="Ttulo3"/>
        <w:rPr>
          <w:rFonts w:ascii="Verdana" w:hAnsi="Verdana"/>
          <w:color w:val="002060"/>
        </w:rPr>
      </w:pPr>
      <w:bookmarkStart w:id="411" w:name="_Toc522548843"/>
      <w:bookmarkStart w:id="412" w:name="_Toc524900551"/>
      <w:r>
        <w:rPr>
          <w:rFonts w:ascii="Verdana" w:hAnsi="Verdana"/>
          <w:color w:val="002060"/>
        </w:rPr>
        <w:t>3.6</w:t>
      </w:r>
      <w:r w:rsidR="005774DB" w:rsidRPr="00BC589B">
        <w:rPr>
          <w:rFonts w:ascii="Verdana" w:hAnsi="Verdana"/>
          <w:color w:val="002060"/>
        </w:rPr>
        <w:t xml:space="preserve">.2 </w:t>
      </w:r>
      <w:r w:rsidR="00E208F0" w:rsidRPr="00BC589B">
        <w:rPr>
          <w:rFonts w:ascii="Verdana" w:hAnsi="Verdana"/>
          <w:color w:val="002060"/>
        </w:rPr>
        <w:t>Puntos vive digital</w:t>
      </w:r>
      <w:bookmarkEnd w:id="411"/>
      <w:bookmarkEnd w:id="412"/>
    </w:p>
    <w:p w14:paraId="5EFF0FB4" w14:textId="77777777" w:rsidR="005774DB" w:rsidRPr="00BC589B" w:rsidRDefault="005774DB" w:rsidP="001B45BB">
      <w:pPr>
        <w:spacing w:line="360" w:lineRule="auto"/>
        <w:jc w:val="both"/>
        <w:rPr>
          <w:rFonts w:ascii="Verdana" w:hAnsi="Verdana" w:cs="Arial"/>
        </w:rPr>
      </w:pPr>
    </w:p>
    <w:p w14:paraId="7A0A4447" w14:textId="77777777" w:rsidR="00A47EBE" w:rsidRPr="00BC589B" w:rsidRDefault="001B45BB" w:rsidP="001B45BB">
      <w:pPr>
        <w:spacing w:line="360" w:lineRule="auto"/>
        <w:jc w:val="both"/>
        <w:rPr>
          <w:rFonts w:ascii="Verdana" w:hAnsi="Verdana" w:cs="Arial"/>
        </w:rPr>
      </w:pPr>
      <w:r w:rsidRPr="00BC589B">
        <w:rPr>
          <w:rFonts w:ascii="Verdana" w:hAnsi="Verdana" w:cs="Arial"/>
        </w:rPr>
        <w:t xml:space="preserve">Los Puntos Vive Digital, fueron habilitados en el marco del Plan Vive Digital del Ministerio de Tecnologías de la Información y las Comunicaciones, </w:t>
      </w:r>
      <w:r w:rsidR="00A47EBE" w:rsidRPr="00BC589B">
        <w:rPr>
          <w:rFonts w:ascii="Verdana" w:hAnsi="Verdana" w:cs="Arial"/>
        </w:rPr>
        <w:t xml:space="preserve">gracias a la gestión departamental y </w:t>
      </w:r>
      <w:r w:rsidRPr="00BC589B">
        <w:rPr>
          <w:rFonts w:ascii="Verdana" w:hAnsi="Verdana" w:cs="Arial"/>
        </w:rPr>
        <w:t>a través de la Dirección de Conectividad</w:t>
      </w:r>
      <w:r w:rsidR="00A47EBE" w:rsidRPr="00BC589B">
        <w:rPr>
          <w:rFonts w:ascii="Verdana" w:hAnsi="Verdana" w:cs="Arial"/>
        </w:rPr>
        <w:t xml:space="preserve"> del MinTIC</w:t>
      </w:r>
      <w:r w:rsidRPr="00BC589B">
        <w:rPr>
          <w:rFonts w:ascii="Verdana" w:hAnsi="Verdana" w:cs="Arial"/>
        </w:rPr>
        <w:t xml:space="preserve">. Se trata de centros comunitarios de acceso a Internet, ubicados en cabeceras municipales </w:t>
      </w:r>
      <w:r w:rsidR="00A47EBE" w:rsidRPr="00BC589B">
        <w:rPr>
          <w:rFonts w:ascii="Verdana" w:hAnsi="Verdana" w:cs="Arial"/>
        </w:rPr>
        <w:t>y en zonas de estratos 1, 2 y 3</w:t>
      </w:r>
      <w:r w:rsidRPr="00BC589B">
        <w:rPr>
          <w:rFonts w:ascii="Verdana" w:hAnsi="Verdana" w:cs="Arial"/>
        </w:rPr>
        <w:t>.</w:t>
      </w:r>
      <w:r w:rsidR="00A47EBE" w:rsidRPr="00BC589B">
        <w:rPr>
          <w:rFonts w:ascii="Verdana" w:hAnsi="Verdana" w:cs="Arial"/>
        </w:rPr>
        <w:t xml:space="preserve"> </w:t>
      </w:r>
      <w:r w:rsidR="005774DB" w:rsidRPr="00BC589B">
        <w:rPr>
          <w:rFonts w:ascii="Verdana" w:hAnsi="Verdana" w:cs="Arial"/>
        </w:rPr>
        <w:t>En la actualidad</w:t>
      </w:r>
      <w:r w:rsidR="00A47EBE" w:rsidRPr="00BC589B">
        <w:rPr>
          <w:rFonts w:ascii="Verdana" w:hAnsi="Verdana" w:cs="Arial"/>
        </w:rPr>
        <w:t xml:space="preserve">, el departamento cuenta con cuatro Puntos Vive Digital y un Punto Vive Digital Plus. De los cuatro PVD, dos están ubicados en San Andrés y dos en Providencia. Estos cuentan con espacio para la navegación gratuita a Internet, sala de capacitación y un área para entretenimiento.  </w:t>
      </w:r>
    </w:p>
    <w:p w14:paraId="76EA5A77" w14:textId="77777777" w:rsidR="00A47EBE" w:rsidRPr="00BC589B" w:rsidRDefault="00A47EBE" w:rsidP="001B45BB">
      <w:pPr>
        <w:spacing w:line="360" w:lineRule="auto"/>
        <w:jc w:val="both"/>
        <w:rPr>
          <w:rFonts w:ascii="Verdana" w:hAnsi="Verdana" w:cs="Arial"/>
        </w:rPr>
      </w:pPr>
      <w:r w:rsidRPr="00BC589B">
        <w:rPr>
          <w:rFonts w:ascii="Verdana" w:hAnsi="Verdana" w:cs="Arial"/>
        </w:rPr>
        <w:t xml:space="preserve">Respecto al Punto Vive Digital Plus, uno de los pocos en el país y que se encuentra </w:t>
      </w:r>
      <w:r w:rsidR="002A5309" w:rsidRPr="00BC589B">
        <w:rPr>
          <w:rFonts w:ascii="Verdana" w:hAnsi="Verdana" w:cs="Arial"/>
        </w:rPr>
        <w:t>ubicado en el Instituto Técnico Industrial</w:t>
      </w:r>
      <w:r w:rsidRPr="00BC589B">
        <w:rPr>
          <w:rFonts w:ascii="Verdana" w:hAnsi="Verdana" w:cs="Arial"/>
        </w:rPr>
        <w:t>, cuenta con cinco</w:t>
      </w:r>
      <w:r w:rsidR="00EF11AA" w:rsidRPr="00BC589B">
        <w:rPr>
          <w:rFonts w:ascii="Verdana" w:hAnsi="Verdana" w:cs="Arial"/>
        </w:rPr>
        <w:t xml:space="preserve"> servicios</w:t>
      </w:r>
      <w:r w:rsidR="005774DB" w:rsidRPr="00BC589B">
        <w:rPr>
          <w:rFonts w:ascii="Verdana" w:hAnsi="Verdana" w:cs="Arial"/>
        </w:rPr>
        <w:t xml:space="preserve"> o áreas:</w:t>
      </w:r>
    </w:p>
    <w:p w14:paraId="179D7F0B" w14:textId="77777777" w:rsidR="008F476E" w:rsidRDefault="008F476E" w:rsidP="001B45BB">
      <w:pPr>
        <w:spacing w:line="360" w:lineRule="auto"/>
        <w:jc w:val="both"/>
        <w:rPr>
          <w:rFonts w:ascii="Verdana" w:hAnsi="Verdana" w:cs="Arial"/>
          <w:b/>
        </w:rPr>
      </w:pPr>
    </w:p>
    <w:p w14:paraId="101F8D8F" w14:textId="77777777" w:rsidR="00A327E2" w:rsidRDefault="00A327E2" w:rsidP="001B45BB">
      <w:pPr>
        <w:spacing w:line="360" w:lineRule="auto"/>
        <w:jc w:val="both"/>
        <w:rPr>
          <w:rFonts w:ascii="Verdana" w:hAnsi="Verdana" w:cs="Arial"/>
          <w:b/>
        </w:rPr>
      </w:pPr>
    </w:p>
    <w:p w14:paraId="25866225" w14:textId="77777777" w:rsidR="00A327E2" w:rsidRPr="00BC589B" w:rsidRDefault="00A327E2" w:rsidP="001B45BB">
      <w:pPr>
        <w:spacing w:line="360" w:lineRule="auto"/>
        <w:jc w:val="both"/>
        <w:rPr>
          <w:rFonts w:ascii="Verdana" w:hAnsi="Verdana" w:cs="Arial"/>
          <w:b/>
        </w:rPr>
      </w:pPr>
    </w:p>
    <w:p w14:paraId="2F6FEBF3" w14:textId="77777777" w:rsidR="00A47EBE" w:rsidRPr="004340F7" w:rsidRDefault="00A47EBE" w:rsidP="004340F7">
      <w:pPr>
        <w:rPr>
          <w:rFonts w:ascii="Verdana" w:hAnsi="Verdana"/>
          <w:b/>
        </w:rPr>
      </w:pPr>
      <w:bookmarkStart w:id="413" w:name="_Toc522548844"/>
      <w:r w:rsidRPr="004340F7">
        <w:rPr>
          <w:rFonts w:ascii="Verdana" w:hAnsi="Verdana"/>
          <w:b/>
        </w:rPr>
        <w:lastRenderedPageBreak/>
        <w:t>Á</w:t>
      </w:r>
      <w:r w:rsidR="00EF11AA" w:rsidRPr="004340F7">
        <w:rPr>
          <w:rFonts w:ascii="Verdana" w:hAnsi="Verdana"/>
          <w:b/>
        </w:rPr>
        <w:t>rea de innovación</w:t>
      </w:r>
      <w:bookmarkEnd w:id="413"/>
    </w:p>
    <w:p w14:paraId="73BBA031" w14:textId="77777777" w:rsidR="00A47EBE" w:rsidRPr="00BC589B" w:rsidRDefault="005774DB" w:rsidP="001B45BB">
      <w:pPr>
        <w:spacing w:line="360" w:lineRule="auto"/>
        <w:jc w:val="both"/>
        <w:rPr>
          <w:rFonts w:ascii="Verdana" w:hAnsi="Verdana" w:cs="Arial"/>
        </w:rPr>
      </w:pPr>
      <w:r w:rsidRPr="00BC589B">
        <w:rPr>
          <w:rFonts w:ascii="Verdana" w:hAnsi="Verdana" w:cs="Arial"/>
        </w:rPr>
        <w:t>Esta zona consta de 12 portátiles para</w:t>
      </w:r>
      <w:r w:rsidR="00A47EBE" w:rsidRPr="00BC589B">
        <w:rPr>
          <w:rFonts w:ascii="Verdana" w:hAnsi="Verdana" w:cs="Arial"/>
        </w:rPr>
        <w:t xml:space="preserve"> acceso a internet</w:t>
      </w:r>
      <w:r w:rsidRPr="00BC589B">
        <w:rPr>
          <w:rFonts w:ascii="Verdana" w:hAnsi="Verdana" w:cs="Arial"/>
        </w:rPr>
        <w:t>, adelantar</w:t>
      </w:r>
      <w:r w:rsidR="00A47EBE" w:rsidRPr="00BC589B">
        <w:rPr>
          <w:rFonts w:ascii="Verdana" w:hAnsi="Verdana" w:cs="Arial"/>
        </w:rPr>
        <w:t xml:space="preserve"> procesos de alfabetización digital y </w:t>
      </w:r>
      <w:r w:rsidRPr="00BC589B">
        <w:rPr>
          <w:rFonts w:ascii="Verdana" w:hAnsi="Verdana" w:cs="Arial"/>
        </w:rPr>
        <w:t xml:space="preserve">el desarrollo de </w:t>
      </w:r>
      <w:r w:rsidR="00A47EBE" w:rsidRPr="00BC589B">
        <w:rPr>
          <w:rFonts w:ascii="Verdana" w:hAnsi="Verdana" w:cs="Arial"/>
        </w:rPr>
        <w:t>competencias específicas</w:t>
      </w:r>
      <w:r w:rsidRPr="00BC589B">
        <w:rPr>
          <w:rFonts w:ascii="Verdana" w:hAnsi="Verdana" w:cs="Arial"/>
        </w:rPr>
        <w:t xml:space="preserve"> en temas como </w:t>
      </w:r>
      <w:r w:rsidR="00A47EBE" w:rsidRPr="00BC589B">
        <w:rPr>
          <w:rFonts w:ascii="Verdana" w:hAnsi="Verdana" w:cs="Arial"/>
        </w:rPr>
        <w:t>ofimática, uso de inter</w:t>
      </w:r>
      <w:r w:rsidRPr="00BC589B">
        <w:rPr>
          <w:rFonts w:ascii="Verdana" w:hAnsi="Verdana" w:cs="Arial"/>
        </w:rPr>
        <w:t xml:space="preserve">net, correo y redes sociales. Tiene además una pantalla interactiva </w:t>
      </w:r>
      <w:proofErr w:type="spellStart"/>
      <w:r w:rsidRPr="00BC589B">
        <w:rPr>
          <w:rFonts w:ascii="Verdana" w:hAnsi="Verdana" w:cs="Arial"/>
        </w:rPr>
        <w:t>T</w:t>
      </w:r>
      <w:r w:rsidR="00A47EBE" w:rsidRPr="00BC589B">
        <w:rPr>
          <w:rFonts w:ascii="Verdana" w:hAnsi="Verdana" w:cs="Arial"/>
        </w:rPr>
        <w:t>ouchscreen</w:t>
      </w:r>
      <w:proofErr w:type="spellEnd"/>
      <w:r w:rsidR="00A47EBE" w:rsidRPr="00BC589B">
        <w:rPr>
          <w:rFonts w:ascii="Verdana" w:hAnsi="Verdana" w:cs="Arial"/>
        </w:rPr>
        <w:t xml:space="preserve"> y licenciamiento básico</w:t>
      </w:r>
      <w:r w:rsidRPr="00BC589B">
        <w:rPr>
          <w:rFonts w:ascii="Verdana" w:hAnsi="Verdana" w:cs="Arial"/>
        </w:rPr>
        <w:t>.</w:t>
      </w:r>
    </w:p>
    <w:p w14:paraId="7FFD6C9C" w14:textId="77777777" w:rsidR="005774DB" w:rsidRPr="00BC589B" w:rsidRDefault="005774DB" w:rsidP="001B45BB">
      <w:pPr>
        <w:spacing w:line="360" w:lineRule="auto"/>
        <w:jc w:val="both"/>
        <w:rPr>
          <w:rFonts w:ascii="Verdana" w:hAnsi="Verdana" w:cs="Arial"/>
          <w:b/>
        </w:rPr>
      </w:pPr>
    </w:p>
    <w:p w14:paraId="383CA3C5" w14:textId="77777777" w:rsidR="00A47EBE" w:rsidRPr="004340F7" w:rsidRDefault="00A47EBE" w:rsidP="004340F7">
      <w:pPr>
        <w:rPr>
          <w:rFonts w:ascii="Verdana" w:hAnsi="Verdana"/>
          <w:b/>
        </w:rPr>
      </w:pPr>
      <w:bookmarkStart w:id="414" w:name="_Toc522548845"/>
      <w:r w:rsidRPr="004340F7">
        <w:rPr>
          <w:rFonts w:ascii="Verdana" w:hAnsi="Verdana"/>
          <w:b/>
        </w:rPr>
        <w:t>S</w:t>
      </w:r>
      <w:r w:rsidR="00EF11AA" w:rsidRPr="004340F7">
        <w:rPr>
          <w:rFonts w:ascii="Verdana" w:hAnsi="Verdana"/>
          <w:b/>
        </w:rPr>
        <w:t xml:space="preserve">ala de acceso a TIC para personas </w:t>
      </w:r>
      <w:r w:rsidRPr="004340F7">
        <w:rPr>
          <w:rFonts w:ascii="Verdana" w:hAnsi="Verdana"/>
          <w:b/>
        </w:rPr>
        <w:t>con discapacidad visual</w:t>
      </w:r>
      <w:bookmarkEnd w:id="414"/>
      <w:r w:rsidR="00EF11AA" w:rsidRPr="004340F7">
        <w:rPr>
          <w:rFonts w:ascii="Verdana" w:hAnsi="Verdana"/>
          <w:b/>
        </w:rPr>
        <w:t xml:space="preserve"> </w:t>
      </w:r>
    </w:p>
    <w:p w14:paraId="0963833A" w14:textId="77777777" w:rsidR="00A47EBE" w:rsidRDefault="00A47EBE" w:rsidP="001B45BB">
      <w:pPr>
        <w:spacing w:line="360" w:lineRule="auto"/>
        <w:jc w:val="both"/>
        <w:rPr>
          <w:rFonts w:ascii="Verdana" w:hAnsi="Verdana" w:cs="Arial"/>
        </w:rPr>
      </w:pPr>
      <w:r w:rsidRPr="00BC589B">
        <w:rPr>
          <w:rFonts w:ascii="Verdana" w:hAnsi="Verdana" w:cs="Arial"/>
        </w:rPr>
        <w:t xml:space="preserve">Área dotada de hardware y software que permiten el acceso a personas con discapacidad visual. </w:t>
      </w:r>
    </w:p>
    <w:p w14:paraId="49AE068F" w14:textId="77777777" w:rsidR="00D83978" w:rsidRPr="00BC589B" w:rsidRDefault="00D83978" w:rsidP="001B45BB">
      <w:pPr>
        <w:spacing w:line="360" w:lineRule="auto"/>
        <w:jc w:val="both"/>
        <w:rPr>
          <w:rFonts w:ascii="Verdana" w:hAnsi="Verdana" w:cs="Arial"/>
        </w:rPr>
      </w:pPr>
    </w:p>
    <w:p w14:paraId="343E8885" w14:textId="77777777" w:rsidR="00A47EBE" w:rsidRPr="004340F7" w:rsidRDefault="00A47EBE" w:rsidP="004340F7">
      <w:pPr>
        <w:rPr>
          <w:rFonts w:ascii="Verdana" w:hAnsi="Verdana"/>
          <w:b/>
        </w:rPr>
      </w:pPr>
      <w:bookmarkStart w:id="415" w:name="_Toc522548846"/>
      <w:r w:rsidRPr="004340F7">
        <w:rPr>
          <w:rFonts w:ascii="Verdana" w:hAnsi="Verdana"/>
          <w:b/>
        </w:rPr>
        <w:t>Centro de entrenamiento</w:t>
      </w:r>
      <w:bookmarkEnd w:id="415"/>
    </w:p>
    <w:p w14:paraId="5E0837B9" w14:textId="77777777" w:rsidR="00A47EBE" w:rsidRPr="00BC589B" w:rsidRDefault="005774DB" w:rsidP="001B45BB">
      <w:pPr>
        <w:spacing w:line="360" w:lineRule="auto"/>
        <w:jc w:val="both"/>
        <w:rPr>
          <w:rFonts w:ascii="Verdana" w:hAnsi="Verdana" w:cs="Arial"/>
        </w:rPr>
      </w:pPr>
      <w:r w:rsidRPr="00BC589B">
        <w:rPr>
          <w:rFonts w:ascii="Verdana" w:hAnsi="Verdana" w:cs="Arial"/>
        </w:rPr>
        <w:t xml:space="preserve">Esta zona dispone de </w:t>
      </w:r>
      <w:r w:rsidR="00A47EBE" w:rsidRPr="00BC589B">
        <w:rPr>
          <w:rFonts w:ascii="Verdana" w:hAnsi="Verdana" w:cs="Arial"/>
        </w:rPr>
        <w:t>16 computadores, s</w:t>
      </w:r>
      <w:r w:rsidRPr="00BC589B">
        <w:rPr>
          <w:rFonts w:ascii="Verdana" w:hAnsi="Verdana" w:cs="Arial"/>
        </w:rPr>
        <w:t>oftware avanzado para animación 2D o 3D y diseño de videojuegos, Además de un</w:t>
      </w:r>
      <w:r w:rsidR="00A47EBE" w:rsidRPr="00BC589B">
        <w:rPr>
          <w:rFonts w:ascii="Verdana" w:hAnsi="Verdana" w:cs="Arial"/>
        </w:rPr>
        <w:t xml:space="preserve"> ser</w:t>
      </w:r>
      <w:r w:rsidRPr="00BC589B">
        <w:rPr>
          <w:rFonts w:ascii="Verdana" w:hAnsi="Verdana" w:cs="Arial"/>
        </w:rPr>
        <w:t>vidor para renderizar imágenes o</w:t>
      </w:r>
      <w:r w:rsidR="00A47EBE" w:rsidRPr="00BC589B">
        <w:rPr>
          <w:rFonts w:ascii="Verdana" w:hAnsi="Verdana" w:cs="Arial"/>
        </w:rPr>
        <w:t xml:space="preserve"> vi</w:t>
      </w:r>
      <w:r w:rsidRPr="00BC589B">
        <w:rPr>
          <w:rFonts w:ascii="Verdana" w:hAnsi="Verdana" w:cs="Arial"/>
        </w:rPr>
        <w:t xml:space="preserve">deo y una pantalla interactiva </w:t>
      </w:r>
      <w:proofErr w:type="spellStart"/>
      <w:r w:rsidRPr="00BC589B">
        <w:rPr>
          <w:rFonts w:ascii="Verdana" w:hAnsi="Verdana" w:cs="Arial"/>
        </w:rPr>
        <w:t>T</w:t>
      </w:r>
      <w:r w:rsidR="00A47EBE" w:rsidRPr="00BC589B">
        <w:rPr>
          <w:rFonts w:ascii="Verdana" w:hAnsi="Verdana" w:cs="Arial"/>
        </w:rPr>
        <w:t>ouchscreen</w:t>
      </w:r>
      <w:proofErr w:type="spellEnd"/>
      <w:r w:rsidR="00A47EBE" w:rsidRPr="00BC589B">
        <w:rPr>
          <w:rFonts w:ascii="Verdana" w:hAnsi="Verdana" w:cs="Arial"/>
        </w:rPr>
        <w:t>.</w:t>
      </w:r>
      <w:r w:rsidRPr="00BC589B">
        <w:rPr>
          <w:rFonts w:ascii="Verdana" w:hAnsi="Verdana" w:cs="Arial"/>
        </w:rPr>
        <w:t xml:space="preserve"> </w:t>
      </w:r>
    </w:p>
    <w:p w14:paraId="7C4E9323" w14:textId="77777777" w:rsidR="005774DB" w:rsidRPr="00BC589B" w:rsidRDefault="005774DB" w:rsidP="001B45BB">
      <w:pPr>
        <w:spacing w:line="360" w:lineRule="auto"/>
        <w:jc w:val="both"/>
        <w:rPr>
          <w:rFonts w:ascii="Verdana" w:hAnsi="Verdana" w:cs="Arial"/>
        </w:rPr>
      </w:pPr>
    </w:p>
    <w:p w14:paraId="6D6FAB3C" w14:textId="77777777" w:rsidR="00A47EBE" w:rsidRPr="004340F7" w:rsidRDefault="00A47EBE" w:rsidP="004340F7">
      <w:pPr>
        <w:rPr>
          <w:rFonts w:ascii="Verdana" w:hAnsi="Verdana"/>
          <w:b/>
        </w:rPr>
      </w:pPr>
      <w:bookmarkStart w:id="416" w:name="_Toc522548847"/>
      <w:r w:rsidRPr="004340F7">
        <w:rPr>
          <w:rFonts w:ascii="Verdana" w:hAnsi="Verdana"/>
          <w:b/>
        </w:rPr>
        <w:t>Área de entretenimiento</w:t>
      </w:r>
      <w:bookmarkEnd w:id="416"/>
    </w:p>
    <w:p w14:paraId="70091102" w14:textId="77777777" w:rsidR="00A47EBE" w:rsidRPr="00BC589B" w:rsidRDefault="00A47EBE" w:rsidP="001B45BB">
      <w:pPr>
        <w:spacing w:line="360" w:lineRule="auto"/>
        <w:jc w:val="both"/>
        <w:rPr>
          <w:rFonts w:ascii="Verdana" w:hAnsi="Verdana" w:cs="Arial"/>
        </w:rPr>
      </w:pPr>
      <w:r w:rsidRPr="00BC589B">
        <w:rPr>
          <w:rFonts w:ascii="Verdana" w:hAnsi="Verdana" w:cs="Arial"/>
        </w:rPr>
        <w:t xml:space="preserve">Sala de Juegos con 2 </w:t>
      </w:r>
      <w:r w:rsidR="005774DB" w:rsidRPr="00BC589B">
        <w:rPr>
          <w:rFonts w:ascii="Verdana" w:hAnsi="Verdana" w:cs="Arial"/>
        </w:rPr>
        <w:t>televisores LCD de 42 pulgadas,</w:t>
      </w:r>
      <w:r w:rsidRPr="00BC589B">
        <w:rPr>
          <w:rFonts w:ascii="Verdana" w:hAnsi="Verdana" w:cs="Arial"/>
        </w:rPr>
        <w:t xml:space="preserve"> 2 consolas de video juegos</w:t>
      </w:r>
      <w:r w:rsidR="005774DB" w:rsidRPr="00BC589B">
        <w:rPr>
          <w:rFonts w:ascii="Verdana" w:hAnsi="Verdana" w:cs="Arial"/>
        </w:rPr>
        <w:t xml:space="preserve"> y una oferta variada de video juegos.</w:t>
      </w:r>
    </w:p>
    <w:p w14:paraId="26DE6F71" w14:textId="77777777" w:rsidR="00A47EBE" w:rsidRPr="00BC589B" w:rsidRDefault="00A47EBE" w:rsidP="001B45BB">
      <w:pPr>
        <w:spacing w:line="360" w:lineRule="auto"/>
        <w:jc w:val="both"/>
        <w:rPr>
          <w:rFonts w:ascii="Verdana" w:hAnsi="Verdana" w:cs="Arial"/>
          <w:b/>
        </w:rPr>
      </w:pPr>
    </w:p>
    <w:p w14:paraId="3E660350" w14:textId="77777777" w:rsidR="00A47EBE" w:rsidRPr="004340F7" w:rsidRDefault="00A47EBE" w:rsidP="004340F7">
      <w:pPr>
        <w:rPr>
          <w:rFonts w:ascii="Verdana" w:hAnsi="Verdana"/>
          <w:b/>
        </w:rPr>
      </w:pPr>
      <w:bookmarkStart w:id="417" w:name="_Toc522548848"/>
      <w:r w:rsidRPr="004340F7">
        <w:rPr>
          <w:rFonts w:ascii="Verdana" w:hAnsi="Verdana"/>
          <w:b/>
        </w:rPr>
        <w:t>C</w:t>
      </w:r>
      <w:r w:rsidR="00EF11AA" w:rsidRPr="004340F7">
        <w:rPr>
          <w:rFonts w:ascii="Verdana" w:hAnsi="Verdana"/>
          <w:b/>
        </w:rPr>
        <w:t>entro de producción de contenidos</w:t>
      </w:r>
      <w:bookmarkEnd w:id="417"/>
    </w:p>
    <w:p w14:paraId="6A99F5EB" w14:textId="77777777" w:rsidR="005774DB" w:rsidRPr="00BC589B" w:rsidRDefault="005774DB" w:rsidP="001B45BB">
      <w:pPr>
        <w:spacing w:line="360" w:lineRule="auto"/>
        <w:jc w:val="both"/>
        <w:rPr>
          <w:rFonts w:ascii="Verdana" w:hAnsi="Verdana" w:cs="Arial"/>
        </w:rPr>
      </w:pPr>
      <w:r w:rsidRPr="00BC589B">
        <w:rPr>
          <w:rFonts w:ascii="Verdana" w:hAnsi="Verdana" w:cs="Arial"/>
        </w:rPr>
        <w:t>Esta</w:t>
      </w:r>
      <w:r w:rsidR="00A47EBE" w:rsidRPr="00BC589B">
        <w:rPr>
          <w:rFonts w:ascii="Verdana" w:hAnsi="Verdana" w:cs="Arial"/>
        </w:rPr>
        <w:t xml:space="preserve"> sala</w:t>
      </w:r>
      <w:r w:rsidRPr="00BC589B">
        <w:rPr>
          <w:rFonts w:ascii="Verdana" w:hAnsi="Verdana" w:cs="Arial"/>
        </w:rPr>
        <w:t xml:space="preserve"> está</w:t>
      </w:r>
      <w:r w:rsidR="00A47EBE" w:rsidRPr="00BC589B">
        <w:rPr>
          <w:rFonts w:ascii="Verdana" w:hAnsi="Verdana" w:cs="Arial"/>
        </w:rPr>
        <w:t xml:space="preserve"> insonorizada</w:t>
      </w:r>
      <w:r w:rsidRPr="00BC589B">
        <w:rPr>
          <w:rFonts w:ascii="Verdana" w:hAnsi="Verdana" w:cs="Arial"/>
        </w:rPr>
        <w:t xml:space="preserve"> y cuenta</w:t>
      </w:r>
      <w:r w:rsidR="00A47EBE" w:rsidRPr="00BC589B">
        <w:rPr>
          <w:rFonts w:ascii="Verdana" w:hAnsi="Verdana" w:cs="Arial"/>
        </w:rPr>
        <w:t xml:space="preserve"> con sistema</w:t>
      </w:r>
      <w:r w:rsidRPr="00BC589B">
        <w:rPr>
          <w:rFonts w:ascii="Verdana" w:hAnsi="Verdana" w:cs="Arial"/>
        </w:rPr>
        <w:t>s de audio, video, edición e iluminación, para el aprendizaje y producción de contenidos.</w:t>
      </w:r>
    </w:p>
    <w:p w14:paraId="2F7C1AC1" w14:textId="77777777" w:rsidR="009A48D0" w:rsidRDefault="009A48D0" w:rsidP="009A48D0">
      <w:pPr>
        <w:pStyle w:val="Descripcin"/>
      </w:pPr>
      <w:bookmarkStart w:id="418" w:name="_Toc462156637"/>
      <w:bookmarkStart w:id="419" w:name="_Toc464058183"/>
    </w:p>
    <w:p w14:paraId="471B248C" w14:textId="77777777" w:rsidR="00A327E2" w:rsidRPr="00A327E2" w:rsidRDefault="00A327E2" w:rsidP="00A327E2"/>
    <w:p w14:paraId="7755DECE" w14:textId="77777777" w:rsidR="009A48D0" w:rsidRDefault="009A48D0" w:rsidP="0094005E">
      <w:pPr>
        <w:pStyle w:val="Descripcin"/>
        <w:jc w:val="left"/>
      </w:pPr>
    </w:p>
    <w:p w14:paraId="3D39B27B" w14:textId="77777777" w:rsidR="0094005E" w:rsidRDefault="0094005E" w:rsidP="0094005E">
      <w:pPr>
        <w:rPr>
          <w:lang w:val="es-CO" w:eastAsia="en-US"/>
        </w:rPr>
      </w:pPr>
    </w:p>
    <w:p w14:paraId="6980FDE9" w14:textId="77777777" w:rsidR="0094005E" w:rsidRDefault="0094005E" w:rsidP="0094005E">
      <w:pPr>
        <w:rPr>
          <w:lang w:val="es-CO" w:eastAsia="en-US"/>
        </w:rPr>
      </w:pPr>
    </w:p>
    <w:p w14:paraId="1499BCB2" w14:textId="77777777" w:rsidR="0094005E" w:rsidRDefault="0094005E" w:rsidP="0094005E">
      <w:pPr>
        <w:rPr>
          <w:lang w:val="es-CO" w:eastAsia="en-US"/>
        </w:rPr>
      </w:pPr>
    </w:p>
    <w:p w14:paraId="68E8C577" w14:textId="77777777" w:rsidR="0094005E" w:rsidRDefault="0094005E" w:rsidP="0094005E">
      <w:pPr>
        <w:rPr>
          <w:lang w:val="es-CO" w:eastAsia="en-US"/>
        </w:rPr>
      </w:pPr>
    </w:p>
    <w:p w14:paraId="44EC470A" w14:textId="77777777" w:rsidR="0094005E" w:rsidRDefault="0094005E" w:rsidP="0094005E">
      <w:pPr>
        <w:rPr>
          <w:lang w:val="es-CO" w:eastAsia="en-US"/>
        </w:rPr>
      </w:pPr>
    </w:p>
    <w:p w14:paraId="376E182F" w14:textId="77777777" w:rsidR="0094005E" w:rsidRPr="0094005E" w:rsidRDefault="0094005E" w:rsidP="0094005E">
      <w:pPr>
        <w:rPr>
          <w:lang w:val="es-CO" w:eastAsia="en-US"/>
        </w:rPr>
      </w:pPr>
    </w:p>
    <w:p w14:paraId="34517DC5" w14:textId="77777777" w:rsidR="00EF11AA" w:rsidRPr="009A48D0" w:rsidRDefault="009A48D0" w:rsidP="009A48D0">
      <w:pPr>
        <w:pStyle w:val="Descripcin"/>
        <w:rPr>
          <w:b w:val="0"/>
        </w:rPr>
      </w:pPr>
      <w:bookmarkStart w:id="420" w:name="_Toc522546976"/>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83</w:t>
      </w:r>
      <w:r w:rsidR="00415543">
        <w:fldChar w:fldCharType="end"/>
      </w:r>
      <w:r>
        <w:t>:</w:t>
      </w:r>
      <w:r w:rsidR="00FA5E68" w:rsidRPr="009A48D0">
        <w:rPr>
          <w:b w:val="0"/>
        </w:rPr>
        <w:t>Punto Vive Digital</w:t>
      </w:r>
      <w:bookmarkEnd w:id="418"/>
      <w:bookmarkEnd w:id="419"/>
      <w:bookmarkEnd w:id="420"/>
    </w:p>
    <w:p w14:paraId="3552CF00" w14:textId="77777777" w:rsidR="00E208F0" w:rsidRPr="00BC589B" w:rsidRDefault="00181771" w:rsidP="001B45BB">
      <w:pPr>
        <w:jc w:val="center"/>
        <w:rPr>
          <w:rFonts w:ascii="Verdana" w:hAnsi="Verdana" w:cs="Arial"/>
          <w:b/>
        </w:rPr>
      </w:pPr>
      <w:r w:rsidRPr="00454B38">
        <w:rPr>
          <w:rFonts w:ascii="Verdana" w:hAnsi="Verdana"/>
          <w:noProof/>
          <w:lang w:val="es-CO" w:eastAsia="es-CO"/>
        </w:rPr>
        <w:drawing>
          <wp:inline distT="0" distB="0" distL="0" distR="0" wp14:anchorId="05CB3511" wp14:editId="5FBF745D">
            <wp:extent cx="3038475" cy="2279015"/>
            <wp:effectExtent l="0" t="0" r="9525" b="6985"/>
            <wp:docPr id="100" name="Imagen 13" descr="http://image.slidesharecdn.com/presentacinpvd-fase1-141118224829-conversion-gate02/95/presentacin-pvd-fase-1-1-638.jpg?cb=1416350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image.slidesharecdn.com/presentacinpvd-fase1-141118224829-conversion-gate02/95/presentacin-pvd-fase-1-1-638.jpg?cb=141635095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038475" cy="2279015"/>
                    </a:xfrm>
                    <a:prstGeom prst="rect">
                      <a:avLst/>
                    </a:prstGeom>
                    <a:noFill/>
                    <a:ln>
                      <a:noFill/>
                    </a:ln>
                  </pic:spPr>
                </pic:pic>
              </a:graphicData>
            </a:graphic>
          </wp:inline>
        </w:drawing>
      </w:r>
    </w:p>
    <w:p w14:paraId="44DC0413" w14:textId="77777777" w:rsidR="00E208F0" w:rsidRPr="0094005E" w:rsidRDefault="00D83978" w:rsidP="00A327E2">
      <w:pPr>
        <w:jc w:val="center"/>
        <w:rPr>
          <w:rFonts w:ascii="Verdana" w:hAnsi="Verdana"/>
          <w:sz w:val="16"/>
          <w:szCs w:val="16"/>
        </w:rPr>
      </w:pPr>
      <w:bookmarkStart w:id="421" w:name="_Toc522548849"/>
      <w:r w:rsidRPr="0094005E">
        <w:rPr>
          <w:rFonts w:ascii="Verdana" w:hAnsi="Verdana"/>
          <w:sz w:val="16"/>
          <w:szCs w:val="16"/>
        </w:rPr>
        <w:t xml:space="preserve">Fuente: </w:t>
      </w:r>
      <w:r w:rsidR="00EE6B0D" w:rsidRPr="0094005E">
        <w:rPr>
          <w:rFonts w:ascii="Verdana" w:hAnsi="Verdana"/>
          <w:sz w:val="16"/>
          <w:szCs w:val="16"/>
        </w:rPr>
        <w:t>MinTIC</w:t>
      </w:r>
      <w:bookmarkEnd w:id="421"/>
    </w:p>
    <w:p w14:paraId="479514E9" w14:textId="77777777" w:rsidR="00EE6B0D" w:rsidRPr="00EE6B0D" w:rsidRDefault="00EE6B0D" w:rsidP="0094005E">
      <w:pPr>
        <w:rPr>
          <w:rFonts w:ascii="Verdana" w:hAnsi="Verdana" w:cs="Arial"/>
          <w:sz w:val="20"/>
          <w:szCs w:val="20"/>
        </w:rPr>
      </w:pPr>
    </w:p>
    <w:p w14:paraId="3D4FF77A" w14:textId="77777777" w:rsidR="00F35ABD" w:rsidRPr="00BC589B" w:rsidRDefault="00D45D29" w:rsidP="00654473">
      <w:pPr>
        <w:pStyle w:val="Ttulo3"/>
        <w:rPr>
          <w:rFonts w:ascii="Verdana" w:hAnsi="Verdana"/>
          <w:color w:val="002060"/>
        </w:rPr>
      </w:pPr>
      <w:bookmarkStart w:id="422" w:name="_Toc522548850"/>
      <w:bookmarkStart w:id="423" w:name="_Toc524900552"/>
      <w:r>
        <w:rPr>
          <w:rFonts w:ascii="Verdana" w:hAnsi="Verdana"/>
          <w:color w:val="002060"/>
        </w:rPr>
        <w:t>3.6</w:t>
      </w:r>
      <w:r w:rsidR="005774DB" w:rsidRPr="00BC589B">
        <w:rPr>
          <w:rFonts w:ascii="Verdana" w:hAnsi="Verdana"/>
          <w:color w:val="002060"/>
        </w:rPr>
        <w:t xml:space="preserve">.3 </w:t>
      </w:r>
      <w:proofErr w:type="spellStart"/>
      <w:r w:rsidR="002A5309" w:rsidRPr="00BC589B">
        <w:rPr>
          <w:rFonts w:ascii="Verdana" w:hAnsi="Verdana"/>
          <w:color w:val="002060"/>
        </w:rPr>
        <w:t>Kioskos</w:t>
      </w:r>
      <w:proofErr w:type="spellEnd"/>
      <w:r w:rsidR="005774DB" w:rsidRPr="00BC589B">
        <w:rPr>
          <w:rFonts w:ascii="Verdana" w:hAnsi="Verdana"/>
          <w:color w:val="002060"/>
        </w:rPr>
        <w:t xml:space="preserve"> digitales</w:t>
      </w:r>
      <w:bookmarkEnd w:id="422"/>
      <w:bookmarkEnd w:id="423"/>
      <w:r w:rsidR="002A5309" w:rsidRPr="00BC589B">
        <w:rPr>
          <w:rFonts w:ascii="Verdana" w:hAnsi="Verdana"/>
          <w:color w:val="002060"/>
        </w:rPr>
        <w:t xml:space="preserve"> </w:t>
      </w:r>
    </w:p>
    <w:p w14:paraId="3FD5CC13" w14:textId="77777777" w:rsidR="005774DB" w:rsidRPr="00BC589B" w:rsidRDefault="005774DB" w:rsidP="005774DB">
      <w:pPr>
        <w:spacing w:line="360" w:lineRule="auto"/>
        <w:jc w:val="both"/>
        <w:rPr>
          <w:rFonts w:ascii="Verdana" w:hAnsi="Verdana" w:cs="Arial"/>
        </w:rPr>
      </w:pPr>
    </w:p>
    <w:p w14:paraId="0802DD0E" w14:textId="77777777" w:rsidR="005774DB" w:rsidRPr="00BC589B" w:rsidRDefault="005774DB" w:rsidP="005774DB">
      <w:pPr>
        <w:spacing w:line="360" w:lineRule="auto"/>
        <w:jc w:val="both"/>
        <w:rPr>
          <w:rFonts w:ascii="Verdana" w:hAnsi="Verdana" w:cs="Arial"/>
          <w:highlight w:val="yellow"/>
        </w:rPr>
      </w:pPr>
      <w:r w:rsidRPr="00BC589B">
        <w:rPr>
          <w:rFonts w:ascii="Verdana" w:hAnsi="Verdana" w:cs="Arial"/>
        </w:rPr>
        <w:t xml:space="preserve">Los </w:t>
      </w:r>
      <w:proofErr w:type="spellStart"/>
      <w:r w:rsidRPr="00BC589B">
        <w:rPr>
          <w:rFonts w:ascii="Verdana" w:hAnsi="Verdana" w:cs="Arial"/>
        </w:rPr>
        <w:t>kioskos</w:t>
      </w:r>
      <w:proofErr w:type="spellEnd"/>
      <w:r w:rsidRPr="00BC589B">
        <w:rPr>
          <w:rFonts w:ascii="Verdana" w:hAnsi="Verdana" w:cs="Arial"/>
        </w:rPr>
        <w:t xml:space="preserve"> digitales son espacios dotados de equipos con información turística y de interés, que puede ser consultada tanto por turistas como por residentes del departamento. Dos de ellos se encuentran ubicados en providencia y diez en san Andres, todos en puntos estratégicos. Estos fueron adquiridos en el año 2012, en el marco del </w:t>
      </w:r>
      <w:r w:rsidR="00DB0DF7" w:rsidRPr="00BC589B">
        <w:rPr>
          <w:rFonts w:ascii="Verdana" w:hAnsi="Verdana" w:cs="Arial"/>
        </w:rPr>
        <w:t xml:space="preserve">proyecto </w:t>
      </w:r>
      <w:r w:rsidRPr="00BC589B">
        <w:rPr>
          <w:rFonts w:ascii="Verdana" w:hAnsi="Verdana" w:cs="Arial"/>
        </w:rPr>
        <w:t>V</w:t>
      </w:r>
      <w:r w:rsidR="00DB0DF7" w:rsidRPr="00BC589B">
        <w:rPr>
          <w:rFonts w:ascii="Verdana" w:hAnsi="Verdana" w:cs="Arial"/>
        </w:rPr>
        <w:t xml:space="preserve">ive </w:t>
      </w:r>
      <w:r w:rsidRPr="00BC589B">
        <w:rPr>
          <w:rFonts w:ascii="Verdana" w:hAnsi="Verdana" w:cs="Arial"/>
        </w:rPr>
        <w:t>D</w:t>
      </w:r>
      <w:r w:rsidR="00DB0DF7" w:rsidRPr="00BC589B">
        <w:rPr>
          <w:rFonts w:ascii="Verdana" w:hAnsi="Verdana" w:cs="Arial"/>
        </w:rPr>
        <w:t>igital</w:t>
      </w:r>
      <w:r w:rsidRPr="00BC589B">
        <w:rPr>
          <w:rFonts w:ascii="Verdana" w:hAnsi="Verdana" w:cs="Arial"/>
        </w:rPr>
        <w:t xml:space="preserve"> Regional.</w:t>
      </w:r>
    </w:p>
    <w:p w14:paraId="70E727FE" w14:textId="77777777" w:rsidR="005774DB" w:rsidRPr="00BC589B" w:rsidRDefault="005774DB" w:rsidP="005774DB">
      <w:pPr>
        <w:pStyle w:val="NormalWeb"/>
        <w:shd w:val="clear" w:color="auto" w:fill="FFFFFF"/>
        <w:spacing w:before="188" w:beforeAutospacing="0" w:after="188" w:afterAutospacing="0" w:line="360" w:lineRule="auto"/>
        <w:jc w:val="both"/>
        <w:rPr>
          <w:rFonts w:ascii="Verdana" w:hAnsi="Verdana" w:cs="Arial"/>
          <w:color w:val="525253"/>
          <w:sz w:val="22"/>
          <w:szCs w:val="22"/>
        </w:rPr>
      </w:pPr>
      <w:r w:rsidRPr="00BC589B">
        <w:rPr>
          <w:rFonts w:ascii="Verdana" w:hAnsi="Verdana" w:cs="Arial"/>
          <w:sz w:val="22"/>
          <w:szCs w:val="22"/>
        </w:rPr>
        <w:t xml:space="preserve">Lo más interesante de este proyecto, es que fue articulado a una iniciativa paralela y complementaria, consistente en un portal web con contenidos informativos sobre 400 </w:t>
      </w:r>
      <w:r w:rsidRPr="00BC589B">
        <w:rPr>
          <w:rFonts w:ascii="Verdana" w:hAnsi="Verdana" w:cs="Arial"/>
          <w:color w:val="000000"/>
          <w:sz w:val="22"/>
          <w:szCs w:val="22"/>
        </w:rPr>
        <w:t>empresas y su oferta de servicios. Allí se puede encontrar, por ejemplo, información sobre bares, discotecas, restaurantes, posadas nativas y sitios de interés, entre otras opciones turísticas.</w:t>
      </w:r>
      <w:r w:rsidRPr="00BC589B">
        <w:rPr>
          <w:rFonts w:ascii="Verdana" w:hAnsi="Verdana" w:cs="Arial"/>
          <w:color w:val="525253"/>
          <w:sz w:val="22"/>
          <w:szCs w:val="22"/>
        </w:rPr>
        <w:t xml:space="preserve"> </w:t>
      </w:r>
    </w:p>
    <w:p w14:paraId="6EF6272B" w14:textId="77777777" w:rsidR="005774DB" w:rsidRPr="00BC589B" w:rsidRDefault="005774DB" w:rsidP="005774DB">
      <w:pPr>
        <w:jc w:val="both"/>
        <w:rPr>
          <w:rFonts w:ascii="Verdana" w:hAnsi="Verdana" w:cs="Arial"/>
        </w:rPr>
      </w:pPr>
      <w:r w:rsidRPr="00BC589B">
        <w:rPr>
          <w:rFonts w:ascii="Verdana" w:hAnsi="Verdana" w:cs="Arial"/>
        </w:rPr>
        <w:t>En total se instalaron seis puntos internos y seis puntos externos de la siguiente manera:</w:t>
      </w:r>
    </w:p>
    <w:p w14:paraId="74498C09" w14:textId="77777777" w:rsidR="009A48D0" w:rsidRDefault="009A48D0" w:rsidP="006E1F9B">
      <w:pPr>
        <w:jc w:val="both"/>
        <w:outlineLvl w:val="0"/>
        <w:rPr>
          <w:rFonts w:ascii="Verdana" w:hAnsi="Verdana" w:cs="Arial"/>
          <w:b/>
        </w:rPr>
      </w:pPr>
    </w:p>
    <w:p w14:paraId="448E395E" w14:textId="77777777" w:rsidR="00A327E2" w:rsidRDefault="00A327E2" w:rsidP="006E1F9B">
      <w:pPr>
        <w:jc w:val="both"/>
        <w:outlineLvl w:val="0"/>
        <w:rPr>
          <w:rFonts w:ascii="Verdana" w:hAnsi="Verdana" w:cs="Arial"/>
          <w:b/>
        </w:rPr>
      </w:pPr>
      <w:bookmarkStart w:id="424" w:name="_Toc522548851"/>
    </w:p>
    <w:p w14:paraId="16AA18B6" w14:textId="77777777" w:rsidR="0094005E" w:rsidRDefault="0094005E" w:rsidP="006E1F9B">
      <w:pPr>
        <w:jc w:val="both"/>
        <w:outlineLvl w:val="0"/>
        <w:rPr>
          <w:rFonts w:ascii="Verdana" w:hAnsi="Verdana" w:cs="Arial"/>
          <w:b/>
        </w:rPr>
      </w:pPr>
    </w:p>
    <w:p w14:paraId="1682CBF8" w14:textId="77777777" w:rsidR="0094005E" w:rsidRDefault="0094005E" w:rsidP="006E1F9B">
      <w:pPr>
        <w:jc w:val="both"/>
        <w:outlineLvl w:val="0"/>
        <w:rPr>
          <w:rFonts w:ascii="Verdana" w:hAnsi="Verdana" w:cs="Arial"/>
          <w:b/>
        </w:rPr>
      </w:pPr>
    </w:p>
    <w:p w14:paraId="32D7B85E" w14:textId="77777777" w:rsidR="0094005E" w:rsidRDefault="0094005E" w:rsidP="006E1F9B">
      <w:pPr>
        <w:jc w:val="both"/>
        <w:outlineLvl w:val="0"/>
        <w:rPr>
          <w:rFonts w:ascii="Verdana" w:hAnsi="Verdana" w:cs="Arial"/>
          <w:b/>
        </w:rPr>
      </w:pPr>
    </w:p>
    <w:p w14:paraId="1F3BADFB" w14:textId="77777777" w:rsidR="004340F7" w:rsidRDefault="004340F7" w:rsidP="006E1F9B">
      <w:pPr>
        <w:jc w:val="both"/>
        <w:outlineLvl w:val="0"/>
        <w:rPr>
          <w:rFonts w:ascii="Verdana" w:hAnsi="Verdana" w:cs="Arial"/>
          <w:b/>
        </w:rPr>
      </w:pPr>
    </w:p>
    <w:p w14:paraId="4F8E4010" w14:textId="77777777" w:rsidR="005774DB" w:rsidRPr="00EE0231" w:rsidRDefault="005774DB" w:rsidP="00EE0231">
      <w:pPr>
        <w:rPr>
          <w:rFonts w:ascii="Verdana" w:hAnsi="Verdana"/>
          <w:b/>
        </w:rPr>
      </w:pPr>
      <w:r w:rsidRPr="00EE0231">
        <w:rPr>
          <w:rFonts w:ascii="Verdana" w:hAnsi="Verdana"/>
          <w:b/>
        </w:rPr>
        <w:t>Kioscos Digitales Internos</w:t>
      </w:r>
      <w:bookmarkEnd w:id="424"/>
    </w:p>
    <w:p w14:paraId="1F3C8366" w14:textId="77777777" w:rsidR="005774DB" w:rsidRPr="00BC589B" w:rsidRDefault="005774DB" w:rsidP="005774DB">
      <w:pPr>
        <w:jc w:val="both"/>
        <w:rPr>
          <w:rFonts w:ascii="Verdana" w:hAnsi="Verdana" w:cs="Arial"/>
        </w:rPr>
      </w:pPr>
    </w:p>
    <w:p w14:paraId="6F89B4DF" w14:textId="77777777" w:rsidR="005774DB" w:rsidRPr="00BC589B" w:rsidRDefault="005774DB" w:rsidP="005774DB">
      <w:pPr>
        <w:jc w:val="both"/>
        <w:rPr>
          <w:rFonts w:ascii="Verdana" w:hAnsi="Verdana" w:cs="Arial"/>
        </w:rPr>
      </w:pPr>
      <w:r w:rsidRPr="00BC589B">
        <w:rPr>
          <w:rFonts w:ascii="Verdana" w:hAnsi="Verdana" w:cs="Arial"/>
        </w:rPr>
        <w:t>• Dos (2) Gobernación del Archipiélago de San Andrés, Providencia y Santa Catalina.</w:t>
      </w:r>
    </w:p>
    <w:p w14:paraId="10ECC088" w14:textId="77777777" w:rsidR="005774DB" w:rsidRPr="00BC589B" w:rsidRDefault="005774DB" w:rsidP="005774DB">
      <w:pPr>
        <w:jc w:val="both"/>
        <w:rPr>
          <w:rFonts w:ascii="Verdana" w:hAnsi="Verdana" w:cs="Arial"/>
        </w:rPr>
      </w:pPr>
      <w:r w:rsidRPr="00BC589B">
        <w:rPr>
          <w:rFonts w:ascii="Verdana" w:hAnsi="Verdana" w:cs="Arial"/>
        </w:rPr>
        <w:t>• Uno (1) en la Occre (Providencia).</w:t>
      </w:r>
    </w:p>
    <w:p w14:paraId="65A2DC13" w14:textId="77777777" w:rsidR="005774DB" w:rsidRPr="00BC589B" w:rsidRDefault="005774DB" w:rsidP="005774DB">
      <w:pPr>
        <w:jc w:val="both"/>
        <w:rPr>
          <w:rFonts w:ascii="Verdana" w:hAnsi="Verdana" w:cs="Arial"/>
        </w:rPr>
      </w:pPr>
      <w:r w:rsidRPr="00BC589B">
        <w:rPr>
          <w:rFonts w:ascii="Verdana" w:hAnsi="Verdana" w:cs="Arial"/>
        </w:rPr>
        <w:t>• Dos (2) en el aeropuerto San Andrés.</w:t>
      </w:r>
    </w:p>
    <w:p w14:paraId="33E1A75C" w14:textId="77777777" w:rsidR="005774DB" w:rsidRPr="00BC589B" w:rsidRDefault="005774DB" w:rsidP="005774DB">
      <w:pPr>
        <w:jc w:val="both"/>
        <w:rPr>
          <w:rFonts w:ascii="Verdana" w:hAnsi="Verdana" w:cs="Arial"/>
        </w:rPr>
      </w:pPr>
      <w:r w:rsidRPr="00BC589B">
        <w:rPr>
          <w:rFonts w:ascii="Verdana" w:hAnsi="Verdana" w:cs="Arial"/>
        </w:rPr>
        <w:t>• Uno (1) en Secretaría de Turismo de Providencia.</w:t>
      </w:r>
    </w:p>
    <w:p w14:paraId="72DE41D2" w14:textId="77777777" w:rsidR="005774DB" w:rsidRPr="00BC589B" w:rsidRDefault="005774DB" w:rsidP="005774DB">
      <w:pPr>
        <w:jc w:val="both"/>
        <w:rPr>
          <w:rFonts w:ascii="Verdana" w:hAnsi="Verdana" w:cs="Arial"/>
        </w:rPr>
      </w:pPr>
    </w:p>
    <w:p w14:paraId="5390077B" w14:textId="77777777" w:rsidR="005774DB" w:rsidRPr="00EE0231" w:rsidRDefault="005774DB" w:rsidP="00EE0231">
      <w:pPr>
        <w:rPr>
          <w:rFonts w:ascii="Verdana" w:hAnsi="Verdana"/>
          <w:b/>
        </w:rPr>
      </w:pPr>
      <w:bookmarkStart w:id="425" w:name="_Toc522548852"/>
      <w:r w:rsidRPr="00EE0231">
        <w:rPr>
          <w:rFonts w:ascii="Verdana" w:hAnsi="Verdana"/>
          <w:b/>
        </w:rPr>
        <w:t>Kioscos Digitales Externos</w:t>
      </w:r>
      <w:bookmarkEnd w:id="425"/>
    </w:p>
    <w:p w14:paraId="577BCCA1" w14:textId="77777777" w:rsidR="005774DB" w:rsidRPr="00BC589B" w:rsidRDefault="005774DB" w:rsidP="005774DB">
      <w:pPr>
        <w:jc w:val="both"/>
        <w:rPr>
          <w:rFonts w:ascii="Verdana" w:hAnsi="Verdana" w:cs="Arial"/>
        </w:rPr>
      </w:pPr>
    </w:p>
    <w:p w14:paraId="43661940" w14:textId="77777777" w:rsidR="005774DB" w:rsidRPr="00BC589B" w:rsidRDefault="005774DB" w:rsidP="005774DB">
      <w:pPr>
        <w:jc w:val="both"/>
        <w:rPr>
          <w:rFonts w:ascii="Verdana" w:hAnsi="Verdana" w:cs="Arial"/>
        </w:rPr>
      </w:pPr>
      <w:r w:rsidRPr="00BC589B">
        <w:rPr>
          <w:rFonts w:ascii="Verdana" w:hAnsi="Verdana" w:cs="Arial"/>
        </w:rPr>
        <w:t>• Sector Mickey Mouse (San Andrés).</w:t>
      </w:r>
    </w:p>
    <w:p w14:paraId="3EE38125" w14:textId="77777777" w:rsidR="005774DB" w:rsidRPr="00B738FE" w:rsidRDefault="005774DB" w:rsidP="005774DB">
      <w:pPr>
        <w:jc w:val="both"/>
        <w:rPr>
          <w:rFonts w:ascii="Verdana" w:hAnsi="Verdana" w:cs="Arial"/>
          <w:lang w:val="en-US"/>
        </w:rPr>
      </w:pPr>
      <w:r w:rsidRPr="00B738FE">
        <w:rPr>
          <w:rFonts w:ascii="Verdana" w:hAnsi="Verdana" w:cs="Arial"/>
          <w:lang w:val="en-US"/>
        </w:rPr>
        <w:t xml:space="preserve">• El </w:t>
      </w:r>
      <w:proofErr w:type="spellStart"/>
      <w:r w:rsidRPr="00B738FE">
        <w:rPr>
          <w:rFonts w:ascii="Verdana" w:hAnsi="Verdana" w:cs="Arial"/>
          <w:lang w:val="en-US"/>
        </w:rPr>
        <w:t>Toné</w:t>
      </w:r>
      <w:proofErr w:type="spellEnd"/>
      <w:r w:rsidRPr="00B738FE">
        <w:rPr>
          <w:rFonts w:ascii="Verdana" w:hAnsi="Verdana" w:cs="Arial"/>
          <w:lang w:val="en-US"/>
        </w:rPr>
        <w:t xml:space="preserve"> (San Andrés).</w:t>
      </w:r>
    </w:p>
    <w:p w14:paraId="38DE3A90" w14:textId="77777777" w:rsidR="005774DB" w:rsidRPr="00B738FE" w:rsidRDefault="005774DB" w:rsidP="005774DB">
      <w:pPr>
        <w:jc w:val="both"/>
        <w:rPr>
          <w:rFonts w:ascii="Verdana" w:hAnsi="Verdana" w:cs="Arial"/>
          <w:lang w:val="en-US"/>
        </w:rPr>
      </w:pPr>
      <w:r w:rsidRPr="00B738FE">
        <w:rPr>
          <w:rFonts w:ascii="Verdana" w:hAnsi="Verdana" w:cs="Arial"/>
          <w:lang w:val="en-US"/>
        </w:rPr>
        <w:t>• Sector West View (San Andrés).</w:t>
      </w:r>
    </w:p>
    <w:p w14:paraId="40798326" w14:textId="77777777" w:rsidR="005774DB" w:rsidRPr="00BC589B" w:rsidRDefault="005774DB" w:rsidP="005774DB">
      <w:pPr>
        <w:jc w:val="both"/>
        <w:rPr>
          <w:rFonts w:ascii="Verdana" w:hAnsi="Verdana" w:cs="Arial"/>
        </w:rPr>
      </w:pPr>
      <w:r w:rsidRPr="00BC589B">
        <w:rPr>
          <w:rFonts w:ascii="Verdana" w:hAnsi="Verdana" w:cs="Arial"/>
        </w:rPr>
        <w:t>• CAI Punta Sur (San Andrés).</w:t>
      </w:r>
    </w:p>
    <w:p w14:paraId="10A924AC" w14:textId="77777777" w:rsidR="005774DB" w:rsidRPr="00B738FE" w:rsidRDefault="005774DB" w:rsidP="005774DB">
      <w:pPr>
        <w:jc w:val="both"/>
        <w:rPr>
          <w:rFonts w:ascii="Verdana" w:hAnsi="Verdana" w:cs="Arial"/>
          <w:lang w:val="en-US"/>
        </w:rPr>
      </w:pPr>
      <w:r w:rsidRPr="00B738FE">
        <w:rPr>
          <w:rFonts w:ascii="Verdana" w:hAnsi="Verdana" w:cs="Arial"/>
          <w:lang w:val="en-US"/>
        </w:rPr>
        <w:t xml:space="preserve">• Sector Man </w:t>
      </w:r>
      <w:proofErr w:type="gramStart"/>
      <w:r w:rsidRPr="00B738FE">
        <w:rPr>
          <w:rFonts w:ascii="Verdana" w:hAnsi="Verdana" w:cs="Arial"/>
          <w:lang w:val="en-US"/>
        </w:rPr>
        <w:t>Of</w:t>
      </w:r>
      <w:proofErr w:type="gramEnd"/>
      <w:r w:rsidRPr="00B738FE">
        <w:rPr>
          <w:rFonts w:ascii="Verdana" w:hAnsi="Verdana" w:cs="Arial"/>
          <w:lang w:val="en-US"/>
        </w:rPr>
        <w:t xml:space="preserve"> War (San Andrés).</w:t>
      </w:r>
    </w:p>
    <w:p w14:paraId="43F0821F" w14:textId="77777777" w:rsidR="005774DB" w:rsidRDefault="005774DB" w:rsidP="005774DB">
      <w:pPr>
        <w:jc w:val="both"/>
        <w:rPr>
          <w:rFonts w:ascii="Verdana" w:hAnsi="Verdana" w:cs="Arial"/>
        </w:rPr>
      </w:pPr>
      <w:r w:rsidRPr="00BC589B">
        <w:rPr>
          <w:rFonts w:ascii="Verdana" w:hAnsi="Verdana" w:cs="Arial"/>
        </w:rPr>
        <w:t>• Secretaría de Turismo (San Andrés).</w:t>
      </w:r>
    </w:p>
    <w:p w14:paraId="18C8CEBC" w14:textId="77777777" w:rsidR="0094005E" w:rsidRPr="00BC589B" w:rsidRDefault="0094005E" w:rsidP="005774DB">
      <w:pPr>
        <w:jc w:val="both"/>
        <w:rPr>
          <w:rFonts w:ascii="Verdana" w:hAnsi="Verdana" w:cs="Arial"/>
        </w:rPr>
      </w:pPr>
    </w:p>
    <w:p w14:paraId="5C2C1FA8" w14:textId="77777777" w:rsidR="005774DB" w:rsidRPr="009A48D0" w:rsidRDefault="009A48D0" w:rsidP="009A48D0">
      <w:pPr>
        <w:pStyle w:val="Descripcin"/>
        <w:rPr>
          <w:b w:val="0"/>
        </w:rPr>
      </w:pPr>
      <w:bookmarkStart w:id="426" w:name="_Toc462156638"/>
      <w:bookmarkStart w:id="427" w:name="_Toc464058184"/>
      <w:bookmarkStart w:id="428" w:name="_Toc522546977"/>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84</w:t>
      </w:r>
      <w:r w:rsidR="00415543">
        <w:fldChar w:fldCharType="end"/>
      </w:r>
      <w:proofErr w:type="gramStart"/>
      <w:r>
        <w:t>:</w:t>
      </w:r>
      <w:r w:rsidR="00FA5E68" w:rsidRPr="009A48D0">
        <w:rPr>
          <w:b w:val="0"/>
        </w:rPr>
        <w:t>Totem</w:t>
      </w:r>
      <w:proofErr w:type="gramEnd"/>
      <w:r w:rsidR="00FA5E68" w:rsidRPr="009A48D0">
        <w:rPr>
          <w:b w:val="0"/>
        </w:rPr>
        <w:t xml:space="preserve"> o </w:t>
      </w:r>
      <w:proofErr w:type="spellStart"/>
      <w:r w:rsidR="00FA5E68" w:rsidRPr="009A48D0">
        <w:rPr>
          <w:b w:val="0"/>
        </w:rPr>
        <w:t>Kiosko</w:t>
      </w:r>
      <w:proofErr w:type="spellEnd"/>
      <w:r w:rsidR="00FA5E68" w:rsidRPr="009A48D0">
        <w:rPr>
          <w:b w:val="0"/>
        </w:rPr>
        <w:t xml:space="preserve"> Digital</w:t>
      </w:r>
      <w:bookmarkEnd w:id="426"/>
      <w:bookmarkEnd w:id="427"/>
      <w:bookmarkEnd w:id="428"/>
    </w:p>
    <w:p w14:paraId="23C7630C" w14:textId="77777777" w:rsidR="005774DB" w:rsidRPr="00BC589B" w:rsidRDefault="00181771" w:rsidP="005774DB">
      <w:pPr>
        <w:jc w:val="center"/>
        <w:rPr>
          <w:rFonts w:ascii="Verdana" w:hAnsi="Verdana" w:cs="Arial"/>
        </w:rPr>
      </w:pPr>
      <w:r w:rsidRPr="003A68D3">
        <w:rPr>
          <w:noProof/>
          <w:lang w:val="es-CO" w:eastAsia="es-CO"/>
        </w:rPr>
        <w:drawing>
          <wp:inline distT="0" distB="0" distL="0" distR="0" wp14:anchorId="4EDFED8C" wp14:editId="048B7215">
            <wp:extent cx="2814452" cy="3855190"/>
            <wp:effectExtent l="0" t="0" r="5080" b="0"/>
            <wp:docPr id="101" name="Imagen 2" descr="http://divesanandresisland.com/images/puntodigits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divesanandresisland.com/images/puntodigitsal.jp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825964" cy="3870958"/>
                    </a:xfrm>
                    <a:prstGeom prst="rect">
                      <a:avLst/>
                    </a:prstGeom>
                    <a:noFill/>
                    <a:ln>
                      <a:noFill/>
                    </a:ln>
                  </pic:spPr>
                </pic:pic>
              </a:graphicData>
            </a:graphic>
          </wp:inline>
        </w:drawing>
      </w:r>
    </w:p>
    <w:p w14:paraId="332F963B" w14:textId="77777777" w:rsidR="005774DB" w:rsidRPr="0094005E" w:rsidRDefault="00EE6B0D" w:rsidP="00A327E2">
      <w:pPr>
        <w:jc w:val="center"/>
        <w:rPr>
          <w:rFonts w:ascii="Verdana" w:hAnsi="Verdana"/>
          <w:sz w:val="16"/>
          <w:szCs w:val="16"/>
        </w:rPr>
      </w:pPr>
      <w:bookmarkStart w:id="429" w:name="_Toc522548853"/>
      <w:r w:rsidRPr="0094005E">
        <w:rPr>
          <w:rFonts w:ascii="Verdana" w:hAnsi="Verdana"/>
          <w:sz w:val="16"/>
          <w:szCs w:val="16"/>
        </w:rPr>
        <w:t xml:space="preserve">Fuente: </w:t>
      </w:r>
      <w:r w:rsidR="001974CF" w:rsidRPr="0094005E">
        <w:rPr>
          <w:rFonts w:ascii="Verdana" w:hAnsi="Verdana"/>
          <w:sz w:val="16"/>
          <w:szCs w:val="16"/>
        </w:rPr>
        <w:t>http://divesanandresisland.com/infoturistica.html</w:t>
      </w:r>
      <w:bookmarkEnd w:id="429"/>
    </w:p>
    <w:p w14:paraId="43A32B3A" w14:textId="77777777" w:rsidR="00EE6B0D" w:rsidRDefault="00EE6B0D" w:rsidP="005774DB">
      <w:pPr>
        <w:spacing w:line="360" w:lineRule="auto"/>
        <w:jc w:val="both"/>
        <w:rPr>
          <w:rFonts w:ascii="Verdana" w:hAnsi="Verdana" w:cs="Arial"/>
        </w:rPr>
      </w:pPr>
    </w:p>
    <w:p w14:paraId="65BE2915" w14:textId="77777777" w:rsidR="005774DB" w:rsidRPr="00BC589B" w:rsidRDefault="005774DB" w:rsidP="005774DB">
      <w:pPr>
        <w:spacing w:line="360" w:lineRule="auto"/>
        <w:jc w:val="both"/>
        <w:rPr>
          <w:rFonts w:ascii="Verdana" w:hAnsi="Verdana" w:cs="Arial"/>
        </w:rPr>
      </w:pPr>
      <w:r w:rsidRPr="00BC589B">
        <w:rPr>
          <w:rFonts w:ascii="Verdana" w:hAnsi="Verdana" w:cs="Arial"/>
        </w:rPr>
        <w:lastRenderedPageBreak/>
        <w:t xml:space="preserve">La iniciativa de los </w:t>
      </w:r>
      <w:proofErr w:type="spellStart"/>
      <w:r w:rsidRPr="00BC589B">
        <w:rPr>
          <w:rFonts w:ascii="Verdana" w:hAnsi="Verdana" w:cs="Arial"/>
        </w:rPr>
        <w:t>kioskos</w:t>
      </w:r>
      <w:proofErr w:type="spellEnd"/>
      <w:r w:rsidRPr="00BC589B">
        <w:rPr>
          <w:rFonts w:ascii="Verdana" w:hAnsi="Verdana" w:cs="Arial"/>
        </w:rPr>
        <w:t xml:space="preserve"> digitales, es otra estrategia que acerca más al departamento hacia un modelo de territorio digital. No obstante, es necesario garantizar su sostenibilidad, a través de servicios de mantenimiento preventivo y correctivo, pero también es necesario contemplar la ampliación de estos dispositivos a otros sectores del departamento. </w:t>
      </w:r>
    </w:p>
    <w:p w14:paraId="4B3B02BD" w14:textId="77777777" w:rsidR="005774DB" w:rsidRPr="00BC589B" w:rsidRDefault="005774DB" w:rsidP="00654473">
      <w:pPr>
        <w:spacing w:line="360" w:lineRule="auto"/>
        <w:jc w:val="both"/>
        <w:rPr>
          <w:rFonts w:ascii="Verdana" w:hAnsi="Verdana" w:cs="Arial"/>
        </w:rPr>
      </w:pPr>
      <w:r w:rsidRPr="00BC589B">
        <w:rPr>
          <w:rFonts w:ascii="Verdana" w:hAnsi="Verdana" w:cs="Arial"/>
        </w:rPr>
        <w:t>Adicionalmente, sería muy oportuno contemplar la posibilidad de articular la iniciativa de Datos Abiertos con esta infraestructura ya desplegada, pues esto garantizaría la generación constante y actualizada de los contenidos que son consumidos por medio de los dispositivos.</w:t>
      </w:r>
    </w:p>
    <w:p w14:paraId="31E4ED05" w14:textId="77777777" w:rsidR="005774DB" w:rsidRPr="00BC589B" w:rsidRDefault="005774DB" w:rsidP="00654473">
      <w:pPr>
        <w:pStyle w:val="NormalWeb"/>
        <w:shd w:val="clear" w:color="auto" w:fill="FFFFFF"/>
        <w:spacing w:before="240" w:after="480" w:line="360" w:lineRule="auto"/>
        <w:jc w:val="both"/>
        <w:rPr>
          <w:rFonts w:ascii="Verdana" w:hAnsi="Verdana" w:cs="Arial"/>
          <w:b/>
          <w:color w:val="000000"/>
          <w:sz w:val="22"/>
          <w:szCs w:val="22"/>
        </w:rPr>
      </w:pPr>
    </w:p>
    <w:p w14:paraId="3665A2EC" w14:textId="77777777" w:rsidR="00DD23B9" w:rsidRPr="00BC589B" w:rsidRDefault="00D45D29" w:rsidP="00654473">
      <w:pPr>
        <w:pStyle w:val="Ttulo3"/>
        <w:jc w:val="both"/>
        <w:rPr>
          <w:rFonts w:ascii="Verdana" w:hAnsi="Verdana"/>
          <w:color w:val="002060"/>
        </w:rPr>
      </w:pPr>
      <w:bookmarkStart w:id="430" w:name="_Toc522548854"/>
      <w:bookmarkStart w:id="431" w:name="_Toc524900553"/>
      <w:r>
        <w:rPr>
          <w:rFonts w:ascii="Verdana" w:hAnsi="Verdana"/>
          <w:color w:val="002060"/>
        </w:rPr>
        <w:t>3.6</w:t>
      </w:r>
      <w:r w:rsidR="00654473" w:rsidRPr="00BC589B">
        <w:rPr>
          <w:rFonts w:ascii="Verdana" w:hAnsi="Verdana"/>
          <w:color w:val="002060"/>
        </w:rPr>
        <w:t xml:space="preserve">.4 </w:t>
      </w:r>
      <w:proofErr w:type="spellStart"/>
      <w:r w:rsidR="00DD23B9" w:rsidRPr="00BC589B">
        <w:rPr>
          <w:rFonts w:ascii="Verdana" w:hAnsi="Verdana"/>
          <w:color w:val="002060"/>
        </w:rPr>
        <w:t>Tecnocentros</w:t>
      </w:r>
      <w:bookmarkEnd w:id="430"/>
      <w:bookmarkEnd w:id="431"/>
      <w:proofErr w:type="spellEnd"/>
    </w:p>
    <w:p w14:paraId="742803DC" w14:textId="77777777" w:rsidR="00B8471E" w:rsidRDefault="00654473" w:rsidP="00654473">
      <w:pPr>
        <w:pStyle w:val="NormalWeb"/>
        <w:shd w:val="clear" w:color="auto" w:fill="FFFFFF"/>
        <w:spacing w:before="240" w:after="480" w:line="360" w:lineRule="auto"/>
        <w:jc w:val="both"/>
        <w:rPr>
          <w:rFonts w:ascii="Verdana" w:hAnsi="Verdana" w:cs="Arial"/>
          <w:color w:val="000000"/>
          <w:sz w:val="22"/>
          <w:szCs w:val="22"/>
        </w:rPr>
      </w:pPr>
      <w:r w:rsidRPr="00BC589B">
        <w:rPr>
          <w:rFonts w:ascii="Verdana" w:hAnsi="Verdana" w:cs="Arial"/>
          <w:color w:val="000000"/>
          <w:sz w:val="22"/>
          <w:szCs w:val="22"/>
        </w:rPr>
        <w:t xml:space="preserve">Los </w:t>
      </w:r>
      <w:proofErr w:type="spellStart"/>
      <w:r w:rsidRPr="00BC589B">
        <w:rPr>
          <w:rFonts w:ascii="Verdana" w:hAnsi="Verdana" w:cs="Arial"/>
          <w:color w:val="000000"/>
          <w:sz w:val="22"/>
          <w:szCs w:val="22"/>
        </w:rPr>
        <w:t>Tecnocentros</w:t>
      </w:r>
      <w:proofErr w:type="spellEnd"/>
      <w:r w:rsidRPr="00BC589B">
        <w:rPr>
          <w:rFonts w:ascii="Verdana" w:hAnsi="Verdana" w:cs="Arial"/>
          <w:color w:val="000000"/>
          <w:sz w:val="22"/>
          <w:szCs w:val="22"/>
        </w:rPr>
        <w:t xml:space="preserve">, al igual que los PVD, son espacios de acceso a las TIC con una proyección comunitaria. Son en esencia similares a los PVD, aunque con menos servicios. Actualmente el departamento posee diez </w:t>
      </w:r>
      <w:proofErr w:type="spellStart"/>
      <w:r w:rsidRPr="00BC589B">
        <w:rPr>
          <w:rFonts w:ascii="Verdana" w:hAnsi="Verdana" w:cs="Arial"/>
          <w:color w:val="000000"/>
          <w:sz w:val="22"/>
          <w:szCs w:val="22"/>
        </w:rPr>
        <w:t>Tecnocentros</w:t>
      </w:r>
      <w:proofErr w:type="spellEnd"/>
      <w:r w:rsidRPr="00BC589B">
        <w:rPr>
          <w:rFonts w:ascii="Verdana" w:hAnsi="Verdana" w:cs="Arial"/>
          <w:color w:val="000000"/>
          <w:sz w:val="22"/>
          <w:szCs w:val="22"/>
        </w:rPr>
        <w:t xml:space="preserve">, de los cuales dos están ubicados en Providencia y ocho en San Andrés.  </w:t>
      </w:r>
    </w:p>
    <w:p w14:paraId="3E28FDBE" w14:textId="77777777" w:rsidR="00EE6B0D" w:rsidRPr="00FA5E68" w:rsidRDefault="009A48D0" w:rsidP="009A48D0">
      <w:pPr>
        <w:pStyle w:val="Descripcin"/>
        <w:rPr>
          <w:b w:val="0"/>
        </w:rPr>
      </w:pPr>
      <w:bookmarkStart w:id="432" w:name="_Toc462156639"/>
      <w:bookmarkStart w:id="433" w:name="_Toc464058185"/>
      <w:bookmarkStart w:id="434" w:name="_Toc522546978"/>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85</w:t>
      </w:r>
      <w:r w:rsidR="00415543">
        <w:fldChar w:fldCharType="end"/>
      </w:r>
      <w:r>
        <w:t>:</w:t>
      </w:r>
      <w:r w:rsidR="00FA5E68" w:rsidRPr="009A48D0">
        <w:rPr>
          <w:b w:val="0"/>
        </w:rPr>
        <w:t>Tecnocentro</w:t>
      </w:r>
      <w:bookmarkEnd w:id="432"/>
      <w:bookmarkEnd w:id="433"/>
      <w:bookmarkEnd w:id="434"/>
    </w:p>
    <w:p w14:paraId="459B2E60" w14:textId="77777777" w:rsidR="00B8471E" w:rsidRPr="00BC589B" w:rsidRDefault="00181771" w:rsidP="00654473">
      <w:pPr>
        <w:pStyle w:val="NormalWeb"/>
        <w:shd w:val="clear" w:color="auto" w:fill="FFFFFF"/>
        <w:spacing w:before="240" w:after="480" w:line="360" w:lineRule="auto"/>
        <w:jc w:val="center"/>
        <w:rPr>
          <w:rFonts w:ascii="Verdana" w:hAnsi="Verdana" w:cs="Arial"/>
          <w:b/>
          <w:color w:val="000000"/>
          <w:sz w:val="22"/>
          <w:szCs w:val="22"/>
        </w:rPr>
      </w:pPr>
      <w:r w:rsidRPr="00454B38">
        <w:rPr>
          <w:rFonts w:ascii="Verdana" w:hAnsi="Verdana"/>
          <w:noProof/>
        </w:rPr>
        <w:drawing>
          <wp:inline distT="0" distB="0" distL="0" distR="0" wp14:anchorId="122ED59C" wp14:editId="29C58F86">
            <wp:extent cx="3094990" cy="1490980"/>
            <wp:effectExtent l="0" t="0" r="3810" b="7620"/>
            <wp:docPr id="102" name="Imagen 16" descr="Resultado de imagen para tecnocentro computadores para educ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Resultado de imagen para tecnocentro computadores para educar"/>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094990" cy="1490980"/>
                    </a:xfrm>
                    <a:prstGeom prst="rect">
                      <a:avLst/>
                    </a:prstGeom>
                    <a:noFill/>
                    <a:ln>
                      <a:noFill/>
                    </a:ln>
                  </pic:spPr>
                </pic:pic>
              </a:graphicData>
            </a:graphic>
          </wp:inline>
        </w:drawing>
      </w:r>
    </w:p>
    <w:p w14:paraId="6D4EF63C" w14:textId="77777777" w:rsidR="00A327E2" w:rsidRPr="00E410D3" w:rsidRDefault="00A327E2" w:rsidP="00A327E2">
      <w:pPr>
        <w:jc w:val="center"/>
        <w:rPr>
          <w:rFonts w:ascii="Verdana" w:hAnsi="Verdana"/>
          <w:sz w:val="16"/>
          <w:szCs w:val="16"/>
        </w:rPr>
      </w:pPr>
      <w:r w:rsidRPr="00E410D3">
        <w:rPr>
          <w:rFonts w:ascii="Verdana" w:hAnsi="Verdana"/>
          <w:sz w:val="16"/>
          <w:szCs w:val="16"/>
        </w:rPr>
        <w:t>Fuente: Elaboración propia</w:t>
      </w:r>
    </w:p>
    <w:p w14:paraId="62DF8F86" w14:textId="77777777" w:rsidR="00E410D3" w:rsidRDefault="00E410D3" w:rsidP="00654473">
      <w:pPr>
        <w:pStyle w:val="NormalWeb"/>
        <w:shd w:val="clear" w:color="auto" w:fill="FFFFFF"/>
        <w:spacing w:before="240" w:after="480" w:line="360" w:lineRule="auto"/>
        <w:jc w:val="both"/>
        <w:rPr>
          <w:rFonts w:ascii="Verdana" w:hAnsi="Verdana" w:cs="Arial"/>
          <w:color w:val="000000"/>
          <w:sz w:val="22"/>
          <w:szCs w:val="22"/>
        </w:rPr>
      </w:pPr>
    </w:p>
    <w:p w14:paraId="09494214" w14:textId="77777777" w:rsidR="00654473" w:rsidRPr="00BC589B" w:rsidRDefault="00654473" w:rsidP="00654473">
      <w:pPr>
        <w:pStyle w:val="NormalWeb"/>
        <w:shd w:val="clear" w:color="auto" w:fill="FFFFFF"/>
        <w:spacing w:before="240" w:after="480" w:line="360" w:lineRule="auto"/>
        <w:jc w:val="both"/>
        <w:rPr>
          <w:rFonts w:ascii="Verdana" w:hAnsi="Verdana" w:cs="Arial"/>
          <w:color w:val="000000"/>
          <w:sz w:val="22"/>
          <w:szCs w:val="22"/>
        </w:rPr>
      </w:pPr>
      <w:r w:rsidRPr="00BC589B">
        <w:rPr>
          <w:rFonts w:ascii="Verdana" w:hAnsi="Verdana" w:cs="Arial"/>
          <w:color w:val="000000"/>
          <w:sz w:val="22"/>
          <w:szCs w:val="22"/>
        </w:rPr>
        <w:lastRenderedPageBreak/>
        <w:t>A continuación se muestra la ubicación de estos lugares:</w:t>
      </w:r>
    </w:p>
    <w:p w14:paraId="5A78AA7E"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Parroquia Santa María Estrella del Ma</w:t>
      </w:r>
      <w:r w:rsidR="00654473" w:rsidRPr="00BC589B">
        <w:rPr>
          <w:rFonts w:ascii="Verdana" w:hAnsi="Verdana" w:cs="Arial"/>
          <w:color w:val="000000"/>
          <w:sz w:val="22"/>
          <w:szCs w:val="22"/>
        </w:rPr>
        <w:t>r</w:t>
      </w:r>
    </w:p>
    <w:p w14:paraId="62318A93" w14:textId="77777777" w:rsidR="00654473" w:rsidRPr="00B738FE"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lang w:val="en-US"/>
        </w:rPr>
      </w:pPr>
      <w:proofErr w:type="spellStart"/>
      <w:r w:rsidRPr="00B738FE">
        <w:rPr>
          <w:rFonts w:ascii="Verdana" w:hAnsi="Verdana" w:cs="Arial"/>
          <w:color w:val="000000"/>
          <w:sz w:val="22"/>
          <w:szCs w:val="22"/>
          <w:lang w:val="en-US"/>
        </w:rPr>
        <w:t>Iglesia</w:t>
      </w:r>
      <w:proofErr w:type="spellEnd"/>
      <w:r w:rsidRPr="00B738FE">
        <w:rPr>
          <w:rFonts w:ascii="Verdana" w:hAnsi="Verdana" w:cs="Arial"/>
          <w:color w:val="000000"/>
          <w:sz w:val="22"/>
          <w:szCs w:val="22"/>
          <w:lang w:val="en-US"/>
        </w:rPr>
        <w:t xml:space="preserve"> LYNVAL &amp; COVE BAPTIST CHRUCH </w:t>
      </w:r>
      <w:proofErr w:type="spellStart"/>
      <w:r w:rsidRPr="00B738FE">
        <w:rPr>
          <w:rFonts w:ascii="Verdana" w:hAnsi="Verdana" w:cs="Arial"/>
          <w:color w:val="000000"/>
          <w:sz w:val="22"/>
          <w:szCs w:val="22"/>
          <w:lang w:val="en-US"/>
        </w:rPr>
        <w:t>Sede</w:t>
      </w:r>
      <w:proofErr w:type="spellEnd"/>
      <w:r w:rsidRPr="00B738FE">
        <w:rPr>
          <w:rFonts w:ascii="Verdana" w:hAnsi="Verdana" w:cs="Arial"/>
          <w:color w:val="000000"/>
          <w:sz w:val="22"/>
          <w:szCs w:val="22"/>
          <w:lang w:val="en-US"/>
        </w:rPr>
        <w:t xml:space="preserve"> Morris Landing</w:t>
      </w:r>
    </w:p>
    <w:p w14:paraId="219E0B56" w14:textId="77777777" w:rsidR="00654473" w:rsidRPr="00B738FE"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lang w:val="en-US"/>
        </w:rPr>
      </w:pPr>
      <w:proofErr w:type="spellStart"/>
      <w:r w:rsidRPr="00B738FE">
        <w:rPr>
          <w:rFonts w:ascii="Verdana" w:hAnsi="Verdana" w:cs="Arial"/>
          <w:color w:val="000000"/>
          <w:sz w:val="22"/>
          <w:szCs w:val="22"/>
          <w:lang w:val="en-US"/>
        </w:rPr>
        <w:t>Iglesia</w:t>
      </w:r>
      <w:proofErr w:type="spellEnd"/>
      <w:r w:rsidRPr="00B738FE">
        <w:rPr>
          <w:rFonts w:ascii="Verdana" w:hAnsi="Verdana" w:cs="Arial"/>
          <w:color w:val="000000"/>
          <w:sz w:val="22"/>
          <w:szCs w:val="22"/>
          <w:lang w:val="en-US"/>
        </w:rPr>
        <w:t xml:space="preserve"> CHRISTIAN MISSION CHURCH THE SOLID ROCK </w:t>
      </w:r>
      <w:proofErr w:type="spellStart"/>
      <w:r w:rsidRPr="00B738FE">
        <w:rPr>
          <w:rFonts w:ascii="Verdana" w:hAnsi="Verdana" w:cs="Arial"/>
          <w:color w:val="000000"/>
          <w:sz w:val="22"/>
          <w:szCs w:val="22"/>
          <w:lang w:val="en-US"/>
        </w:rPr>
        <w:t>Sede</w:t>
      </w:r>
      <w:proofErr w:type="spellEnd"/>
      <w:r w:rsidRPr="00B738FE">
        <w:rPr>
          <w:rFonts w:ascii="Verdana" w:hAnsi="Verdana" w:cs="Arial"/>
          <w:color w:val="000000"/>
          <w:sz w:val="22"/>
          <w:szCs w:val="22"/>
          <w:lang w:val="en-US"/>
        </w:rPr>
        <w:t xml:space="preserve"> Los </w:t>
      </w:r>
      <w:proofErr w:type="spellStart"/>
      <w:r w:rsidRPr="00B738FE">
        <w:rPr>
          <w:rFonts w:ascii="Verdana" w:hAnsi="Verdana" w:cs="Arial"/>
          <w:color w:val="000000"/>
          <w:sz w:val="22"/>
          <w:szCs w:val="22"/>
          <w:lang w:val="en-US"/>
        </w:rPr>
        <w:t>Almendros</w:t>
      </w:r>
      <w:proofErr w:type="spellEnd"/>
    </w:p>
    <w:p w14:paraId="4725A53A"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Iglesia JEHOVA TSIDKENU DEL CLIFF</w:t>
      </w:r>
    </w:p>
    <w:p w14:paraId="0A408AC0"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Iglesia Comunidad Bautista de San Andrés Islas Sede Cinco Esquinas</w:t>
      </w:r>
    </w:p>
    <w:p w14:paraId="691791B5"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Iglesia Comunidad del Reino Avivamiento y Restauración Barrio Cocal</w:t>
      </w:r>
    </w:p>
    <w:p w14:paraId="483DC22B"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Parroquia San Francisco de Asís</w:t>
      </w:r>
    </w:p>
    <w:p w14:paraId="044EB74D"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 xml:space="preserve">Iglesia Comunidad Bautista de San Andrés Islas Sede </w:t>
      </w:r>
      <w:proofErr w:type="spellStart"/>
      <w:r w:rsidRPr="00BC589B">
        <w:rPr>
          <w:rFonts w:ascii="Verdana" w:hAnsi="Verdana" w:cs="Arial"/>
          <w:color w:val="000000"/>
          <w:sz w:val="22"/>
          <w:szCs w:val="22"/>
        </w:rPr>
        <w:t>Natania</w:t>
      </w:r>
      <w:proofErr w:type="spellEnd"/>
    </w:p>
    <w:p w14:paraId="5ADAC9FB" w14:textId="77777777" w:rsidR="00654473"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 xml:space="preserve">New </w:t>
      </w:r>
      <w:proofErr w:type="spellStart"/>
      <w:r w:rsidRPr="00BC589B">
        <w:rPr>
          <w:rFonts w:ascii="Verdana" w:hAnsi="Verdana" w:cs="Arial"/>
          <w:color w:val="000000"/>
          <w:sz w:val="22"/>
          <w:szCs w:val="22"/>
        </w:rPr>
        <w:t>Life</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Tabernacle</w:t>
      </w:r>
      <w:proofErr w:type="spellEnd"/>
      <w:r w:rsidRPr="00BC589B">
        <w:rPr>
          <w:rFonts w:ascii="Verdana" w:hAnsi="Verdana" w:cs="Arial"/>
          <w:color w:val="000000"/>
          <w:sz w:val="22"/>
          <w:szCs w:val="22"/>
        </w:rPr>
        <w:t xml:space="preserve"> (Sede Providencia)</w:t>
      </w:r>
    </w:p>
    <w:p w14:paraId="16838731" w14:textId="77777777" w:rsidR="00DD23B9" w:rsidRPr="00BC589B" w:rsidRDefault="00DD23B9" w:rsidP="00AF5BF8">
      <w:pPr>
        <w:pStyle w:val="NormalWeb"/>
        <w:numPr>
          <w:ilvl w:val="0"/>
          <w:numId w:val="9"/>
        </w:numPr>
        <w:shd w:val="clear" w:color="auto" w:fill="FFFFFF"/>
        <w:spacing w:before="240" w:after="480" w:line="281" w:lineRule="atLeast"/>
        <w:jc w:val="both"/>
        <w:rPr>
          <w:rFonts w:ascii="Verdana" w:hAnsi="Verdana" w:cs="Arial"/>
          <w:color w:val="000000"/>
          <w:sz w:val="22"/>
          <w:szCs w:val="22"/>
        </w:rPr>
      </w:pPr>
      <w:r w:rsidRPr="00BC589B">
        <w:rPr>
          <w:rFonts w:ascii="Verdana" w:hAnsi="Verdana" w:cs="Arial"/>
          <w:color w:val="000000"/>
          <w:sz w:val="22"/>
          <w:szCs w:val="22"/>
        </w:rPr>
        <w:t>Parroquia Nuestra Señora de los Dolores (Providencia)</w:t>
      </w:r>
    </w:p>
    <w:p w14:paraId="6B16FD4B" w14:textId="77777777" w:rsidR="009A6427" w:rsidRPr="00BC589B" w:rsidRDefault="00D45D29" w:rsidP="00654473">
      <w:pPr>
        <w:pStyle w:val="Ttulo3"/>
        <w:rPr>
          <w:rFonts w:ascii="Verdana" w:hAnsi="Verdana"/>
          <w:color w:val="002060"/>
        </w:rPr>
      </w:pPr>
      <w:bookmarkStart w:id="435" w:name="_Toc522548856"/>
      <w:bookmarkStart w:id="436" w:name="_Toc524900554"/>
      <w:r>
        <w:rPr>
          <w:rFonts w:ascii="Verdana" w:hAnsi="Verdana"/>
          <w:color w:val="002060"/>
        </w:rPr>
        <w:t>3.6</w:t>
      </w:r>
      <w:r w:rsidR="00654473" w:rsidRPr="00BC589B">
        <w:rPr>
          <w:rFonts w:ascii="Verdana" w:hAnsi="Verdana"/>
          <w:color w:val="002060"/>
        </w:rPr>
        <w:t xml:space="preserve">.5 </w:t>
      </w:r>
      <w:r w:rsidR="00DD23B9" w:rsidRPr="00BC589B">
        <w:rPr>
          <w:rFonts w:ascii="Verdana" w:hAnsi="Verdana"/>
          <w:color w:val="002060"/>
        </w:rPr>
        <w:t xml:space="preserve">Zonas </w:t>
      </w:r>
      <w:proofErr w:type="spellStart"/>
      <w:r w:rsidR="00DD23B9" w:rsidRPr="00BC589B">
        <w:rPr>
          <w:rFonts w:ascii="Verdana" w:hAnsi="Verdana"/>
          <w:color w:val="002060"/>
        </w:rPr>
        <w:t>Wifi</w:t>
      </w:r>
      <w:bookmarkEnd w:id="435"/>
      <w:bookmarkEnd w:id="436"/>
      <w:proofErr w:type="spellEnd"/>
    </w:p>
    <w:p w14:paraId="6C0005ED" w14:textId="3591E3B1" w:rsidR="00EE6B0D" w:rsidRDefault="00B8471E" w:rsidP="00B8471E">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Como lo destacó en su momento el Ministerio de las TIC, el proyecto que permitió la instalación de 20 zonas Wifi gratuitas, fue resultado de eficiencia administrativa en el manejo de recursos, pues no era un proyecto inicialmente contemplado en el marco de la iniciativa Vive Digital</w:t>
      </w:r>
      <w:r w:rsidR="00654473" w:rsidRPr="00BC589B">
        <w:rPr>
          <w:rFonts w:ascii="Verdana" w:hAnsi="Verdana" w:cs="Arial"/>
          <w:color w:val="000000"/>
          <w:sz w:val="22"/>
          <w:szCs w:val="22"/>
          <w:shd w:val="clear" w:color="auto" w:fill="FFFFFF"/>
        </w:rPr>
        <w:t xml:space="preserve"> Regional San Andrés</w:t>
      </w:r>
      <w:r w:rsidRPr="00BC589B">
        <w:rPr>
          <w:rFonts w:ascii="Verdana" w:hAnsi="Verdana" w:cs="Arial"/>
          <w:color w:val="000000"/>
          <w:sz w:val="22"/>
          <w:szCs w:val="22"/>
          <w:shd w:val="clear" w:color="auto" w:fill="FFFFFF"/>
        </w:rPr>
        <w:t>, pero los recursos de eficiencias del proyecto lo hicieron posible.  Esto permitió dotar al Archipiélago con 15 zonas wifi en San Andrés y 5 en Providencia, para el disfrute de la comunidad.</w:t>
      </w:r>
    </w:p>
    <w:p w14:paraId="57F053A7" w14:textId="567AA114" w:rsidR="00B8471E" w:rsidRPr="009A48D0" w:rsidRDefault="009A48D0" w:rsidP="009A48D0">
      <w:pPr>
        <w:pStyle w:val="Descripcin"/>
        <w:rPr>
          <w:b w:val="0"/>
          <w:shd w:val="clear" w:color="auto" w:fill="FFFFFF"/>
        </w:rPr>
      </w:pPr>
      <w:bookmarkStart w:id="437" w:name="_Toc462156640"/>
      <w:bookmarkStart w:id="438" w:name="_Toc464058186"/>
      <w:bookmarkStart w:id="439" w:name="_Toc522546979"/>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86</w:t>
      </w:r>
      <w:r w:rsidR="00415543">
        <w:fldChar w:fldCharType="end"/>
      </w:r>
      <w:r>
        <w:t>:</w:t>
      </w:r>
      <w:r w:rsidR="00FA5E68" w:rsidRPr="009A48D0">
        <w:rPr>
          <w:b w:val="0"/>
          <w:shd w:val="clear" w:color="auto" w:fill="FFFFFF"/>
        </w:rPr>
        <w:t>Zonas Wifi San Andrés</w:t>
      </w:r>
      <w:bookmarkEnd w:id="437"/>
      <w:bookmarkEnd w:id="438"/>
      <w:bookmarkEnd w:id="439"/>
    </w:p>
    <w:p w14:paraId="3BA86553" w14:textId="77777777" w:rsidR="00E410D3" w:rsidRDefault="00181771" w:rsidP="00E410D3">
      <w:pPr>
        <w:pStyle w:val="NormalWeb"/>
        <w:shd w:val="clear" w:color="auto" w:fill="FFFFFF"/>
        <w:spacing w:before="240" w:beforeAutospacing="0" w:after="480" w:afterAutospacing="0" w:line="281" w:lineRule="atLeast"/>
        <w:jc w:val="center"/>
        <w:rPr>
          <w:rFonts w:ascii="Verdana" w:hAnsi="Verdana"/>
        </w:rPr>
      </w:pPr>
      <w:r w:rsidRPr="00454B38">
        <w:rPr>
          <w:rFonts w:ascii="Verdana" w:hAnsi="Verdana"/>
          <w:noProof/>
        </w:rPr>
        <w:drawing>
          <wp:inline distT="0" distB="0" distL="0" distR="0" wp14:anchorId="1B1FD6F5" wp14:editId="0101FA0E">
            <wp:extent cx="1263795" cy="2244436"/>
            <wp:effectExtent l="0" t="0" r="0" b="3810"/>
            <wp:docPr id="103" name="Imagen 19" descr="https://pbs.twimg.com/media/CMKEgUkVEAAEm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https://pbs.twimg.com/media/CMKEgUkVEAAEm_E.jp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282017" cy="2276797"/>
                    </a:xfrm>
                    <a:prstGeom prst="rect">
                      <a:avLst/>
                    </a:prstGeom>
                    <a:noFill/>
                    <a:ln>
                      <a:noFill/>
                    </a:ln>
                  </pic:spPr>
                </pic:pic>
              </a:graphicData>
            </a:graphic>
          </wp:inline>
        </w:drawing>
      </w:r>
      <w:r w:rsidRPr="00454B38">
        <w:rPr>
          <w:rFonts w:ascii="Verdana" w:hAnsi="Verdana"/>
          <w:noProof/>
        </w:rPr>
        <w:drawing>
          <wp:inline distT="0" distB="0" distL="0" distR="0" wp14:anchorId="49CE7CB7" wp14:editId="3058C32D">
            <wp:extent cx="1419101" cy="2221316"/>
            <wp:effectExtent l="0" t="0" r="0" b="7620"/>
            <wp:docPr id="104" name="Imagen 22" descr="https://pbs.twimg.com/media/CMKEg9QUEAA86m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https://pbs.twimg.com/media/CMKEg9QUEAA86mT.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451773" cy="2272457"/>
                    </a:xfrm>
                    <a:prstGeom prst="rect">
                      <a:avLst/>
                    </a:prstGeom>
                    <a:noFill/>
                    <a:ln>
                      <a:noFill/>
                    </a:ln>
                  </pic:spPr>
                </pic:pic>
              </a:graphicData>
            </a:graphic>
          </wp:inline>
        </w:drawing>
      </w:r>
      <w:bookmarkStart w:id="440" w:name="_Toc522548857"/>
    </w:p>
    <w:p w14:paraId="7BEA259B" w14:textId="4643FB97" w:rsidR="00EE6B0D" w:rsidRPr="00E410D3" w:rsidRDefault="00EE6B0D" w:rsidP="00E410D3">
      <w:pPr>
        <w:pStyle w:val="NormalWeb"/>
        <w:shd w:val="clear" w:color="auto" w:fill="FFFFFF"/>
        <w:spacing w:before="240" w:beforeAutospacing="0" w:after="480" w:afterAutospacing="0" w:line="281" w:lineRule="atLeast"/>
        <w:jc w:val="center"/>
        <w:rPr>
          <w:rFonts w:ascii="Verdana" w:hAnsi="Verdana" w:cs="Arial"/>
          <w:sz w:val="16"/>
          <w:szCs w:val="16"/>
          <w:highlight w:val="yellow"/>
        </w:rPr>
      </w:pPr>
      <w:r w:rsidRPr="00E410D3">
        <w:rPr>
          <w:rFonts w:ascii="Verdana" w:hAnsi="Verdana"/>
          <w:sz w:val="16"/>
          <w:szCs w:val="16"/>
        </w:rPr>
        <w:t>Fuente: www.sanandres.gov.co</w:t>
      </w:r>
      <w:bookmarkEnd w:id="440"/>
    </w:p>
    <w:p w14:paraId="60B19388" w14:textId="77777777" w:rsidR="00390C4A" w:rsidRPr="00BC589B" w:rsidRDefault="00B8471E" w:rsidP="00654473">
      <w:pPr>
        <w:pStyle w:val="NormalWeb"/>
        <w:shd w:val="clear" w:color="auto" w:fill="FFFFFF"/>
        <w:spacing w:before="240" w:beforeAutospacing="0" w:after="480" w:afterAutospacing="0" w:line="360" w:lineRule="auto"/>
        <w:jc w:val="both"/>
        <w:rPr>
          <w:rFonts w:ascii="Verdana" w:hAnsi="Verdana" w:cs="Arial"/>
          <w:color w:val="000000"/>
          <w:sz w:val="22"/>
          <w:szCs w:val="22"/>
        </w:rPr>
      </w:pPr>
      <w:r w:rsidRPr="00BC589B">
        <w:rPr>
          <w:rFonts w:ascii="Verdana" w:hAnsi="Verdana" w:cs="Arial"/>
          <w:sz w:val="22"/>
          <w:szCs w:val="22"/>
        </w:rPr>
        <w:lastRenderedPageBreak/>
        <w:t>La implementación de las zonas ha generado, no obstante otras necesidades, como</w:t>
      </w:r>
      <w:r w:rsidR="00390C4A" w:rsidRPr="00BC589B">
        <w:rPr>
          <w:rFonts w:ascii="Verdana" w:hAnsi="Verdana" w:cs="Arial"/>
          <w:sz w:val="22"/>
          <w:szCs w:val="22"/>
        </w:rPr>
        <w:t xml:space="preserve"> hacer mantenimiento a los equipos que alumbran cada una de estas </w:t>
      </w:r>
      <w:proofErr w:type="gramStart"/>
      <w:r w:rsidR="00390C4A" w:rsidRPr="00BC589B">
        <w:rPr>
          <w:rFonts w:ascii="Verdana" w:hAnsi="Verdana" w:cs="Arial"/>
          <w:sz w:val="22"/>
          <w:szCs w:val="22"/>
        </w:rPr>
        <w:t>zonas</w:t>
      </w:r>
      <w:proofErr w:type="gramEnd"/>
      <w:r w:rsidR="00A51F1B" w:rsidRPr="00BC589B">
        <w:rPr>
          <w:rFonts w:ascii="Verdana" w:hAnsi="Verdana" w:cs="Arial"/>
          <w:sz w:val="22"/>
          <w:szCs w:val="22"/>
        </w:rPr>
        <w:t>,</w:t>
      </w:r>
      <w:r w:rsidRPr="00BC589B">
        <w:rPr>
          <w:rFonts w:ascii="Verdana" w:hAnsi="Verdana" w:cs="Arial"/>
          <w:sz w:val="22"/>
          <w:szCs w:val="22"/>
        </w:rPr>
        <w:t xml:space="preserve"> renovar la conectividad en estos lugares</w:t>
      </w:r>
      <w:r w:rsidR="00A51F1B" w:rsidRPr="00BC589B">
        <w:rPr>
          <w:rFonts w:ascii="Verdana" w:hAnsi="Verdana" w:cs="Arial"/>
          <w:sz w:val="22"/>
          <w:szCs w:val="22"/>
        </w:rPr>
        <w:t>, ampl</w:t>
      </w:r>
      <w:r w:rsidR="00654473" w:rsidRPr="00BC589B">
        <w:rPr>
          <w:rFonts w:ascii="Verdana" w:hAnsi="Verdana" w:cs="Arial"/>
          <w:sz w:val="22"/>
          <w:szCs w:val="22"/>
        </w:rPr>
        <w:t>iar la cobertura de zonas a</w:t>
      </w:r>
      <w:r w:rsidR="00A51F1B" w:rsidRPr="00BC589B">
        <w:rPr>
          <w:rFonts w:ascii="Verdana" w:hAnsi="Verdana" w:cs="Arial"/>
          <w:sz w:val="22"/>
          <w:szCs w:val="22"/>
        </w:rPr>
        <w:t xml:space="preserve"> otros lugares, acompañando el proceso con estrategias de apropiación.</w:t>
      </w:r>
    </w:p>
    <w:p w14:paraId="1775BBB9" w14:textId="77777777" w:rsidR="00390C4A" w:rsidRPr="00BC589B" w:rsidRDefault="00390C4A" w:rsidP="00654473">
      <w:pPr>
        <w:pStyle w:val="NormalWeb"/>
        <w:shd w:val="clear" w:color="auto" w:fill="FFFFFF"/>
        <w:spacing w:before="240" w:beforeAutospacing="0" w:after="480" w:afterAutospacing="0" w:line="360" w:lineRule="auto"/>
        <w:jc w:val="both"/>
        <w:rPr>
          <w:rFonts w:ascii="Verdana" w:hAnsi="Verdana" w:cs="Arial"/>
          <w:color w:val="000000"/>
          <w:sz w:val="22"/>
          <w:szCs w:val="22"/>
        </w:rPr>
      </w:pPr>
      <w:r w:rsidRPr="00BC589B">
        <w:rPr>
          <w:rFonts w:ascii="Verdana" w:hAnsi="Verdana" w:cs="Arial"/>
          <w:color w:val="000000"/>
          <w:sz w:val="22"/>
          <w:szCs w:val="22"/>
        </w:rPr>
        <w:t xml:space="preserve">Los equipos de comunicación de las zonas </w:t>
      </w:r>
      <w:proofErr w:type="spellStart"/>
      <w:r w:rsidRPr="00BC589B">
        <w:rPr>
          <w:rFonts w:ascii="Verdana" w:hAnsi="Verdana" w:cs="Arial"/>
          <w:color w:val="000000"/>
          <w:sz w:val="22"/>
          <w:szCs w:val="22"/>
        </w:rPr>
        <w:t>wifi</w:t>
      </w:r>
      <w:proofErr w:type="spellEnd"/>
      <w:r w:rsidRPr="00BC589B">
        <w:rPr>
          <w:rFonts w:ascii="Verdana" w:hAnsi="Verdana" w:cs="Arial"/>
          <w:color w:val="000000"/>
          <w:sz w:val="22"/>
          <w:szCs w:val="22"/>
        </w:rPr>
        <w:t xml:space="preserve"> son </w:t>
      </w:r>
      <w:proofErr w:type="spellStart"/>
      <w:r w:rsidRPr="00BC589B">
        <w:rPr>
          <w:rFonts w:ascii="Verdana" w:hAnsi="Verdana" w:cs="Arial"/>
          <w:color w:val="000000"/>
          <w:sz w:val="22"/>
          <w:szCs w:val="22"/>
        </w:rPr>
        <w:t>acces</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point</w:t>
      </w:r>
      <w:proofErr w:type="spellEnd"/>
      <w:r w:rsidRPr="00BC589B">
        <w:rPr>
          <w:rFonts w:ascii="Verdana" w:hAnsi="Verdana" w:cs="Arial"/>
          <w:color w:val="000000"/>
          <w:sz w:val="22"/>
          <w:szCs w:val="22"/>
        </w:rPr>
        <w:t xml:space="preserve"> marca </w:t>
      </w:r>
      <w:proofErr w:type="spellStart"/>
      <w:r w:rsidRPr="00BC589B">
        <w:rPr>
          <w:rFonts w:ascii="Verdana" w:hAnsi="Verdana" w:cs="Arial"/>
          <w:color w:val="000000"/>
          <w:sz w:val="22"/>
          <w:szCs w:val="22"/>
        </w:rPr>
        <w:t>ruckus</w:t>
      </w:r>
      <w:proofErr w:type="spellEnd"/>
      <w:r w:rsidRPr="00BC589B">
        <w:rPr>
          <w:rFonts w:ascii="Verdana" w:hAnsi="Verdana" w:cs="Arial"/>
          <w:color w:val="000000"/>
          <w:sz w:val="22"/>
          <w:szCs w:val="22"/>
        </w:rPr>
        <w:t xml:space="preserve">, soportado con su </w:t>
      </w:r>
      <w:proofErr w:type="spellStart"/>
      <w:r w:rsidRPr="00BC589B">
        <w:rPr>
          <w:rFonts w:ascii="Verdana" w:hAnsi="Verdana" w:cs="Arial"/>
          <w:color w:val="000000"/>
          <w:sz w:val="22"/>
          <w:szCs w:val="22"/>
        </w:rPr>
        <w:t>contralador</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zone</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flex</w:t>
      </w:r>
      <w:proofErr w:type="spellEnd"/>
      <w:r w:rsidRPr="00BC589B">
        <w:rPr>
          <w:rFonts w:ascii="Verdana" w:hAnsi="Verdana" w:cs="Arial"/>
          <w:color w:val="000000"/>
          <w:sz w:val="22"/>
          <w:szCs w:val="22"/>
        </w:rPr>
        <w:t xml:space="preserve"> y firewall (</w:t>
      </w:r>
      <w:proofErr w:type="spellStart"/>
      <w:r w:rsidRPr="00BC589B">
        <w:rPr>
          <w:rFonts w:ascii="Verdana" w:hAnsi="Verdana" w:cs="Arial"/>
          <w:color w:val="000000"/>
          <w:sz w:val="22"/>
          <w:szCs w:val="22"/>
        </w:rPr>
        <w:t>cyberroan</w:t>
      </w:r>
      <w:proofErr w:type="spellEnd"/>
      <w:r w:rsidRPr="00BC589B">
        <w:rPr>
          <w:rFonts w:ascii="Verdana" w:hAnsi="Verdana" w:cs="Arial"/>
          <w:color w:val="000000"/>
          <w:sz w:val="22"/>
          <w:szCs w:val="22"/>
        </w:rPr>
        <w:t xml:space="preserve"> CR500 ING). </w:t>
      </w:r>
      <w:r w:rsidR="00B8471E" w:rsidRPr="00BC589B">
        <w:rPr>
          <w:rFonts w:ascii="Verdana" w:hAnsi="Verdana" w:cs="Arial"/>
          <w:color w:val="000000"/>
          <w:sz w:val="22"/>
          <w:szCs w:val="22"/>
        </w:rPr>
        <w:t>Las zonas son las siguientes:</w:t>
      </w:r>
    </w:p>
    <w:p w14:paraId="1AAF7097" w14:textId="77777777" w:rsidR="00DD23B9" w:rsidRPr="00EE0231" w:rsidRDefault="00DD23B9" w:rsidP="00EE0231">
      <w:pPr>
        <w:rPr>
          <w:rFonts w:ascii="Verdana" w:hAnsi="Verdana"/>
          <w:b/>
        </w:rPr>
      </w:pPr>
      <w:bookmarkStart w:id="441" w:name="_Toc522548858"/>
      <w:r w:rsidRPr="00EE0231">
        <w:rPr>
          <w:rFonts w:ascii="Verdana" w:hAnsi="Verdana"/>
          <w:b/>
        </w:rPr>
        <w:t>San Andrés</w:t>
      </w:r>
      <w:bookmarkEnd w:id="441"/>
    </w:p>
    <w:p w14:paraId="577F162A"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Mickey Mouse</w:t>
      </w:r>
    </w:p>
    <w:p w14:paraId="418223C5"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Secretaria de Turismo</w:t>
      </w:r>
    </w:p>
    <w:p w14:paraId="38A32697"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Américas con 20 de Julio</w:t>
      </w:r>
    </w:p>
    <w:p w14:paraId="660C4984"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Portofino</w:t>
      </w:r>
    </w:p>
    <w:p w14:paraId="006D44EB"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Barracuda</w:t>
      </w:r>
    </w:p>
    <w:p w14:paraId="7AF9976D"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Muelle Cooperativa de lancheros</w:t>
      </w:r>
    </w:p>
    <w:p w14:paraId="5433294F"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Esquina Hansa Bay (Café Café)</w:t>
      </w:r>
    </w:p>
    <w:p w14:paraId="49C492B1"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Pescadero</w:t>
      </w:r>
    </w:p>
    <w:p w14:paraId="153C65B9"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proofErr w:type="spellStart"/>
      <w:r w:rsidRPr="00BC589B">
        <w:rPr>
          <w:rFonts w:ascii="Verdana" w:hAnsi="Verdana" w:cs="Arial"/>
          <w:color w:val="000000"/>
          <w:sz w:val="22"/>
          <w:szCs w:val="22"/>
        </w:rPr>
        <w:t>Sprite</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Bight</w:t>
      </w:r>
      <w:proofErr w:type="spellEnd"/>
      <w:r w:rsidRPr="00BC589B">
        <w:rPr>
          <w:rFonts w:ascii="Verdana" w:hAnsi="Verdana" w:cs="Arial"/>
          <w:color w:val="000000"/>
          <w:sz w:val="22"/>
          <w:szCs w:val="22"/>
        </w:rPr>
        <w:t xml:space="preserve"> con </w:t>
      </w:r>
      <w:proofErr w:type="spellStart"/>
      <w:r w:rsidRPr="00BC589B">
        <w:rPr>
          <w:rFonts w:ascii="Verdana" w:hAnsi="Verdana" w:cs="Arial"/>
          <w:color w:val="000000"/>
          <w:sz w:val="22"/>
          <w:szCs w:val="22"/>
        </w:rPr>
        <w:t>Av</w:t>
      </w:r>
      <w:proofErr w:type="spellEnd"/>
      <w:r w:rsidRPr="00BC589B">
        <w:rPr>
          <w:rFonts w:ascii="Verdana" w:hAnsi="Verdana" w:cs="Arial"/>
          <w:color w:val="000000"/>
          <w:sz w:val="22"/>
          <w:szCs w:val="22"/>
        </w:rPr>
        <w:t xml:space="preserve"> Colón (Esquina Casa del Reloj)</w:t>
      </w:r>
    </w:p>
    <w:p w14:paraId="49172061"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proofErr w:type="spellStart"/>
      <w:r w:rsidRPr="00BC589B">
        <w:rPr>
          <w:rFonts w:ascii="Verdana" w:hAnsi="Verdana" w:cs="Arial"/>
          <w:color w:val="000000"/>
          <w:sz w:val="22"/>
          <w:szCs w:val="22"/>
        </w:rPr>
        <w:t>Sprite</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Bight</w:t>
      </w:r>
      <w:proofErr w:type="spellEnd"/>
      <w:r w:rsidRPr="00BC589B">
        <w:rPr>
          <w:rFonts w:ascii="Verdana" w:hAnsi="Verdana" w:cs="Arial"/>
          <w:color w:val="000000"/>
          <w:sz w:val="22"/>
          <w:szCs w:val="22"/>
        </w:rPr>
        <w:t xml:space="preserve"> con </w:t>
      </w:r>
      <w:proofErr w:type="spellStart"/>
      <w:r w:rsidRPr="00BC589B">
        <w:rPr>
          <w:rFonts w:ascii="Verdana" w:hAnsi="Verdana" w:cs="Arial"/>
          <w:color w:val="000000"/>
          <w:sz w:val="22"/>
          <w:szCs w:val="22"/>
        </w:rPr>
        <w:t>Av</w:t>
      </w:r>
      <w:proofErr w:type="spellEnd"/>
      <w:r w:rsidRPr="00BC589B">
        <w:rPr>
          <w:rFonts w:ascii="Verdana" w:hAnsi="Verdana" w:cs="Arial"/>
          <w:color w:val="000000"/>
          <w:sz w:val="22"/>
          <w:szCs w:val="22"/>
        </w:rPr>
        <w:t xml:space="preserve"> Colón (Esquina Banco de Bogotá)</w:t>
      </w:r>
    </w:p>
    <w:p w14:paraId="17420F98" w14:textId="77777777" w:rsidR="00654473" w:rsidRPr="00B738FE"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lang w:val="en-US"/>
        </w:rPr>
      </w:pPr>
      <w:r w:rsidRPr="00B738FE">
        <w:rPr>
          <w:rFonts w:ascii="Verdana" w:hAnsi="Verdana" w:cs="Arial"/>
          <w:color w:val="000000"/>
          <w:sz w:val="22"/>
          <w:szCs w:val="22"/>
          <w:lang w:val="en-US"/>
        </w:rPr>
        <w:t>Sprite Bight (</w:t>
      </w:r>
      <w:proofErr w:type="spellStart"/>
      <w:r w:rsidRPr="00B738FE">
        <w:rPr>
          <w:rFonts w:ascii="Verdana" w:hAnsi="Verdana" w:cs="Arial"/>
          <w:color w:val="000000"/>
          <w:sz w:val="22"/>
          <w:szCs w:val="22"/>
          <w:lang w:val="en-US"/>
        </w:rPr>
        <w:t>Esquina</w:t>
      </w:r>
      <w:proofErr w:type="spellEnd"/>
      <w:r w:rsidRPr="00B738FE">
        <w:rPr>
          <w:rFonts w:ascii="Verdana" w:hAnsi="Verdana" w:cs="Arial"/>
          <w:color w:val="000000"/>
          <w:sz w:val="22"/>
          <w:szCs w:val="22"/>
          <w:lang w:val="en-US"/>
        </w:rPr>
        <w:t xml:space="preserve"> Hotel </w:t>
      </w:r>
      <w:proofErr w:type="spellStart"/>
      <w:r w:rsidRPr="00B738FE">
        <w:rPr>
          <w:rFonts w:ascii="Verdana" w:hAnsi="Verdana" w:cs="Arial"/>
          <w:color w:val="000000"/>
          <w:sz w:val="22"/>
          <w:szCs w:val="22"/>
          <w:lang w:val="en-US"/>
        </w:rPr>
        <w:t>isleño</w:t>
      </w:r>
      <w:proofErr w:type="spellEnd"/>
      <w:r w:rsidRPr="00B738FE">
        <w:rPr>
          <w:rFonts w:ascii="Verdana" w:hAnsi="Verdana" w:cs="Arial"/>
          <w:color w:val="000000"/>
          <w:sz w:val="22"/>
          <w:szCs w:val="22"/>
          <w:lang w:val="en-US"/>
        </w:rPr>
        <w:t xml:space="preserve"> con Hotel Blue </w:t>
      </w:r>
      <w:proofErr w:type="spellStart"/>
      <w:r w:rsidRPr="00B738FE">
        <w:rPr>
          <w:rFonts w:ascii="Verdana" w:hAnsi="Verdana" w:cs="Arial"/>
          <w:color w:val="000000"/>
          <w:sz w:val="22"/>
          <w:szCs w:val="22"/>
          <w:lang w:val="en-US"/>
        </w:rPr>
        <w:t>Toné</w:t>
      </w:r>
      <w:proofErr w:type="spellEnd"/>
      <w:r w:rsidRPr="00B738FE">
        <w:rPr>
          <w:rFonts w:ascii="Verdana" w:hAnsi="Verdana" w:cs="Arial"/>
          <w:color w:val="000000"/>
          <w:sz w:val="22"/>
          <w:szCs w:val="22"/>
          <w:lang w:val="en-US"/>
        </w:rPr>
        <w:t>)</w:t>
      </w:r>
    </w:p>
    <w:p w14:paraId="5C5CF257"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Mickey Mouse</w:t>
      </w:r>
    </w:p>
    <w:p w14:paraId="74C9CF51"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proofErr w:type="spellStart"/>
      <w:r w:rsidRPr="00BC589B">
        <w:rPr>
          <w:rFonts w:ascii="Verdana" w:hAnsi="Verdana" w:cs="Arial"/>
          <w:color w:val="000000"/>
          <w:sz w:val="22"/>
          <w:szCs w:val="22"/>
        </w:rPr>
        <w:t>Sprite</w:t>
      </w:r>
      <w:proofErr w:type="spellEnd"/>
      <w:r w:rsidRPr="00BC589B">
        <w:rPr>
          <w:rFonts w:ascii="Verdana" w:hAnsi="Verdana" w:cs="Arial"/>
          <w:color w:val="000000"/>
          <w:sz w:val="22"/>
          <w:szCs w:val="22"/>
        </w:rPr>
        <w:t xml:space="preserve"> </w:t>
      </w:r>
      <w:proofErr w:type="spellStart"/>
      <w:r w:rsidRPr="00BC589B">
        <w:rPr>
          <w:rFonts w:ascii="Verdana" w:hAnsi="Verdana" w:cs="Arial"/>
          <w:color w:val="000000"/>
          <w:sz w:val="22"/>
          <w:szCs w:val="22"/>
        </w:rPr>
        <w:t>Bight</w:t>
      </w:r>
      <w:proofErr w:type="spellEnd"/>
      <w:r w:rsidRPr="00BC589B">
        <w:rPr>
          <w:rFonts w:ascii="Verdana" w:hAnsi="Verdana" w:cs="Arial"/>
          <w:color w:val="000000"/>
          <w:sz w:val="22"/>
          <w:szCs w:val="22"/>
        </w:rPr>
        <w:t xml:space="preserve"> con </w:t>
      </w:r>
      <w:proofErr w:type="spellStart"/>
      <w:r w:rsidRPr="00BC589B">
        <w:rPr>
          <w:rFonts w:ascii="Verdana" w:hAnsi="Verdana" w:cs="Arial"/>
          <w:color w:val="000000"/>
          <w:sz w:val="22"/>
          <w:szCs w:val="22"/>
        </w:rPr>
        <w:t>Av</w:t>
      </w:r>
      <w:proofErr w:type="spellEnd"/>
      <w:r w:rsidRPr="00BC589B">
        <w:rPr>
          <w:rFonts w:ascii="Verdana" w:hAnsi="Verdana" w:cs="Arial"/>
          <w:color w:val="000000"/>
          <w:sz w:val="22"/>
          <w:szCs w:val="22"/>
        </w:rPr>
        <w:t xml:space="preserve"> Colombia</w:t>
      </w:r>
    </w:p>
    <w:p w14:paraId="7D233CD9" w14:textId="77777777" w:rsidR="00654473" w:rsidRPr="00BC589B"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 xml:space="preserve">Parque </w:t>
      </w:r>
      <w:proofErr w:type="spellStart"/>
      <w:r w:rsidRPr="00BC589B">
        <w:rPr>
          <w:rFonts w:ascii="Verdana" w:hAnsi="Verdana" w:cs="Arial"/>
          <w:color w:val="000000"/>
          <w:sz w:val="22"/>
          <w:szCs w:val="22"/>
        </w:rPr>
        <w:t>Manawar</w:t>
      </w:r>
      <w:proofErr w:type="spellEnd"/>
    </w:p>
    <w:p w14:paraId="4BE25CB9" w14:textId="77777777" w:rsidR="00DD23B9" w:rsidRDefault="00DD23B9" w:rsidP="00AF5BF8">
      <w:pPr>
        <w:pStyle w:val="NormalWeb"/>
        <w:numPr>
          <w:ilvl w:val="0"/>
          <w:numId w:val="10"/>
        </w:numPr>
        <w:shd w:val="clear" w:color="auto" w:fill="FFFFFF"/>
        <w:spacing w:before="240" w:after="480" w:line="281" w:lineRule="atLeast"/>
        <w:rPr>
          <w:rFonts w:ascii="Verdana" w:hAnsi="Verdana" w:cs="Arial"/>
          <w:color w:val="000000"/>
          <w:sz w:val="22"/>
          <w:szCs w:val="22"/>
        </w:rPr>
      </w:pPr>
      <w:r w:rsidRPr="00BC589B">
        <w:rPr>
          <w:rFonts w:ascii="Verdana" w:hAnsi="Verdana" w:cs="Arial"/>
          <w:color w:val="000000"/>
          <w:sz w:val="22"/>
          <w:szCs w:val="22"/>
        </w:rPr>
        <w:t>Hotel Bahía Sardina</w:t>
      </w:r>
    </w:p>
    <w:p w14:paraId="55FC38C1" w14:textId="77777777" w:rsidR="00654473" w:rsidRPr="00EE0231" w:rsidRDefault="00DD23B9" w:rsidP="00EE0231">
      <w:pPr>
        <w:rPr>
          <w:rFonts w:ascii="Verdana" w:hAnsi="Verdana"/>
          <w:b/>
        </w:rPr>
      </w:pPr>
      <w:bookmarkStart w:id="442" w:name="_Toc522548859"/>
      <w:r w:rsidRPr="00EE0231">
        <w:rPr>
          <w:rFonts w:ascii="Verdana" w:hAnsi="Verdana"/>
          <w:b/>
        </w:rPr>
        <w:t>Providencia</w:t>
      </w:r>
      <w:bookmarkEnd w:id="442"/>
    </w:p>
    <w:p w14:paraId="481A224C" w14:textId="77777777" w:rsidR="00654473" w:rsidRPr="00BC589B" w:rsidRDefault="00DD23B9" w:rsidP="00AF5BF8">
      <w:pPr>
        <w:pStyle w:val="NormalWeb"/>
        <w:numPr>
          <w:ilvl w:val="0"/>
          <w:numId w:val="11"/>
        </w:numPr>
        <w:shd w:val="clear" w:color="auto" w:fill="FFFFFF"/>
        <w:spacing w:before="240" w:after="480" w:line="281" w:lineRule="atLeast"/>
        <w:rPr>
          <w:rFonts w:ascii="Verdana" w:hAnsi="Verdana" w:cs="Arial"/>
          <w:b/>
          <w:color w:val="000000"/>
          <w:sz w:val="22"/>
          <w:szCs w:val="22"/>
        </w:rPr>
      </w:pPr>
      <w:r w:rsidRPr="00BC589B">
        <w:rPr>
          <w:rFonts w:ascii="Verdana" w:hAnsi="Verdana" w:cs="Arial"/>
          <w:color w:val="000000"/>
          <w:sz w:val="22"/>
          <w:szCs w:val="22"/>
        </w:rPr>
        <w:t>Puente de los Enamorados</w:t>
      </w:r>
    </w:p>
    <w:p w14:paraId="2DA2A3D0" w14:textId="77777777" w:rsidR="00654473" w:rsidRPr="00BC589B" w:rsidRDefault="00DD23B9" w:rsidP="00AF5BF8">
      <w:pPr>
        <w:pStyle w:val="NormalWeb"/>
        <w:numPr>
          <w:ilvl w:val="0"/>
          <w:numId w:val="11"/>
        </w:numPr>
        <w:shd w:val="clear" w:color="auto" w:fill="FFFFFF"/>
        <w:spacing w:before="240" w:after="480" w:line="281" w:lineRule="atLeast"/>
        <w:rPr>
          <w:rFonts w:ascii="Verdana" w:hAnsi="Verdana" w:cs="Arial"/>
          <w:b/>
          <w:color w:val="000000"/>
          <w:sz w:val="22"/>
          <w:szCs w:val="22"/>
        </w:rPr>
      </w:pPr>
      <w:r w:rsidRPr="00BC589B">
        <w:rPr>
          <w:rFonts w:ascii="Verdana" w:hAnsi="Verdana" w:cs="Arial"/>
          <w:color w:val="000000"/>
          <w:sz w:val="22"/>
          <w:szCs w:val="22"/>
        </w:rPr>
        <w:t>Muelle Ed Aury</w:t>
      </w:r>
    </w:p>
    <w:p w14:paraId="5373331C" w14:textId="77777777" w:rsidR="00654473" w:rsidRPr="00BC589B" w:rsidRDefault="00DD23B9" w:rsidP="00AF5BF8">
      <w:pPr>
        <w:pStyle w:val="NormalWeb"/>
        <w:numPr>
          <w:ilvl w:val="0"/>
          <w:numId w:val="11"/>
        </w:numPr>
        <w:shd w:val="clear" w:color="auto" w:fill="FFFFFF"/>
        <w:spacing w:before="240" w:after="480" w:line="281" w:lineRule="atLeast"/>
        <w:rPr>
          <w:rFonts w:ascii="Verdana" w:hAnsi="Verdana" w:cs="Arial"/>
          <w:b/>
          <w:color w:val="000000"/>
          <w:sz w:val="22"/>
          <w:szCs w:val="22"/>
        </w:rPr>
      </w:pPr>
      <w:r w:rsidRPr="00BC589B">
        <w:rPr>
          <w:rFonts w:ascii="Verdana" w:hAnsi="Verdana" w:cs="Arial"/>
          <w:color w:val="000000"/>
          <w:sz w:val="22"/>
          <w:szCs w:val="22"/>
        </w:rPr>
        <w:t>Secretaría de Turismo</w:t>
      </w:r>
    </w:p>
    <w:p w14:paraId="057C9D21" w14:textId="77777777" w:rsidR="00654473" w:rsidRPr="00BC589B" w:rsidRDefault="00DD23B9" w:rsidP="00AF5BF8">
      <w:pPr>
        <w:pStyle w:val="NormalWeb"/>
        <w:numPr>
          <w:ilvl w:val="0"/>
          <w:numId w:val="11"/>
        </w:numPr>
        <w:shd w:val="clear" w:color="auto" w:fill="FFFFFF"/>
        <w:spacing w:before="240" w:after="480" w:line="281" w:lineRule="atLeast"/>
        <w:rPr>
          <w:rFonts w:ascii="Verdana" w:hAnsi="Verdana" w:cs="Arial"/>
          <w:b/>
          <w:color w:val="000000"/>
          <w:sz w:val="22"/>
          <w:szCs w:val="22"/>
        </w:rPr>
      </w:pPr>
      <w:r w:rsidRPr="00BC589B">
        <w:rPr>
          <w:rFonts w:ascii="Verdana" w:hAnsi="Verdana" w:cs="Arial"/>
          <w:color w:val="000000"/>
          <w:sz w:val="22"/>
          <w:szCs w:val="22"/>
        </w:rPr>
        <w:t>Agua Dulce frente a parque infantil</w:t>
      </w:r>
    </w:p>
    <w:p w14:paraId="18A4BA4E" w14:textId="77777777" w:rsidR="00DD23B9" w:rsidRPr="00BC589B" w:rsidRDefault="00DD23B9" w:rsidP="00AF5BF8">
      <w:pPr>
        <w:pStyle w:val="NormalWeb"/>
        <w:numPr>
          <w:ilvl w:val="0"/>
          <w:numId w:val="11"/>
        </w:numPr>
        <w:shd w:val="clear" w:color="auto" w:fill="FFFFFF"/>
        <w:spacing w:before="240" w:after="480" w:line="281" w:lineRule="atLeast"/>
        <w:rPr>
          <w:rFonts w:ascii="Verdana" w:hAnsi="Verdana" w:cs="Arial"/>
          <w:b/>
          <w:color w:val="000000"/>
          <w:sz w:val="22"/>
          <w:szCs w:val="22"/>
        </w:rPr>
      </w:pPr>
      <w:r w:rsidRPr="00BC589B">
        <w:rPr>
          <w:rFonts w:ascii="Verdana" w:hAnsi="Verdana" w:cs="Arial"/>
          <w:color w:val="000000"/>
          <w:sz w:val="22"/>
          <w:szCs w:val="22"/>
        </w:rPr>
        <w:t>Frente a la Alcaldía</w:t>
      </w:r>
    </w:p>
    <w:p w14:paraId="028C0879" w14:textId="77777777" w:rsidR="009A6427" w:rsidRPr="00BC589B" w:rsidRDefault="00654473" w:rsidP="00654473">
      <w:pPr>
        <w:pStyle w:val="NormalWeb"/>
        <w:shd w:val="clear" w:color="auto" w:fill="FFFFFF"/>
        <w:spacing w:before="240" w:beforeAutospacing="0" w:after="480" w:afterAutospacing="0" w:line="360" w:lineRule="auto"/>
        <w:jc w:val="both"/>
        <w:rPr>
          <w:rFonts w:ascii="Verdana" w:hAnsi="Verdana" w:cs="Arial"/>
          <w:color w:val="000000"/>
          <w:sz w:val="22"/>
          <w:szCs w:val="22"/>
        </w:rPr>
      </w:pPr>
      <w:r w:rsidRPr="00BC589B">
        <w:rPr>
          <w:rFonts w:ascii="Verdana" w:hAnsi="Verdana" w:cs="Arial"/>
          <w:color w:val="000000"/>
          <w:sz w:val="22"/>
          <w:szCs w:val="22"/>
        </w:rPr>
        <w:t xml:space="preserve">Aunque la implementación de las zonas es relativamente reciente y aún se espera la respuesta y apropiación por parte de la comunidad, es importante tener en cuenta que en el reciente sondeo, elaborado en el marco de la formulación del presente plan estratégico, identificó que el 35% de la población </w:t>
      </w:r>
      <w:r w:rsidRPr="00BC589B">
        <w:rPr>
          <w:rFonts w:ascii="Verdana" w:hAnsi="Verdana" w:cs="Arial"/>
          <w:color w:val="000000"/>
          <w:sz w:val="22"/>
          <w:szCs w:val="22"/>
        </w:rPr>
        <w:lastRenderedPageBreak/>
        <w:t>se ha conectado al menos una vez a alguna de estas redes. Dicho dato sirve como línea base para idear campañas y programas de apropiación más activos, que fomenten un uso intensivo de estos espacios.</w:t>
      </w:r>
    </w:p>
    <w:p w14:paraId="512DBE08" w14:textId="77777777" w:rsidR="009A6427" w:rsidRPr="00BC589B" w:rsidRDefault="00D45D29" w:rsidP="00FD7C8D">
      <w:pPr>
        <w:pStyle w:val="Ttulo3"/>
        <w:rPr>
          <w:rFonts w:ascii="Verdana" w:hAnsi="Verdana"/>
          <w:color w:val="002060"/>
        </w:rPr>
      </w:pPr>
      <w:bookmarkStart w:id="443" w:name="_Toc522548860"/>
      <w:bookmarkStart w:id="444" w:name="_Toc524900555"/>
      <w:r>
        <w:rPr>
          <w:rFonts w:ascii="Verdana" w:hAnsi="Verdana"/>
          <w:color w:val="002060"/>
        </w:rPr>
        <w:t>3.6</w:t>
      </w:r>
      <w:r w:rsidR="00654473" w:rsidRPr="00BC589B">
        <w:rPr>
          <w:rFonts w:ascii="Verdana" w:hAnsi="Verdana"/>
          <w:color w:val="002060"/>
        </w:rPr>
        <w:t xml:space="preserve">.6 </w:t>
      </w:r>
      <w:r w:rsidR="002A5309" w:rsidRPr="00BC589B">
        <w:rPr>
          <w:rFonts w:ascii="Verdana" w:hAnsi="Verdana"/>
          <w:color w:val="002060"/>
        </w:rPr>
        <w:t>Contenidos</w:t>
      </w:r>
      <w:r w:rsidR="002D32F6" w:rsidRPr="00BC589B">
        <w:rPr>
          <w:rFonts w:ascii="Verdana" w:hAnsi="Verdana"/>
          <w:color w:val="002060"/>
        </w:rPr>
        <w:t xml:space="preserve"> digitales</w:t>
      </w:r>
      <w:bookmarkEnd w:id="443"/>
      <w:bookmarkEnd w:id="444"/>
    </w:p>
    <w:p w14:paraId="62E01BF6" w14:textId="77777777" w:rsidR="00B53FF0" w:rsidRPr="00BC589B" w:rsidRDefault="002D32F6" w:rsidP="00654473">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Los contenidos digitales se definen como todo tipo de datos o información en formato digital. Por lo tanto, allí caben toda suerte de elementos, tales como textos, gráficos, videos, audios, estadísticas, libros, etc. Pueden ser oportunos o no, pertinentes o no, actualizados o desactualizados, verdaderos o falsos,</w:t>
      </w:r>
      <w:r w:rsidR="00B53FF0" w:rsidRPr="00BC589B">
        <w:rPr>
          <w:rFonts w:ascii="Verdana" w:hAnsi="Verdana" w:cs="Arial"/>
          <w:color w:val="000000"/>
          <w:sz w:val="22"/>
          <w:szCs w:val="22"/>
          <w:shd w:val="clear" w:color="auto" w:fill="FFFFFF"/>
        </w:rPr>
        <w:t xml:space="preserve"> legales o ilegales,</w:t>
      </w:r>
      <w:r w:rsidRPr="00BC589B">
        <w:rPr>
          <w:rFonts w:ascii="Verdana" w:hAnsi="Verdana" w:cs="Arial"/>
          <w:color w:val="000000"/>
          <w:sz w:val="22"/>
          <w:szCs w:val="22"/>
          <w:shd w:val="clear" w:color="auto" w:fill="FFFFFF"/>
        </w:rPr>
        <w:t xml:space="preserve"> públicos o privados, institucionales o no, entre muchas otras posibilidades. Además, demandan requisitos específicos respecto al acceso, consumo, almacenamiento y reproducción. No en vano</w:t>
      </w:r>
      <w:r w:rsidR="00B53FF0" w:rsidRPr="00BC589B">
        <w:rPr>
          <w:rFonts w:ascii="Verdana" w:hAnsi="Verdana" w:cs="Arial"/>
          <w:color w:val="000000"/>
          <w:sz w:val="22"/>
          <w:szCs w:val="22"/>
          <w:shd w:val="clear" w:color="auto" w:fill="FFFFFF"/>
        </w:rPr>
        <w:t>, e</w:t>
      </w:r>
      <w:r w:rsidRPr="00BC589B">
        <w:rPr>
          <w:rFonts w:ascii="Verdana" w:hAnsi="Verdana" w:cs="Arial"/>
          <w:color w:val="000000"/>
          <w:sz w:val="22"/>
          <w:szCs w:val="22"/>
          <w:shd w:val="clear" w:color="auto" w:fill="FFFFFF"/>
        </w:rPr>
        <w:t xml:space="preserve">n el entorno digital </w:t>
      </w:r>
      <w:r w:rsidR="00B53FF0" w:rsidRPr="00BC589B">
        <w:rPr>
          <w:rFonts w:ascii="Verdana" w:hAnsi="Verdana" w:cs="Arial"/>
          <w:color w:val="000000"/>
          <w:sz w:val="22"/>
          <w:szCs w:val="22"/>
          <w:shd w:val="clear" w:color="auto" w:fill="FFFFFF"/>
        </w:rPr>
        <w:t>existe el reconocimiento a los derechos de</w:t>
      </w:r>
      <w:r w:rsidRPr="00BC589B">
        <w:rPr>
          <w:rFonts w:ascii="Verdana" w:hAnsi="Verdana" w:cs="Arial"/>
          <w:color w:val="000000"/>
          <w:sz w:val="22"/>
          <w:szCs w:val="22"/>
          <w:shd w:val="clear" w:color="auto" w:fill="FFFFFF"/>
        </w:rPr>
        <w:t xml:space="preserve"> autor</w:t>
      </w:r>
      <w:r w:rsidR="00B53FF0" w:rsidRPr="00BC589B">
        <w:rPr>
          <w:rFonts w:ascii="Verdana" w:hAnsi="Verdana" w:cs="Arial"/>
          <w:color w:val="000000"/>
          <w:sz w:val="22"/>
          <w:szCs w:val="22"/>
          <w:shd w:val="clear" w:color="auto" w:fill="FFFFFF"/>
        </w:rPr>
        <w:t>, tanto en el</w:t>
      </w:r>
      <w:r w:rsidRPr="00BC589B">
        <w:rPr>
          <w:rFonts w:ascii="Verdana" w:hAnsi="Verdana" w:cs="Arial"/>
          <w:color w:val="000000"/>
          <w:sz w:val="22"/>
          <w:szCs w:val="22"/>
          <w:shd w:val="clear" w:color="auto" w:fill="FFFFFF"/>
        </w:rPr>
        <w:t xml:space="preserve"> orden moral </w:t>
      </w:r>
      <w:r w:rsidR="00B53FF0" w:rsidRPr="00BC589B">
        <w:rPr>
          <w:rFonts w:ascii="Verdana" w:hAnsi="Verdana" w:cs="Arial"/>
          <w:color w:val="000000"/>
          <w:sz w:val="22"/>
          <w:szCs w:val="22"/>
          <w:shd w:val="clear" w:color="auto" w:fill="FFFFFF"/>
        </w:rPr>
        <w:t xml:space="preserve">como en </w:t>
      </w:r>
      <w:r w:rsidRPr="00BC589B">
        <w:rPr>
          <w:rFonts w:ascii="Verdana" w:hAnsi="Verdana" w:cs="Arial"/>
          <w:color w:val="000000"/>
          <w:sz w:val="22"/>
          <w:szCs w:val="22"/>
          <w:shd w:val="clear" w:color="auto" w:fill="FFFFFF"/>
        </w:rPr>
        <w:t>los derechos de carácter patrimonial.</w:t>
      </w:r>
      <w:r w:rsidR="00B53FF0" w:rsidRPr="00BC589B">
        <w:rPr>
          <w:rFonts w:ascii="Verdana" w:hAnsi="Verdana" w:cs="Arial"/>
          <w:color w:val="000000"/>
          <w:sz w:val="22"/>
          <w:szCs w:val="22"/>
          <w:shd w:val="clear" w:color="auto" w:fill="FFFFFF"/>
        </w:rPr>
        <w:t xml:space="preserve"> </w:t>
      </w:r>
      <w:r w:rsidRPr="00BC589B">
        <w:rPr>
          <w:rFonts w:ascii="Verdana" w:hAnsi="Verdana" w:cs="Arial"/>
          <w:color w:val="000000"/>
          <w:sz w:val="22"/>
          <w:szCs w:val="22"/>
          <w:shd w:val="clear" w:color="auto" w:fill="FFFFFF"/>
        </w:rPr>
        <w:t>En buena medida, los contenidos digitales son los que le dan sentido al desarrollo tecnológico</w:t>
      </w:r>
      <w:r w:rsidR="00B53FF0" w:rsidRPr="00BC589B">
        <w:rPr>
          <w:rFonts w:ascii="Verdana" w:hAnsi="Verdana" w:cs="Arial"/>
          <w:color w:val="000000"/>
          <w:sz w:val="22"/>
          <w:szCs w:val="22"/>
          <w:shd w:val="clear" w:color="auto" w:fill="FFFFFF"/>
        </w:rPr>
        <w:t>,</w:t>
      </w:r>
      <w:r w:rsidRPr="00BC589B">
        <w:rPr>
          <w:rFonts w:ascii="Verdana" w:hAnsi="Verdana" w:cs="Arial"/>
          <w:color w:val="000000"/>
          <w:sz w:val="22"/>
          <w:szCs w:val="22"/>
          <w:shd w:val="clear" w:color="auto" w:fill="FFFFFF"/>
        </w:rPr>
        <w:t xml:space="preserve"> al despliegue </w:t>
      </w:r>
      <w:r w:rsidR="00B53FF0" w:rsidRPr="00BC589B">
        <w:rPr>
          <w:rFonts w:ascii="Verdana" w:hAnsi="Verdana" w:cs="Arial"/>
          <w:color w:val="000000"/>
          <w:sz w:val="22"/>
          <w:szCs w:val="22"/>
          <w:shd w:val="clear" w:color="auto" w:fill="FFFFFF"/>
        </w:rPr>
        <w:t xml:space="preserve">e inversiones en </w:t>
      </w:r>
      <w:r w:rsidRPr="00BC589B">
        <w:rPr>
          <w:rFonts w:ascii="Verdana" w:hAnsi="Verdana" w:cs="Arial"/>
          <w:color w:val="000000"/>
          <w:sz w:val="22"/>
          <w:szCs w:val="22"/>
          <w:shd w:val="clear" w:color="auto" w:fill="FFFFFF"/>
        </w:rPr>
        <w:t xml:space="preserve">infraestructura. </w:t>
      </w:r>
    </w:p>
    <w:p w14:paraId="4A9DA227" w14:textId="77777777" w:rsidR="002D32F6" w:rsidRPr="00BC589B" w:rsidRDefault="00B53FF0" w:rsidP="00654473">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 xml:space="preserve">Debido al carácter turístico del departamento, la oferta de contenidos digitales es abundante, en la mayoría de casos asociados a este sector y de fuentes no oficiales o empresas particulares de turismo o viajes. A nivel más local, algunas entidades publican contenidos institucionales en sus respectivos portales. Es el caso de la Alcaldía de Providencia.  En este sentido, la gobernación está en obligación de generar contenidos de manera oficial e institucional, lo cual cumple con su sitio Web y cuyo funcionamiento y características están reglamentados por la Estrategia Gobierno en Línea, examinada </w:t>
      </w:r>
      <w:r w:rsidR="00FD7C8D" w:rsidRPr="00BC589B">
        <w:rPr>
          <w:rFonts w:ascii="Verdana" w:hAnsi="Verdana" w:cs="Arial"/>
          <w:color w:val="000000"/>
          <w:sz w:val="22"/>
          <w:szCs w:val="22"/>
          <w:shd w:val="clear" w:color="auto" w:fill="FFFFFF"/>
        </w:rPr>
        <w:t>más arriba.</w:t>
      </w:r>
    </w:p>
    <w:p w14:paraId="1C62A0B1" w14:textId="77777777" w:rsidR="002A5309" w:rsidRPr="00BC589B" w:rsidRDefault="00B53FF0" w:rsidP="00B53FF0">
      <w:pPr>
        <w:pStyle w:val="NormalWeb"/>
        <w:shd w:val="clear" w:color="auto" w:fill="FFFFFF"/>
        <w:spacing w:before="240" w:beforeAutospacing="0" w:after="480" w:afterAutospacing="0" w:line="360" w:lineRule="auto"/>
        <w:jc w:val="both"/>
        <w:rPr>
          <w:rFonts w:ascii="Verdana" w:hAnsi="Verdana" w:cs="Arial"/>
          <w:color w:val="000000"/>
          <w:sz w:val="22"/>
          <w:szCs w:val="22"/>
        </w:rPr>
      </w:pPr>
      <w:r w:rsidRPr="00BC589B">
        <w:rPr>
          <w:rFonts w:ascii="Verdana" w:hAnsi="Verdana" w:cs="Arial"/>
          <w:color w:val="000000"/>
          <w:sz w:val="22"/>
          <w:szCs w:val="22"/>
          <w:shd w:val="clear" w:color="auto" w:fill="FFFFFF"/>
        </w:rPr>
        <w:t xml:space="preserve">Adicional al sitio web oficial de la Gobernación se encontró el portal www.gosanandres.co sitio institucional que presenta información con la oferta turística y resultado de un proyecto desarrollado en el marco del programa </w:t>
      </w:r>
      <w:r w:rsidRPr="00BC589B">
        <w:rPr>
          <w:rFonts w:ascii="Verdana" w:hAnsi="Verdana" w:cs="Arial"/>
          <w:color w:val="000000"/>
          <w:sz w:val="22"/>
          <w:szCs w:val="22"/>
          <w:shd w:val="clear" w:color="auto" w:fill="FFFFFF"/>
        </w:rPr>
        <w:lastRenderedPageBreak/>
        <w:t>Vive Digital, para potenciar la vocación turística del departamento y simultáneamente beneficiar a</w:t>
      </w:r>
      <w:r w:rsidR="002A5309" w:rsidRPr="00BC589B">
        <w:rPr>
          <w:rFonts w:ascii="Verdana" w:hAnsi="Verdana" w:cs="Arial"/>
          <w:color w:val="000000"/>
          <w:sz w:val="22"/>
          <w:szCs w:val="22"/>
          <w:shd w:val="clear" w:color="auto" w:fill="FFFFFF"/>
        </w:rPr>
        <w:t xml:space="preserve"> 400 empresarios del sector turístico</w:t>
      </w:r>
      <w:r w:rsidRPr="00BC589B">
        <w:rPr>
          <w:rFonts w:ascii="Verdana" w:hAnsi="Verdana" w:cs="Arial"/>
          <w:color w:val="000000"/>
          <w:sz w:val="22"/>
          <w:szCs w:val="22"/>
          <w:shd w:val="clear" w:color="auto" w:fill="FFFFFF"/>
        </w:rPr>
        <w:t>, que</w:t>
      </w:r>
      <w:r w:rsidR="002A5309" w:rsidRPr="00BC589B">
        <w:rPr>
          <w:rFonts w:ascii="Verdana" w:hAnsi="Verdana" w:cs="Arial"/>
          <w:color w:val="000000"/>
          <w:sz w:val="22"/>
          <w:szCs w:val="22"/>
          <w:shd w:val="clear" w:color="auto" w:fill="FFFFFF"/>
        </w:rPr>
        <w:t xml:space="preserve"> ya cuentan con información de sus establecimientos en la plataforma</w:t>
      </w:r>
      <w:r w:rsidRPr="00BC589B">
        <w:rPr>
          <w:rFonts w:ascii="Verdana" w:hAnsi="Verdana" w:cs="Arial"/>
          <w:color w:val="000000"/>
          <w:sz w:val="22"/>
          <w:szCs w:val="22"/>
          <w:shd w:val="clear" w:color="auto" w:fill="FFFFFF"/>
        </w:rPr>
        <w:t xml:space="preserve"> y </w:t>
      </w:r>
      <w:r w:rsidR="002A5309" w:rsidRPr="00BC589B">
        <w:rPr>
          <w:rFonts w:ascii="Verdana" w:hAnsi="Verdana" w:cs="Arial"/>
          <w:color w:val="000000"/>
          <w:sz w:val="22"/>
          <w:szCs w:val="22"/>
        </w:rPr>
        <w:t>que</w:t>
      </w:r>
      <w:r w:rsidRPr="00BC589B">
        <w:rPr>
          <w:rFonts w:ascii="Verdana" w:hAnsi="Verdana" w:cs="Arial"/>
          <w:color w:val="000000"/>
          <w:sz w:val="22"/>
          <w:szCs w:val="22"/>
        </w:rPr>
        <w:t xml:space="preserve"> además</w:t>
      </w:r>
      <w:r w:rsidR="002A5309" w:rsidRPr="00BC589B">
        <w:rPr>
          <w:rFonts w:ascii="Verdana" w:hAnsi="Verdana" w:cs="Arial"/>
          <w:color w:val="000000"/>
          <w:sz w:val="22"/>
          <w:szCs w:val="22"/>
        </w:rPr>
        <w:t xml:space="preserve"> se pueden visualizar en los Kioscos Digitales.</w:t>
      </w:r>
      <w:r w:rsidR="00CC1A31" w:rsidRPr="00BC589B">
        <w:rPr>
          <w:rFonts w:ascii="Verdana" w:hAnsi="Verdana" w:cs="Arial"/>
          <w:color w:val="000000"/>
          <w:sz w:val="22"/>
          <w:szCs w:val="22"/>
        </w:rPr>
        <w:t xml:space="preserve"> Dicho proyecto es un caso de éxito.</w:t>
      </w:r>
    </w:p>
    <w:p w14:paraId="0EBB56B5" w14:textId="77777777" w:rsidR="00B53FF0" w:rsidRPr="00BC589B" w:rsidRDefault="00CC1A31" w:rsidP="00A97051">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rPr>
        <w:t xml:space="preserve">Otro portal institucional es el de la Secretaría de Educación, http://www.sedsanandres.gov.co, el cual, aunque cuenta con contenidos actualizados y reúne varios servicios, puede convertirse en una </w:t>
      </w:r>
      <w:r w:rsidR="00B53FF0" w:rsidRPr="00BC589B">
        <w:rPr>
          <w:rFonts w:ascii="Verdana" w:hAnsi="Verdana" w:cs="Arial"/>
          <w:color w:val="000000"/>
          <w:sz w:val="22"/>
          <w:szCs w:val="22"/>
          <w:shd w:val="clear" w:color="auto" w:fill="FFFFFF"/>
        </w:rPr>
        <w:t>herramienta</w:t>
      </w:r>
      <w:r w:rsidRPr="00BC589B">
        <w:rPr>
          <w:rFonts w:ascii="Verdana" w:hAnsi="Verdana" w:cs="Arial"/>
          <w:color w:val="000000"/>
          <w:sz w:val="22"/>
          <w:szCs w:val="22"/>
          <w:shd w:val="clear" w:color="auto" w:fill="FFFFFF"/>
        </w:rPr>
        <w:t xml:space="preserve"> que promueva la</w:t>
      </w:r>
      <w:r w:rsidR="00B53FF0" w:rsidRPr="00BC589B">
        <w:rPr>
          <w:rFonts w:ascii="Verdana" w:hAnsi="Verdana" w:cs="Arial"/>
          <w:color w:val="000000"/>
          <w:sz w:val="22"/>
          <w:szCs w:val="22"/>
          <w:shd w:val="clear" w:color="auto" w:fill="FFFFFF"/>
        </w:rPr>
        <w:t xml:space="preserve"> articulación de múltiples programas o iniciativas</w:t>
      </w:r>
      <w:r w:rsidRPr="00BC589B">
        <w:rPr>
          <w:rFonts w:ascii="Verdana" w:hAnsi="Verdana" w:cs="Arial"/>
          <w:color w:val="000000"/>
          <w:sz w:val="22"/>
          <w:szCs w:val="22"/>
          <w:shd w:val="clear" w:color="auto" w:fill="FFFFFF"/>
        </w:rPr>
        <w:t xml:space="preserve"> del sector, incluido un eventual plan general para el desarrollo y promoción del uso pedagógico de las TIC en el departamento, que involucre y cautive a toda la comunidad educativa e incluso a la no educativa.</w:t>
      </w:r>
      <w:r w:rsidR="00A55178" w:rsidRPr="00BC589B">
        <w:rPr>
          <w:rFonts w:ascii="Verdana" w:hAnsi="Verdana" w:cs="Arial"/>
          <w:color w:val="000000"/>
          <w:sz w:val="22"/>
          <w:szCs w:val="22"/>
          <w:shd w:val="clear" w:color="auto" w:fill="FFFFFF"/>
        </w:rPr>
        <w:t xml:space="preserve"> En especial, debido a los resultados del sondeo a la comunidad, donde la mayoría de los entrevistados expresaron que los contenidos que más les interesan son los relacionados con becas y oportunidades de estudio.</w:t>
      </w:r>
    </w:p>
    <w:p w14:paraId="43FA1E44" w14:textId="77777777" w:rsidR="002A5309" w:rsidRPr="00BC589B" w:rsidRDefault="00A55178" w:rsidP="00A97051">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Finalmente, aunque los contenidos sobre emprendimiento no fueron considerados como prioritarios por los encuestados, es importante promover la generación de contenidos sobre emprendimiento, preferiblemente a través de un portal web que articule las iniciativas departamentales en materia de emprendimiento y sirva como canal de comunicación de un eventual macro programa para promoción del emprendimiento.</w:t>
      </w:r>
    </w:p>
    <w:p w14:paraId="6D67FF9A" w14:textId="77777777" w:rsidR="00A55178" w:rsidRPr="00BC589B" w:rsidRDefault="00FB4ACF" w:rsidP="00A97051">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 xml:space="preserve">Pero además de la generación de contenidos digitales institucionales, es menester de la Gobernación promover políticas y acciones tanto para animar la producción de contenidos, como el </w:t>
      </w:r>
      <w:r w:rsidR="00786FF1" w:rsidRPr="00BC589B">
        <w:rPr>
          <w:rFonts w:ascii="Verdana" w:hAnsi="Verdana" w:cs="Arial"/>
          <w:color w:val="000000"/>
          <w:sz w:val="22"/>
          <w:szCs w:val="22"/>
          <w:shd w:val="clear" w:color="auto" w:fill="FFFFFF"/>
        </w:rPr>
        <w:t>estímulo</w:t>
      </w:r>
      <w:r w:rsidRPr="00BC589B">
        <w:rPr>
          <w:rFonts w:ascii="Verdana" w:hAnsi="Verdana" w:cs="Arial"/>
          <w:color w:val="000000"/>
          <w:sz w:val="22"/>
          <w:szCs w:val="22"/>
          <w:shd w:val="clear" w:color="auto" w:fill="FFFFFF"/>
        </w:rPr>
        <w:t xml:space="preserve"> directo a que los jóvenes se interesen en formarse y cualificarse en la construcción de contenidos. Sector que por sí mismo se convierte en una fuente de inmensas oportunidades en generación de ingresos desde la industria digital. </w:t>
      </w:r>
    </w:p>
    <w:p w14:paraId="49C59C2C" w14:textId="77777777" w:rsidR="00EE6B0D" w:rsidRPr="00EE6B0D" w:rsidRDefault="00FB4ACF" w:rsidP="00857B66">
      <w:pPr>
        <w:pStyle w:val="NormalWeb"/>
        <w:shd w:val="clear" w:color="auto" w:fill="FFFFFF"/>
        <w:spacing w:before="240" w:beforeAutospacing="0" w:after="480" w:afterAutospacing="0" w:line="360" w:lineRule="auto"/>
        <w:jc w:val="both"/>
        <w:rPr>
          <w:rFonts w:ascii="Verdana" w:hAnsi="Verdana" w:cs="Arial"/>
          <w:color w:val="000000"/>
          <w:sz w:val="20"/>
          <w:szCs w:val="20"/>
          <w:shd w:val="clear" w:color="auto" w:fill="FFFFFF"/>
        </w:rPr>
      </w:pPr>
      <w:r w:rsidRPr="00BC589B">
        <w:rPr>
          <w:rFonts w:ascii="Verdana" w:hAnsi="Verdana" w:cs="Arial"/>
          <w:color w:val="000000"/>
          <w:sz w:val="22"/>
          <w:szCs w:val="22"/>
          <w:shd w:val="clear" w:color="auto" w:fill="FFFFFF"/>
        </w:rPr>
        <w:lastRenderedPageBreak/>
        <w:t xml:space="preserve">Tanto para un caso como para el otro la infraestructura que empieza a disfrutar el departamento, como </w:t>
      </w:r>
      <w:proofErr w:type="spellStart"/>
      <w:r w:rsidRPr="00BC589B">
        <w:rPr>
          <w:rFonts w:ascii="Verdana" w:hAnsi="Verdana" w:cs="Arial"/>
          <w:color w:val="000000"/>
          <w:sz w:val="22"/>
          <w:szCs w:val="22"/>
          <w:shd w:val="clear" w:color="auto" w:fill="FFFFFF"/>
        </w:rPr>
        <w:t>el</w:t>
      </w:r>
      <w:proofErr w:type="spellEnd"/>
      <w:r w:rsidRPr="00BC589B">
        <w:rPr>
          <w:rFonts w:ascii="Verdana" w:hAnsi="Verdana" w:cs="Arial"/>
          <w:color w:val="000000"/>
          <w:sz w:val="22"/>
          <w:szCs w:val="22"/>
          <w:shd w:val="clear" w:color="auto" w:fill="FFFFFF"/>
        </w:rPr>
        <w:t xml:space="preserve"> Vive Digital Plus y las aulas interactivas, invitan a formular proyectos que integren todos estos elementos en proyectos o programas que generen sinergias y el máximo beneficio para todos los involucrados. Por ejemplo,</w:t>
      </w:r>
      <w:r w:rsidR="00A97051" w:rsidRPr="00BC589B">
        <w:rPr>
          <w:rFonts w:ascii="Verdana" w:hAnsi="Verdana" w:cs="Arial"/>
          <w:color w:val="000000"/>
          <w:sz w:val="22"/>
          <w:szCs w:val="22"/>
          <w:shd w:val="clear" w:color="auto" w:fill="FFFFFF"/>
        </w:rPr>
        <w:t xml:space="preserve"> un programa para el fortalecimiento de las TIC en la educación, donde los docentes sean los protagonistas y los estudiantes con sus padres los principales beneficiarios, puede ser el escenario donde se incuben iniciativas de emprendimiento en la industria de producción de contenidos digitales, haciendo uso de la infraestructura y dotación del departamento, para alimentar un programa de emprendimiento, que a su vez genera el conocimiento y la experiencia para fomentar dicho sector en los programas de </w:t>
      </w:r>
    </w:p>
    <w:p w14:paraId="3D052D1C" w14:textId="77777777" w:rsidR="002A5309" w:rsidRPr="00BC589B" w:rsidRDefault="00DA7E76" w:rsidP="00DA7E76">
      <w:pPr>
        <w:pStyle w:val="NormalWeb"/>
        <w:shd w:val="clear" w:color="auto" w:fill="FFFFFF"/>
        <w:spacing w:before="240" w:beforeAutospacing="0" w:after="480" w:afterAutospacing="0" w:line="360" w:lineRule="auto"/>
        <w:jc w:val="both"/>
        <w:rPr>
          <w:rFonts w:ascii="Verdana" w:hAnsi="Verdana" w:cs="Arial"/>
          <w:color w:val="000000"/>
          <w:sz w:val="22"/>
          <w:szCs w:val="22"/>
          <w:shd w:val="clear" w:color="auto" w:fill="FFFFFF"/>
        </w:rPr>
      </w:pPr>
      <w:r w:rsidRPr="00BC589B">
        <w:rPr>
          <w:rFonts w:ascii="Verdana" w:hAnsi="Verdana" w:cs="Arial"/>
          <w:color w:val="000000"/>
          <w:sz w:val="22"/>
          <w:szCs w:val="22"/>
          <w:shd w:val="clear" w:color="auto" w:fill="FFFFFF"/>
        </w:rPr>
        <w:t>Cuando aquí se habla de integrar programas educativos digitales o programas para el fomento del emprendimiento, no necesariamente se refiere a programas nuevos que deban implementarse, sino que pueden ser programas ya en marcha, como, por ejemplo,</w:t>
      </w:r>
      <w:r w:rsidR="008D612D" w:rsidRPr="00BC589B">
        <w:rPr>
          <w:rFonts w:ascii="Verdana" w:hAnsi="Verdana" w:cs="Arial"/>
          <w:color w:val="000000"/>
          <w:sz w:val="22"/>
          <w:szCs w:val="22"/>
          <w:shd w:val="clear" w:color="auto" w:fill="FFFFFF"/>
        </w:rPr>
        <w:t xml:space="preserve"> el Programa de Emprendimiento “</w:t>
      </w:r>
      <w:r w:rsidRPr="00BC589B">
        <w:rPr>
          <w:rFonts w:ascii="Verdana" w:hAnsi="Verdana" w:cs="Arial"/>
          <w:color w:val="000000"/>
          <w:sz w:val="22"/>
          <w:szCs w:val="22"/>
          <w:shd w:val="clear" w:color="auto" w:fill="FFFFFF"/>
        </w:rPr>
        <w:t>A</w:t>
      </w:r>
      <w:r w:rsidR="008D612D" w:rsidRPr="00BC589B">
        <w:rPr>
          <w:rFonts w:ascii="Verdana" w:hAnsi="Verdana" w:cs="Arial"/>
          <w:color w:val="000000"/>
          <w:sz w:val="22"/>
          <w:szCs w:val="22"/>
          <w:shd w:val="clear" w:color="auto" w:fill="FFFFFF"/>
        </w:rPr>
        <w:t>ntonieta Davis”</w:t>
      </w:r>
      <w:r w:rsidRPr="00BC589B">
        <w:rPr>
          <w:rFonts w:ascii="Verdana" w:hAnsi="Verdana" w:cs="Arial"/>
          <w:color w:val="000000"/>
          <w:sz w:val="22"/>
          <w:szCs w:val="22"/>
          <w:shd w:val="clear" w:color="auto" w:fill="FFFFFF"/>
        </w:rPr>
        <w:t>, que incluye oportunidades de capacitación y capital semilla para todos los isleños que buscan crear empresa,</w:t>
      </w:r>
      <w:r w:rsidR="008D612D" w:rsidRPr="00BC589B">
        <w:rPr>
          <w:rFonts w:ascii="Verdana" w:hAnsi="Verdana" w:cs="Arial"/>
          <w:color w:val="000000"/>
          <w:sz w:val="22"/>
          <w:szCs w:val="22"/>
          <w:shd w:val="clear" w:color="auto" w:fill="FFFFFF"/>
        </w:rPr>
        <w:t xml:space="preserve"> programa </w:t>
      </w:r>
      <w:r w:rsidRPr="00BC589B">
        <w:rPr>
          <w:rFonts w:ascii="Verdana" w:hAnsi="Verdana" w:cs="Arial"/>
          <w:color w:val="000000"/>
          <w:sz w:val="22"/>
          <w:szCs w:val="22"/>
          <w:shd w:val="clear" w:color="auto" w:fill="FFFFFF"/>
        </w:rPr>
        <w:t xml:space="preserve"> a cargo del </w:t>
      </w:r>
      <w:r w:rsidRPr="00BC589B">
        <w:rPr>
          <w:rStyle w:val="apple-converted-space"/>
          <w:rFonts w:ascii="Verdana" w:eastAsia="MS Gothic" w:hAnsi="Verdana" w:cs="Arial"/>
          <w:color w:val="000000"/>
          <w:sz w:val="22"/>
          <w:szCs w:val="22"/>
          <w:shd w:val="clear" w:color="auto" w:fill="FFFFFF"/>
        </w:rPr>
        <w:t> </w:t>
      </w:r>
      <w:r w:rsidRPr="00BC589B">
        <w:rPr>
          <w:rFonts w:ascii="Verdana" w:hAnsi="Verdana" w:cs="Arial"/>
          <w:color w:val="000000"/>
          <w:sz w:val="22"/>
          <w:szCs w:val="22"/>
          <w:shd w:val="clear" w:color="auto" w:fill="FFFFFF"/>
        </w:rPr>
        <w:t>Fondo Emprender del SENA y Findeter</w:t>
      </w:r>
      <w:r w:rsidR="008D612D" w:rsidRPr="00BC589B">
        <w:rPr>
          <w:rFonts w:ascii="Verdana" w:hAnsi="Verdana" w:cs="Arial"/>
          <w:color w:val="000000"/>
          <w:sz w:val="22"/>
          <w:szCs w:val="22"/>
          <w:shd w:val="clear" w:color="auto" w:fill="FFFFFF"/>
        </w:rPr>
        <w:t>, pero también con</w:t>
      </w:r>
      <w:r w:rsidRPr="00BC589B">
        <w:rPr>
          <w:rFonts w:ascii="Verdana" w:hAnsi="Verdana" w:cs="Arial"/>
          <w:color w:val="000000"/>
          <w:sz w:val="22"/>
          <w:szCs w:val="22"/>
          <w:shd w:val="clear" w:color="auto" w:fill="FFFFFF"/>
        </w:rPr>
        <w:t xml:space="preserve"> alguna otra iniciativa en marcha o próxima a implementarse para el sector educativo. </w:t>
      </w:r>
    </w:p>
    <w:p w14:paraId="0AA05EF2" w14:textId="77777777" w:rsidR="002A5309" w:rsidRDefault="002A5309" w:rsidP="00FB4ACF">
      <w:pPr>
        <w:pStyle w:val="NormalWeb"/>
        <w:shd w:val="clear" w:color="auto" w:fill="FFFFFF"/>
        <w:spacing w:before="240" w:beforeAutospacing="0" w:after="480" w:afterAutospacing="0" w:line="281" w:lineRule="atLeast"/>
        <w:jc w:val="both"/>
        <w:rPr>
          <w:rFonts w:ascii="Verdana" w:hAnsi="Verdana" w:cs="Arial"/>
          <w:color w:val="000000"/>
          <w:sz w:val="22"/>
          <w:szCs w:val="22"/>
        </w:rPr>
      </w:pPr>
    </w:p>
    <w:p w14:paraId="4567203D" w14:textId="77777777" w:rsidR="00E711D2" w:rsidRDefault="00E711D2" w:rsidP="00FB4ACF">
      <w:pPr>
        <w:pStyle w:val="NormalWeb"/>
        <w:shd w:val="clear" w:color="auto" w:fill="FFFFFF"/>
        <w:spacing w:before="240" w:beforeAutospacing="0" w:after="480" w:afterAutospacing="0" w:line="281" w:lineRule="atLeast"/>
        <w:jc w:val="both"/>
        <w:rPr>
          <w:rFonts w:ascii="Verdana" w:hAnsi="Verdana" w:cs="Arial"/>
          <w:color w:val="000000"/>
          <w:sz w:val="22"/>
          <w:szCs w:val="22"/>
        </w:rPr>
      </w:pPr>
    </w:p>
    <w:p w14:paraId="204C9216" w14:textId="77777777" w:rsidR="00E711D2" w:rsidRDefault="00E711D2" w:rsidP="00FB4ACF">
      <w:pPr>
        <w:pStyle w:val="NormalWeb"/>
        <w:shd w:val="clear" w:color="auto" w:fill="FFFFFF"/>
        <w:spacing w:before="240" w:beforeAutospacing="0" w:after="480" w:afterAutospacing="0" w:line="281" w:lineRule="atLeast"/>
        <w:jc w:val="both"/>
        <w:rPr>
          <w:rFonts w:ascii="Verdana" w:hAnsi="Verdana" w:cs="Arial"/>
          <w:color w:val="000000"/>
          <w:sz w:val="22"/>
          <w:szCs w:val="22"/>
        </w:rPr>
      </w:pPr>
    </w:p>
    <w:p w14:paraId="348D2C3C" w14:textId="77777777" w:rsidR="00E711D2" w:rsidRDefault="00E711D2" w:rsidP="00FB4ACF">
      <w:pPr>
        <w:pStyle w:val="NormalWeb"/>
        <w:shd w:val="clear" w:color="auto" w:fill="FFFFFF"/>
        <w:spacing w:before="240" w:beforeAutospacing="0" w:after="480" w:afterAutospacing="0" w:line="281" w:lineRule="atLeast"/>
        <w:jc w:val="both"/>
        <w:rPr>
          <w:rFonts w:ascii="Verdana" w:hAnsi="Verdana" w:cs="Arial"/>
          <w:color w:val="000000"/>
          <w:sz w:val="22"/>
          <w:szCs w:val="22"/>
        </w:rPr>
      </w:pPr>
    </w:p>
    <w:p w14:paraId="26E6D643" w14:textId="77777777" w:rsidR="00F85E96" w:rsidRDefault="00F85E96" w:rsidP="00F85E96">
      <w:pPr>
        <w:rPr>
          <w:rFonts w:ascii="Verdana" w:hAnsi="Verdana" w:cs="Arial"/>
          <w:lang w:eastAsia="ja-JP"/>
        </w:rPr>
      </w:pPr>
    </w:p>
    <w:p w14:paraId="00B6815D" w14:textId="77777777" w:rsidR="009A48D0" w:rsidRDefault="009A48D0" w:rsidP="00F85E96">
      <w:pPr>
        <w:rPr>
          <w:rFonts w:ascii="Verdana" w:hAnsi="Verdana" w:cs="Arial"/>
          <w:lang w:eastAsia="ja-JP"/>
        </w:rPr>
      </w:pPr>
    </w:p>
    <w:p w14:paraId="748D8906" w14:textId="77777777" w:rsidR="009A48D0" w:rsidRDefault="009A48D0" w:rsidP="00F85E96">
      <w:pPr>
        <w:rPr>
          <w:rFonts w:ascii="Verdana" w:hAnsi="Verdana" w:cs="Arial"/>
          <w:lang w:eastAsia="ja-JP"/>
        </w:rPr>
      </w:pPr>
    </w:p>
    <w:p w14:paraId="53D48755" w14:textId="77777777" w:rsidR="00961D7E" w:rsidRPr="00961D7E" w:rsidRDefault="00961D7E" w:rsidP="00961D7E"/>
    <w:p w14:paraId="1B58A1A5" w14:textId="77777777" w:rsidR="00F85E96" w:rsidRPr="00BC589B" w:rsidRDefault="00D96CEF" w:rsidP="00A20AC9">
      <w:pPr>
        <w:pStyle w:val="Puesto"/>
        <w:numPr>
          <w:ilvl w:val="0"/>
          <w:numId w:val="71"/>
        </w:numPr>
      </w:pPr>
      <w:bookmarkStart w:id="445" w:name="_Toc524900556"/>
      <w:r w:rsidRPr="00BC589B">
        <w:t>ENTENDIMIENTO ESTRATÉGICO</w:t>
      </w:r>
      <w:bookmarkEnd w:id="445"/>
    </w:p>
    <w:p w14:paraId="323E01A5" w14:textId="77777777" w:rsidR="004B0776" w:rsidRPr="00BC589B" w:rsidRDefault="004B0776" w:rsidP="00883DFB">
      <w:pPr>
        <w:pStyle w:val="Ttulo2"/>
        <w:rPr>
          <w:rFonts w:ascii="Verdana" w:hAnsi="Verdana" w:cs="Arial"/>
          <w:color w:val="002060"/>
          <w:lang w:eastAsia="ja-JP"/>
        </w:rPr>
      </w:pPr>
    </w:p>
    <w:p w14:paraId="0FD1F475" w14:textId="77777777" w:rsidR="003B2E76" w:rsidRPr="00617A27" w:rsidRDefault="00857B66" w:rsidP="00617A27">
      <w:pPr>
        <w:pStyle w:val="Ttulo3"/>
        <w:rPr>
          <w:rFonts w:ascii="Verdana" w:hAnsi="Verdana"/>
          <w:color w:val="000000" w:themeColor="text1"/>
        </w:rPr>
      </w:pPr>
      <w:bookmarkStart w:id="446" w:name="_Toc522548861"/>
      <w:bookmarkStart w:id="447" w:name="_Toc524900557"/>
      <w:r w:rsidRPr="00617A27">
        <w:rPr>
          <w:rFonts w:ascii="Verdana" w:hAnsi="Verdana"/>
          <w:color w:val="000000" w:themeColor="text1"/>
        </w:rPr>
        <w:t>4</w:t>
      </w:r>
      <w:r w:rsidR="004B0776" w:rsidRPr="00617A27">
        <w:rPr>
          <w:rFonts w:ascii="Verdana" w:hAnsi="Verdana"/>
          <w:color w:val="000000" w:themeColor="text1"/>
        </w:rPr>
        <w:t>.1</w:t>
      </w:r>
      <w:r w:rsidR="003B2E76" w:rsidRPr="00617A27">
        <w:rPr>
          <w:rFonts w:ascii="Verdana" w:hAnsi="Verdana"/>
          <w:color w:val="000000" w:themeColor="text1"/>
        </w:rPr>
        <w:t xml:space="preserve"> Objetivo</w:t>
      </w:r>
      <w:bookmarkEnd w:id="446"/>
      <w:bookmarkEnd w:id="447"/>
    </w:p>
    <w:p w14:paraId="049BD3FF" w14:textId="77777777" w:rsidR="003B2E76" w:rsidRDefault="003B2E76" w:rsidP="003B2E76">
      <w:pPr>
        <w:spacing w:line="360" w:lineRule="auto"/>
        <w:jc w:val="both"/>
        <w:rPr>
          <w:rFonts w:ascii="Verdana" w:hAnsi="Verdana" w:cs="Arial"/>
        </w:rPr>
      </w:pPr>
    </w:p>
    <w:p w14:paraId="6920868C" w14:textId="77777777" w:rsidR="003B2E76" w:rsidRPr="00BC589B" w:rsidRDefault="003B2E76" w:rsidP="003B2E76">
      <w:pPr>
        <w:spacing w:line="360" w:lineRule="auto"/>
        <w:jc w:val="both"/>
        <w:rPr>
          <w:rFonts w:ascii="Verdana" w:hAnsi="Verdana" w:cs="Arial"/>
        </w:rPr>
      </w:pPr>
      <w:r>
        <w:rPr>
          <w:rFonts w:ascii="Verdana" w:hAnsi="Verdana" w:cs="Arial"/>
        </w:rPr>
        <w:t xml:space="preserve">Construir un </w:t>
      </w:r>
      <w:r w:rsidRPr="00BC589B">
        <w:rPr>
          <w:rFonts w:ascii="Verdana" w:hAnsi="Verdana" w:cs="Arial"/>
        </w:rPr>
        <w:t>instrumento que permita proyectar mejor las inversiones en materia tecnológica</w:t>
      </w:r>
      <w:r>
        <w:rPr>
          <w:rFonts w:ascii="Verdana" w:hAnsi="Verdana" w:cs="Arial"/>
        </w:rPr>
        <w:t xml:space="preserve">, </w:t>
      </w:r>
      <w:r w:rsidRPr="00BC589B">
        <w:rPr>
          <w:rFonts w:ascii="Verdana" w:hAnsi="Verdana" w:cs="Arial"/>
        </w:rPr>
        <w:t>generar las sinergias necesarias entre todas las dependencias</w:t>
      </w:r>
      <w:r>
        <w:rPr>
          <w:rFonts w:ascii="Verdana" w:hAnsi="Verdana" w:cs="Arial"/>
        </w:rPr>
        <w:t xml:space="preserve">, </w:t>
      </w:r>
      <w:r w:rsidRPr="00BC589B">
        <w:rPr>
          <w:rFonts w:ascii="Verdana" w:hAnsi="Verdana" w:cs="Arial"/>
        </w:rPr>
        <w:t>alcanzar economías de escala y un mejor aprovechamiento de los recursos con el máximo de eficiencia, en el corto y mediano plazo</w:t>
      </w:r>
      <w:r>
        <w:rPr>
          <w:rFonts w:ascii="Verdana" w:hAnsi="Verdana" w:cs="Arial"/>
        </w:rPr>
        <w:t>,</w:t>
      </w:r>
      <w:r w:rsidRPr="00BC589B">
        <w:rPr>
          <w:rFonts w:ascii="Verdana" w:hAnsi="Verdana" w:cs="Arial"/>
        </w:rPr>
        <w:t xml:space="preserve"> </w:t>
      </w:r>
      <w:r>
        <w:rPr>
          <w:rFonts w:ascii="Verdana" w:hAnsi="Verdana" w:cs="Arial"/>
        </w:rPr>
        <w:t xml:space="preserve"> transformando</w:t>
      </w:r>
      <w:r w:rsidRPr="00BC589B">
        <w:rPr>
          <w:rFonts w:ascii="Verdana" w:hAnsi="Verdana" w:cs="Arial"/>
        </w:rPr>
        <w:t xml:space="preserve"> el rol que actualmente desempeñan las tecnologías en la entidad, de</w:t>
      </w:r>
      <w:r>
        <w:rPr>
          <w:rFonts w:ascii="Verdana" w:hAnsi="Verdana" w:cs="Arial"/>
        </w:rPr>
        <w:t>sde</w:t>
      </w:r>
      <w:r w:rsidRPr="00BC589B">
        <w:rPr>
          <w:rFonts w:ascii="Verdana" w:hAnsi="Verdana" w:cs="Arial"/>
        </w:rPr>
        <w:t xml:space="preserve"> un</w:t>
      </w:r>
      <w:r>
        <w:rPr>
          <w:rFonts w:ascii="Verdana" w:hAnsi="Verdana" w:cs="Arial"/>
        </w:rPr>
        <w:t xml:space="preserve"> modelo de</w:t>
      </w:r>
      <w:r w:rsidRPr="00BC589B">
        <w:rPr>
          <w:rFonts w:ascii="Verdana" w:hAnsi="Verdana" w:cs="Arial"/>
        </w:rPr>
        <w:t xml:space="preserve"> proveedor</w:t>
      </w:r>
      <w:r>
        <w:rPr>
          <w:rFonts w:ascii="Verdana" w:hAnsi="Verdana" w:cs="Arial"/>
        </w:rPr>
        <w:t>as</w:t>
      </w:r>
      <w:r w:rsidRPr="00BC589B">
        <w:rPr>
          <w:rFonts w:ascii="Verdana" w:hAnsi="Verdana" w:cs="Arial"/>
        </w:rPr>
        <w:t xml:space="preserve"> de servicios a un modelo donde se convierte</w:t>
      </w:r>
      <w:r>
        <w:rPr>
          <w:rFonts w:ascii="Verdana" w:hAnsi="Verdana" w:cs="Arial"/>
        </w:rPr>
        <w:t>n</w:t>
      </w:r>
      <w:r w:rsidRPr="00BC589B">
        <w:rPr>
          <w:rFonts w:ascii="Verdana" w:hAnsi="Verdana" w:cs="Arial"/>
        </w:rPr>
        <w:t xml:space="preserve"> en aliada</w:t>
      </w:r>
      <w:r>
        <w:rPr>
          <w:rFonts w:ascii="Verdana" w:hAnsi="Verdana" w:cs="Arial"/>
        </w:rPr>
        <w:t>s</w:t>
      </w:r>
      <w:r w:rsidRPr="00BC589B">
        <w:rPr>
          <w:rFonts w:ascii="Verdana" w:hAnsi="Verdana" w:cs="Arial"/>
        </w:rPr>
        <w:t xml:space="preserve"> estratégica</w:t>
      </w:r>
      <w:r>
        <w:rPr>
          <w:rFonts w:ascii="Verdana" w:hAnsi="Verdana" w:cs="Arial"/>
        </w:rPr>
        <w:t>s</w:t>
      </w:r>
      <w:r w:rsidRPr="00BC589B">
        <w:rPr>
          <w:rFonts w:ascii="Verdana" w:hAnsi="Verdana" w:cs="Arial"/>
        </w:rPr>
        <w:t xml:space="preserve"> dentro de la organización. </w:t>
      </w:r>
    </w:p>
    <w:p w14:paraId="1FD68972" w14:textId="77777777" w:rsidR="003B2E76" w:rsidRDefault="004B0776" w:rsidP="00883DFB">
      <w:pPr>
        <w:pStyle w:val="Ttulo2"/>
        <w:rPr>
          <w:rFonts w:ascii="Verdana" w:hAnsi="Verdana" w:cs="Arial"/>
          <w:color w:val="002060"/>
          <w:lang w:eastAsia="ja-JP"/>
        </w:rPr>
      </w:pPr>
      <w:r w:rsidRPr="00BC589B">
        <w:rPr>
          <w:rFonts w:ascii="Verdana" w:hAnsi="Verdana" w:cs="Arial"/>
          <w:color w:val="002060"/>
          <w:lang w:eastAsia="ja-JP"/>
        </w:rPr>
        <w:t xml:space="preserve"> </w:t>
      </w:r>
    </w:p>
    <w:p w14:paraId="04639310" w14:textId="77777777" w:rsidR="004B0776" w:rsidRPr="00617A27" w:rsidRDefault="00857B66" w:rsidP="00617A27">
      <w:pPr>
        <w:pStyle w:val="Ttulo3"/>
        <w:rPr>
          <w:rFonts w:ascii="Verdana" w:hAnsi="Verdana"/>
          <w:color w:val="000000" w:themeColor="text1"/>
        </w:rPr>
      </w:pPr>
      <w:bookmarkStart w:id="448" w:name="_Toc522548862"/>
      <w:bookmarkStart w:id="449" w:name="_Toc524900558"/>
      <w:r w:rsidRPr="00617A27">
        <w:rPr>
          <w:rFonts w:ascii="Verdana" w:hAnsi="Verdana"/>
          <w:color w:val="000000" w:themeColor="text1"/>
        </w:rPr>
        <w:t>4</w:t>
      </w:r>
      <w:r w:rsidR="003B2E76" w:rsidRPr="00617A27">
        <w:rPr>
          <w:rFonts w:ascii="Verdana" w:hAnsi="Verdana"/>
          <w:color w:val="000000" w:themeColor="text1"/>
        </w:rPr>
        <w:t xml:space="preserve">.2 </w:t>
      </w:r>
      <w:r w:rsidR="004B0776" w:rsidRPr="00617A27">
        <w:rPr>
          <w:rFonts w:ascii="Verdana" w:hAnsi="Verdana"/>
          <w:color w:val="000000" w:themeColor="text1"/>
        </w:rPr>
        <w:t>Cadena de Valor</w:t>
      </w:r>
      <w:bookmarkEnd w:id="448"/>
      <w:bookmarkEnd w:id="449"/>
    </w:p>
    <w:p w14:paraId="7B0D8C93" w14:textId="77777777" w:rsidR="00461373" w:rsidRPr="00BC589B" w:rsidRDefault="00461373" w:rsidP="00984F88">
      <w:pPr>
        <w:spacing w:line="360" w:lineRule="auto"/>
        <w:rPr>
          <w:rFonts w:ascii="Verdana" w:hAnsi="Verdana" w:cs="Arial"/>
          <w:color w:val="000000"/>
          <w:lang w:eastAsia="ja-JP"/>
        </w:rPr>
      </w:pPr>
    </w:p>
    <w:p w14:paraId="51D6D358" w14:textId="77777777" w:rsidR="004B0776" w:rsidRPr="00BC589B" w:rsidRDefault="00461373" w:rsidP="00A327E2">
      <w:pPr>
        <w:spacing w:line="360" w:lineRule="auto"/>
        <w:jc w:val="both"/>
        <w:rPr>
          <w:rFonts w:ascii="Verdana" w:hAnsi="Verdana" w:cs="Arial"/>
          <w:color w:val="000000"/>
          <w:lang w:eastAsia="ja-JP"/>
        </w:rPr>
      </w:pPr>
      <w:r w:rsidRPr="00BC589B">
        <w:rPr>
          <w:rFonts w:ascii="Verdana" w:hAnsi="Verdana" w:cs="Arial"/>
          <w:color w:val="000000"/>
          <w:lang w:eastAsia="ja-JP"/>
        </w:rPr>
        <w:t xml:space="preserve">La Cadena de Valor propuesta consta de cuatro Macroprocesos, como son: La Gestión de Información, Planear y dar lineamientos de TI, Desarrollo y mantenimiento de Sistemas de Información y Gestión de Servicios Tecnológicos. </w:t>
      </w:r>
    </w:p>
    <w:p w14:paraId="3976BF32" w14:textId="77777777" w:rsidR="00E46C2D" w:rsidRDefault="00E46C2D" w:rsidP="00E46C2D">
      <w:pPr>
        <w:pStyle w:val="Descripcin"/>
      </w:pPr>
      <w:bookmarkStart w:id="450" w:name="_Toc462156642"/>
      <w:bookmarkStart w:id="451" w:name="_Toc464058188"/>
    </w:p>
    <w:p w14:paraId="1B91AE0B" w14:textId="77777777" w:rsidR="00E46C2D" w:rsidRDefault="00E46C2D" w:rsidP="00E46C2D">
      <w:pPr>
        <w:pStyle w:val="Descripcin"/>
      </w:pPr>
    </w:p>
    <w:p w14:paraId="3ECE9D69" w14:textId="77777777" w:rsidR="00E46C2D" w:rsidRDefault="00E46C2D" w:rsidP="00E46C2D">
      <w:pPr>
        <w:pStyle w:val="Descripcin"/>
        <w:jc w:val="left"/>
      </w:pPr>
    </w:p>
    <w:p w14:paraId="3B8D18E1" w14:textId="77777777" w:rsidR="000B1B77" w:rsidRDefault="000B1B77" w:rsidP="000B1B77">
      <w:pPr>
        <w:rPr>
          <w:lang w:val="es-CO" w:eastAsia="en-US"/>
        </w:rPr>
      </w:pPr>
    </w:p>
    <w:p w14:paraId="2F0051F8" w14:textId="77777777" w:rsidR="000B1B77" w:rsidRDefault="000B1B77" w:rsidP="000B1B77">
      <w:pPr>
        <w:rPr>
          <w:lang w:val="es-CO" w:eastAsia="en-US"/>
        </w:rPr>
      </w:pPr>
    </w:p>
    <w:p w14:paraId="3A5575F4" w14:textId="77777777" w:rsidR="000B1B77" w:rsidRDefault="000B1B77" w:rsidP="000B1B77">
      <w:pPr>
        <w:rPr>
          <w:lang w:val="es-CO" w:eastAsia="en-US"/>
        </w:rPr>
      </w:pPr>
    </w:p>
    <w:p w14:paraId="7B9AE9D4" w14:textId="77777777" w:rsidR="000B1B77" w:rsidRDefault="000B1B77" w:rsidP="000B1B77">
      <w:pPr>
        <w:rPr>
          <w:lang w:val="es-CO" w:eastAsia="en-US"/>
        </w:rPr>
      </w:pPr>
    </w:p>
    <w:p w14:paraId="01096234" w14:textId="77777777" w:rsidR="000B1B77" w:rsidRPr="000B1B77" w:rsidRDefault="000B1B77" w:rsidP="000B1B77">
      <w:pPr>
        <w:rPr>
          <w:lang w:val="es-CO" w:eastAsia="en-US"/>
        </w:rPr>
      </w:pPr>
    </w:p>
    <w:p w14:paraId="17798E94" w14:textId="77777777" w:rsidR="004B0776" w:rsidRPr="00E46C2D" w:rsidRDefault="00E46C2D" w:rsidP="00E46C2D">
      <w:pPr>
        <w:pStyle w:val="Descripcin"/>
        <w:rPr>
          <w:b w:val="0"/>
          <w:lang w:eastAsia="ja-JP"/>
        </w:rPr>
      </w:pPr>
      <w:bookmarkStart w:id="452" w:name="_Toc522546980"/>
      <w:r>
        <w:lastRenderedPageBreak/>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87</w:t>
      </w:r>
      <w:r w:rsidR="00415543">
        <w:fldChar w:fldCharType="end"/>
      </w:r>
      <w:r>
        <w:t>:</w:t>
      </w:r>
      <w:r w:rsidR="00FA5E68" w:rsidRPr="00E46C2D">
        <w:rPr>
          <w:b w:val="0"/>
          <w:lang w:eastAsia="ja-JP"/>
        </w:rPr>
        <w:t>Cadena de valor</w:t>
      </w:r>
      <w:bookmarkEnd w:id="450"/>
      <w:bookmarkEnd w:id="451"/>
      <w:bookmarkEnd w:id="452"/>
    </w:p>
    <w:p w14:paraId="2D5F778B" w14:textId="77777777" w:rsidR="004B0776" w:rsidRPr="00BC589B" w:rsidRDefault="00181771" w:rsidP="004B0776">
      <w:pPr>
        <w:rPr>
          <w:rFonts w:ascii="Verdana" w:hAnsi="Verdana" w:cs="Arial"/>
          <w:lang w:eastAsia="ja-JP"/>
        </w:rPr>
      </w:pPr>
      <w:r w:rsidRPr="00454B38">
        <w:rPr>
          <w:rFonts w:ascii="Verdana" w:hAnsi="Verdana" w:cs="Arial"/>
          <w:noProof/>
          <w:lang w:val="es-CO" w:eastAsia="es-CO"/>
        </w:rPr>
        <w:drawing>
          <wp:inline distT="0" distB="0" distL="0" distR="0" wp14:anchorId="5DA15040" wp14:editId="10908F54">
            <wp:extent cx="5598795" cy="3038475"/>
            <wp:effectExtent l="0" t="0" r="0" b="9525"/>
            <wp:docPr id="10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598795" cy="3038475"/>
                    </a:xfrm>
                    <a:prstGeom prst="rect">
                      <a:avLst/>
                    </a:prstGeom>
                    <a:noFill/>
                    <a:ln>
                      <a:noFill/>
                    </a:ln>
                  </pic:spPr>
                </pic:pic>
              </a:graphicData>
            </a:graphic>
          </wp:inline>
        </w:drawing>
      </w:r>
    </w:p>
    <w:p w14:paraId="4279D6AE" w14:textId="77777777" w:rsidR="00EE6B0D" w:rsidRPr="000B1B77" w:rsidRDefault="00EE6B0D" w:rsidP="00A327E2">
      <w:pPr>
        <w:jc w:val="center"/>
        <w:rPr>
          <w:rFonts w:ascii="Verdana" w:hAnsi="Verdana"/>
          <w:sz w:val="16"/>
          <w:szCs w:val="16"/>
        </w:rPr>
      </w:pPr>
      <w:bookmarkStart w:id="453" w:name="_Toc522548863"/>
      <w:r w:rsidRPr="000B1B77">
        <w:rPr>
          <w:rFonts w:ascii="Verdana" w:hAnsi="Verdana"/>
          <w:sz w:val="16"/>
          <w:szCs w:val="16"/>
        </w:rPr>
        <w:t>Fuente: Marco de Referencia de AE</w:t>
      </w:r>
      <w:bookmarkEnd w:id="453"/>
    </w:p>
    <w:p w14:paraId="0B7E40A0" w14:textId="77777777" w:rsidR="00452319" w:rsidRPr="000B1B77" w:rsidRDefault="00452319" w:rsidP="00984F88">
      <w:pPr>
        <w:autoSpaceDE w:val="0"/>
        <w:autoSpaceDN w:val="0"/>
        <w:adjustRightInd w:val="0"/>
        <w:spacing w:line="360" w:lineRule="auto"/>
        <w:jc w:val="center"/>
        <w:rPr>
          <w:rFonts w:ascii="Verdana" w:hAnsi="Verdana" w:cs="Arial"/>
          <w:bCs/>
          <w:iCs/>
          <w:sz w:val="16"/>
          <w:szCs w:val="16"/>
        </w:rPr>
      </w:pPr>
      <w:r w:rsidRPr="000B1B77">
        <w:rPr>
          <w:rFonts w:ascii="Verdana" w:hAnsi="Verdana" w:cs="Arial"/>
          <w:bCs/>
          <w:iCs/>
          <w:sz w:val="16"/>
          <w:szCs w:val="16"/>
        </w:rPr>
        <w:t>Cadena de Valor de TI, construida a partir del M</w:t>
      </w:r>
      <w:r w:rsidR="00417170" w:rsidRPr="000B1B77">
        <w:rPr>
          <w:rFonts w:ascii="Verdana" w:hAnsi="Verdana" w:cs="Arial"/>
          <w:bCs/>
          <w:iCs/>
          <w:sz w:val="16"/>
          <w:szCs w:val="16"/>
        </w:rPr>
        <w:t>arco de Referencia de AE</w:t>
      </w:r>
    </w:p>
    <w:p w14:paraId="660BED07" w14:textId="77777777" w:rsidR="00496D01" w:rsidRPr="00F879E1" w:rsidRDefault="00496D01" w:rsidP="00F879E1"/>
    <w:p w14:paraId="72910DEA" w14:textId="77777777" w:rsidR="00183A4C" w:rsidRPr="00F879E1" w:rsidRDefault="00452319" w:rsidP="00F879E1">
      <w:pPr>
        <w:rPr>
          <w:rFonts w:ascii="Verdana" w:hAnsi="Verdana"/>
          <w:b/>
        </w:rPr>
      </w:pPr>
      <w:bookmarkStart w:id="454" w:name="_Toc522548864"/>
      <w:r w:rsidRPr="00F879E1">
        <w:rPr>
          <w:rFonts w:ascii="Verdana" w:hAnsi="Verdana"/>
          <w:b/>
        </w:rPr>
        <w:t>La g</w:t>
      </w:r>
      <w:r w:rsidR="00461373" w:rsidRPr="00F879E1">
        <w:rPr>
          <w:rFonts w:ascii="Verdana" w:hAnsi="Verdana"/>
          <w:b/>
        </w:rPr>
        <w:t>estión de la información</w:t>
      </w:r>
      <w:bookmarkEnd w:id="454"/>
    </w:p>
    <w:p w14:paraId="41CFCB2F" w14:textId="77777777" w:rsidR="00183A4C" w:rsidRDefault="00183A4C" w:rsidP="00984F88">
      <w:pPr>
        <w:autoSpaceDE w:val="0"/>
        <w:autoSpaceDN w:val="0"/>
        <w:adjustRightInd w:val="0"/>
        <w:spacing w:line="360" w:lineRule="auto"/>
        <w:jc w:val="both"/>
        <w:rPr>
          <w:rFonts w:ascii="Verdana" w:hAnsi="Verdana" w:cs="Arial"/>
          <w:b/>
          <w:bCs/>
          <w:iCs/>
        </w:rPr>
      </w:pPr>
    </w:p>
    <w:p w14:paraId="5BB2A99B" w14:textId="77777777" w:rsidR="00461373" w:rsidRPr="00BC589B" w:rsidRDefault="00183A4C" w:rsidP="00984F88">
      <w:pPr>
        <w:autoSpaceDE w:val="0"/>
        <w:autoSpaceDN w:val="0"/>
        <w:adjustRightInd w:val="0"/>
        <w:spacing w:line="360" w:lineRule="auto"/>
        <w:jc w:val="both"/>
        <w:rPr>
          <w:rFonts w:ascii="Verdana" w:hAnsi="Verdana" w:cs="Arial"/>
          <w:bCs/>
          <w:iCs/>
        </w:rPr>
      </w:pPr>
      <w:r>
        <w:rPr>
          <w:rFonts w:ascii="Verdana" w:hAnsi="Verdana" w:cs="Arial"/>
          <w:bCs/>
          <w:iCs/>
        </w:rPr>
        <w:t>T</w:t>
      </w:r>
      <w:r w:rsidR="00452319" w:rsidRPr="00BC589B">
        <w:rPr>
          <w:rFonts w:ascii="Verdana" w:hAnsi="Verdana" w:cs="Arial"/>
          <w:bCs/>
          <w:iCs/>
        </w:rPr>
        <w:t>iene como propósito g</w:t>
      </w:r>
      <w:r w:rsidR="00461373" w:rsidRPr="00BC589B">
        <w:rPr>
          <w:rFonts w:ascii="Verdana" w:hAnsi="Verdana" w:cs="Arial"/>
          <w:bCs/>
          <w:iCs/>
        </w:rPr>
        <w:t>enerar información que aporte valor a la toma de</w:t>
      </w:r>
      <w:r w:rsidR="00452319" w:rsidRPr="00BC589B">
        <w:rPr>
          <w:rFonts w:ascii="Verdana" w:hAnsi="Verdana" w:cs="Arial"/>
          <w:bCs/>
          <w:iCs/>
        </w:rPr>
        <w:t xml:space="preserve"> decisiones. Por esto es necesario contar con procesos e instrumentos que permitan y faciliten la definición, recolección, validación, consolidación y publicación de información. </w:t>
      </w:r>
    </w:p>
    <w:p w14:paraId="70218FD9" w14:textId="77777777" w:rsidR="00452319" w:rsidRPr="00BC589B" w:rsidRDefault="00452319" w:rsidP="00984F88">
      <w:pPr>
        <w:autoSpaceDE w:val="0"/>
        <w:autoSpaceDN w:val="0"/>
        <w:adjustRightInd w:val="0"/>
        <w:spacing w:line="360" w:lineRule="auto"/>
        <w:jc w:val="both"/>
        <w:rPr>
          <w:rFonts w:ascii="Verdana" w:hAnsi="Verdana" w:cs="Arial"/>
          <w:bCs/>
          <w:iCs/>
        </w:rPr>
      </w:pPr>
    </w:p>
    <w:p w14:paraId="5298714A" w14:textId="77777777" w:rsidR="00183A4C" w:rsidRPr="00F879E1" w:rsidRDefault="00452319" w:rsidP="00F879E1">
      <w:pPr>
        <w:rPr>
          <w:rFonts w:ascii="Verdana" w:hAnsi="Verdana"/>
          <w:b/>
        </w:rPr>
      </w:pPr>
      <w:bookmarkStart w:id="455" w:name="_Toc522548865"/>
      <w:r w:rsidRPr="00F879E1">
        <w:rPr>
          <w:rFonts w:ascii="Verdana" w:hAnsi="Verdana"/>
          <w:b/>
        </w:rPr>
        <w:t>Planear y dar lineamientos de TI</w:t>
      </w:r>
      <w:bookmarkEnd w:id="455"/>
    </w:p>
    <w:p w14:paraId="3D3F0EA8" w14:textId="77777777" w:rsidR="00183A4C" w:rsidRDefault="00183A4C" w:rsidP="00984F88">
      <w:pPr>
        <w:autoSpaceDE w:val="0"/>
        <w:autoSpaceDN w:val="0"/>
        <w:adjustRightInd w:val="0"/>
        <w:spacing w:line="360" w:lineRule="auto"/>
        <w:jc w:val="both"/>
        <w:rPr>
          <w:rFonts w:ascii="Verdana" w:hAnsi="Verdana" w:cs="Arial"/>
          <w:b/>
        </w:rPr>
      </w:pPr>
    </w:p>
    <w:p w14:paraId="372216A7" w14:textId="77777777" w:rsidR="00B06ED3" w:rsidRPr="00F37543" w:rsidRDefault="00452319" w:rsidP="00984F88">
      <w:pPr>
        <w:autoSpaceDE w:val="0"/>
        <w:autoSpaceDN w:val="0"/>
        <w:adjustRightInd w:val="0"/>
        <w:spacing w:line="360" w:lineRule="auto"/>
        <w:jc w:val="both"/>
        <w:rPr>
          <w:rFonts w:ascii="Verdana" w:hAnsi="Verdana" w:cs="Arial"/>
          <w:bCs/>
          <w:iCs/>
        </w:rPr>
      </w:pPr>
      <w:r w:rsidRPr="00BC589B">
        <w:rPr>
          <w:rFonts w:ascii="Verdana" w:hAnsi="Verdana" w:cs="Arial"/>
        </w:rPr>
        <w:t xml:space="preserve">Este proceso se propone desarrollar las políticas, planes, programas y proyectos </w:t>
      </w:r>
      <w:r w:rsidR="00541C55" w:rsidRPr="00BC589B">
        <w:rPr>
          <w:rFonts w:ascii="Verdana" w:hAnsi="Verdana" w:cs="Arial"/>
        </w:rPr>
        <w:t>de tecnología y</w:t>
      </w:r>
      <w:r w:rsidRPr="00BC589B">
        <w:rPr>
          <w:rFonts w:ascii="Verdana" w:hAnsi="Verdana" w:cs="Arial"/>
        </w:rPr>
        <w:t xml:space="preserve"> </w:t>
      </w:r>
      <w:r w:rsidR="00541C55" w:rsidRPr="00BC589B">
        <w:rPr>
          <w:rFonts w:ascii="Verdana" w:hAnsi="Verdana" w:cs="Arial"/>
        </w:rPr>
        <w:t xml:space="preserve">de </w:t>
      </w:r>
      <w:r w:rsidRPr="00BC589B">
        <w:rPr>
          <w:rFonts w:ascii="Verdana" w:hAnsi="Verdana" w:cs="Arial"/>
        </w:rPr>
        <w:t>sistemas de información</w:t>
      </w:r>
      <w:r w:rsidR="00541C55" w:rsidRPr="00BC589B">
        <w:rPr>
          <w:rFonts w:ascii="Verdana" w:hAnsi="Verdana" w:cs="Arial"/>
        </w:rPr>
        <w:t>,</w:t>
      </w:r>
      <w:r w:rsidRPr="00BC589B">
        <w:rPr>
          <w:rFonts w:ascii="Verdana" w:hAnsi="Verdana" w:cs="Arial"/>
        </w:rPr>
        <w:t xml:space="preserve"> garantizando la alineación con la estrategia, el plan de acción institucional, los procesos misionales y de apoyo, promoviendo la generación de valor estratégico sobre la capacidad y las inversiones realizadas.</w:t>
      </w:r>
    </w:p>
    <w:p w14:paraId="31CBD36B" w14:textId="77777777" w:rsidR="00617A27" w:rsidRDefault="00617A27" w:rsidP="006E1F9B">
      <w:pPr>
        <w:autoSpaceDE w:val="0"/>
        <w:autoSpaceDN w:val="0"/>
        <w:adjustRightInd w:val="0"/>
        <w:spacing w:line="360" w:lineRule="auto"/>
        <w:jc w:val="both"/>
        <w:outlineLvl w:val="0"/>
        <w:rPr>
          <w:rFonts w:ascii="Verdana" w:hAnsi="Verdana" w:cs="Arial"/>
          <w:b/>
          <w:bCs/>
          <w:iCs/>
        </w:rPr>
      </w:pPr>
      <w:bookmarkStart w:id="456" w:name="_Toc522548866"/>
    </w:p>
    <w:p w14:paraId="03C9D8E0" w14:textId="77777777" w:rsidR="000B1B77" w:rsidRDefault="000B1B77" w:rsidP="006E1F9B">
      <w:pPr>
        <w:autoSpaceDE w:val="0"/>
        <w:autoSpaceDN w:val="0"/>
        <w:adjustRightInd w:val="0"/>
        <w:spacing w:line="360" w:lineRule="auto"/>
        <w:jc w:val="both"/>
        <w:outlineLvl w:val="0"/>
        <w:rPr>
          <w:rFonts w:ascii="Verdana" w:hAnsi="Verdana" w:cs="Arial"/>
          <w:b/>
          <w:bCs/>
          <w:iCs/>
        </w:rPr>
      </w:pPr>
    </w:p>
    <w:p w14:paraId="7191B01C" w14:textId="77777777" w:rsidR="000B1B77" w:rsidRDefault="000B1B77" w:rsidP="006E1F9B">
      <w:pPr>
        <w:autoSpaceDE w:val="0"/>
        <w:autoSpaceDN w:val="0"/>
        <w:adjustRightInd w:val="0"/>
        <w:spacing w:line="360" w:lineRule="auto"/>
        <w:jc w:val="both"/>
        <w:outlineLvl w:val="0"/>
        <w:rPr>
          <w:rFonts w:ascii="Verdana" w:hAnsi="Verdana" w:cs="Arial"/>
          <w:b/>
          <w:bCs/>
          <w:iCs/>
        </w:rPr>
      </w:pPr>
    </w:p>
    <w:p w14:paraId="737A8609" w14:textId="77777777" w:rsidR="00B06ED3" w:rsidRPr="00F879E1" w:rsidRDefault="00452319" w:rsidP="00F879E1">
      <w:pPr>
        <w:rPr>
          <w:rFonts w:ascii="Verdana" w:hAnsi="Verdana"/>
          <w:b/>
        </w:rPr>
      </w:pPr>
      <w:r w:rsidRPr="00F879E1">
        <w:rPr>
          <w:rFonts w:ascii="Verdana" w:hAnsi="Verdana"/>
          <w:b/>
        </w:rPr>
        <w:t>Desarrollo y mantenimiento de los sistemas de información</w:t>
      </w:r>
      <w:bookmarkEnd w:id="456"/>
    </w:p>
    <w:p w14:paraId="3E750320" w14:textId="77777777" w:rsidR="00B06ED3" w:rsidRDefault="00B06ED3" w:rsidP="00984F88">
      <w:pPr>
        <w:autoSpaceDE w:val="0"/>
        <w:autoSpaceDN w:val="0"/>
        <w:adjustRightInd w:val="0"/>
        <w:spacing w:line="360" w:lineRule="auto"/>
        <w:jc w:val="both"/>
        <w:rPr>
          <w:rFonts w:ascii="Verdana" w:hAnsi="Verdana" w:cs="Arial"/>
        </w:rPr>
      </w:pPr>
    </w:p>
    <w:p w14:paraId="2A05C635" w14:textId="77777777" w:rsidR="00452319" w:rsidRPr="00BC589B" w:rsidRDefault="001644E7" w:rsidP="00984F88">
      <w:pPr>
        <w:autoSpaceDE w:val="0"/>
        <w:autoSpaceDN w:val="0"/>
        <w:adjustRightInd w:val="0"/>
        <w:spacing w:line="360" w:lineRule="auto"/>
        <w:jc w:val="both"/>
        <w:rPr>
          <w:rFonts w:ascii="Verdana" w:hAnsi="Verdana" w:cs="Arial"/>
        </w:rPr>
      </w:pPr>
      <w:r w:rsidRPr="00BC589B">
        <w:rPr>
          <w:rFonts w:ascii="Verdana" w:hAnsi="Verdana" w:cs="Arial"/>
        </w:rPr>
        <w:t>El objetivo de este proceso es implementar, normalizar y actualizar los sistemas de información, para dar soluciones alineadas al modelo de negocio definido y en especial a los procesos.</w:t>
      </w:r>
    </w:p>
    <w:p w14:paraId="3A91A217" w14:textId="77777777" w:rsidR="001644E7" w:rsidRPr="00BC589B" w:rsidRDefault="001644E7" w:rsidP="00984F88">
      <w:pPr>
        <w:autoSpaceDE w:val="0"/>
        <w:autoSpaceDN w:val="0"/>
        <w:adjustRightInd w:val="0"/>
        <w:spacing w:line="360" w:lineRule="auto"/>
        <w:jc w:val="both"/>
        <w:rPr>
          <w:rFonts w:ascii="Verdana" w:hAnsi="Verdana" w:cs="Arial"/>
          <w:bCs/>
          <w:iCs/>
        </w:rPr>
      </w:pPr>
    </w:p>
    <w:p w14:paraId="00042719" w14:textId="77777777" w:rsidR="00B06ED3" w:rsidRPr="00F879E1" w:rsidRDefault="001644E7" w:rsidP="00F879E1">
      <w:pPr>
        <w:rPr>
          <w:rFonts w:ascii="Verdana" w:hAnsi="Verdana"/>
          <w:b/>
        </w:rPr>
      </w:pPr>
      <w:bookmarkStart w:id="457" w:name="_Toc522548867"/>
      <w:r w:rsidRPr="00F879E1">
        <w:rPr>
          <w:rFonts w:ascii="Verdana" w:hAnsi="Verdana"/>
          <w:b/>
        </w:rPr>
        <w:t>Gestión de servicios tecnológicos</w:t>
      </w:r>
      <w:bookmarkEnd w:id="457"/>
    </w:p>
    <w:p w14:paraId="3A5C9C49" w14:textId="77777777" w:rsidR="00B06ED3" w:rsidRDefault="00B06ED3" w:rsidP="00984F88">
      <w:pPr>
        <w:autoSpaceDE w:val="0"/>
        <w:autoSpaceDN w:val="0"/>
        <w:adjustRightInd w:val="0"/>
        <w:spacing w:line="360" w:lineRule="auto"/>
        <w:jc w:val="both"/>
        <w:rPr>
          <w:rFonts w:ascii="Verdana" w:hAnsi="Verdana" w:cs="Arial"/>
          <w:b/>
          <w:bCs/>
          <w:iCs/>
        </w:rPr>
      </w:pPr>
    </w:p>
    <w:p w14:paraId="0DE46AD3" w14:textId="77777777" w:rsidR="00452319" w:rsidRPr="00BC589B" w:rsidRDefault="001644E7" w:rsidP="00984F88">
      <w:pPr>
        <w:autoSpaceDE w:val="0"/>
        <w:autoSpaceDN w:val="0"/>
        <w:adjustRightInd w:val="0"/>
        <w:spacing w:line="360" w:lineRule="auto"/>
        <w:jc w:val="both"/>
        <w:rPr>
          <w:rFonts w:ascii="Verdana" w:hAnsi="Verdana" w:cs="Arial"/>
          <w:bCs/>
          <w:iCs/>
        </w:rPr>
      </w:pPr>
      <w:r w:rsidRPr="00BC589B">
        <w:rPr>
          <w:rFonts w:ascii="Verdana" w:hAnsi="Verdana" w:cs="Arial"/>
        </w:rPr>
        <w:t>Este proceso busca la prestación de servicios tecnológicos para garantizar el uso de los sistemas de información, a través de operación continua, dando soporte a los usuarios realizando las labores de administración y mantenimiento de la infraestructura tecnológica.</w:t>
      </w:r>
    </w:p>
    <w:p w14:paraId="0EE2DAE0" w14:textId="77777777" w:rsidR="00452319" w:rsidRPr="00BC589B" w:rsidRDefault="00452319" w:rsidP="00984F88">
      <w:pPr>
        <w:autoSpaceDE w:val="0"/>
        <w:autoSpaceDN w:val="0"/>
        <w:adjustRightInd w:val="0"/>
        <w:spacing w:line="360" w:lineRule="auto"/>
        <w:jc w:val="both"/>
        <w:rPr>
          <w:rFonts w:ascii="Verdana" w:hAnsi="Verdana" w:cs="Arial"/>
          <w:bCs/>
          <w:iCs/>
        </w:rPr>
      </w:pPr>
    </w:p>
    <w:p w14:paraId="2FF37C06" w14:textId="77777777" w:rsidR="001644E7" w:rsidRPr="00BC589B" w:rsidRDefault="001644E7" w:rsidP="00984F88">
      <w:pPr>
        <w:autoSpaceDE w:val="0"/>
        <w:autoSpaceDN w:val="0"/>
        <w:adjustRightInd w:val="0"/>
        <w:spacing w:line="360" w:lineRule="auto"/>
        <w:jc w:val="both"/>
        <w:rPr>
          <w:rFonts w:ascii="Verdana" w:hAnsi="Verdana" w:cs="Arial"/>
          <w:color w:val="000000"/>
          <w:sz w:val="23"/>
          <w:szCs w:val="23"/>
        </w:rPr>
      </w:pPr>
      <w:r w:rsidRPr="00BC589B">
        <w:rPr>
          <w:rFonts w:ascii="Verdana" w:hAnsi="Verdana" w:cs="Arial"/>
          <w:bCs/>
          <w:iCs/>
        </w:rPr>
        <w:t>Definidos estos cuatro macroprocesos, será necesario que la Gobernación defina para cada uno de ellos</w:t>
      </w:r>
      <w:r w:rsidRPr="00BC589B">
        <w:rPr>
          <w:rFonts w:ascii="Verdana" w:hAnsi="Verdana" w:cs="Arial"/>
          <w:color w:val="000000"/>
          <w:sz w:val="23"/>
          <w:szCs w:val="23"/>
        </w:rPr>
        <w:t xml:space="preserve"> los siguientes elementos: </w:t>
      </w:r>
    </w:p>
    <w:p w14:paraId="2AE9B1F2" w14:textId="77777777" w:rsidR="001644E7" w:rsidRPr="00BC589B" w:rsidRDefault="001644E7" w:rsidP="00984F88">
      <w:pPr>
        <w:autoSpaceDE w:val="0"/>
        <w:autoSpaceDN w:val="0"/>
        <w:adjustRightInd w:val="0"/>
        <w:spacing w:line="360" w:lineRule="auto"/>
        <w:jc w:val="both"/>
        <w:rPr>
          <w:rFonts w:ascii="Verdana" w:hAnsi="Verdana" w:cs="Arial"/>
          <w:color w:val="000000"/>
          <w:sz w:val="23"/>
          <w:szCs w:val="23"/>
        </w:rPr>
      </w:pPr>
    </w:p>
    <w:p w14:paraId="625C5A7E" w14:textId="77777777" w:rsidR="001644E7" w:rsidRPr="00BC589B" w:rsidRDefault="001644E7" w:rsidP="00AF5BF8">
      <w:pPr>
        <w:pStyle w:val="Prrafodelista"/>
        <w:numPr>
          <w:ilvl w:val="0"/>
          <w:numId w:val="3"/>
        </w:numPr>
        <w:autoSpaceDE w:val="0"/>
        <w:autoSpaceDN w:val="0"/>
        <w:adjustRightInd w:val="0"/>
        <w:spacing w:after="85" w:line="360" w:lineRule="auto"/>
        <w:rPr>
          <w:rFonts w:ascii="Verdana" w:hAnsi="Verdana" w:cs="Arial"/>
          <w:color w:val="000000"/>
          <w:sz w:val="23"/>
          <w:szCs w:val="23"/>
        </w:rPr>
      </w:pPr>
      <w:r w:rsidRPr="00BC589B">
        <w:rPr>
          <w:rFonts w:ascii="Verdana" w:hAnsi="Verdana" w:cs="Arial"/>
          <w:color w:val="000000"/>
          <w:sz w:val="23"/>
          <w:szCs w:val="23"/>
        </w:rPr>
        <w:t xml:space="preserve">Entradas </w:t>
      </w:r>
    </w:p>
    <w:p w14:paraId="0C087BDA" w14:textId="77777777" w:rsidR="001644E7" w:rsidRPr="00BC589B" w:rsidRDefault="001644E7" w:rsidP="00AF5BF8">
      <w:pPr>
        <w:pStyle w:val="Prrafodelista"/>
        <w:numPr>
          <w:ilvl w:val="0"/>
          <w:numId w:val="3"/>
        </w:numPr>
        <w:autoSpaceDE w:val="0"/>
        <w:autoSpaceDN w:val="0"/>
        <w:adjustRightInd w:val="0"/>
        <w:spacing w:after="85" w:line="360" w:lineRule="auto"/>
        <w:rPr>
          <w:rFonts w:ascii="Verdana" w:hAnsi="Verdana" w:cs="Arial"/>
          <w:color w:val="000000"/>
          <w:sz w:val="23"/>
          <w:szCs w:val="23"/>
        </w:rPr>
      </w:pPr>
      <w:r w:rsidRPr="00BC589B">
        <w:rPr>
          <w:rFonts w:ascii="Verdana" w:hAnsi="Verdana" w:cs="Arial"/>
          <w:color w:val="000000"/>
          <w:sz w:val="23"/>
          <w:szCs w:val="23"/>
        </w:rPr>
        <w:t xml:space="preserve">Subprocesos </w:t>
      </w:r>
    </w:p>
    <w:p w14:paraId="3C841923" w14:textId="77777777" w:rsidR="001644E7" w:rsidRPr="00BC589B" w:rsidRDefault="001644E7" w:rsidP="00AF5BF8">
      <w:pPr>
        <w:pStyle w:val="Prrafodelista"/>
        <w:numPr>
          <w:ilvl w:val="0"/>
          <w:numId w:val="3"/>
        </w:numPr>
        <w:autoSpaceDE w:val="0"/>
        <w:autoSpaceDN w:val="0"/>
        <w:adjustRightInd w:val="0"/>
        <w:spacing w:after="0" w:line="360" w:lineRule="auto"/>
        <w:rPr>
          <w:rFonts w:ascii="Verdana" w:hAnsi="Verdana" w:cs="Arial"/>
          <w:color w:val="000000"/>
          <w:sz w:val="23"/>
          <w:szCs w:val="23"/>
        </w:rPr>
      </w:pPr>
      <w:r w:rsidRPr="00BC589B">
        <w:rPr>
          <w:rFonts w:ascii="Verdana" w:hAnsi="Verdana" w:cs="Arial"/>
          <w:color w:val="000000"/>
          <w:sz w:val="23"/>
          <w:szCs w:val="23"/>
        </w:rPr>
        <w:t xml:space="preserve">Salidas </w:t>
      </w:r>
    </w:p>
    <w:p w14:paraId="32C51D5F" w14:textId="77777777" w:rsidR="001644E7" w:rsidRPr="00BC589B" w:rsidRDefault="001644E7" w:rsidP="00AF5BF8">
      <w:pPr>
        <w:pStyle w:val="Prrafodelista"/>
        <w:numPr>
          <w:ilvl w:val="0"/>
          <w:numId w:val="3"/>
        </w:numPr>
        <w:autoSpaceDE w:val="0"/>
        <w:autoSpaceDN w:val="0"/>
        <w:adjustRightInd w:val="0"/>
        <w:spacing w:after="87" w:line="360" w:lineRule="auto"/>
        <w:rPr>
          <w:rFonts w:ascii="Verdana" w:hAnsi="Verdana" w:cs="Arial"/>
          <w:color w:val="000000"/>
          <w:sz w:val="23"/>
          <w:szCs w:val="23"/>
        </w:rPr>
      </w:pPr>
      <w:r w:rsidRPr="00BC589B">
        <w:rPr>
          <w:rFonts w:ascii="Verdana" w:hAnsi="Verdana" w:cs="Arial"/>
          <w:color w:val="000000"/>
          <w:sz w:val="23"/>
          <w:szCs w:val="23"/>
        </w:rPr>
        <w:t xml:space="preserve">Proveedores </w:t>
      </w:r>
    </w:p>
    <w:p w14:paraId="4F048E31" w14:textId="77777777" w:rsidR="001644E7" w:rsidRPr="00BC589B" w:rsidRDefault="001644E7" w:rsidP="00AF5BF8">
      <w:pPr>
        <w:pStyle w:val="Prrafodelista"/>
        <w:numPr>
          <w:ilvl w:val="0"/>
          <w:numId w:val="3"/>
        </w:numPr>
        <w:autoSpaceDE w:val="0"/>
        <w:autoSpaceDN w:val="0"/>
        <w:adjustRightInd w:val="0"/>
        <w:spacing w:after="87" w:line="360" w:lineRule="auto"/>
        <w:rPr>
          <w:rFonts w:ascii="Verdana" w:hAnsi="Verdana" w:cs="Arial"/>
          <w:color w:val="000000"/>
          <w:sz w:val="23"/>
          <w:szCs w:val="23"/>
        </w:rPr>
      </w:pPr>
      <w:r w:rsidRPr="00BC589B">
        <w:rPr>
          <w:rFonts w:ascii="Verdana" w:hAnsi="Verdana" w:cs="Arial"/>
          <w:color w:val="000000"/>
          <w:sz w:val="23"/>
          <w:szCs w:val="23"/>
        </w:rPr>
        <w:t xml:space="preserve">Cargos responsables </w:t>
      </w:r>
    </w:p>
    <w:p w14:paraId="7CCFCEFB" w14:textId="77777777" w:rsidR="001644E7" w:rsidRPr="00BC589B" w:rsidRDefault="001644E7" w:rsidP="00AF5BF8">
      <w:pPr>
        <w:pStyle w:val="Prrafodelista"/>
        <w:numPr>
          <w:ilvl w:val="0"/>
          <w:numId w:val="3"/>
        </w:numPr>
        <w:autoSpaceDE w:val="0"/>
        <w:autoSpaceDN w:val="0"/>
        <w:adjustRightInd w:val="0"/>
        <w:spacing w:after="87" w:line="360" w:lineRule="auto"/>
        <w:rPr>
          <w:rFonts w:ascii="Verdana" w:hAnsi="Verdana" w:cs="Arial"/>
          <w:color w:val="000000"/>
          <w:sz w:val="23"/>
          <w:szCs w:val="23"/>
        </w:rPr>
      </w:pPr>
      <w:r w:rsidRPr="00BC589B">
        <w:rPr>
          <w:rFonts w:ascii="Verdana" w:hAnsi="Verdana" w:cs="Arial"/>
          <w:color w:val="000000"/>
          <w:sz w:val="23"/>
          <w:szCs w:val="23"/>
        </w:rPr>
        <w:t xml:space="preserve">Clientes </w:t>
      </w:r>
    </w:p>
    <w:p w14:paraId="4B446393" w14:textId="77777777" w:rsidR="001644E7" w:rsidRPr="00BC589B" w:rsidRDefault="001644E7" w:rsidP="00AF5BF8">
      <w:pPr>
        <w:pStyle w:val="Prrafodelista"/>
        <w:numPr>
          <w:ilvl w:val="0"/>
          <w:numId w:val="3"/>
        </w:numPr>
        <w:autoSpaceDE w:val="0"/>
        <w:autoSpaceDN w:val="0"/>
        <w:adjustRightInd w:val="0"/>
        <w:spacing w:after="87" w:line="360" w:lineRule="auto"/>
        <w:rPr>
          <w:rFonts w:ascii="Verdana" w:hAnsi="Verdana" w:cs="Arial"/>
          <w:color w:val="000000"/>
          <w:sz w:val="23"/>
          <w:szCs w:val="23"/>
        </w:rPr>
      </w:pPr>
      <w:r w:rsidRPr="00BC589B">
        <w:rPr>
          <w:rFonts w:ascii="Verdana" w:hAnsi="Verdana" w:cs="Arial"/>
          <w:color w:val="000000"/>
          <w:sz w:val="23"/>
          <w:szCs w:val="23"/>
        </w:rPr>
        <w:t xml:space="preserve">Riesgos </w:t>
      </w:r>
    </w:p>
    <w:p w14:paraId="19ACE9ED" w14:textId="77777777" w:rsidR="001644E7" w:rsidRPr="00BC589B" w:rsidRDefault="001644E7" w:rsidP="00AF5BF8">
      <w:pPr>
        <w:pStyle w:val="Prrafodelista"/>
        <w:numPr>
          <w:ilvl w:val="0"/>
          <w:numId w:val="3"/>
        </w:numPr>
        <w:autoSpaceDE w:val="0"/>
        <w:autoSpaceDN w:val="0"/>
        <w:adjustRightInd w:val="0"/>
        <w:spacing w:after="87" w:line="360" w:lineRule="auto"/>
        <w:rPr>
          <w:rFonts w:ascii="Verdana" w:hAnsi="Verdana" w:cs="Arial"/>
          <w:color w:val="000000"/>
          <w:sz w:val="23"/>
          <w:szCs w:val="23"/>
        </w:rPr>
      </w:pPr>
      <w:r w:rsidRPr="00BC589B">
        <w:rPr>
          <w:rFonts w:ascii="Verdana" w:hAnsi="Verdana" w:cs="Arial"/>
          <w:color w:val="000000"/>
          <w:sz w:val="23"/>
          <w:szCs w:val="23"/>
        </w:rPr>
        <w:t xml:space="preserve">Indicadores. </w:t>
      </w:r>
    </w:p>
    <w:p w14:paraId="1996F5AD" w14:textId="77777777" w:rsidR="001644E7" w:rsidRPr="00BC589B" w:rsidRDefault="001644E7" w:rsidP="00AF5BF8">
      <w:pPr>
        <w:pStyle w:val="Prrafodelista"/>
        <w:numPr>
          <w:ilvl w:val="0"/>
          <w:numId w:val="3"/>
        </w:numPr>
        <w:autoSpaceDE w:val="0"/>
        <w:autoSpaceDN w:val="0"/>
        <w:adjustRightInd w:val="0"/>
        <w:spacing w:after="0" w:line="360" w:lineRule="auto"/>
        <w:rPr>
          <w:rFonts w:ascii="Verdana" w:hAnsi="Verdana" w:cs="Arial"/>
          <w:color w:val="000000"/>
          <w:sz w:val="23"/>
          <w:szCs w:val="23"/>
        </w:rPr>
      </w:pPr>
      <w:r w:rsidRPr="00BC589B">
        <w:rPr>
          <w:rFonts w:ascii="Verdana" w:hAnsi="Verdana" w:cs="Arial"/>
          <w:color w:val="000000"/>
          <w:sz w:val="23"/>
          <w:szCs w:val="23"/>
        </w:rPr>
        <w:t xml:space="preserve">Diagrama de proceso </w:t>
      </w:r>
    </w:p>
    <w:p w14:paraId="4F5BB9C0" w14:textId="77777777" w:rsidR="001644E7" w:rsidRPr="00BC589B" w:rsidRDefault="001644E7" w:rsidP="00984F88">
      <w:pPr>
        <w:autoSpaceDE w:val="0"/>
        <w:autoSpaceDN w:val="0"/>
        <w:adjustRightInd w:val="0"/>
        <w:spacing w:line="360" w:lineRule="auto"/>
        <w:jc w:val="both"/>
        <w:rPr>
          <w:rFonts w:ascii="Verdana" w:hAnsi="Verdana" w:cs="Arial"/>
          <w:bCs/>
          <w:iCs/>
        </w:rPr>
      </w:pPr>
    </w:p>
    <w:p w14:paraId="0CF1D4AB" w14:textId="77777777" w:rsidR="00EB2FE2" w:rsidRDefault="00DA7FFD" w:rsidP="00E46C2D">
      <w:pPr>
        <w:autoSpaceDE w:val="0"/>
        <w:autoSpaceDN w:val="0"/>
        <w:adjustRightInd w:val="0"/>
        <w:spacing w:line="360" w:lineRule="auto"/>
        <w:jc w:val="both"/>
        <w:rPr>
          <w:rFonts w:ascii="Verdana" w:hAnsi="Verdana" w:cs="Arial"/>
          <w:i/>
          <w:sz w:val="23"/>
          <w:szCs w:val="23"/>
        </w:rPr>
      </w:pPr>
      <w:r w:rsidRPr="00BC589B">
        <w:rPr>
          <w:rFonts w:ascii="Verdana" w:hAnsi="Verdana" w:cs="Arial"/>
          <w:bCs/>
          <w:iCs/>
        </w:rPr>
        <w:t>Una vez surtido este paso se debe construir un plan de implementación de los procesos de TI definidos, siguiendo los pasos recomendados en el anexo P</w:t>
      </w:r>
      <w:r w:rsidRPr="00BC589B">
        <w:rPr>
          <w:rFonts w:ascii="Verdana" w:hAnsi="Verdana" w:cs="Arial"/>
          <w:i/>
          <w:sz w:val="23"/>
          <w:szCs w:val="23"/>
        </w:rPr>
        <w:t>lan de implementación de los procesos de TI definidos</w:t>
      </w:r>
      <w:r w:rsidR="00617A27">
        <w:rPr>
          <w:rFonts w:ascii="Verdana" w:hAnsi="Verdana" w:cs="Arial"/>
          <w:i/>
          <w:sz w:val="23"/>
          <w:szCs w:val="23"/>
        </w:rPr>
        <w:t>.</w:t>
      </w:r>
    </w:p>
    <w:p w14:paraId="34785666" w14:textId="77777777" w:rsidR="00617A27" w:rsidRPr="000B1B77" w:rsidRDefault="00617A27" w:rsidP="00E46C2D">
      <w:pPr>
        <w:autoSpaceDE w:val="0"/>
        <w:autoSpaceDN w:val="0"/>
        <w:adjustRightInd w:val="0"/>
        <w:spacing w:line="360" w:lineRule="auto"/>
        <w:jc w:val="both"/>
        <w:rPr>
          <w:rFonts w:ascii="Verdana" w:hAnsi="Verdana" w:cs="Arial"/>
          <w:bCs/>
          <w:iCs/>
        </w:rPr>
      </w:pPr>
    </w:p>
    <w:p w14:paraId="07975C54" w14:textId="77777777" w:rsidR="002B5341" w:rsidRPr="00BC589B" w:rsidRDefault="00857B66" w:rsidP="002B5341">
      <w:pPr>
        <w:pStyle w:val="Ttulo2"/>
        <w:rPr>
          <w:rFonts w:ascii="Verdana" w:hAnsi="Verdana" w:cs="Arial"/>
          <w:color w:val="002060"/>
          <w:lang w:eastAsia="ja-JP"/>
        </w:rPr>
      </w:pPr>
      <w:bookmarkStart w:id="458" w:name="_Toc522548868"/>
      <w:bookmarkStart w:id="459" w:name="_Toc524900559"/>
      <w:r>
        <w:rPr>
          <w:rFonts w:ascii="Verdana" w:hAnsi="Verdana" w:cs="Arial"/>
          <w:color w:val="002060"/>
          <w:lang w:eastAsia="ja-JP"/>
        </w:rPr>
        <w:t>4.3</w:t>
      </w:r>
      <w:r w:rsidR="002B5341" w:rsidRPr="00BC589B">
        <w:rPr>
          <w:rFonts w:ascii="Verdana" w:hAnsi="Verdana" w:cs="Arial"/>
          <w:color w:val="002060"/>
          <w:lang w:eastAsia="ja-JP"/>
        </w:rPr>
        <w:t xml:space="preserve"> Misión y visión</w:t>
      </w:r>
      <w:bookmarkEnd w:id="458"/>
      <w:bookmarkEnd w:id="459"/>
    </w:p>
    <w:p w14:paraId="54BDAAC0" w14:textId="77777777" w:rsidR="00C01389" w:rsidRPr="00BC589B" w:rsidRDefault="00C01389" w:rsidP="00C01389">
      <w:pPr>
        <w:rPr>
          <w:rFonts w:ascii="Verdana" w:hAnsi="Verdana" w:cs="Arial"/>
          <w:b/>
          <w:lang w:eastAsia="ja-JP"/>
        </w:rPr>
      </w:pPr>
    </w:p>
    <w:p w14:paraId="0B4C7659" w14:textId="77777777" w:rsidR="00C01389" w:rsidRPr="00D763C1" w:rsidRDefault="00C01389" w:rsidP="00D763C1">
      <w:pPr>
        <w:rPr>
          <w:rFonts w:ascii="Verdana" w:hAnsi="Verdana"/>
          <w:b/>
        </w:rPr>
      </w:pPr>
      <w:bookmarkStart w:id="460" w:name="_Toc522548869"/>
      <w:r w:rsidRPr="00D763C1">
        <w:rPr>
          <w:rFonts w:ascii="Verdana" w:hAnsi="Verdana"/>
          <w:b/>
        </w:rPr>
        <w:t>Misión:</w:t>
      </w:r>
      <w:bookmarkEnd w:id="460"/>
      <w:r w:rsidRPr="00D763C1">
        <w:rPr>
          <w:rFonts w:ascii="Verdana" w:hAnsi="Verdana"/>
          <w:b/>
        </w:rPr>
        <w:t xml:space="preserve"> </w:t>
      </w:r>
    </w:p>
    <w:p w14:paraId="0F64EBB5" w14:textId="77777777" w:rsidR="00984F88" w:rsidRPr="00BC589B" w:rsidRDefault="00102170" w:rsidP="00100545">
      <w:pPr>
        <w:spacing w:line="360" w:lineRule="auto"/>
        <w:jc w:val="both"/>
        <w:rPr>
          <w:rFonts w:ascii="Verdana" w:hAnsi="Verdana" w:cs="Arial"/>
          <w:lang w:eastAsia="ja-JP"/>
        </w:rPr>
      </w:pPr>
      <w:r w:rsidRPr="00BC589B">
        <w:rPr>
          <w:rFonts w:ascii="Verdana" w:hAnsi="Verdana" w:cs="Arial"/>
          <w:lang w:eastAsia="ja-JP"/>
        </w:rPr>
        <w:t>La Misión del presente Plan Estratégico de TIC, será la de contribuir en la planea</w:t>
      </w:r>
      <w:r w:rsidR="00100545" w:rsidRPr="00BC589B">
        <w:rPr>
          <w:rFonts w:ascii="Verdana" w:hAnsi="Verdana" w:cs="Arial"/>
          <w:lang w:eastAsia="ja-JP"/>
        </w:rPr>
        <w:t>ción, gestión estratégica y prestación de</w:t>
      </w:r>
      <w:r w:rsidRPr="00BC589B">
        <w:rPr>
          <w:rFonts w:ascii="Verdana" w:hAnsi="Verdana" w:cs="Arial"/>
          <w:lang w:eastAsia="ja-JP"/>
        </w:rPr>
        <w:t xml:space="preserve"> servicios tecnológicos</w:t>
      </w:r>
      <w:r w:rsidR="00100545" w:rsidRPr="00BC589B">
        <w:rPr>
          <w:rFonts w:ascii="Verdana" w:hAnsi="Verdana" w:cs="Arial"/>
          <w:lang w:eastAsia="ja-JP"/>
        </w:rPr>
        <w:t>, convirtiendo el rol de las TIC en aliado estratégico para el cumplimiento de la misión institucional.</w:t>
      </w:r>
    </w:p>
    <w:p w14:paraId="2DB33B26" w14:textId="77777777" w:rsidR="00C01389" w:rsidRPr="00D763C1" w:rsidRDefault="00C01389" w:rsidP="00D763C1">
      <w:pPr>
        <w:rPr>
          <w:rFonts w:ascii="Verdana" w:hAnsi="Verdana"/>
          <w:b/>
        </w:rPr>
      </w:pPr>
      <w:bookmarkStart w:id="461" w:name="_Toc522548870"/>
      <w:r w:rsidRPr="00D763C1">
        <w:rPr>
          <w:rFonts w:ascii="Verdana" w:hAnsi="Verdana"/>
          <w:b/>
        </w:rPr>
        <w:t>Visión:</w:t>
      </w:r>
      <w:bookmarkEnd w:id="461"/>
    </w:p>
    <w:p w14:paraId="4FF0E3B7" w14:textId="77777777" w:rsidR="00737483" w:rsidRPr="00BC589B" w:rsidRDefault="00100545" w:rsidP="00100545">
      <w:pPr>
        <w:spacing w:line="360" w:lineRule="auto"/>
        <w:jc w:val="both"/>
        <w:rPr>
          <w:rFonts w:ascii="Verdana" w:hAnsi="Verdana" w:cs="Arial"/>
          <w:lang w:eastAsia="ja-JP"/>
        </w:rPr>
      </w:pPr>
      <w:r w:rsidRPr="00BC589B">
        <w:rPr>
          <w:rFonts w:ascii="Verdana" w:hAnsi="Verdana" w:cs="Arial"/>
          <w:lang w:eastAsia="ja-JP"/>
        </w:rPr>
        <w:t>En cuatro años, la gobernación tendrá completamente implementada la Arquitectura de TI y habrá satisfecho la totalidad de necesidades diagnosticadas en el PETI.</w:t>
      </w:r>
    </w:p>
    <w:p w14:paraId="675CC52F" w14:textId="77777777" w:rsidR="00737483" w:rsidRPr="00BC589B" w:rsidRDefault="00737483" w:rsidP="00737483">
      <w:pPr>
        <w:rPr>
          <w:rFonts w:ascii="Verdana" w:hAnsi="Verdana" w:cs="Arial"/>
          <w:lang w:eastAsia="ja-JP"/>
        </w:rPr>
      </w:pPr>
    </w:p>
    <w:p w14:paraId="6D0596E1" w14:textId="77777777" w:rsidR="002B5341" w:rsidRPr="00BC589B" w:rsidRDefault="00857B66" w:rsidP="002B5341">
      <w:pPr>
        <w:pStyle w:val="Ttulo2"/>
        <w:rPr>
          <w:rFonts w:ascii="Verdana" w:hAnsi="Verdana" w:cs="Arial"/>
          <w:color w:val="002060"/>
          <w:lang w:eastAsia="ja-JP"/>
        </w:rPr>
      </w:pPr>
      <w:bookmarkStart w:id="462" w:name="_Toc522548871"/>
      <w:bookmarkStart w:id="463" w:name="_Toc524900560"/>
      <w:r>
        <w:rPr>
          <w:rFonts w:ascii="Verdana" w:hAnsi="Verdana" w:cs="Arial"/>
          <w:color w:val="002060"/>
          <w:lang w:eastAsia="ja-JP"/>
        </w:rPr>
        <w:t>4.4</w:t>
      </w:r>
      <w:r w:rsidR="002B5341" w:rsidRPr="00BC589B">
        <w:rPr>
          <w:rFonts w:ascii="Verdana" w:hAnsi="Verdana" w:cs="Arial"/>
          <w:color w:val="002060"/>
          <w:lang w:eastAsia="ja-JP"/>
        </w:rPr>
        <w:t xml:space="preserve"> Líneas estratégicas</w:t>
      </w:r>
      <w:r w:rsidR="00473708" w:rsidRPr="00BC589B">
        <w:rPr>
          <w:rFonts w:ascii="Verdana" w:hAnsi="Verdana" w:cs="Arial"/>
          <w:color w:val="002060"/>
          <w:lang w:eastAsia="ja-JP"/>
        </w:rPr>
        <w:t xml:space="preserve"> </w:t>
      </w:r>
      <w:r w:rsidR="000259CA">
        <w:rPr>
          <w:rFonts w:ascii="Verdana" w:hAnsi="Verdana" w:cs="Arial"/>
          <w:color w:val="002060"/>
          <w:lang w:eastAsia="ja-JP"/>
        </w:rPr>
        <w:t xml:space="preserve">del PETI </w:t>
      </w:r>
      <w:r w:rsidR="00473708" w:rsidRPr="00BC589B">
        <w:rPr>
          <w:rFonts w:ascii="Verdana" w:hAnsi="Verdana" w:cs="Arial"/>
          <w:color w:val="002060"/>
          <w:lang w:eastAsia="ja-JP"/>
        </w:rPr>
        <w:t>por dominio</w:t>
      </w:r>
      <w:bookmarkEnd w:id="462"/>
      <w:bookmarkEnd w:id="463"/>
    </w:p>
    <w:p w14:paraId="0A7A2AC8" w14:textId="77777777" w:rsidR="00C21D06" w:rsidRDefault="00C21D06" w:rsidP="00883DFB">
      <w:pPr>
        <w:rPr>
          <w:rFonts w:ascii="Verdana" w:hAnsi="Verdana" w:cs="Arial"/>
          <w:lang w:eastAsia="ja-JP"/>
        </w:rPr>
      </w:pPr>
    </w:p>
    <w:p w14:paraId="0BC7E3A5" w14:textId="77777777" w:rsidR="003F76E7" w:rsidRPr="00857D5F" w:rsidRDefault="00857D5F" w:rsidP="00857D5F">
      <w:pPr>
        <w:pStyle w:val="Descripcin"/>
        <w:rPr>
          <w:b w:val="0"/>
          <w:lang w:eastAsia="ja-JP"/>
        </w:rPr>
      </w:pPr>
      <w:bookmarkStart w:id="464" w:name="_Toc462170885"/>
      <w:bookmarkStart w:id="465" w:name="_Toc464058063"/>
      <w:bookmarkStart w:id="466" w:name="_Toc464059211"/>
      <w:bookmarkStart w:id="467" w:name="_Toc522615160"/>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19</w:t>
      </w:r>
      <w:r w:rsidR="00415543">
        <w:fldChar w:fldCharType="end"/>
      </w:r>
      <w:r>
        <w:t>.</w:t>
      </w:r>
      <w:r w:rsidR="003F76E7" w:rsidRPr="00857D5F">
        <w:rPr>
          <w:b w:val="0"/>
          <w:lang w:eastAsia="ja-JP"/>
        </w:rPr>
        <w:t>Líneas estratégicas del PETI</w:t>
      </w:r>
      <w:bookmarkEnd w:id="464"/>
      <w:bookmarkEnd w:id="465"/>
      <w:bookmarkEnd w:id="466"/>
      <w:bookmarkEnd w:id="467"/>
    </w:p>
    <w:tbl>
      <w:tblPr>
        <w:tblW w:w="9180"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3085"/>
        <w:gridCol w:w="709"/>
        <w:gridCol w:w="5386"/>
      </w:tblGrid>
      <w:tr w:rsidR="00737483" w:rsidRPr="008B391D" w14:paraId="14A79ECD" w14:textId="77777777" w:rsidTr="00C91364">
        <w:tc>
          <w:tcPr>
            <w:tcW w:w="3085" w:type="dxa"/>
            <w:shd w:val="clear" w:color="auto" w:fill="002060"/>
          </w:tcPr>
          <w:p w14:paraId="0E74F222" w14:textId="77777777" w:rsidR="00737483" w:rsidRPr="008B391D" w:rsidRDefault="00737483" w:rsidP="00E34DB8">
            <w:pPr>
              <w:shd w:val="clear" w:color="auto" w:fill="002060"/>
              <w:jc w:val="center"/>
              <w:rPr>
                <w:rFonts w:ascii="Verdana" w:hAnsi="Verdana" w:cs="Arial"/>
                <w:b/>
                <w:sz w:val="20"/>
                <w:szCs w:val="20"/>
                <w:lang w:eastAsia="ja-JP"/>
              </w:rPr>
            </w:pPr>
            <w:r w:rsidRPr="008B391D">
              <w:rPr>
                <w:rFonts w:ascii="Verdana" w:hAnsi="Verdana" w:cs="Arial"/>
                <w:b/>
                <w:sz w:val="20"/>
                <w:szCs w:val="20"/>
                <w:lang w:eastAsia="ja-JP"/>
              </w:rPr>
              <w:t>Componente</w:t>
            </w:r>
          </w:p>
        </w:tc>
        <w:tc>
          <w:tcPr>
            <w:tcW w:w="709" w:type="dxa"/>
            <w:shd w:val="clear" w:color="auto" w:fill="002060"/>
          </w:tcPr>
          <w:p w14:paraId="3779B6E1" w14:textId="77777777" w:rsidR="00737483" w:rsidRPr="008B391D" w:rsidRDefault="00473708" w:rsidP="00E34DB8">
            <w:pPr>
              <w:shd w:val="clear" w:color="auto" w:fill="002060"/>
              <w:jc w:val="center"/>
              <w:rPr>
                <w:rFonts w:ascii="Verdana" w:hAnsi="Verdana" w:cs="Arial"/>
                <w:b/>
                <w:sz w:val="20"/>
                <w:szCs w:val="20"/>
                <w:lang w:eastAsia="ja-JP"/>
              </w:rPr>
            </w:pPr>
            <w:r w:rsidRPr="008B391D">
              <w:rPr>
                <w:rFonts w:ascii="Verdana" w:hAnsi="Verdana" w:cs="Arial"/>
                <w:b/>
                <w:sz w:val="20"/>
                <w:szCs w:val="20"/>
                <w:lang w:eastAsia="ja-JP"/>
              </w:rPr>
              <w:t>NL</w:t>
            </w:r>
          </w:p>
        </w:tc>
        <w:tc>
          <w:tcPr>
            <w:tcW w:w="5386" w:type="dxa"/>
            <w:shd w:val="clear" w:color="auto" w:fill="002060"/>
          </w:tcPr>
          <w:p w14:paraId="536995E0" w14:textId="77777777" w:rsidR="00737483" w:rsidRPr="008B391D" w:rsidRDefault="00737483" w:rsidP="00E34DB8">
            <w:pPr>
              <w:shd w:val="clear" w:color="auto" w:fill="002060"/>
              <w:jc w:val="center"/>
              <w:rPr>
                <w:rFonts w:ascii="Verdana" w:hAnsi="Verdana" w:cs="Arial"/>
                <w:b/>
                <w:sz w:val="20"/>
                <w:szCs w:val="20"/>
                <w:lang w:eastAsia="ja-JP"/>
              </w:rPr>
            </w:pPr>
            <w:r w:rsidRPr="008B391D">
              <w:rPr>
                <w:rFonts w:ascii="Verdana" w:hAnsi="Verdana" w:cs="Arial"/>
                <w:b/>
                <w:sz w:val="20"/>
                <w:szCs w:val="20"/>
                <w:lang w:eastAsia="ja-JP"/>
              </w:rPr>
              <w:t>Líneas Estratégicas</w:t>
            </w:r>
          </w:p>
        </w:tc>
      </w:tr>
      <w:tr w:rsidR="00737483" w:rsidRPr="008B391D" w14:paraId="1CBB6BFC" w14:textId="77777777" w:rsidTr="00C91364">
        <w:trPr>
          <w:trHeight w:val="174"/>
        </w:trPr>
        <w:tc>
          <w:tcPr>
            <w:tcW w:w="3085" w:type="dxa"/>
            <w:vMerge w:val="restart"/>
          </w:tcPr>
          <w:p w14:paraId="7D83CB93"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1. Planear, definir y</w:t>
            </w:r>
            <w:r w:rsidR="00E34DB8" w:rsidRPr="008B391D">
              <w:rPr>
                <w:rFonts w:ascii="Verdana" w:hAnsi="Verdana" w:cs="Arial"/>
                <w:sz w:val="20"/>
                <w:szCs w:val="20"/>
              </w:rPr>
              <w:t xml:space="preserve"> </w:t>
            </w:r>
            <w:r w:rsidRPr="008B391D">
              <w:rPr>
                <w:rFonts w:ascii="Verdana" w:hAnsi="Verdana" w:cs="Arial"/>
                <w:sz w:val="20"/>
                <w:szCs w:val="20"/>
              </w:rPr>
              <w:t>mantener la estrategia</w:t>
            </w:r>
            <w:r w:rsidR="00E34DB8" w:rsidRPr="008B391D">
              <w:rPr>
                <w:rFonts w:ascii="Verdana" w:hAnsi="Verdana" w:cs="Arial"/>
                <w:sz w:val="20"/>
                <w:szCs w:val="20"/>
              </w:rPr>
              <w:t xml:space="preserve"> </w:t>
            </w:r>
            <w:r w:rsidRPr="008B391D">
              <w:rPr>
                <w:rFonts w:ascii="Verdana" w:hAnsi="Verdana" w:cs="Arial"/>
                <w:sz w:val="20"/>
                <w:szCs w:val="20"/>
              </w:rPr>
              <w:t>de TI</w:t>
            </w:r>
          </w:p>
        </w:tc>
        <w:tc>
          <w:tcPr>
            <w:tcW w:w="709" w:type="dxa"/>
          </w:tcPr>
          <w:p w14:paraId="4425D3F1"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1.1</w:t>
            </w:r>
          </w:p>
        </w:tc>
        <w:tc>
          <w:tcPr>
            <w:tcW w:w="5386" w:type="dxa"/>
          </w:tcPr>
          <w:p w14:paraId="7A40A308"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 xml:space="preserve">Alineación de iniciativas con la </w:t>
            </w:r>
            <w:r w:rsidR="00B1410F" w:rsidRPr="008B391D">
              <w:rPr>
                <w:rFonts w:ascii="Verdana" w:hAnsi="Verdana" w:cs="Arial"/>
                <w:sz w:val="20"/>
                <w:szCs w:val="20"/>
              </w:rPr>
              <w:t>e</w:t>
            </w:r>
            <w:r w:rsidRPr="008B391D">
              <w:rPr>
                <w:rFonts w:ascii="Verdana" w:hAnsi="Verdana" w:cs="Arial"/>
                <w:sz w:val="20"/>
                <w:szCs w:val="20"/>
              </w:rPr>
              <w:t>strategia institucional o</w:t>
            </w:r>
            <w:r w:rsidR="00B1410F" w:rsidRPr="008B391D">
              <w:rPr>
                <w:rFonts w:ascii="Verdana" w:hAnsi="Verdana" w:cs="Arial"/>
                <w:sz w:val="20"/>
                <w:szCs w:val="20"/>
              </w:rPr>
              <w:t xml:space="preserve"> </w:t>
            </w:r>
            <w:r w:rsidRPr="008B391D">
              <w:rPr>
                <w:rFonts w:ascii="Verdana" w:hAnsi="Verdana" w:cs="Arial"/>
                <w:sz w:val="20"/>
                <w:szCs w:val="20"/>
              </w:rPr>
              <w:t>Sectorial</w:t>
            </w:r>
          </w:p>
        </w:tc>
      </w:tr>
      <w:tr w:rsidR="00737483" w:rsidRPr="008B391D" w14:paraId="143C3BC9" w14:textId="77777777" w:rsidTr="00C91364">
        <w:trPr>
          <w:trHeight w:val="173"/>
        </w:trPr>
        <w:tc>
          <w:tcPr>
            <w:tcW w:w="3085" w:type="dxa"/>
            <w:vMerge/>
          </w:tcPr>
          <w:p w14:paraId="5D2A629C"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E15E020"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1.2</w:t>
            </w:r>
          </w:p>
        </w:tc>
        <w:tc>
          <w:tcPr>
            <w:tcW w:w="5386" w:type="dxa"/>
          </w:tcPr>
          <w:p w14:paraId="68440337"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Plan de seguridad</w:t>
            </w:r>
          </w:p>
        </w:tc>
      </w:tr>
      <w:tr w:rsidR="00737483" w:rsidRPr="008B391D" w14:paraId="4A3E90FB" w14:textId="77777777" w:rsidTr="00C91364">
        <w:trPr>
          <w:trHeight w:val="173"/>
        </w:trPr>
        <w:tc>
          <w:tcPr>
            <w:tcW w:w="3085" w:type="dxa"/>
            <w:vMerge/>
          </w:tcPr>
          <w:p w14:paraId="65CE499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5E9E8D8"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1.3</w:t>
            </w:r>
          </w:p>
        </w:tc>
        <w:tc>
          <w:tcPr>
            <w:tcW w:w="5386" w:type="dxa"/>
          </w:tcPr>
          <w:p w14:paraId="699668C7"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Plan de continuidad de TI</w:t>
            </w:r>
          </w:p>
        </w:tc>
      </w:tr>
      <w:tr w:rsidR="00737483" w:rsidRPr="008B391D" w14:paraId="1B2EB186" w14:textId="77777777" w:rsidTr="00C91364">
        <w:trPr>
          <w:trHeight w:val="173"/>
        </w:trPr>
        <w:tc>
          <w:tcPr>
            <w:tcW w:w="3085" w:type="dxa"/>
            <w:vMerge/>
          </w:tcPr>
          <w:p w14:paraId="5D4CBC3B"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63DE1579"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1.4</w:t>
            </w:r>
          </w:p>
        </w:tc>
        <w:tc>
          <w:tcPr>
            <w:tcW w:w="5386" w:type="dxa"/>
          </w:tcPr>
          <w:p w14:paraId="59EAAE54"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Fortalecimiento de la gestión Integral de TI</w:t>
            </w:r>
          </w:p>
        </w:tc>
      </w:tr>
      <w:tr w:rsidR="00737483" w:rsidRPr="008B391D" w14:paraId="72D615F8" w14:textId="77777777" w:rsidTr="00C91364">
        <w:trPr>
          <w:trHeight w:val="231"/>
        </w:trPr>
        <w:tc>
          <w:tcPr>
            <w:tcW w:w="3085" w:type="dxa"/>
            <w:vMerge w:val="restart"/>
          </w:tcPr>
          <w:p w14:paraId="695D0F75" w14:textId="77777777" w:rsidR="00737483" w:rsidRPr="008B391D" w:rsidRDefault="00737483" w:rsidP="00D05C26">
            <w:pPr>
              <w:autoSpaceDE w:val="0"/>
              <w:autoSpaceDN w:val="0"/>
              <w:adjustRightInd w:val="0"/>
              <w:rPr>
                <w:rFonts w:ascii="Verdana" w:hAnsi="Verdana" w:cs="Arial"/>
                <w:sz w:val="20"/>
                <w:szCs w:val="20"/>
                <w:lang w:eastAsia="ja-JP"/>
              </w:rPr>
            </w:pPr>
            <w:r w:rsidRPr="008B391D">
              <w:rPr>
                <w:rFonts w:ascii="Verdana" w:hAnsi="Verdana" w:cs="Arial"/>
                <w:sz w:val="20"/>
                <w:szCs w:val="20"/>
              </w:rPr>
              <w:t>2. Planear, definir y</w:t>
            </w:r>
            <w:r w:rsidR="00E34DB8" w:rsidRPr="008B391D">
              <w:rPr>
                <w:rFonts w:ascii="Verdana" w:hAnsi="Verdana" w:cs="Arial"/>
                <w:sz w:val="20"/>
                <w:szCs w:val="20"/>
              </w:rPr>
              <w:t xml:space="preserve"> </w:t>
            </w:r>
            <w:r w:rsidRPr="008B391D">
              <w:rPr>
                <w:rFonts w:ascii="Verdana" w:hAnsi="Verdana" w:cs="Arial"/>
                <w:sz w:val="20"/>
                <w:szCs w:val="20"/>
              </w:rPr>
              <w:t>mantener el gobierno de</w:t>
            </w:r>
            <w:r w:rsidR="00D05C26" w:rsidRPr="008B391D">
              <w:rPr>
                <w:rFonts w:ascii="Verdana" w:hAnsi="Verdana" w:cs="Arial"/>
                <w:sz w:val="20"/>
                <w:szCs w:val="20"/>
              </w:rPr>
              <w:t xml:space="preserve"> </w:t>
            </w:r>
            <w:r w:rsidRPr="008B391D">
              <w:rPr>
                <w:rFonts w:ascii="Verdana" w:hAnsi="Verdana" w:cs="Arial"/>
                <w:sz w:val="20"/>
                <w:szCs w:val="20"/>
              </w:rPr>
              <w:t>TI</w:t>
            </w:r>
          </w:p>
        </w:tc>
        <w:tc>
          <w:tcPr>
            <w:tcW w:w="709" w:type="dxa"/>
          </w:tcPr>
          <w:p w14:paraId="3226FB08"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2.1</w:t>
            </w:r>
          </w:p>
        </w:tc>
        <w:tc>
          <w:tcPr>
            <w:tcW w:w="5386" w:type="dxa"/>
          </w:tcPr>
          <w:p w14:paraId="1C794198"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Fortalecimiento de la estructura organizacional de TI</w:t>
            </w:r>
          </w:p>
        </w:tc>
      </w:tr>
      <w:tr w:rsidR="00737483" w:rsidRPr="008B391D" w14:paraId="59B9556C" w14:textId="77777777" w:rsidTr="00C91364">
        <w:trPr>
          <w:trHeight w:val="231"/>
        </w:trPr>
        <w:tc>
          <w:tcPr>
            <w:tcW w:w="3085" w:type="dxa"/>
            <w:vMerge/>
          </w:tcPr>
          <w:p w14:paraId="1A15BC50"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4EE60E39"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2.2</w:t>
            </w:r>
          </w:p>
        </w:tc>
        <w:tc>
          <w:tcPr>
            <w:tcW w:w="5386" w:type="dxa"/>
          </w:tcPr>
          <w:p w14:paraId="6ABC6D48"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Marco de gobernabilidad de TI</w:t>
            </w:r>
          </w:p>
        </w:tc>
      </w:tr>
      <w:tr w:rsidR="00737483" w:rsidRPr="008B391D" w14:paraId="604BF652" w14:textId="77777777" w:rsidTr="00C91364">
        <w:trPr>
          <w:trHeight w:val="231"/>
        </w:trPr>
        <w:tc>
          <w:tcPr>
            <w:tcW w:w="3085" w:type="dxa"/>
            <w:vMerge/>
          </w:tcPr>
          <w:p w14:paraId="360EEA2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75398C71"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2.3</w:t>
            </w:r>
          </w:p>
        </w:tc>
        <w:tc>
          <w:tcPr>
            <w:tcW w:w="5386" w:type="dxa"/>
          </w:tcPr>
          <w:p w14:paraId="3BCDC6AF"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Definición e implantación de procesos de gestión de TI</w:t>
            </w:r>
          </w:p>
        </w:tc>
      </w:tr>
      <w:tr w:rsidR="00737483" w:rsidRPr="008B391D" w14:paraId="503699A0" w14:textId="77777777" w:rsidTr="00C91364">
        <w:trPr>
          <w:trHeight w:val="154"/>
        </w:trPr>
        <w:tc>
          <w:tcPr>
            <w:tcW w:w="3085" w:type="dxa"/>
            <w:vMerge w:val="restart"/>
          </w:tcPr>
          <w:p w14:paraId="5D35A452" w14:textId="77777777" w:rsidR="00737483" w:rsidRPr="008B391D" w:rsidRDefault="00737483" w:rsidP="00D05C26">
            <w:pPr>
              <w:autoSpaceDE w:val="0"/>
              <w:autoSpaceDN w:val="0"/>
              <w:adjustRightInd w:val="0"/>
              <w:rPr>
                <w:rFonts w:ascii="Verdana" w:hAnsi="Verdana" w:cs="Arial"/>
                <w:sz w:val="20"/>
                <w:szCs w:val="20"/>
                <w:lang w:eastAsia="ja-JP"/>
              </w:rPr>
            </w:pPr>
            <w:r w:rsidRPr="008B391D">
              <w:rPr>
                <w:rFonts w:ascii="Verdana" w:hAnsi="Verdana" w:cs="Arial"/>
                <w:sz w:val="20"/>
                <w:szCs w:val="20"/>
              </w:rPr>
              <w:t>3. Análisis de</w:t>
            </w:r>
            <w:r w:rsidR="00D05C26" w:rsidRPr="008B391D">
              <w:rPr>
                <w:rFonts w:ascii="Verdana" w:hAnsi="Verdana" w:cs="Arial"/>
                <w:sz w:val="20"/>
                <w:szCs w:val="20"/>
              </w:rPr>
              <w:t xml:space="preserve"> </w:t>
            </w:r>
            <w:r w:rsidRPr="008B391D">
              <w:rPr>
                <w:rFonts w:ascii="Verdana" w:hAnsi="Verdana" w:cs="Arial"/>
                <w:sz w:val="20"/>
                <w:szCs w:val="20"/>
              </w:rPr>
              <w:t>Información</w:t>
            </w:r>
          </w:p>
        </w:tc>
        <w:tc>
          <w:tcPr>
            <w:tcW w:w="709" w:type="dxa"/>
          </w:tcPr>
          <w:p w14:paraId="6DEDB348"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3.1</w:t>
            </w:r>
          </w:p>
        </w:tc>
        <w:tc>
          <w:tcPr>
            <w:tcW w:w="5386" w:type="dxa"/>
          </w:tcPr>
          <w:p w14:paraId="5303B4A9"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Desarrollo de la arquitectura de información</w:t>
            </w:r>
          </w:p>
        </w:tc>
      </w:tr>
      <w:tr w:rsidR="00737483" w:rsidRPr="008B391D" w14:paraId="5D2E3E02" w14:textId="77777777" w:rsidTr="00C91364">
        <w:trPr>
          <w:trHeight w:val="154"/>
        </w:trPr>
        <w:tc>
          <w:tcPr>
            <w:tcW w:w="3085" w:type="dxa"/>
            <w:vMerge/>
          </w:tcPr>
          <w:p w14:paraId="59B06DFC"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607834BC"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3.2</w:t>
            </w:r>
          </w:p>
        </w:tc>
        <w:tc>
          <w:tcPr>
            <w:tcW w:w="5386" w:type="dxa"/>
          </w:tcPr>
          <w:p w14:paraId="7E8C087A"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de la capacidad de consolidación y publicación</w:t>
            </w:r>
            <w:r w:rsidR="00B1410F" w:rsidRPr="008B391D">
              <w:rPr>
                <w:rFonts w:ascii="Verdana" w:hAnsi="Verdana" w:cs="Arial"/>
                <w:sz w:val="20"/>
                <w:szCs w:val="20"/>
              </w:rPr>
              <w:t xml:space="preserve"> </w:t>
            </w:r>
            <w:r w:rsidRPr="008B391D">
              <w:rPr>
                <w:rFonts w:ascii="Verdana" w:hAnsi="Verdana" w:cs="Arial"/>
                <w:sz w:val="20"/>
                <w:szCs w:val="20"/>
              </w:rPr>
              <w:t>de</w:t>
            </w:r>
            <w:r w:rsidR="00B1410F" w:rsidRPr="008B391D">
              <w:rPr>
                <w:rFonts w:ascii="Verdana" w:hAnsi="Verdana" w:cs="Arial"/>
                <w:sz w:val="20"/>
                <w:szCs w:val="20"/>
              </w:rPr>
              <w:t xml:space="preserve"> </w:t>
            </w:r>
            <w:r w:rsidRPr="008B391D">
              <w:rPr>
                <w:rFonts w:ascii="Verdana" w:hAnsi="Verdana" w:cs="Arial"/>
                <w:sz w:val="20"/>
                <w:szCs w:val="20"/>
              </w:rPr>
              <w:t>información</w:t>
            </w:r>
          </w:p>
        </w:tc>
      </w:tr>
      <w:tr w:rsidR="00737483" w:rsidRPr="008B391D" w14:paraId="58B394CB" w14:textId="77777777" w:rsidTr="00C91364">
        <w:trPr>
          <w:trHeight w:val="154"/>
        </w:trPr>
        <w:tc>
          <w:tcPr>
            <w:tcW w:w="3085" w:type="dxa"/>
            <w:vMerge/>
          </w:tcPr>
          <w:p w14:paraId="520DBF2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746AE846"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3.3</w:t>
            </w:r>
          </w:p>
        </w:tc>
        <w:tc>
          <w:tcPr>
            <w:tcW w:w="5386" w:type="dxa"/>
          </w:tcPr>
          <w:p w14:paraId="445DAC9B"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Desarrollo de la capacidad de análisis de información</w:t>
            </w:r>
          </w:p>
        </w:tc>
      </w:tr>
      <w:tr w:rsidR="00737483" w:rsidRPr="008B391D" w14:paraId="0CA35079" w14:textId="77777777" w:rsidTr="00C91364">
        <w:trPr>
          <w:trHeight w:val="174"/>
        </w:trPr>
        <w:tc>
          <w:tcPr>
            <w:tcW w:w="3085" w:type="dxa"/>
            <w:vMerge w:val="restart"/>
          </w:tcPr>
          <w:p w14:paraId="7C600B74" w14:textId="77777777" w:rsidR="00737483" w:rsidRPr="008B391D" w:rsidRDefault="00737483" w:rsidP="00D05C26">
            <w:pPr>
              <w:autoSpaceDE w:val="0"/>
              <w:autoSpaceDN w:val="0"/>
              <w:adjustRightInd w:val="0"/>
              <w:rPr>
                <w:rFonts w:ascii="Verdana" w:hAnsi="Verdana" w:cs="Arial"/>
                <w:sz w:val="20"/>
                <w:szCs w:val="20"/>
                <w:lang w:eastAsia="ja-JP"/>
              </w:rPr>
            </w:pPr>
            <w:r w:rsidRPr="008B391D">
              <w:rPr>
                <w:rFonts w:ascii="Verdana" w:hAnsi="Verdana" w:cs="Arial"/>
                <w:sz w:val="20"/>
                <w:szCs w:val="20"/>
              </w:rPr>
              <w:t>4. Desarrollar y</w:t>
            </w:r>
            <w:r w:rsidR="00D05C26" w:rsidRPr="008B391D">
              <w:rPr>
                <w:rFonts w:ascii="Verdana" w:hAnsi="Verdana" w:cs="Arial"/>
                <w:sz w:val="20"/>
                <w:szCs w:val="20"/>
              </w:rPr>
              <w:t xml:space="preserve"> </w:t>
            </w:r>
            <w:r w:rsidRPr="008B391D">
              <w:rPr>
                <w:rFonts w:ascii="Verdana" w:hAnsi="Verdana" w:cs="Arial"/>
                <w:sz w:val="20"/>
                <w:szCs w:val="20"/>
              </w:rPr>
              <w:t>mantener de Sistemas</w:t>
            </w:r>
            <w:r w:rsidR="00D05C26" w:rsidRPr="008B391D">
              <w:rPr>
                <w:rFonts w:ascii="Verdana" w:hAnsi="Verdana" w:cs="Arial"/>
                <w:sz w:val="20"/>
                <w:szCs w:val="20"/>
              </w:rPr>
              <w:t xml:space="preserve"> </w:t>
            </w:r>
            <w:r w:rsidRPr="008B391D">
              <w:rPr>
                <w:rFonts w:ascii="Verdana" w:hAnsi="Verdana" w:cs="Arial"/>
                <w:sz w:val="20"/>
                <w:szCs w:val="20"/>
              </w:rPr>
              <w:t>de Información</w:t>
            </w:r>
          </w:p>
        </w:tc>
        <w:tc>
          <w:tcPr>
            <w:tcW w:w="709" w:type="dxa"/>
          </w:tcPr>
          <w:p w14:paraId="0BA46DEF"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4.1</w:t>
            </w:r>
          </w:p>
        </w:tc>
        <w:tc>
          <w:tcPr>
            <w:tcW w:w="5386" w:type="dxa"/>
          </w:tcPr>
          <w:p w14:paraId="3E1A28FD"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 información</w:t>
            </w:r>
            <w:r w:rsidR="00B1410F" w:rsidRPr="008B391D">
              <w:rPr>
                <w:rFonts w:ascii="Verdana" w:hAnsi="Verdana" w:cs="Arial"/>
                <w:sz w:val="20"/>
                <w:szCs w:val="20"/>
              </w:rPr>
              <w:t xml:space="preserve"> </w:t>
            </w:r>
            <w:r w:rsidRPr="008B391D">
              <w:rPr>
                <w:rFonts w:ascii="Verdana" w:hAnsi="Verdana" w:cs="Arial"/>
                <w:sz w:val="20"/>
                <w:szCs w:val="20"/>
              </w:rPr>
              <w:t>de apoyo administrativo</w:t>
            </w:r>
          </w:p>
        </w:tc>
      </w:tr>
      <w:tr w:rsidR="00737483" w:rsidRPr="008B391D" w14:paraId="1EB466B2" w14:textId="77777777" w:rsidTr="00C91364">
        <w:trPr>
          <w:trHeight w:val="173"/>
        </w:trPr>
        <w:tc>
          <w:tcPr>
            <w:tcW w:w="3085" w:type="dxa"/>
            <w:vMerge/>
          </w:tcPr>
          <w:p w14:paraId="7052EE4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88BD5BD"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4.2</w:t>
            </w:r>
          </w:p>
        </w:tc>
        <w:tc>
          <w:tcPr>
            <w:tcW w:w="5386" w:type="dxa"/>
          </w:tcPr>
          <w:p w14:paraId="6793731F"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 información</w:t>
            </w:r>
            <w:r w:rsidR="00B1410F" w:rsidRPr="008B391D">
              <w:rPr>
                <w:rFonts w:ascii="Verdana" w:hAnsi="Verdana" w:cs="Arial"/>
                <w:sz w:val="20"/>
                <w:szCs w:val="20"/>
              </w:rPr>
              <w:t xml:space="preserve"> </w:t>
            </w:r>
            <w:r w:rsidRPr="008B391D">
              <w:rPr>
                <w:rFonts w:ascii="Verdana" w:hAnsi="Verdana" w:cs="Arial"/>
                <w:sz w:val="20"/>
                <w:szCs w:val="20"/>
              </w:rPr>
              <w:t>Misionales</w:t>
            </w:r>
          </w:p>
        </w:tc>
      </w:tr>
      <w:tr w:rsidR="00737483" w:rsidRPr="008B391D" w14:paraId="3D43F570" w14:textId="77777777" w:rsidTr="00C91364">
        <w:trPr>
          <w:trHeight w:val="173"/>
        </w:trPr>
        <w:tc>
          <w:tcPr>
            <w:tcW w:w="3085" w:type="dxa"/>
            <w:vMerge/>
          </w:tcPr>
          <w:p w14:paraId="09D48CDD"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A2CB7BA"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4.3</w:t>
            </w:r>
          </w:p>
        </w:tc>
        <w:tc>
          <w:tcPr>
            <w:tcW w:w="5386" w:type="dxa"/>
          </w:tcPr>
          <w:p w14:paraId="6091324F"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servicios informativos</w:t>
            </w:r>
            <w:r w:rsidR="00B1410F" w:rsidRPr="008B391D">
              <w:rPr>
                <w:rFonts w:ascii="Verdana" w:hAnsi="Verdana" w:cs="Arial"/>
                <w:sz w:val="20"/>
                <w:szCs w:val="20"/>
              </w:rPr>
              <w:t xml:space="preserve"> </w:t>
            </w:r>
            <w:r w:rsidRPr="008B391D">
              <w:rPr>
                <w:rFonts w:ascii="Verdana" w:hAnsi="Verdana" w:cs="Arial"/>
                <w:sz w:val="20"/>
                <w:szCs w:val="20"/>
              </w:rPr>
              <w:t>Digitales</w:t>
            </w:r>
          </w:p>
        </w:tc>
      </w:tr>
      <w:tr w:rsidR="00737483" w:rsidRPr="008B391D" w14:paraId="437544E8" w14:textId="77777777" w:rsidTr="00C91364">
        <w:trPr>
          <w:trHeight w:val="173"/>
        </w:trPr>
        <w:tc>
          <w:tcPr>
            <w:tcW w:w="3085" w:type="dxa"/>
            <w:vMerge/>
          </w:tcPr>
          <w:p w14:paraId="732BA360"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6C2783F9"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4.4</w:t>
            </w:r>
          </w:p>
        </w:tc>
        <w:tc>
          <w:tcPr>
            <w:tcW w:w="5386" w:type="dxa"/>
          </w:tcPr>
          <w:p w14:paraId="42FEC917"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w:t>
            </w:r>
            <w:r w:rsidR="00B1410F" w:rsidRPr="008B391D">
              <w:rPr>
                <w:rFonts w:ascii="Verdana" w:hAnsi="Verdana" w:cs="Arial"/>
                <w:sz w:val="20"/>
                <w:szCs w:val="20"/>
              </w:rPr>
              <w:t xml:space="preserve"> </w:t>
            </w:r>
            <w:r w:rsidRPr="008B391D">
              <w:rPr>
                <w:rFonts w:ascii="Verdana" w:hAnsi="Verdana" w:cs="Arial"/>
                <w:sz w:val="20"/>
                <w:szCs w:val="20"/>
              </w:rPr>
              <w:t>Direccionamiento</w:t>
            </w:r>
          </w:p>
        </w:tc>
      </w:tr>
      <w:tr w:rsidR="00737483" w:rsidRPr="008B391D" w14:paraId="16FCBE01" w14:textId="77777777" w:rsidTr="00C91364">
        <w:trPr>
          <w:trHeight w:val="42"/>
        </w:trPr>
        <w:tc>
          <w:tcPr>
            <w:tcW w:w="3085" w:type="dxa"/>
            <w:vMerge w:val="restart"/>
          </w:tcPr>
          <w:p w14:paraId="04E1520D" w14:textId="77777777" w:rsidR="00737483" w:rsidRPr="008B391D" w:rsidRDefault="00737483" w:rsidP="00D05C26">
            <w:pPr>
              <w:autoSpaceDE w:val="0"/>
              <w:autoSpaceDN w:val="0"/>
              <w:adjustRightInd w:val="0"/>
              <w:rPr>
                <w:rFonts w:ascii="Verdana" w:hAnsi="Verdana" w:cs="Arial"/>
                <w:sz w:val="20"/>
                <w:szCs w:val="20"/>
                <w:lang w:eastAsia="ja-JP"/>
              </w:rPr>
            </w:pPr>
            <w:r w:rsidRPr="008B391D">
              <w:rPr>
                <w:rFonts w:ascii="Verdana" w:hAnsi="Verdana" w:cs="Arial"/>
                <w:sz w:val="20"/>
                <w:szCs w:val="20"/>
              </w:rPr>
              <w:lastRenderedPageBreak/>
              <w:t>5. Gestionar Servicios</w:t>
            </w:r>
            <w:r w:rsidR="00D05C26" w:rsidRPr="008B391D">
              <w:rPr>
                <w:rFonts w:ascii="Verdana" w:hAnsi="Verdana" w:cs="Arial"/>
                <w:sz w:val="20"/>
                <w:szCs w:val="20"/>
              </w:rPr>
              <w:t xml:space="preserve"> </w:t>
            </w:r>
            <w:r w:rsidRPr="008B391D">
              <w:rPr>
                <w:rFonts w:ascii="Verdana" w:hAnsi="Verdana" w:cs="Arial"/>
                <w:sz w:val="20"/>
                <w:szCs w:val="20"/>
              </w:rPr>
              <w:t>Tecnológicos</w:t>
            </w:r>
          </w:p>
        </w:tc>
        <w:tc>
          <w:tcPr>
            <w:tcW w:w="709" w:type="dxa"/>
          </w:tcPr>
          <w:p w14:paraId="53156110"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5.1</w:t>
            </w:r>
          </w:p>
        </w:tc>
        <w:tc>
          <w:tcPr>
            <w:tcW w:w="5386" w:type="dxa"/>
          </w:tcPr>
          <w:p w14:paraId="76398052"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 xml:space="preserve">Infraestructura de </w:t>
            </w:r>
            <w:proofErr w:type="spellStart"/>
            <w:r w:rsidRPr="008B391D">
              <w:rPr>
                <w:rFonts w:ascii="Verdana" w:hAnsi="Verdana" w:cs="Arial"/>
                <w:sz w:val="20"/>
                <w:szCs w:val="20"/>
              </w:rPr>
              <w:t>datacenter</w:t>
            </w:r>
            <w:proofErr w:type="spellEnd"/>
          </w:p>
        </w:tc>
      </w:tr>
      <w:tr w:rsidR="00737483" w:rsidRPr="008B391D" w14:paraId="0785DDF9" w14:textId="77777777" w:rsidTr="00C91364">
        <w:trPr>
          <w:trHeight w:val="42"/>
        </w:trPr>
        <w:tc>
          <w:tcPr>
            <w:tcW w:w="3085" w:type="dxa"/>
            <w:vMerge/>
          </w:tcPr>
          <w:p w14:paraId="7911FBB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41F25CAB"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5.2</w:t>
            </w:r>
          </w:p>
        </w:tc>
        <w:tc>
          <w:tcPr>
            <w:tcW w:w="5386" w:type="dxa"/>
          </w:tcPr>
          <w:p w14:paraId="09D9E72A"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Hardware y software de oficina</w:t>
            </w:r>
          </w:p>
        </w:tc>
      </w:tr>
      <w:tr w:rsidR="00737483" w:rsidRPr="008B391D" w14:paraId="4A8EB040" w14:textId="77777777" w:rsidTr="00C91364">
        <w:trPr>
          <w:trHeight w:val="42"/>
        </w:trPr>
        <w:tc>
          <w:tcPr>
            <w:tcW w:w="3085" w:type="dxa"/>
            <w:vMerge/>
          </w:tcPr>
          <w:p w14:paraId="35A15746"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099DECA7"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5.3</w:t>
            </w:r>
          </w:p>
        </w:tc>
        <w:tc>
          <w:tcPr>
            <w:tcW w:w="5386" w:type="dxa"/>
          </w:tcPr>
          <w:p w14:paraId="0A8C7C71"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 xml:space="preserve">Licenciamiento de software de </w:t>
            </w:r>
            <w:proofErr w:type="spellStart"/>
            <w:r w:rsidRPr="008B391D">
              <w:rPr>
                <w:rFonts w:ascii="Verdana" w:hAnsi="Verdana" w:cs="Arial"/>
                <w:sz w:val="20"/>
                <w:szCs w:val="20"/>
              </w:rPr>
              <w:t>datacenter</w:t>
            </w:r>
            <w:proofErr w:type="spellEnd"/>
          </w:p>
        </w:tc>
      </w:tr>
      <w:tr w:rsidR="00737483" w:rsidRPr="008B391D" w14:paraId="3BDC757A" w14:textId="77777777" w:rsidTr="00C91364">
        <w:trPr>
          <w:trHeight w:val="42"/>
        </w:trPr>
        <w:tc>
          <w:tcPr>
            <w:tcW w:w="3085" w:type="dxa"/>
            <w:vMerge/>
          </w:tcPr>
          <w:p w14:paraId="5F0C5FBD"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78C1C35A"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5.4</w:t>
            </w:r>
          </w:p>
        </w:tc>
        <w:tc>
          <w:tcPr>
            <w:tcW w:w="5386" w:type="dxa"/>
          </w:tcPr>
          <w:p w14:paraId="3C7050E7"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Conectividad</w:t>
            </w:r>
          </w:p>
        </w:tc>
      </w:tr>
      <w:tr w:rsidR="00737483" w:rsidRPr="008B391D" w14:paraId="71F0EC0B" w14:textId="77777777" w:rsidTr="00C91364">
        <w:trPr>
          <w:trHeight w:val="42"/>
        </w:trPr>
        <w:tc>
          <w:tcPr>
            <w:tcW w:w="3085" w:type="dxa"/>
            <w:vMerge/>
          </w:tcPr>
          <w:p w14:paraId="13938EB5"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1ED670E0"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5.5</w:t>
            </w:r>
          </w:p>
        </w:tc>
        <w:tc>
          <w:tcPr>
            <w:tcW w:w="5386" w:type="dxa"/>
          </w:tcPr>
          <w:p w14:paraId="23B500EB"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Servicios de operación (administración de infraestructura,</w:t>
            </w:r>
            <w:r w:rsidR="00B1410F" w:rsidRPr="008B391D">
              <w:rPr>
                <w:rFonts w:ascii="Verdana" w:hAnsi="Verdana" w:cs="Arial"/>
                <w:sz w:val="20"/>
                <w:szCs w:val="20"/>
              </w:rPr>
              <w:t xml:space="preserve"> </w:t>
            </w:r>
            <w:r w:rsidRPr="008B391D">
              <w:rPr>
                <w:rFonts w:ascii="Verdana" w:hAnsi="Verdana" w:cs="Arial"/>
                <w:sz w:val="20"/>
                <w:szCs w:val="20"/>
              </w:rPr>
              <w:t xml:space="preserve">DBA, consultorías, tercerización, </w:t>
            </w:r>
            <w:proofErr w:type="spellStart"/>
            <w:r w:rsidRPr="008B391D">
              <w:rPr>
                <w:rFonts w:ascii="Verdana" w:hAnsi="Verdana" w:cs="Arial"/>
                <w:sz w:val="20"/>
                <w:szCs w:val="20"/>
              </w:rPr>
              <w:t>etc</w:t>
            </w:r>
            <w:proofErr w:type="spellEnd"/>
            <w:r w:rsidRPr="008B391D">
              <w:rPr>
                <w:rFonts w:ascii="Verdana" w:hAnsi="Verdana" w:cs="Arial"/>
                <w:sz w:val="20"/>
                <w:szCs w:val="20"/>
              </w:rPr>
              <w:t>)</w:t>
            </w:r>
          </w:p>
        </w:tc>
      </w:tr>
      <w:tr w:rsidR="00737483" w:rsidRPr="008B391D" w14:paraId="7ABBA28B" w14:textId="77777777" w:rsidTr="00C91364">
        <w:trPr>
          <w:trHeight w:val="42"/>
        </w:trPr>
        <w:tc>
          <w:tcPr>
            <w:tcW w:w="3085" w:type="dxa"/>
            <w:vMerge/>
          </w:tcPr>
          <w:p w14:paraId="429C566F"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02ACC4A8"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5.6</w:t>
            </w:r>
          </w:p>
        </w:tc>
        <w:tc>
          <w:tcPr>
            <w:tcW w:w="5386" w:type="dxa"/>
          </w:tcPr>
          <w:p w14:paraId="39011CD3"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Servicios informáticos (correo electrónico, directorio activo,</w:t>
            </w:r>
            <w:r w:rsidR="00B1410F" w:rsidRPr="008B391D">
              <w:rPr>
                <w:rFonts w:ascii="Verdana" w:hAnsi="Verdana" w:cs="Arial"/>
                <w:sz w:val="20"/>
                <w:szCs w:val="20"/>
              </w:rPr>
              <w:t xml:space="preserve"> </w:t>
            </w:r>
            <w:r w:rsidRPr="008B391D">
              <w:rPr>
                <w:rFonts w:ascii="Verdana" w:hAnsi="Verdana" w:cs="Arial"/>
                <w:sz w:val="20"/>
                <w:szCs w:val="20"/>
              </w:rPr>
              <w:t xml:space="preserve">antivirus, </w:t>
            </w:r>
            <w:proofErr w:type="spellStart"/>
            <w:r w:rsidRPr="008B391D">
              <w:rPr>
                <w:rFonts w:ascii="Verdana" w:hAnsi="Verdana" w:cs="Arial"/>
                <w:sz w:val="20"/>
                <w:szCs w:val="20"/>
              </w:rPr>
              <w:t>proxies</w:t>
            </w:r>
            <w:proofErr w:type="spellEnd"/>
            <w:r w:rsidRPr="008B391D">
              <w:rPr>
                <w:rFonts w:ascii="Verdana" w:hAnsi="Verdana" w:cs="Arial"/>
                <w:sz w:val="20"/>
                <w:szCs w:val="20"/>
              </w:rPr>
              <w:t xml:space="preserve">, mensajería, impresión, </w:t>
            </w:r>
            <w:proofErr w:type="spellStart"/>
            <w:r w:rsidRPr="008B391D">
              <w:rPr>
                <w:rFonts w:ascii="Verdana" w:hAnsi="Verdana" w:cs="Arial"/>
                <w:sz w:val="20"/>
                <w:szCs w:val="20"/>
              </w:rPr>
              <w:t>etc</w:t>
            </w:r>
            <w:proofErr w:type="spellEnd"/>
            <w:r w:rsidRPr="008B391D">
              <w:rPr>
                <w:rFonts w:ascii="Verdana" w:hAnsi="Verdana" w:cs="Arial"/>
                <w:sz w:val="20"/>
                <w:szCs w:val="20"/>
              </w:rPr>
              <w:t>)</w:t>
            </w:r>
          </w:p>
        </w:tc>
      </w:tr>
      <w:tr w:rsidR="00737483" w:rsidRPr="008B391D" w14:paraId="27E9041D" w14:textId="77777777" w:rsidTr="00C91364">
        <w:trPr>
          <w:trHeight w:val="42"/>
        </w:trPr>
        <w:tc>
          <w:tcPr>
            <w:tcW w:w="3085" w:type="dxa"/>
            <w:vMerge/>
          </w:tcPr>
          <w:p w14:paraId="0B57A1D0"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BE77105"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5.7</w:t>
            </w:r>
          </w:p>
        </w:tc>
        <w:tc>
          <w:tcPr>
            <w:tcW w:w="5386" w:type="dxa"/>
          </w:tcPr>
          <w:p w14:paraId="38E79918"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Servicios en la nube (IAAS, PAAS)</w:t>
            </w:r>
          </w:p>
        </w:tc>
      </w:tr>
      <w:tr w:rsidR="00737483" w:rsidRPr="008B391D" w14:paraId="68175078" w14:textId="77777777" w:rsidTr="00C91364">
        <w:trPr>
          <w:trHeight w:val="42"/>
        </w:trPr>
        <w:tc>
          <w:tcPr>
            <w:tcW w:w="3085" w:type="dxa"/>
            <w:vMerge/>
          </w:tcPr>
          <w:p w14:paraId="314F9092"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546A082E"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5.8</w:t>
            </w:r>
          </w:p>
        </w:tc>
        <w:tc>
          <w:tcPr>
            <w:tcW w:w="5386" w:type="dxa"/>
          </w:tcPr>
          <w:p w14:paraId="02C8B012"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Servicio de soporte y mesa de ayuda</w:t>
            </w:r>
          </w:p>
        </w:tc>
      </w:tr>
      <w:tr w:rsidR="00737483" w:rsidRPr="008B391D" w14:paraId="756FDF17" w14:textId="77777777" w:rsidTr="00C91364">
        <w:trPr>
          <w:trHeight w:val="42"/>
        </w:trPr>
        <w:tc>
          <w:tcPr>
            <w:tcW w:w="3085" w:type="dxa"/>
            <w:vMerge/>
          </w:tcPr>
          <w:p w14:paraId="6176F2B2"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2B49851C"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5.9</w:t>
            </w:r>
          </w:p>
        </w:tc>
        <w:tc>
          <w:tcPr>
            <w:tcW w:w="5386" w:type="dxa"/>
          </w:tcPr>
          <w:p w14:paraId="3E8452F9"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UPS y sistema eléctrico</w:t>
            </w:r>
          </w:p>
        </w:tc>
      </w:tr>
      <w:tr w:rsidR="00737483" w:rsidRPr="008B391D" w14:paraId="75FDA935" w14:textId="77777777" w:rsidTr="00C91364">
        <w:trPr>
          <w:trHeight w:val="42"/>
        </w:trPr>
        <w:tc>
          <w:tcPr>
            <w:tcW w:w="3085" w:type="dxa"/>
            <w:vMerge/>
          </w:tcPr>
          <w:p w14:paraId="5FCE5DE1"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0AF46991"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5.10</w:t>
            </w:r>
          </w:p>
        </w:tc>
        <w:tc>
          <w:tcPr>
            <w:tcW w:w="5386" w:type="dxa"/>
          </w:tcPr>
          <w:p w14:paraId="5D829792"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Servicios de telefonía</w:t>
            </w:r>
          </w:p>
        </w:tc>
      </w:tr>
      <w:tr w:rsidR="00737483" w:rsidRPr="008B391D" w14:paraId="6E623F96" w14:textId="77777777" w:rsidTr="00C91364">
        <w:trPr>
          <w:trHeight w:val="42"/>
        </w:trPr>
        <w:tc>
          <w:tcPr>
            <w:tcW w:w="3085" w:type="dxa"/>
            <w:vMerge/>
          </w:tcPr>
          <w:p w14:paraId="1F51490C"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0C6C0F54"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5.11</w:t>
            </w:r>
          </w:p>
        </w:tc>
        <w:tc>
          <w:tcPr>
            <w:tcW w:w="5386" w:type="dxa"/>
          </w:tcPr>
          <w:p w14:paraId="2894C54F"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Servicios de seguridad electrónica y video-vigilancia</w:t>
            </w:r>
          </w:p>
        </w:tc>
      </w:tr>
      <w:tr w:rsidR="00737483" w:rsidRPr="008B391D" w14:paraId="00D476EC" w14:textId="77777777" w:rsidTr="00C91364">
        <w:trPr>
          <w:trHeight w:val="117"/>
        </w:trPr>
        <w:tc>
          <w:tcPr>
            <w:tcW w:w="3085" w:type="dxa"/>
            <w:vMerge w:val="restart"/>
          </w:tcPr>
          <w:p w14:paraId="4A2E602B" w14:textId="77777777" w:rsidR="00737483" w:rsidRPr="008B391D" w:rsidRDefault="00737483" w:rsidP="00D05C26">
            <w:pPr>
              <w:autoSpaceDE w:val="0"/>
              <w:autoSpaceDN w:val="0"/>
              <w:adjustRightInd w:val="0"/>
              <w:rPr>
                <w:rFonts w:ascii="Verdana" w:hAnsi="Verdana" w:cs="Arial"/>
                <w:sz w:val="20"/>
                <w:szCs w:val="20"/>
                <w:lang w:eastAsia="ja-JP"/>
              </w:rPr>
            </w:pPr>
            <w:r w:rsidRPr="008B391D">
              <w:rPr>
                <w:rFonts w:ascii="Verdana" w:hAnsi="Verdana" w:cs="Arial"/>
                <w:sz w:val="20"/>
                <w:szCs w:val="20"/>
              </w:rPr>
              <w:t>6. Uso y apropiación de</w:t>
            </w:r>
            <w:r w:rsidR="00D05C26" w:rsidRPr="008B391D">
              <w:rPr>
                <w:rFonts w:ascii="Verdana" w:hAnsi="Verdana" w:cs="Arial"/>
                <w:sz w:val="20"/>
                <w:szCs w:val="20"/>
              </w:rPr>
              <w:t xml:space="preserve"> </w:t>
            </w:r>
            <w:r w:rsidRPr="008B391D">
              <w:rPr>
                <w:rFonts w:ascii="Verdana" w:hAnsi="Verdana" w:cs="Arial"/>
                <w:sz w:val="20"/>
                <w:szCs w:val="20"/>
              </w:rPr>
              <w:t>TI</w:t>
            </w:r>
          </w:p>
        </w:tc>
        <w:tc>
          <w:tcPr>
            <w:tcW w:w="709" w:type="dxa"/>
          </w:tcPr>
          <w:p w14:paraId="702C2311"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6.1</w:t>
            </w:r>
          </w:p>
        </w:tc>
        <w:tc>
          <w:tcPr>
            <w:tcW w:w="5386" w:type="dxa"/>
          </w:tcPr>
          <w:p w14:paraId="684A2E05"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Capacitación</w:t>
            </w:r>
          </w:p>
        </w:tc>
      </w:tr>
      <w:tr w:rsidR="00737483" w:rsidRPr="008B391D" w14:paraId="55AC5029" w14:textId="77777777" w:rsidTr="00C91364">
        <w:trPr>
          <w:trHeight w:val="115"/>
        </w:trPr>
        <w:tc>
          <w:tcPr>
            <w:tcW w:w="3085" w:type="dxa"/>
            <w:vMerge/>
          </w:tcPr>
          <w:p w14:paraId="71E2EDEF"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29CEDE7E"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6.2</w:t>
            </w:r>
          </w:p>
        </w:tc>
        <w:tc>
          <w:tcPr>
            <w:tcW w:w="5386" w:type="dxa"/>
          </w:tcPr>
          <w:p w14:paraId="003A3FC0"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Herramientas para el aprendizaje</w:t>
            </w:r>
          </w:p>
        </w:tc>
      </w:tr>
      <w:tr w:rsidR="00737483" w:rsidRPr="008B391D" w14:paraId="090EE8BA" w14:textId="77777777" w:rsidTr="00C91364">
        <w:trPr>
          <w:trHeight w:val="115"/>
        </w:trPr>
        <w:tc>
          <w:tcPr>
            <w:tcW w:w="3085" w:type="dxa"/>
            <w:vMerge/>
          </w:tcPr>
          <w:p w14:paraId="4E8C2391"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713D3E66"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6.3</w:t>
            </w:r>
          </w:p>
        </w:tc>
        <w:tc>
          <w:tcPr>
            <w:tcW w:w="5386" w:type="dxa"/>
          </w:tcPr>
          <w:p w14:paraId="558FCF42" w14:textId="77777777" w:rsidR="00737483" w:rsidRPr="008B391D" w:rsidRDefault="00737483" w:rsidP="00E34DB8">
            <w:pPr>
              <w:rPr>
                <w:rFonts w:ascii="Verdana" w:hAnsi="Verdana" w:cs="Arial"/>
                <w:sz w:val="20"/>
                <w:szCs w:val="20"/>
                <w:lang w:eastAsia="ja-JP"/>
              </w:rPr>
            </w:pPr>
            <w:r w:rsidRPr="008B391D">
              <w:rPr>
                <w:rFonts w:ascii="Verdana" w:hAnsi="Verdana" w:cs="Arial"/>
                <w:sz w:val="20"/>
                <w:szCs w:val="20"/>
              </w:rPr>
              <w:t>Planes de implantación</w:t>
            </w:r>
          </w:p>
        </w:tc>
      </w:tr>
      <w:tr w:rsidR="00737483" w:rsidRPr="008B391D" w14:paraId="57302479" w14:textId="77777777" w:rsidTr="00C91364">
        <w:trPr>
          <w:trHeight w:val="115"/>
        </w:trPr>
        <w:tc>
          <w:tcPr>
            <w:tcW w:w="3085" w:type="dxa"/>
            <w:vMerge/>
          </w:tcPr>
          <w:p w14:paraId="1C02E191" w14:textId="77777777" w:rsidR="00737483" w:rsidRPr="008B391D" w:rsidRDefault="00737483" w:rsidP="00E34DB8">
            <w:pPr>
              <w:autoSpaceDE w:val="0"/>
              <w:autoSpaceDN w:val="0"/>
              <w:adjustRightInd w:val="0"/>
              <w:rPr>
                <w:rFonts w:ascii="Verdana" w:hAnsi="Verdana" w:cs="Arial"/>
                <w:sz w:val="20"/>
                <w:szCs w:val="20"/>
              </w:rPr>
            </w:pPr>
          </w:p>
        </w:tc>
        <w:tc>
          <w:tcPr>
            <w:tcW w:w="709" w:type="dxa"/>
          </w:tcPr>
          <w:p w14:paraId="359441C8" w14:textId="77777777" w:rsidR="00737483" w:rsidRPr="008B391D" w:rsidRDefault="00473708" w:rsidP="00E34DB8">
            <w:pPr>
              <w:rPr>
                <w:rFonts w:ascii="Verdana" w:hAnsi="Verdana" w:cs="Arial"/>
                <w:sz w:val="20"/>
                <w:szCs w:val="20"/>
                <w:lang w:eastAsia="ja-JP"/>
              </w:rPr>
            </w:pPr>
            <w:r w:rsidRPr="008B391D">
              <w:rPr>
                <w:rFonts w:ascii="Verdana" w:hAnsi="Verdana" w:cs="Arial"/>
                <w:sz w:val="20"/>
                <w:szCs w:val="20"/>
                <w:lang w:eastAsia="ja-JP"/>
              </w:rPr>
              <w:t>6.4</w:t>
            </w:r>
          </w:p>
        </w:tc>
        <w:tc>
          <w:tcPr>
            <w:tcW w:w="5386" w:type="dxa"/>
          </w:tcPr>
          <w:p w14:paraId="13AC61C9" w14:textId="77777777" w:rsidR="00737483" w:rsidRPr="008B391D" w:rsidRDefault="00737483" w:rsidP="00E34DB8">
            <w:pPr>
              <w:autoSpaceDE w:val="0"/>
              <w:autoSpaceDN w:val="0"/>
              <w:adjustRightInd w:val="0"/>
              <w:rPr>
                <w:rFonts w:ascii="Verdana" w:hAnsi="Verdana" w:cs="Arial"/>
                <w:sz w:val="20"/>
                <w:szCs w:val="20"/>
                <w:lang w:eastAsia="ja-JP"/>
              </w:rPr>
            </w:pPr>
            <w:r w:rsidRPr="008B391D">
              <w:rPr>
                <w:rFonts w:ascii="Verdana" w:hAnsi="Verdana" w:cs="Arial"/>
                <w:sz w:val="20"/>
                <w:szCs w:val="20"/>
              </w:rPr>
              <w:t>Evaluación del nivel de adopción de tecnología y</w:t>
            </w:r>
            <w:r w:rsidR="004A73D8" w:rsidRPr="008B391D">
              <w:rPr>
                <w:rFonts w:ascii="Verdana" w:hAnsi="Verdana" w:cs="Arial"/>
                <w:sz w:val="20"/>
                <w:szCs w:val="20"/>
              </w:rPr>
              <w:t xml:space="preserve"> </w:t>
            </w:r>
            <w:r w:rsidRPr="008B391D">
              <w:rPr>
                <w:rFonts w:ascii="Verdana" w:hAnsi="Verdana" w:cs="Arial"/>
                <w:sz w:val="20"/>
                <w:szCs w:val="20"/>
              </w:rPr>
              <w:t>satisfacción en el uso.</w:t>
            </w:r>
          </w:p>
        </w:tc>
      </w:tr>
    </w:tbl>
    <w:p w14:paraId="6CF42898" w14:textId="77777777" w:rsidR="00A327E2" w:rsidRPr="000B1B77" w:rsidRDefault="00A327E2" w:rsidP="00A327E2">
      <w:pPr>
        <w:jc w:val="center"/>
        <w:rPr>
          <w:rFonts w:ascii="Verdana" w:hAnsi="Verdana"/>
          <w:sz w:val="16"/>
          <w:szCs w:val="16"/>
        </w:rPr>
      </w:pPr>
      <w:r w:rsidRPr="000B1B77">
        <w:rPr>
          <w:rFonts w:ascii="Verdana" w:hAnsi="Verdana"/>
          <w:sz w:val="16"/>
          <w:szCs w:val="16"/>
        </w:rPr>
        <w:t>Fuente: Elaboración propia</w:t>
      </w:r>
    </w:p>
    <w:p w14:paraId="6DC64BF9" w14:textId="77777777" w:rsidR="00EB2FE2" w:rsidRPr="00BC589B" w:rsidRDefault="00EB2FE2" w:rsidP="00883DFB">
      <w:pPr>
        <w:rPr>
          <w:rFonts w:ascii="Verdana" w:hAnsi="Verdana" w:cs="Arial"/>
          <w:lang w:eastAsia="ja-JP"/>
        </w:rPr>
      </w:pPr>
    </w:p>
    <w:p w14:paraId="6B5D79EE" w14:textId="77777777" w:rsidR="004A73D8" w:rsidRPr="00BC589B" w:rsidRDefault="00857B66" w:rsidP="004A73D8">
      <w:pPr>
        <w:pStyle w:val="Ttulo2"/>
        <w:rPr>
          <w:rFonts w:ascii="Verdana" w:hAnsi="Verdana" w:cs="Arial"/>
          <w:color w:val="002060"/>
          <w:lang w:eastAsia="ja-JP"/>
        </w:rPr>
      </w:pPr>
      <w:bookmarkStart w:id="468" w:name="_Toc522548872"/>
      <w:bookmarkStart w:id="469" w:name="_Toc524900561"/>
      <w:r>
        <w:rPr>
          <w:rFonts w:ascii="Verdana" w:hAnsi="Verdana" w:cs="Arial"/>
          <w:color w:val="002060"/>
          <w:lang w:eastAsia="ja-JP"/>
        </w:rPr>
        <w:t xml:space="preserve">4.5 </w:t>
      </w:r>
      <w:r w:rsidR="004A73D8" w:rsidRPr="00BC589B">
        <w:rPr>
          <w:rFonts w:ascii="Verdana" w:hAnsi="Verdana" w:cs="Arial"/>
          <w:color w:val="002060"/>
          <w:lang w:eastAsia="ja-JP"/>
        </w:rPr>
        <w:t xml:space="preserve"> </w:t>
      </w:r>
      <w:r w:rsidR="00EB2FE2" w:rsidRPr="00BC589B">
        <w:rPr>
          <w:rFonts w:ascii="Verdana" w:hAnsi="Verdana" w:cs="Arial"/>
          <w:color w:val="002060"/>
          <w:lang w:eastAsia="ja-JP"/>
        </w:rPr>
        <w:t>Alineación con</w:t>
      </w:r>
      <w:r w:rsidR="004A73D8" w:rsidRPr="00BC589B">
        <w:rPr>
          <w:rFonts w:ascii="Verdana" w:hAnsi="Verdana" w:cs="Arial"/>
          <w:color w:val="002060"/>
          <w:lang w:eastAsia="ja-JP"/>
        </w:rPr>
        <w:t xml:space="preserve"> planes sectoriales</w:t>
      </w:r>
      <w:r w:rsidR="00EB2FE2" w:rsidRPr="00BC589B">
        <w:rPr>
          <w:rFonts w:ascii="Verdana" w:hAnsi="Verdana" w:cs="Arial"/>
          <w:color w:val="002060"/>
          <w:lang w:eastAsia="ja-JP"/>
        </w:rPr>
        <w:t xml:space="preserve"> e institucionales</w:t>
      </w:r>
      <w:bookmarkEnd w:id="468"/>
      <w:bookmarkEnd w:id="469"/>
    </w:p>
    <w:p w14:paraId="7C1B7DA4" w14:textId="77777777" w:rsidR="004A73D8" w:rsidRPr="00BC589B" w:rsidRDefault="004A73D8" w:rsidP="004F574A">
      <w:pPr>
        <w:spacing w:line="360" w:lineRule="auto"/>
        <w:jc w:val="both"/>
        <w:rPr>
          <w:rFonts w:ascii="Verdana" w:hAnsi="Verdana" w:cs="Arial"/>
          <w:lang w:eastAsia="ja-JP"/>
        </w:rPr>
      </w:pPr>
    </w:p>
    <w:p w14:paraId="45B00938" w14:textId="77777777" w:rsidR="008739EE" w:rsidRPr="00BC589B" w:rsidRDefault="00857B66" w:rsidP="008739EE">
      <w:pPr>
        <w:pStyle w:val="Ttulo3"/>
        <w:rPr>
          <w:rFonts w:ascii="Verdana" w:hAnsi="Verdana"/>
          <w:color w:val="002060"/>
          <w:lang w:eastAsia="ja-JP"/>
        </w:rPr>
      </w:pPr>
      <w:bookmarkStart w:id="470" w:name="_Toc522548873"/>
      <w:bookmarkStart w:id="471" w:name="_Toc524900562"/>
      <w:r>
        <w:rPr>
          <w:rFonts w:ascii="Verdana" w:hAnsi="Verdana"/>
          <w:color w:val="002060"/>
          <w:lang w:eastAsia="ja-JP"/>
        </w:rPr>
        <w:t>4.5</w:t>
      </w:r>
      <w:r w:rsidR="008739EE" w:rsidRPr="00BC589B">
        <w:rPr>
          <w:rFonts w:ascii="Verdana" w:hAnsi="Verdana"/>
          <w:color w:val="002060"/>
          <w:lang w:eastAsia="ja-JP"/>
        </w:rPr>
        <w:t>.1 Alineación del PETI con el Plan de Desarrollo Departamental</w:t>
      </w:r>
      <w:bookmarkEnd w:id="470"/>
      <w:bookmarkEnd w:id="471"/>
    </w:p>
    <w:p w14:paraId="0D5E80F0" w14:textId="77777777" w:rsidR="008739EE" w:rsidRPr="00BC589B" w:rsidRDefault="008739EE" w:rsidP="008739EE">
      <w:pPr>
        <w:rPr>
          <w:rFonts w:ascii="Verdana" w:hAnsi="Verdana"/>
          <w:lang w:eastAsia="ja-JP"/>
        </w:rPr>
      </w:pPr>
    </w:p>
    <w:p w14:paraId="7D85379F" w14:textId="77777777" w:rsidR="00EB2FE2" w:rsidRDefault="004F574A" w:rsidP="004F574A">
      <w:pPr>
        <w:spacing w:line="360" w:lineRule="auto"/>
        <w:jc w:val="both"/>
        <w:rPr>
          <w:rFonts w:ascii="Verdana" w:hAnsi="Verdana" w:cs="Arial"/>
          <w:lang w:eastAsia="ja-JP"/>
        </w:rPr>
      </w:pPr>
      <w:r w:rsidRPr="00BC589B">
        <w:rPr>
          <w:rFonts w:ascii="Verdana" w:hAnsi="Verdana" w:cs="Arial"/>
          <w:lang w:eastAsia="ja-JP"/>
        </w:rPr>
        <w:t>El Plan de Desarrollo del Departamento del Archipiélago de San Andrés, Providencia</w:t>
      </w:r>
      <w:r w:rsidR="008739EE" w:rsidRPr="00BC589B">
        <w:rPr>
          <w:rFonts w:ascii="Verdana" w:hAnsi="Verdana" w:cs="Arial"/>
          <w:lang w:eastAsia="ja-JP"/>
        </w:rPr>
        <w:t xml:space="preserve"> </w:t>
      </w:r>
      <w:r w:rsidRPr="00BC589B">
        <w:rPr>
          <w:rFonts w:ascii="Verdana" w:hAnsi="Verdana" w:cs="Arial"/>
          <w:lang w:eastAsia="ja-JP"/>
        </w:rPr>
        <w:t>y Santa Catalina, Los que Soñamos Somos +, 2016-2019, est</w:t>
      </w:r>
      <w:r w:rsidR="00A922F5" w:rsidRPr="00BC589B">
        <w:rPr>
          <w:rFonts w:ascii="Verdana" w:hAnsi="Verdana" w:cs="Arial"/>
          <w:lang w:eastAsia="ja-JP"/>
        </w:rPr>
        <w:t>á</w:t>
      </w:r>
      <w:r w:rsidRPr="00BC589B">
        <w:rPr>
          <w:rFonts w:ascii="Verdana" w:hAnsi="Verdana" w:cs="Arial"/>
          <w:lang w:eastAsia="ja-JP"/>
        </w:rPr>
        <w:t xml:space="preserve"> </w:t>
      </w:r>
      <w:r w:rsidR="00A922F5" w:rsidRPr="00BC589B">
        <w:rPr>
          <w:rFonts w:ascii="Verdana" w:hAnsi="Verdana" w:cs="Arial"/>
          <w:lang w:eastAsia="ja-JP"/>
        </w:rPr>
        <w:t xml:space="preserve">estructurado en cuatro ejes estratégicos, como son 1) Un Archipiélago más Transparente, 2) Un Archipiélago más equitativo,  3) Un Archipiélago más sostenible y 4) Un Archipiélago más competitivo.  </w:t>
      </w:r>
    </w:p>
    <w:p w14:paraId="7AB3D70E" w14:textId="77777777" w:rsidR="00C91364" w:rsidRDefault="00C91364" w:rsidP="004F574A">
      <w:pPr>
        <w:spacing w:line="360" w:lineRule="auto"/>
        <w:jc w:val="both"/>
        <w:rPr>
          <w:rFonts w:ascii="Verdana" w:hAnsi="Verdana" w:cs="Arial"/>
          <w:lang w:eastAsia="ja-JP"/>
        </w:rPr>
      </w:pPr>
    </w:p>
    <w:p w14:paraId="604E1D82" w14:textId="77777777" w:rsidR="00C91364" w:rsidRPr="00857D5F" w:rsidRDefault="00857D5F" w:rsidP="00857D5F">
      <w:pPr>
        <w:pStyle w:val="Descripcin"/>
        <w:rPr>
          <w:b w:val="0"/>
          <w:lang w:eastAsia="ja-JP"/>
        </w:rPr>
      </w:pPr>
      <w:bookmarkStart w:id="472" w:name="_Toc462170886"/>
      <w:bookmarkStart w:id="473" w:name="_Toc464058064"/>
      <w:bookmarkStart w:id="474" w:name="_Toc464059212"/>
      <w:bookmarkStart w:id="475" w:name="_Toc522615161"/>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20</w:t>
      </w:r>
      <w:r w:rsidR="00415543">
        <w:fldChar w:fldCharType="end"/>
      </w:r>
      <w:r>
        <w:t>.</w:t>
      </w:r>
      <w:r w:rsidR="003F76E7" w:rsidRPr="00857D5F">
        <w:rPr>
          <w:b w:val="0"/>
          <w:lang w:eastAsia="ja-JP"/>
        </w:rPr>
        <w:t>Alineamiento del PETI con el Plan de Desarrollo Departamental</w:t>
      </w:r>
      <w:bookmarkEnd w:id="472"/>
      <w:bookmarkEnd w:id="473"/>
      <w:bookmarkEnd w:id="474"/>
      <w:bookmarkEnd w:id="475"/>
    </w:p>
    <w:tbl>
      <w:tblPr>
        <w:tblW w:w="9322"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4A0" w:firstRow="1" w:lastRow="0" w:firstColumn="1" w:lastColumn="0" w:noHBand="0" w:noVBand="1"/>
      </w:tblPr>
      <w:tblGrid>
        <w:gridCol w:w="1384"/>
        <w:gridCol w:w="567"/>
        <w:gridCol w:w="1559"/>
        <w:gridCol w:w="1276"/>
        <w:gridCol w:w="1418"/>
        <w:gridCol w:w="1559"/>
        <w:gridCol w:w="1559"/>
      </w:tblGrid>
      <w:tr w:rsidR="008739EE" w:rsidRPr="008B391D" w14:paraId="65333D4B" w14:textId="77777777" w:rsidTr="00B06ED3">
        <w:trPr>
          <w:tblHeader/>
        </w:trPr>
        <w:tc>
          <w:tcPr>
            <w:tcW w:w="3510" w:type="dxa"/>
            <w:gridSpan w:val="3"/>
            <w:shd w:val="clear" w:color="auto" w:fill="002060"/>
          </w:tcPr>
          <w:p w14:paraId="2FCEF3F2" w14:textId="77777777" w:rsidR="008739EE" w:rsidRPr="008B391D" w:rsidRDefault="008739EE"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Líneas Estratégicas PET</w:t>
            </w:r>
            <w:r w:rsidR="00D1649D" w:rsidRPr="008B391D">
              <w:rPr>
                <w:rFonts w:ascii="Verdana" w:hAnsi="Verdana" w:cs="Arial"/>
                <w:b/>
                <w:sz w:val="16"/>
                <w:szCs w:val="16"/>
                <w:lang w:eastAsia="ja-JP"/>
              </w:rPr>
              <w:t>I</w:t>
            </w:r>
          </w:p>
        </w:tc>
        <w:tc>
          <w:tcPr>
            <w:tcW w:w="5812" w:type="dxa"/>
            <w:gridSpan w:val="4"/>
            <w:shd w:val="clear" w:color="auto" w:fill="002060"/>
          </w:tcPr>
          <w:p w14:paraId="31715E16" w14:textId="77777777" w:rsidR="008739EE" w:rsidRPr="008B391D" w:rsidRDefault="008739EE"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Líneas Plan de Desarrollo Departamental</w:t>
            </w:r>
          </w:p>
        </w:tc>
      </w:tr>
      <w:tr w:rsidR="00806DC5" w:rsidRPr="008B391D" w14:paraId="55564B82" w14:textId="77777777" w:rsidTr="00511621">
        <w:trPr>
          <w:tblHeader/>
        </w:trPr>
        <w:tc>
          <w:tcPr>
            <w:tcW w:w="1384" w:type="dxa"/>
            <w:shd w:val="clear" w:color="auto" w:fill="002060"/>
          </w:tcPr>
          <w:p w14:paraId="79C35523"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Componente</w:t>
            </w:r>
          </w:p>
        </w:tc>
        <w:tc>
          <w:tcPr>
            <w:tcW w:w="567" w:type="dxa"/>
            <w:shd w:val="clear" w:color="auto" w:fill="002060"/>
          </w:tcPr>
          <w:p w14:paraId="55A61953"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NL</w:t>
            </w:r>
          </w:p>
        </w:tc>
        <w:tc>
          <w:tcPr>
            <w:tcW w:w="1559" w:type="dxa"/>
            <w:shd w:val="clear" w:color="auto" w:fill="002060"/>
          </w:tcPr>
          <w:p w14:paraId="6026577F"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Líneas Estratégicas</w:t>
            </w:r>
          </w:p>
        </w:tc>
        <w:tc>
          <w:tcPr>
            <w:tcW w:w="1276" w:type="dxa"/>
            <w:shd w:val="clear" w:color="auto" w:fill="002060"/>
          </w:tcPr>
          <w:p w14:paraId="39F794E1"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EJE</w:t>
            </w:r>
          </w:p>
        </w:tc>
        <w:tc>
          <w:tcPr>
            <w:tcW w:w="1418" w:type="dxa"/>
            <w:shd w:val="clear" w:color="auto" w:fill="002060"/>
          </w:tcPr>
          <w:p w14:paraId="6A174B3C"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Componente</w:t>
            </w:r>
          </w:p>
        </w:tc>
        <w:tc>
          <w:tcPr>
            <w:tcW w:w="1559" w:type="dxa"/>
            <w:shd w:val="clear" w:color="auto" w:fill="002060"/>
          </w:tcPr>
          <w:p w14:paraId="1AAE3249" w14:textId="77777777" w:rsidR="00806DC5" w:rsidRPr="008B391D" w:rsidRDefault="00806DC5" w:rsidP="00C91364">
            <w:pPr>
              <w:shd w:val="clear" w:color="auto" w:fill="002060"/>
              <w:jc w:val="center"/>
              <w:rPr>
                <w:rFonts w:ascii="Verdana" w:hAnsi="Verdana" w:cs="Arial"/>
                <w:b/>
                <w:sz w:val="16"/>
                <w:szCs w:val="16"/>
                <w:lang w:eastAsia="ja-JP"/>
              </w:rPr>
            </w:pPr>
            <w:r w:rsidRPr="008B391D">
              <w:rPr>
                <w:rFonts w:ascii="Verdana" w:hAnsi="Verdana" w:cs="Arial"/>
                <w:b/>
                <w:sz w:val="16"/>
                <w:szCs w:val="16"/>
                <w:lang w:eastAsia="ja-JP"/>
              </w:rPr>
              <w:t>Programa</w:t>
            </w:r>
          </w:p>
        </w:tc>
        <w:tc>
          <w:tcPr>
            <w:tcW w:w="1559" w:type="dxa"/>
            <w:shd w:val="clear" w:color="auto" w:fill="002060"/>
          </w:tcPr>
          <w:p w14:paraId="27CBED2B" w14:textId="77777777" w:rsidR="00806DC5" w:rsidRPr="008B391D" w:rsidRDefault="00806DC5" w:rsidP="00C91364">
            <w:pPr>
              <w:shd w:val="clear" w:color="auto" w:fill="002060"/>
              <w:jc w:val="center"/>
              <w:rPr>
                <w:rFonts w:ascii="Verdana" w:hAnsi="Verdana" w:cs="Arial"/>
                <w:b/>
                <w:sz w:val="16"/>
                <w:szCs w:val="16"/>
                <w:lang w:eastAsia="ja-JP"/>
              </w:rPr>
            </w:pPr>
            <w:proofErr w:type="spellStart"/>
            <w:r w:rsidRPr="008B391D">
              <w:rPr>
                <w:rFonts w:ascii="Verdana" w:hAnsi="Verdana" w:cs="Arial"/>
                <w:b/>
                <w:sz w:val="16"/>
                <w:szCs w:val="16"/>
                <w:lang w:eastAsia="ja-JP"/>
              </w:rPr>
              <w:t>SubPrograma</w:t>
            </w:r>
            <w:proofErr w:type="spellEnd"/>
          </w:p>
        </w:tc>
      </w:tr>
      <w:tr w:rsidR="00806DC5" w:rsidRPr="008B391D" w14:paraId="0AF36F55" w14:textId="77777777" w:rsidTr="00511621">
        <w:trPr>
          <w:trHeight w:val="174"/>
        </w:trPr>
        <w:tc>
          <w:tcPr>
            <w:tcW w:w="1384" w:type="dxa"/>
            <w:vMerge w:val="restart"/>
            <w:shd w:val="clear" w:color="auto" w:fill="D9D9D9"/>
          </w:tcPr>
          <w:p w14:paraId="6A9B9F9A" w14:textId="77777777" w:rsidR="00806DC5" w:rsidRPr="008B391D" w:rsidRDefault="00806DC5"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 xml:space="preserve">1. Planear, definir y mantener la estrategia </w:t>
            </w:r>
            <w:r w:rsidRPr="008B391D">
              <w:rPr>
                <w:rFonts w:ascii="Verdana" w:hAnsi="Verdana" w:cs="Arial"/>
                <w:sz w:val="20"/>
                <w:szCs w:val="20"/>
              </w:rPr>
              <w:lastRenderedPageBreak/>
              <w:t>de TI</w:t>
            </w:r>
          </w:p>
        </w:tc>
        <w:tc>
          <w:tcPr>
            <w:tcW w:w="567" w:type="dxa"/>
            <w:shd w:val="clear" w:color="auto" w:fill="D9D9D9"/>
          </w:tcPr>
          <w:p w14:paraId="6F46CDEE"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lang w:eastAsia="ja-JP"/>
              </w:rPr>
              <w:lastRenderedPageBreak/>
              <w:t>1.1</w:t>
            </w:r>
          </w:p>
        </w:tc>
        <w:tc>
          <w:tcPr>
            <w:tcW w:w="1559" w:type="dxa"/>
            <w:shd w:val="clear" w:color="auto" w:fill="D9D9D9"/>
          </w:tcPr>
          <w:p w14:paraId="0A570E63" w14:textId="77777777" w:rsidR="00806DC5" w:rsidRPr="008B391D" w:rsidRDefault="00806DC5"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 xml:space="preserve">Alineación de iniciativas con la estrategia institucional </w:t>
            </w:r>
            <w:r w:rsidRPr="008B391D">
              <w:rPr>
                <w:rFonts w:ascii="Verdana" w:hAnsi="Verdana" w:cs="Arial"/>
                <w:sz w:val="20"/>
                <w:szCs w:val="20"/>
              </w:rPr>
              <w:lastRenderedPageBreak/>
              <w:t>o Sectorial</w:t>
            </w:r>
          </w:p>
        </w:tc>
        <w:tc>
          <w:tcPr>
            <w:tcW w:w="1276" w:type="dxa"/>
            <w:shd w:val="clear" w:color="auto" w:fill="auto"/>
          </w:tcPr>
          <w:p w14:paraId="48CFA73C" w14:textId="77777777" w:rsidR="00806DC5" w:rsidRPr="008B391D" w:rsidRDefault="00806DC5" w:rsidP="00C91364">
            <w:pPr>
              <w:autoSpaceDE w:val="0"/>
              <w:autoSpaceDN w:val="0"/>
              <w:adjustRightInd w:val="0"/>
              <w:rPr>
                <w:rFonts w:ascii="Verdana" w:hAnsi="Verdana" w:cs="Arial"/>
                <w:sz w:val="20"/>
                <w:szCs w:val="20"/>
              </w:rPr>
            </w:pPr>
          </w:p>
        </w:tc>
        <w:tc>
          <w:tcPr>
            <w:tcW w:w="1418" w:type="dxa"/>
            <w:shd w:val="clear" w:color="auto" w:fill="auto"/>
          </w:tcPr>
          <w:p w14:paraId="614F7645" w14:textId="77777777" w:rsidR="00806DC5" w:rsidRPr="008B391D" w:rsidRDefault="00806DC5" w:rsidP="00C91364">
            <w:pPr>
              <w:autoSpaceDE w:val="0"/>
              <w:autoSpaceDN w:val="0"/>
              <w:adjustRightInd w:val="0"/>
              <w:rPr>
                <w:rFonts w:ascii="Verdana" w:hAnsi="Verdana" w:cs="Arial"/>
                <w:sz w:val="20"/>
                <w:szCs w:val="20"/>
              </w:rPr>
            </w:pPr>
          </w:p>
        </w:tc>
        <w:tc>
          <w:tcPr>
            <w:tcW w:w="1559" w:type="dxa"/>
            <w:shd w:val="clear" w:color="auto" w:fill="auto"/>
          </w:tcPr>
          <w:p w14:paraId="40792E3A" w14:textId="77777777" w:rsidR="00806DC5" w:rsidRPr="008B391D" w:rsidRDefault="00806DC5" w:rsidP="00C91364">
            <w:pPr>
              <w:autoSpaceDE w:val="0"/>
              <w:autoSpaceDN w:val="0"/>
              <w:adjustRightInd w:val="0"/>
              <w:rPr>
                <w:rFonts w:ascii="Verdana" w:hAnsi="Verdana" w:cs="Arial"/>
                <w:sz w:val="20"/>
                <w:szCs w:val="20"/>
              </w:rPr>
            </w:pPr>
          </w:p>
        </w:tc>
        <w:tc>
          <w:tcPr>
            <w:tcW w:w="1559" w:type="dxa"/>
            <w:shd w:val="clear" w:color="auto" w:fill="auto"/>
          </w:tcPr>
          <w:p w14:paraId="03EF35E6" w14:textId="77777777" w:rsidR="00806DC5" w:rsidRPr="008B391D" w:rsidRDefault="00806DC5" w:rsidP="00C91364">
            <w:pPr>
              <w:autoSpaceDE w:val="0"/>
              <w:autoSpaceDN w:val="0"/>
              <w:adjustRightInd w:val="0"/>
              <w:rPr>
                <w:rFonts w:ascii="Verdana" w:hAnsi="Verdana" w:cs="Arial"/>
                <w:sz w:val="20"/>
                <w:szCs w:val="20"/>
              </w:rPr>
            </w:pPr>
          </w:p>
        </w:tc>
      </w:tr>
      <w:tr w:rsidR="00806DC5" w:rsidRPr="008B391D" w14:paraId="6B07F48F" w14:textId="77777777" w:rsidTr="00511621">
        <w:trPr>
          <w:trHeight w:val="173"/>
        </w:trPr>
        <w:tc>
          <w:tcPr>
            <w:tcW w:w="1384" w:type="dxa"/>
            <w:vMerge/>
            <w:shd w:val="clear" w:color="auto" w:fill="D9D9D9"/>
          </w:tcPr>
          <w:p w14:paraId="3802BAE3" w14:textId="77777777" w:rsidR="00806DC5" w:rsidRPr="008B391D" w:rsidRDefault="00806DC5" w:rsidP="00C91364">
            <w:pPr>
              <w:autoSpaceDE w:val="0"/>
              <w:autoSpaceDN w:val="0"/>
              <w:adjustRightInd w:val="0"/>
              <w:rPr>
                <w:rFonts w:ascii="Verdana" w:hAnsi="Verdana" w:cs="Arial"/>
                <w:sz w:val="20"/>
                <w:szCs w:val="20"/>
              </w:rPr>
            </w:pPr>
          </w:p>
        </w:tc>
        <w:tc>
          <w:tcPr>
            <w:tcW w:w="567" w:type="dxa"/>
            <w:shd w:val="clear" w:color="auto" w:fill="D9D9D9"/>
          </w:tcPr>
          <w:p w14:paraId="5BC87A58"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lang w:eastAsia="ja-JP"/>
              </w:rPr>
              <w:t>1.2</w:t>
            </w:r>
          </w:p>
        </w:tc>
        <w:tc>
          <w:tcPr>
            <w:tcW w:w="1559" w:type="dxa"/>
            <w:shd w:val="clear" w:color="auto" w:fill="D9D9D9"/>
          </w:tcPr>
          <w:p w14:paraId="350A60AE"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rPr>
              <w:t>Plan de seguridad</w:t>
            </w:r>
          </w:p>
        </w:tc>
        <w:tc>
          <w:tcPr>
            <w:tcW w:w="1276" w:type="dxa"/>
            <w:shd w:val="clear" w:color="auto" w:fill="auto"/>
          </w:tcPr>
          <w:p w14:paraId="6A2BBD76" w14:textId="77777777" w:rsidR="00806DC5" w:rsidRPr="008B391D" w:rsidRDefault="00806DC5" w:rsidP="00C91364">
            <w:pPr>
              <w:rPr>
                <w:rFonts w:ascii="Verdana" w:hAnsi="Verdana" w:cs="Arial"/>
                <w:sz w:val="20"/>
                <w:szCs w:val="20"/>
              </w:rPr>
            </w:pPr>
          </w:p>
        </w:tc>
        <w:tc>
          <w:tcPr>
            <w:tcW w:w="1418" w:type="dxa"/>
            <w:shd w:val="clear" w:color="auto" w:fill="auto"/>
          </w:tcPr>
          <w:p w14:paraId="2B10584C" w14:textId="77777777" w:rsidR="00806DC5" w:rsidRPr="008B391D" w:rsidRDefault="00806DC5" w:rsidP="00C91364">
            <w:pPr>
              <w:rPr>
                <w:rFonts w:ascii="Verdana" w:hAnsi="Verdana" w:cs="Arial"/>
                <w:sz w:val="20"/>
                <w:szCs w:val="20"/>
              </w:rPr>
            </w:pPr>
          </w:p>
        </w:tc>
        <w:tc>
          <w:tcPr>
            <w:tcW w:w="1559" w:type="dxa"/>
            <w:shd w:val="clear" w:color="auto" w:fill="auto"/>
          </w:tcPr>
          <w:p w14:paraId="2D181BD3" w14:textId="77777777" w:rsidR="00806DC5" w:rsidRPr="008B391D" w:rsidRDefault="00806DC5" w:rsidP="00C91364">
            <w:pPr>
              <w:rPr>
                <w:rFonts w:ascii="Verdana" w:hAnsi="Verdana" w:cs="Arial"/>
                <w:sz w:val="20"/>
                <w:szCs w:val="20"/>
              </w:rPr>
            </w:pPr>
          </w:p>
        </w:tc>
        <w:tc>
          <w:tcPr>
            <w:tcW w:w="1559" w:type="dxa"/>
            <w:shd w:val="clear" w:color="auto" w:fill="auto"/>
          </w:tcPr>
          <w:p w14:paraId="10F03AAF" w14:textId="77777777" w:rsidR="00806DC5" w:rsidRPr="008B391D" w:rsidRDefault="00806DC5" w:rsidP="00C91364">
            <w:pPr>
              <w:rPr>
                <w:rFonts w:ascii="Verdana" w:hAnsi="Verdana" w:cs="Arial"/>
                <w:sz w:val="20"/>
                <w:szCs w:val="20"/>
              </w:rPr>
            </w:pPr>
          </w:p>
        </w:tc>
      </w:tr>
      <w:tr w:rsidR="00806DC5" w:rsidRPr="008B391D" w14:paraId="5F25F836" w14:textId="77777777" w:rsidTr="00511621">
        <w:trPr>
          <w:trHeight w:val="173"/>
        </w:trPr>
        <w:tc>
          <w:tcPr>
            <w:tcW w:w="1384" w:type="dxa"/>
            <w:vMerge/>
            <w:shd w:val="clear" w:color="auto" w:fill="D9D9D9"/>
          </w:tcPr>
          <w:p w14:paraId="2B3DF980" w14:textId="77777777" w:rsidR="00806DC5" w:rsidRPr="008B391D" w:rsidRDefault="00806DC5" w:rsidP="00C91364">
            <w:pPr>
              <w:autoSpaceDE w:val="0"/>
              <w:autoSpaceDN w:val="0"/>
              <w:adjustRightInd w:val="0"/>
              <w:rPr>
                <w:rFonts w:ascii="Verdana" w:hAnsi="Verdana" w:cs="Arial"/>
                <w:sz w:val="20"/>
                <w:szCs w:val="20"/>
              </w:rPr>
            </w:pPr>
          </w:p>
        </w:tc>
        <w:tc>
          <w:tcPr>
            <w:tcW w:w="567" w:type="dxa"/>
            <w:shd w:val="clear" w:color="auto" w:fill="D9D9D9"/>
          </w:tcPr>
          <w:p w14:paraId="03997E8B"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lang w:eastAsia="ja-JP"/>
              </w:rPr>
              <w:t>1.3</w:t>
            </w:r>
          </w:p>
        </w:tc>
        <w:tc>
          <w:tcPr>
            <w:tcW w:w="1559" w:type="dxa"/>
            <w:shd w:val="clear" w:color="auto" w:fill="D9D9D9"/>
          </w:tcPr>
          <w:p w14:paraId="32984236"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rPr>
              <w:t>Plan de continuidad de TI</w:t>
            </w:r>
          </w:p>
        </w:tc>
        <w:tc>
          <w:tcPr>
            <w:tcW w:w="1276" w:type="dxa"/>
            <w:shd w:val="clear" w:color="auto" w:fill="auto"/>
          </w:tcPr>
          <w:p w14:paraId="1630CF70" w14:textId="77777777" w:rsidR="00806DC5" w:rsidRPr="008B391D" w:rsidRDefault="00806DC5" w:rsidP="00C91364">
            <w:pPr>
              <w:rPr>
                <w:rFonts w:ascii="Verdana" w:hAnsi="Verdana" w:cs="Arial"/>
                <w:sz w:val="20"/>
                <w:szCs w:val="20"/>
              </w:rPr>
            </w:pPr>
          </w:p>
        </w:tc>
        <w:tc>
          <w:tcPr>
            <w:tcW w:w="1418" w:type="dxa"/>
            <w:shd w:val="clear" w:color="auto" w:fill="auto"/>
          </w:tcPr>
          <w:p w14:paraId="6992A98B" w14:textId="77777777" w:rsidR="00806DC5" w:rsidRPr="008B391D" w:rsidRDefault="00806DC5" w:rsidP="00C91364">
            <w:pPr>
              <w:rPr>
                <w:rFonts w:ascii="Verdana" w:hAnsi="Verdana" w:cs="Arial"/>
                <w:sz w:val="20"/>
                <w:szCs w:val="20"/>
              </w:rPr>
            </w:pPr>
          </w:p>
        </w:tc>
        <w:tc>
          <w:tcPr>
            <w:tcW w:w="1559" w:type="dxa"/>
            <w:shd w:val="clear" w:color="auto" w:fill="auto"/>
          </w:tcPr>
          <w:p w14:paraId="3A7F19A1" w14:textId="77777777" w:rsidR="00806DC5" w:rsidRPr="008B391D" w:rsidRDefault="00806DC5" w:rsidP="00C91364">
            <w:pPr>
              <w:rPr>
                <w:rFonts w:ascii="Verdana" w:hAnsi="Verdana" w:cs="Arial"/>
                <w:sz w:val="20"/>
                <w:szCs w:val="20"/>
              </w:rPr>
            </w:pPr>
          </w:p>
        </w:tc>
        <w:tc>
          <w:tcPr>
            <w:tcW w:w="1559" w:type="dxa"/>
            <w:shd w:val="clear" w:color="auto" w:fill="auto"/>
          </w:tcPr>
          <w:p w14:paraId="3907110D" w14:textId="77777777" w:rsidR="00806DC5" w:rsidRPr="008B391D" w:rsidRDefault="00806DC5" w:rsidP="00C91364">
            <w:pPr>
              <w:rPr>
                <w:rFonts w:ascii="Verdana" w:hAnsi="Verdana" w:cs="Arial"/>
                <w:sz w:val="20"/>
                <w:szCs w:val="20"/>
              </w:rPr>
            </w:pPr>
          </w:p>
        </w:tc>
      </w:tr>
      <w:tr w:rsidR="004849EF" w:rsidRPr="008B391D" w14:paraId="4C08EF7F" w14:textId="77777777" w:rsidTr="00511621">
        <w:trPr>
          <w:trHeight w:val="173"/>
        </w:trPr>
        <w:tc>
          <w:tcPr>
            <w:tcW w:w="1384" w:type="dxa"/>
            <w:vMerge/>
            <w:shd w:val="clear" w:color="auto" w:fill="D9D9D9"/>
          </w:tcPr>
          <w:p w14:paraId="4EB01D50" w14:textId="77777777" w:rsidR="004849EF" w:rsidRPr="008B391D" w:rsidRDefault="004849EF" w:rsidP="00C91364">
            <w:pPr>
              <w:autoSpaceDE w:val="0"/>
              <w:autoSpaceDN w:val="0"/>
              <w:adjustRightInd w:val="0"/>
              <w:rPr>
                <w:rFonts w:ascii="Verdana" w:hAnsi="Verdana" w:cs="Arial"/>
                <w:sz w:val="20"/>
                <w:szCs w:val="20"/>
              </w:rPr>
            </w:pPr>
          </w:p>
        </w:tc>
        <w:tc>
          <w:tcPr>
            <w:tcW w:w="567" w:type="dxa"/>
            <w:shd w:val="clear" w:color="auto" w:fill="D9D9D9"/>
          </w:tcPr>
          <w:p w14:paraId="55615CE7" w14:textId="77777777" w:rsidR="004849EF" w:rsidRPr="008B391D" w:rsidRDefault="004849EF" w:rsidP="00C91364">
            <w:pPr>
              <w:rPr>
                <w:rFonts w:ascii="Verdana" w:hAnsi="Verdana" w:cs="Arial"/>
                <w:sz w:val="20"/>
                <w:szCs w:val="20"/>
                <w:lang w:eastAsia="ja-JP"/>
              </w:rPr>
            </w:pPr>
            <w:r w:rsidRPr="008B391D">
              <w:rPr>
                <w:rFonts w:ascii="Verdana" w:hAnsi="Verdana" w:cs="Arial"/>
                <w:sz w:val="20"/>
                <w:szCs w:val="20"/>
                <w:lang w:eastAsia="ja-JP"/>
              </w:rPr>
              <w:t>1.4</w:t>
            </w:r>
          </w:p>
        </w:tc>
        <w:tc>
          <w:tcPr>
            <w:tcW w:w="1559" w:type="dxa"/>
            <w:shd w:val="clear" w:color="auto" w:fill="D9D9D9"/>
          </w:tcPr>
          <w:p w14:paraId="1335F7C4" w14:textId="77777777" w:rsidR="004849EF" w:rsidRPr="008B391D" w:rsidRDefault="004849EF" w:rsidP="00C91364">
            <w:pPr>
              <w:rPr>
                <w:rFonts w:ascii="Verdana" w:hAnsi="Verdana" w:cs="Arial"/>
                <w:sz w:val="20"/>
                <w:szCs w:val="20"/>
                <w:lang w:eastAsia="ja-JP"/>
              </w:rPr>
            </w:pPr>
            <w:r w:rsidRPr="008B391D">
              <w:rPr>
                <w:rFonts w:ascii="Verdana" w:hAnsi="Verdana" w:cs="Arial"/>
                <w:sz w:val="20"/>
                <w:szCs w:val="20"/>
              </w:rPr>
              <w:t>Fortalecimiento de la gestión Integral de TI</w:t>
            </w:r>
          </w:p>
        </w:tc>
        <w:tc>
          <w:tcPr>
            <w:tcW w:w="1276" w:type="dxa"/>
            <w:shd w:val="clear" w:color="auto" w:fill="auto"/>
          </w:tcPr>
          <w:p w14:paraId="186ED89F" w14:textId="77777777" w:rsidR="004849EF" w:rsidRPr="008B391D" w:rsidRDefault="004849EF"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6F790B00" w14:textId="77777777" w:rsidR="004849EF" w:rsidRPr="008B391D" w:rsidRDefault="004849EF"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11A7E488" w14:textId="77777777" w:rsidR="004849EF" w:rsidRPr="008B391D" w:rsidRDefault="004849EF" w:rsidP="00C91364">
            <w:pPr>
              <w:rPr>
                <w:rFonts w:ascii="Verdana" w:hAnsi="Verdana" w:cs="Arial"/>
                <w:sz w:val="20"/>
                <w:szCs w:val="20"/>
              </w:rPr>
            </w:pPr>
            <w:r w:rsidRPr="008B391D">
              <w:rPr>
                <w:rFonts w:ascii="Verdana" w:hAnsi="Verdana" w:cs="Arial"/>
                <w:sz w:val="20"/>
                <w:szCs w:val="20"/>
              </w:rPr>
              <w:t>Gestión Pública y Transparencia</w:t>
            </w:r>
          </w:p>
        </w:tc>
        <w:tc>
          <w:tcPr>
            <w:tcW w:w="1559" w:type="dxa"/>
            <w:shd w:val="clear" w:color="auto" w:fill="auto"/>
          </w:tcPr>
          <w:p w14:paraId="70F6EDAD" w14:textId="77777777" w:rsidR="004849EF" w:rsidRPr="008B391D" w:rsidRDefault="004849EF" w:rsidP="00C91364">
            <w:pPr>
              <w:rPr>
                <w:rFonts w:ascii="Verdana" w:hAnsi="Verdana" w:cs="Arial"/>
                <w:sz w:val="20"/>
                <w:szCs w:val="20"/>
              </w:rPr>
            </w:pPr>
            <w:r w:rsidRPr="008B391D">
              <w:rPr>
                <w:rFonts w:ascii="Verdana" w:hAnsi="Verdana" w:cs="Arial"/>
                <w:sz w:val="20"/>
                <w:szCs w:val="20"/>
              </w:rPr>
              <w:t>Implementación del sistema de gestión de la calidad</w:t>
            </w:r>
          </w:p>
        </w:tc>
      </w:tr>
      <w:tr w:rsidR="00806DC5" w:rsidRPr="008B391D" w14:paraId="7B3CB34C" w14:textId="77777777" w:rsidTr="00511621">
        <w:trPr>
          <w:trHeight w:val="231"/>
        </w:trPr>
        <w:tc>
          <w:tcPr>
            <w:tcW w:w="1384" w:type="dxa"/>
            <w:vMerge w:val="restart"/>
            <w:shd w:val="clear" w:color="auto" w:fill="D9D9D9"/>
          </w:tcPr>
          <w:p w14:paraId="0DD8B97A" w14:textId="77777777" w:rsidR="00806DC5" w:rsidRPr="008B391D" w:rsidRDefault="00806DC5"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2. Planear, definir y mantener el gobierno de TI</w:t>
            </w:r>
          </w:p>
        </w:tc>
        <w:tc>
          <w:tcPr>
            <w:tcW w:w="567" w:type="dxa"/>
            <w:shd w:val="clear" w:color="auto" w:fill="D9D9D9"/>
          </w:tcPr>
          <w:p w14:paraId="4E5024BB"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lang w:eastAsia="ja-JP"/>
              </w:rPr>
              <w:t>2.1</w:t>
            </w:r>
          </w:p>
        </w:tc>
        <w:tc>
          <w:tcPr>
            <w:tcW w:w="1559" w:type="dxa"/>
            <w:shd w:val="clear" w:color="auto" w:fill="D9D9D9"/>
          </w:tcPr>
          <w:p w14:paraId="739E089A"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rPr>
              <w:t>Fortalecimiento de la estructura organizacional de TI</w:t>
            </w:r>
          </w:p>
        </w:tc>
        <w:tc>
          <w:tcPr>
            <w:tcW w:w="1276" w:type="dxa"/>
            <w:shd w:val="clear" w:color="auto" w:fill="auto"/>
          </w:tcPr>
          <w:p w14:paraId="10BCE0A7" w14:textId="77777777" w:rsidR="00806DC5" w:rsidRPr="008B391D" w:rsidRDefault="00806DC5" w:rsidP="00C91364">
            <w:pPr>
              <w:rPr>
                <w:rFonts w:ascii="Verdana" w:hAnsi="Verdana" w:cs="Arial"/>
                <w:sz w:val="20"/>
                <w:szCs w:val="20"/>
              </w:rPr>
            </w:pPr>
          </w:p>
        </w:tc>
        <w:tc>
          <w:tcPr>
            <w:tcW w:w="1418" w:type="dxa"/>
            <w:shd w:val="clear" w:color="auto" w:fill="auto"/>
          </w:tcPr>
          <w:p w14:paraId="39031EF1" w14:textId="77777777" w:rsidR="00806DC5" w:rsidRPr="008B391D" w:rsidRDefault="00806DC5" w:rsidP="00C91364">
            <w:pPr>
              <w:rPr>
                <w:rFonts w:ascii="Verdana" w:hAnsi="Verdana" w:cs="Arial"/>
                <w:sz w:val="20"/>
                <w:szCs w:val="20"/>
              </w:rPr>
            </w:pPr>
          </w:p>
        </w:tc>
        <w:tc>
          <w:tcPr>
            <w:tcW w:w="1559" w:type="dxa"/>
            <w:shd w:val="clear" w:color="auto" w:fill="auto"/>
          </w:tcPr>
          <w:p w14:paraId="47C6C6D6" w14:textId="77777777" w:rsidR="00806DC5" w:rsidRPr="008B391D" w:rsidRDefault="00806DC5" w:rsidP="00C91364">
            <w:pPr>
              <w:rPr>
                <w:rFonts w:ascii="Verdana" w:hAnsi="Verdana" w:cs="Arial"/>
                <w:sz w:val="20"/>
                <w:szCs w:val="20"/>
              </w:rPr>
            </w:pPr>
          </w:p>
        </w:tc>
        <w:tc>
          <w:tcPr>
            <w:tcW w:w="1559" w:type="dxa"/>
            <w:shd w:val="clear" w:color="auto" w:fill="auto"/>
          </w:tcPr>
          <w:p w14:paraId="2FC6DDEE" w14:textId="77777777" w:rsidR="00806DC5" w:rsidRPr="008B391D" w:rsidRDefault="00806DC5" w:rsidP="00C91364">
            <w:pPr>
              <w:rPr>
                <w:rFonts w:ascii="Verdana" w:hAnsi="Verdana" w:cs="Arial"/>
                <w:sz w:val="20"/>
                <w:szCs w:val="20"/>
              </w:rPr>
            </w:pPr>
          </w:p>
        </w:tc>
      </w:tr>
      <w:tr w:rsidR="00EC73F8" w:rsidRPr="008B391D" w14:paraId="646F1E28" w14:textId="77777777" w:rsidTr="00511621">
        <w:trPr>
          <w:trHeight w:val="231"/>
        </w:trPr>
        <w:tc>
          <w:tcPr>
            <w:tcW w:w="1384" w:type="dxa"/>
            <w:vMerge/>
            <w:shd w:val="clear" w:color="auto" w:fill="D9D9D9"/>
          </w:tcPr>
          <w:p w14:paraId="62B76185" w14:textId="77777777" w:rsidR="00EC73F8" w:rsidRPr="008B391D" w:rsidRDefault="00EC73F8" w:rsidP="00C91364">
            <w:pPr>
              <w:autoSpaceDE w:val="0"/>
              <w:autoSpaceDN w:val="0"/>
              <w:adjustRightInd w:val="0"/>
              <w:rPr>
                <w:rFonts w:ascii="Verdana" w:hAnsi="Verdana" w:cs="Arial"/>
                <w:sz w:val="20"/>
                <w:szCs w:val="20"/>
              </w:rPr>
            </w:pPr>
          </w:p>
        </w:tc>
        <w:tc>
          <w:tcPr>
            <w:tcW w:w="567" w:type="dxa"/>
            <w:shd w:val="clear" w:color="auto" w:fill="D9D9D9"/>
          </w:tcPr>
          <w:p w14:paraId="30250F59" w14:textId="77777777" w:rsidR="00EC73F8" w:rsidRPr="008B391D" w:rsidRDefault="00EC73F8" w:rsidP="00C91364">
            <w:pPr>
              <w:rPr>
                <w:rFonts w:ascii="Verdana" w:hAnsi="Verdana" w:cs="Arial"/>
                <w:sz w:val="20"/>
                <w:szCs w:val="20"/>
                <w:lang w:eastAsia="ja-JP"/>
              </w:rPr>
            </w:pPr>
            <w:r w:rsidRPr="008B391D">
              <w:rPr>
                <w:rFonts w:ascii="Verdana" w:hAnsi="Verdana" w:cs="Arial"/>
                <w:sz w:val="20"/>
                <w:szCs w:val="20"/>
                <w:lang w:eastAsia="ja-JP"/>
              </w:rPr>
              <w:t>2.2</w:t>
            </w:r>
          </w:p>
        </w:tc>
        <w:tc>
          <w:tcPr>
            <w:tcW w:w="1559" w:type="dxa"/>
            <w:shd w:val="clear" w:color="auto" w:fill="D9D9D9"/>
          </w:tcPr>
          <w:p w14:paraId="18CA8F9E" w14:textId="77777777" w:rsidR="00EC73F8" w:rsidRPr="008B391D" w:rsidRDefault="00EC73F8" w:rsidP="00C91364">
            <w:pPr>
              <w:rPr>
                <w:rFonts w:ascii="Verdana" w:hAnsi="Verdana" w:cs="Arial"/>
                <w:sz w:val="20"/>
                <w:szCs w:val="20"/>
                <w:lang w:eastAsia="ja-JP"/>
              </w:rPr>
            </w:pPr>
            <w:r w:rsidRPr="008B391D">
              <w:rPr>
                <w:rFonts w:ascii="Verdana" w:hAnsi="Verdana" w:cs="Arial"/>
                <w:sz w:val="20"/>
                <w:szCs w:val="20"/>
              </w:rPr>
              <w:t>Marco de gobernabilidad de TI</w:t>
            </w:r>
          </w:p>
        </w:tc>
        <w:tc>
          <w:tcPr>
            <w:tcW w:w="1276" w:type="dxa"/>
            <w:shd w:val="clear" w:color="auto" w:fill="auto"/>
          </w:tcPr>
          <w:p w14:paraId="2DF46269" w14:textId="77777777" w:rsidR="00EC73F8" w:rsidRPr="008B391D" w:rsidRDefault="00EC73F8"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137030F6" w14:textId="77777777" w:rsidR="00EC73F8" w:rsidRPr="008B391D" w:rsidRDefault="00EC73F8"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52130689" w14:textId="77777777" w:rsidR="00EC73F8" w:rsidRPr="008B391D" w:rsidRDefault="00EC73F8" w:rsidP="00C91364">
            <w:pPr>
              <w:rPr>
                <w:rFonts w:ascii="Verdana" w:hAnsi="Verdana" w:cs="Arial"/>
                <w:sz w:val="20"/>
                <w:szCs w:val="20"/>
              </w:rPr>
            </w:pPr>
            <w:r w:rsidRPr="008B391D">
              <w:rPr>
                <w:rFonts w:ascii="Verdana" w:hAnsi="Verdana" w:cs="Arial"/>
                <w:sz w:val="20"/>
                <w:szCs w:val="20"/>
              </w:rPr>
              <w:t>Servicios Digitales</w:t>
            </w:r>
          </w:p>
        </w:tc>
        <w:tc>
          <w:tcPr>
            <w:tcW w:w="1559" w:type="dxa"/>
            <w:shd w:val="clear" w:color="auto" w:fill="auto"/>
          </w:tcPr>
          <w:p w14:paraId="3EEEA650" w14:textId="77777777" w:rsidR="00EC73F8" w:rsidRPr="008B391D" w:rsidRDefault="00EC73F8" w:rsidP="00C91364">
            <w:pPr>
              <w:rPr>
                <w:rFonts w:ascii="Verdana" w:hAnsi="Verdana" w:cs="Arial"/>
                <w:sz w:val="20"/>
                <w:szCs w:val="20"/>
              </w:rPr>
            </w:pPr>
            <w:r w:rsidRPr="008B391D">
              <w:rPr>
                <w:rFonts w:ascii="Verdana" w:hAnsi="Verdana" w:cs="Arial"/>
                <w:sz w:val="20"/>
                <w:szCs w:val="20"/>
              </w:rPr>
              <w:t>Desarrollo de la estrategia gobierno en línea</w:t>
            </w:r>
          </w:p>
        </w:tc>
      </w:tr>
      <w:tr w:rsidR="00806DC5" w:rsidRPr="008B391D" w14:paraId="1BBA17E6" w14:textId="77777777" w:rsidTr="00511621">
        <w:trPr>
          <w:trHeight w:val="231"/>
        </w:trPr>
        <w:tc>
          <w:tcPr>
            <w:tcW w:w="1384" w:type="dxa"/>
            <w:vMerge/>
            <w:shd w:val="clear" w:color="auto" w:fill="D9D9D9"/>
          </w:tcPr>
          <w:p w14:paraId="15E4CF3B" w14:textId="77777777" w:rsidR="00806DC5" w:rsidRPr="008B391D" w:rsidRDefault="00806DC5" w:rsidP="00C91364">
            <w:pPr>
              <w:autoSpaceDE w:val="0"/>
              <w:autoSpaceDN w:val="0"/>
              <w:adjustRightInd w:val="0"/>
              <w:rPr>
                <w:rFonts w:ascii="Verdana" w:hAnsi="Verdana" w:cs="Arial"/>
                <w:sz w:val="20"/>
                <w:szCs w:val="20"/>
              </w:rPr>
            </w:pPr>
          </w:p>
        </w:tc>
        <w:tc>
          <w:tcPr>
            <w:tcW w:w="567" w:type="dxa"/>
            <w:shd w:val="clear" w:color="auto" w:fill="D9D9D9"/>
          </w:tcPr>
          <w:p w14:paraId="05EED717"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lang w:eastAsia="ja-JP"/>
              </w:rPr>
              <w:t>2.3</w:t>
            </w:r>
          </w:p>
        </w:tc>
        <w:tc>
          <w:tcPr>
            <w:tcW w:w="1559" w:type="dxa"/>
            <w:shd w:val="clear" w:color="auto" w:fill="D9D9D9"/>
          </w:tcPr>
          <w:p w14:paraId="36BE39DD" w14:textId="77777777" w:rsidR="00806DC5" w:rsidRPr="008B391D" w:rsidRDefault="00806DC5" w:rsidP="00C91364">
            <w:pPr>
              <w:rPr>
                <w:rFonts w:ascii="Verdana" w:hAnsi="Verdana" w:cs="Arial"/>
                <w:sz w:val="20"/>
                <w:szCs w:val="20"/>
                <w:lang w:eastAsia="ja-JP"/>
              </w:rPr>
            </w:pPr>
            <w:r w:rsidRPr="008B391D">
              <w:rPr>
                <w:rFonts w:ascii="Verdana" w:hAnsi="Verdana" w:cs="Arial"/>
                <w:sz w:val="20"/>
                <w:szCs w:val="20"/>
              </w:rPr>
              <w:t>Definición e implantación de procesos de gestión de TI</w:t>
            </w:r>
          </w:p>
        </w:tc>
        <w:tc>
          <w:tcPr>
            <w:tcW w:w="1276" w:type="dxa"/>
            <w:shd w:val="clear" w:color="auto" w:fill="auto"/>
          </w:tcPr>
          <w:p w14:paraId="3ABEA914" w14:textId="77777777" w:rsidR="00806DC5" w:rsidRPr="008B391D" w:rsidRDefault="00806DC5" w:rsidP="00C91364">
            <w:pPr>
              <w:rPr>
                <w:rFonts w:ascii="Verdana" w:hAnsi="Verdana" w:cs="Arial"/>
                <w:sz w:val="20"/>
                <w:szCs w:val="20"/>
              </w:rPr>
            </w:pPr>
          </w:p>
        </w:tc>
        <w:tc>
          <w:tcPr>
            <w:tcW w:w="1418" w:type="dxa"/>
            <w:shd w:val="clear" w:color="auto" w:fill="auto"/>
          </w:tcPr>
          <w:p w14:paraId="3F693D48" w14:textId="77777777" w:rsidR="00806DC5" w:rsidRPr="008B391D" w:rsidRDefault="00806DC5" w:rsidP="00C91364">
            <w:pPr>
              <w:rPr>
                <w:rFonts w:ascii="Verdana" w:hAnsi="Verdana" w:cs="Arial"/>
                <w:sz w:val="20"/>
                <w:szCs w:val="20"/>
              </w:rPr>
            </w:pPr>
          </w:p>
        </w:tc>
        <w:tc>
          <w:tcPr>
            <w:tcW w:w="1559" w:type="dxa"/>
            <w:shd w:val="clear" w:color="auto" w:fill="auto"/>
          </w:tcPr>
          <w:p w14:paraId="4360C4E7" w14:textId="77777777" w:rsidR="00806DC5" w:rsidRPr="008B391D" w:rsidRDefault="00806DC5" w:rsidP="00C91364">
            <w:pPr>
              <w:rPr>
                <w:rFonts w:ascii="Verdana" w:hAnsi="Verdana" w:cs="Arial"/>
                <w:sz w:val="20"/>
                <w:szCs w:val="20"/>
              </w:rPr>
            </w:pPr>
          </w:p>
        </w:tc>
        <w:tc>
          <w:tcPr>
            <w:tcW w:w="1559" w:type="dxa"/>
            <w:shd w:val="clear" w:color="auto" w:fill="auto"/>
          </w:tcPr>
          <w:p w14:paraId="726EB246" w14:textId="77777777" w:rsidR="00806DC5" w:rsidRPr="008B391D" w:rsidRDefault="00806DC5" w:rsidP="00C91364">
            <w:pPr>
              <w:rPr>
                <w:rFonts w:ascii="Verdana" w:hAnsi="Verdana" w:cs="Arial"/>
                <w:sz w:val="20"/>
                <w:szCs w:val="20"/>
              </w:rPr>
            </w:pPr>
          </w:p>
        </w:tc>
      </w:tr>
      <w:tr w:rsidR="00BD37F9" w:rsidRPr="008B391D" w14:paraId="23BB8CB0" w14:textId="77777777" w:rsidTr="00511621">
        <w:trPr>
          <w:trHeight w:val="154"/>
        </w:trPr>
        <w:tc>
          <w:tcPr>
            <w:tcW w:w="1384" w:type="dxa"/>
            <w:vMerge w:val="restart"/>
            <w:shd w:val="clear" w:color="auto" w:fill="D9D9D9"/>
          </w:tcPr>
          <w:p w14:paraId="4D339EC2" w14:textId="77777777" w:rsidR="00BD37F9" w:rsidRPr="008B391D" w:rsidRDefault="00BD37F9"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3. Análisis de Información</w:t>
            </w:r>
          </w:p>
        </w:tc>
        <w:tc>
          <w:tcPr>
            <w:tcW w:w="567" w:type="dxa"/>
            <w:shd w:val="clear" w:color="auto" w:fill="D9D9D9"/>
          </w:tcPr>
          <w:p w14:paraId="505E47E6"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lang w:eastAsia="ja-JP"/>
              </w:rPr>
              <w:t>3.1</w:t>
            </w:r>
          </w:p>
        </w:tc>
        <w:tc>
          <w:tcPr>
            <w:tcW w:w="1559" w:type="dxa"/>
            <w:shd w:val="clear" w:color="auto" w:fill="D9D9D9"/>
          </w:tcPr>
          <w:p w14:paraId="4BF93113"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rPr>
              <w:t>Desarrollo de la arquitectura de información</w:t>
            </w:r>
          </w:p>
        </w:tc>
        <w:tc>
          <w:tcPr>
            <w:tcW w:w="1276" w:type="dxa"/>
            <w:shd w:val="clear" w:color="auto" w:fill="auto"/>
          </w:tcPr>
          <w:p w14:paraId="31DC7CAC" w14:textId="77777777" w:rsidR="00BD37F9" w:rsidRPr="008B391D" w:rsidRDefault="00BD37F9" w:rsidP="00C91364">
            <w:pPr>
              <w:rPr>
                <w:rFonts w:ascii="Verdana" w:hAnsi="Verdana" w:cs="Arial"/>
                <w:sz w:val="20"/>
                <w:szCs w:val="20"/>
              </w:rPr>
            </w:pPr>
          </w:p>
        </w:tc>
        <w:tc>
          <w:tcPr>
            <w:tcW w:w="1418" w:type="dxa"/>
            <w:shd w:val="clear" w:color="auto" w:fill="auto"/>
          </w:tcPr>
          <w:p w14:paraId="72A792FF" w14:textId="77777777" w:rsidR="00BD37F9" w:rsidRPr="008B391D" w:rsidRDefault="00BD37F9" w:rsidP="00C91364">
            <w:pPr>
              <w:rPr>
                <w:rFonts w:ascii="Verdana" w:hAnsi="Verdana" w:cs="Arial"/>
                <w:sz w:val="20"/>
                <w:szCs w:val="20"/>
              </w:rPr>
            </w:pPr>
          </w:p>
        </w:tc>
        <w:tc>
          <w:tcPr>
            <w:tcW w:w="1559" w:type="dxa"/>
            <w:shd w:val="clear" w:color="auto" w:fill="auto"/>
          </w:tcPr>
          <w:p w14:paraId="21BF298A" w14:textId="77777777" w:rsidR="00BD37F9" w:rsidRPr="008B391D" w:rsidRDefault="00BD37F9" w:rsidP="00C91364">
            <w:pPr>
              <w:rPr>
                <w:rFonts w:ascii="Verdana" w:hAnsi="Verdana" w:cs="Arial"/>
                <w:sz w:val="20"/>
                <w:szCs w:val="20"/>
              </w:rPr>
            </w:pPr>
          </w:p>
        </w:tc>
        <w:tc>
          <w:tcPr>
            <w:tcW w:w="1559" w:type="dxa"/>
            <w:shd w:val="clear" w:color="auto" w:fill="auto"/>
          </w:tcPr>
          <w:p w14:paraId="3DA95200" w14:textId="77777777" w:rsidR="00BD37F9" w:rsidRPr="008B391D" w:rsidRDefault="00BD37F9" w:rsidP="00C91364">
            <w:pPr>
              <w:rPr>
                <w:rFonts w:ascii="Verdana" w:hAnsi="Verdana" w:cs="Arial"/>
                <w:sz w:val="20"/>
                <w:szCs w:val="20"/>
              </w:rPr>
            </w:pPr>
          </w:p>
        </w:tc>
      </w:tr>
      <w:tr w:rsidR="00BD37F9" w:rsidRPr="008B391D" w14:paraId="41E1C822" w14:textId="77777777" w:rsidTr="00511621">
        <w:trPr>
          <w:trHeight w:val="858"/>
        </w:trPr>
        <w:tc>
          <w:tcPr>
            <w:tcW w:w="1384" w:type="dxa"/>
            <w:vMerge/>
            <w:shd w:val="clear" w:color="auto" w:fill="D9D9D9"/>
          </w:tcPr>
          <w:p w14:paraId="6D1108BD"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val="restart"/>
            <w:shd w:val="clear" w:color="auto" w:fill="D9D9D9"/>
          </w:tcPr>
          <w:p w14:paraId="41891B78"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lang w:eastAsia="ja-JP"/>
              </w:rPr>
              <w:t>3.2</w:t>
            </w:r>
          </w:p>
          <w:p w14:paraId="43EF9825" w14:textId="77777777" w:rsidR="00BD37F9" w:rsidRPr="008B391D" w:rsidRDefault="00BD37F9" w:rsidP="00C91364">
            <w:pPr>
              <w:rPr>
                <w:rFonts w:ascii="Verdana" w:hAnsi="Verdana" w:cs="Arial"/>
                <w:sz w:val="20"/>
                <w:szCs w:val="20"/>
                <w:lang w:eastAsia="ja-JP"/>
              </w:rPr>
            </w:pPr>
          </w:p>
          <w:p w14:paraId="59AC9D34" w14:textId="77777777" w:rsidR="00BD37F9" w:rsidRPr="008B391D" w:rsidRDefault="00BD37F9" w:rsidP="00C91364">
            <w:pPr>
              <w:rPr>
                <w:rFonts w:ascii="Verdana" w:hAnsi="Verdana" w:cs="Arial"/>
                <w:sz w:val="20"/>
                <w:szCs w:val="20"/>
                <w:lang w:eastAsia="ja-JP"/>
              </w:rPr>
            </w:pPr>
          </w:p>
          <w:p w14:paraId="4E17C4F5" w14:textId="77777777" w:rsidR="00BD37F9" w:rsidRPr="008B391D" w:rsidRDefault="00BD37F9" w:rsidP="00C91364">
            <w:pPr>
              <w:rPr>
                <w:rFonts w:ascii="Verdana" w:hAnsi="Verdana" w:cs="Arial"/>
                <w:sz w:val="20"/>
                <w:szCs w:val="20"/>
                <w:lang w:eastAsia="ja-JP"/>
              </w:rPr>
            </w:pPr>
          </w:p>
        </w:tc>
        <w:tc>
          <w:tcPr>
            <w:tcW w:w="1559" w:type="dxa"/>
            <w:vMerge w:val="restart"/>
            <w:shd w:val="clear" w:color="auto" w:fill="D9D9D9"/>
          </w:tcPr>
          <w:p w14:paraId="00EBC885" w14:textId="77777777" w:rsidR="00BD37F9" w:rsidRPr="008B391D" w:rsidRDefault="00BD37F9"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de la capacidad de consolidación y publicación de información</w:t>
            </w:r>
          </w:p>
          <w:p w14:paraId="70783DCD" w14:textId="77777777" w:rsidR="00BD37F9" w:rsidRPr="008B391D" w:rsidRDefault="00BD37F9" w:rsidP="00C91364">
            <w:pPr>
              <w:rPr>
                <w:rFonts w:ascii="Verdana" w:hAnsi="Verdana" w:cs="Arial"/>
                <w:sz w:val="20"/>
                <w:szCs w:val="20"/>
                <w:lang w:eastAsia="ja-JP"/>
              </w:rPr>
            </w:pPr>
          </w:p>
        </w:tc>
        <w:tc>
          <w:tcPr>
            <w:tcW w:w="1276" w:type="dxa"/>
            <w:shd w:val="clear" w:color="auto" w:fill="auto"/>
          </w:tcPr>
          <w:p w14:paraId="4FE7D71C"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0C34394C"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4A86D03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Gestión Pública y Transparencia</w:t>
            </w:r>
          </w:p>
        </w:tc>
        <w:tc>
          <w:tcPr>
            <w:tcW w:w="1559" w:type="dxa"/>
            <w:shd w:val="clear" w:color="auto" w:fill="auto"/>
          </w:tcPr>
          <w:p w14:paraId="30EE528D"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Impulso a la rendición pública de cuentas</w:t>
            </w:r>
          </w:p>
        </w:tc>
      </w:tr>
      <w:tr w:rsidR="00BD37F9" w:rsidRPr="008B391D" w14:paraId="23046B17" w14:textId="77777777" w:rsidTr="00511621">
        <w:trPr>
          <w:trHeight w:val="857"/>
        </w:trPr>
        <w:tc>
          <w:tcPr>
            <w:tcW w:w="1384" w:type="dxa"/>
            <w:vMerge/>
            <w:shd w:val="clear" w:color="auto" w:fill="D9D9D9"/>
          </w:tcPr>
          <w:p w14:paraId="0DC7A32F"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3ECC0BF4"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34F36D3A" w14:textId="77777777" w:rsidR="00BD37F9" w:rsidRPr="008B391D" w:rsidRDefault="00BD37F9" w:rsidP="00C91364">
            <w:pPr>
              <w:autoSpaceDE w:val="0"/>
              <w:autoSpaceDN w:val="0"/>
              <w:adjustRightInd w:val="0"/>
              <w:rPr>
                <w:rFonts w:ascii="Verdana" w:hAnsi="Verdana" w:cs="Arial"/>
                <w:sz w:val="20"/>
                <w:szCs w:val="20"/>
              </w:rPr>
            </w:pPr>
          </w:p>
        </w:tc>
        <w:tc>
          <w:tcPr>
            <w:tcW w:w="1276" w:type="dxa"/>
            <w:shd w:val="clear" w:color="auto" w:fill="auto"/>
          </w:tcPr>
          <w:p w14:paraId="79B21EE3"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w:t>
            </w:r>
            <w:r w:rsidRPr="008B391D">
              <w:rPr>
                <w:rFonts w:ascii="Verdana" w:hAnsi="Verdana" w:cs="Arial"/>
                <w:sz w:val="20"/>
                <w:szCs w:val="20"/>
              </w:rPr>
              <w:lastRenderedPageBreak/>
              <w:t>nte</w:t>
            </w:r>
          </w:p>
        </w:tc>
        <w:tc>
          <w:tcPr>
            <w:tcW w:w="1418" w:type="dxa"/>
            <w:shd w:val="clear" w:color="auto" w:fill="auto"/>
          </w:tcPr>
          <w:p w14:paraId="4157DBFB"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Gobernabilidad</w:t>
            </w:r>
          </w:p>
        </w:tc>
        <w:tc>
          <w:tcPr>
            <w:tcW w:w="1559" w:type="dxa"/>
            <w:shd w:val="clear" w:color="auto" w:fill="auto"/>
          </w:tcPr>
          <w:p w14:paraId="629F0D37"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La comunicación pública como un patrimonio colectivo</w:t>
            </w:r>
          </w:p>
        </w:tc>
        <w:tc>
          <w:tcPr>
            <w:tcW w:w="1559" w:type="dxa"/>
            <w:shd w:val="clear" w:color="auto" w:fill="auto"/>
          </w:tcPr>
          <w:p w14:paraId="0ACAD971"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Aprovechar las redes sociales para la generación de contenidos </w:t>
            </w:r>
            <w:r w:rsidRPr="008B391D">
              <w:rPr>
                <w:rFonts w:ascii="Verdana" w:hAnsi="Verdana" w:cs="Arial"/>
                <w:sz w:val="20"/>
                <w:szCs w:val="20"/>
              </w:rPr>
              <w:lastRenderedPageBreak/>
              <w:t>que transformen la sociedad.</w:t>
            </w:r>
          </w:p>
        </w:tc>
      </w:tr>
      <w:tr w:rsidR="00BD37F9" w:rsidRPr="008B391D" w14:paraId="226CF02A" w14:textId="77777777" w:rsidTr="00511621">
        <w:trPr>
          <w:trHeight w:val="154"/>
        </w:trPr>
        <w:tc>
          <w:tcPr>
            <w:tcW w:w="1384" w:type="dxa"/>
            <w:vMerge/>
            <w:shd w:val="clear" w:color="auto" w:fill="D9D9D9"/>
          </w:tcPr>
          <w:p w14:paraId="7B8D1D2E"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val="restart"/>
            <w:shd w:val="clear" w:color="auto" w:fill="D9D9D9"/>
          </w:tcPr>
          <w:p w14:paraId="6FA56704"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lang w:eastAsia="ja-JP"/>
              </w:rPr>
              <w:t>3.3</w:t>
            </w:r>
          </w:p>
        </w:tc>
        <w:tc>
          <w:tcPr>
            <w:tcW w:w="1559" w:type="dxa"/>
            <w:vMerge w:val="restart"/>
            <w:shd w:val="clear" w:color="auto" w:fill="D9D9D9"/>
          </w:tcPr>
          <w:p w14:paraId="376E07A7" w14:textId="77777777" w:rsidR="00BD37F9" w:rsidRPr="008B391D" w:rsidRDefault="00BD37F9" w:rsidP="00C91364">
            <w:pPr>
              <w:rPr>
                <w:rFonts w:ascii="Verdana" w:hAnsi="Verdana" w:cs="Arial"/>
                <w:sz w:val="20"/>
                <w:szCs w:val="20"/>
              </w:rPr>
            </w:pPr>
            <w:r w:rsidRPr="008B391D">
              <w:rPr>
                <w:rFonts w:ascii="Verdana" w:hAnsi="Verdana" w:cs="Arial"/>
                <w:sz w:val="20"/>
                <w:szCs w:val="20"/>
              </w:rPr>
              <w:t>Desarrollo de la capacidad de análisis de información</w:t>
            </w:r>
          </w:p>
        </w:tc>
        <w:tc>
          <w:tcPr>
            <w:tcW w:w="1276" w:type="dxa"/>
            <w:shd w:val="clear" w:color="auto" w:fill="auto"/>
          </w:tcPr>
          <w:p w14:paraId="13286D9C"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1101A848"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07A184E3"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La comunicación pública como un patrimonio colectivo</w:t>
            </w:r>
          </w:p>
        </w:tc>
        <w:tc>
          <w:tcPr>
            <w:tcW w:w="1559" w:type="dxa"/>
            <w:shd w:val="clear" w:color="auto" w:fill="auto"/>
          </w:tcPr>
          <w:p w14:paraId="5A73AAD1"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Gobierno (+) Informativo</w:t>
            </w:r>
          </w:p>
        </w:tc>
      </w:tr>
      <w:tr w:rsidR="00BD37F9" w:rsidRPr="008B391D" w14:paraId="6DEA6638" w14:textId="77777777" w:rsidTr="00511621">
        <w:trPr>
          <w:trHeight w:val="154"/>
        </w:trPr>
        <w:tc>
          <w:tcPr>
            <w:tcW w:w="1384" w:type="dxa"/>
            <w:vMerge/>
            <w:shd w:val="clear" w:color="auto" w:fill="D9D9D9"/>
          </w:tcPr>
          <w:p w14:paraId="484645BD"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4AEE2C44"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2E2506EB" w14:textId="77777777" w:rsidR="00BD37F9" w:rsidRPr="008B391D" w:rsidRDefault="00BD37F9" w:rsidP="00C91364">
            <w:pPr>
              <w:rPr>
                <w:rFonts w:ascii="Verdana" w:hAnsi="Verdana" w:cs="Arial"/>
                <w:sz w:val="20"/>
                <w:szCs w:val="20"/>
              </w:rPr>
            </w:pPr>
          </w:p>
        </w:tc>
        <w:tc>
          <w:tcPr>
            <w:tcW w:w="1276" w:type="dxa"/>
            <w:shd w:val="clear" w:color="auto" w:fill="auto"/>
          </w:tcPr>
          <w:p w14:paraId="5D87338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26D06077"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Turismo sostenible</w:t>
            </w:r>
          </w:p>
        </w:tc>
        <w:tc>
          <w:tcPr>
            <w:tcW w:w="1559" w:type="dxa"/>
            <w:shd w:val="clear" w:color="auto" w:fill="auto"/>
          </w:tcPr>
          <w:p w14:paraId="2311855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Diversificación de la oferta turística</w:t>
            </w:r>
          </w:p>
        </w:tc>
        <w:tc>
          <w:tcPr>
            <w:tcW w:w="1559" w:type="dxa"/>
            <w:shd w:val="clear" w:color="auto" w:fill="auto"/>
          </w:tcPr>
          <w:p w14:paraId="7234C80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Observatorio turístico</w:t>
            </w:r>
          </w:p>
        </w:tc>
      </w:tr>
      <w:tr w:rsidR="00BD37F9" w:rsidRPr="008B391D" w14:paraId="1869295F" w14:textId="77777777" w:rsidTr="00511621">
        <w:trPr>
          <w:trHeight w:val="154"/>
        </w:trPr>
        <w:tc>
          <w:tcPr>
            <w:tcW w:w="1384" w:type="dxa"/>
            <w:vMerge/>
            <w:shd w:val="clear" w:color="auto" w:fill="D9D9D9"/>
          </w:tcPr>
          <w:p w14:paraId="54605CAB"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0FCFDC5F"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3445F098" w14:textId="77777777" w:rsidR="00BD37F9" w:rsidRPr="008B391D" w:rsidRDefault="00BD37F9" w:rsidP="00C91364">
            <w:pPr>
              <w:rPr>
                <w:rFonts w:ascii="Verdana" w:hAnsi="Verdana" w:cs="Arial"/>
                <w:sz w:val="20"/>
                <w:szCs w:val="20"/>
              </w:rPr>
            </w:pPr>
          </w:p>
        </w:tc>
        <w:tc>
          <w:tcPr>
            <w:tcW w:w="1276" w:type="dxa"/>
            <w:shd w:val="clear" w:color="auto" w:fill="auto"/>
          </w:tcPr>
          <w:p w14:paraId="7A2BC704"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más competitivo</w:t>
            </w:r>
          </w:p>
        </w:tc>
        <w:tc>
          <w:tcPr>
            <w:tcW w:w="1418" w:type="dxa"/>
            <w:shd w:val="clear" w:color="auto" w:fill="auto"/>
          </w:tcPr>
          <w:p w14:paraId="7C7ECF73"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Turismo sostenible</w:t>
            </w:r>
          </w:p>
        </w:tc>
        <w:tc>
          <w:tcPr>
            <w:tcW w:w="1559" w:type="dxa"/>
            <w:shd w:val="clear" w:color="auto" w:fill="auto"/>
          </w:tcPr>
          <w:p w14:paraId="27E9574E"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Más sostenibilidad y calidad en la oferta turística</w:t>
            </w:r>
          </w:p>
        </w:tc>
        <w:tc>
          <w:tcPr>
            <w:tcW w:w="1559" w:type="dxa"/>
            <w:shd w:val="clear" w:color="auto" w:fill="auto"/>
          </w:tcPr>
          <w:p w14:paraId="3DC70DCC"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Más calidad turística a través del fortalecimiento de los </w:t>
            </w:r>
            <w:proofErr w:type="spellStart"/>
            <w:r w:rsidRPr="008B391D">
              <w:rPr>
                <w:rFonts w:ascii="Verdana" w:hAnsi="Verdana" w:cs="Arial"/>
                <w:sz w:val="20"/>
                <w:szCs w:val="20"/>
              </w:rPr>
              <w:t>PITs</w:t>
            </w:r>
            <w:proofErr w:type="spellEnd"/>
          </w:p>
        </w:tc>
      </w:tr>
      <w:tr w:rsidR="008739EE" w:rsidRPr="008B391D" w14:paraId="1C844C8B" w14:textId="77777777" w:rsidTr="00511621">
        <w:trPr>
          <w:trHeight w:val="545"/>
        </w:trPr>
        <w:tc>
          <w:tcPr>
            <w:tcW w:w="1384" w:type="dxa"/>
            <w:vMerge w:val="restart"/>
            <w:shd w:val="clear" w:color="auto" w:fill="D9D9D9"/>
          </w:tcPr>
          <w:p w14:paraId="1564E852"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4. Desarrollar y mantener de Sistemas de Información</w:t>
            </w:r>
          </w:p>
          <w:p w14:paraId="5B315E37" w14:textId="77777777" w:rsidR="008739EE" w:rsidRPr="008B391D" w:rsidRDefault="008739EE" w:rsidP="00C91364">
            <w:pPr>
              <w:autoSpaceDE w:val="0"/>
              <w:autoSpaceDN w:val="0"/>
              <w:adjustRightInd w:val="0"/>
              <w:rPr>
                <w:rFonts w:ascii="Verdana" w:hAnsi="Verdana" w:cs="Arial"/>
                <w:sz w:val="20"/>
                <w:szCs w:val="20"/>
                <w:lang w:eastAsia="ja-JP"/>
              </w:rPr>
            </w:pPr>
          </w:p>
          <w:p w14:paraId="0FF84850" w14:textId="77777777" w:rsidR="008739EE" w:rsidRPr="008B391D" w:rsidRDefault="008739EE" w:rsidP="00C91364">
            <w:pPr>
              <w:autoSpaceDE w:val="0"/>
              <w:autoSpaceDN w:val="0"/>
              <w:adjustRightInd w:val="0"/>
              <w:rPr>
                <w:rFonts w:ascii="Verdana" w:hAnsi="Verdana" w:cs="Arial"/>
                <w:sz w:val="20"/>
                <w:szCs w:val="20"/>
                <w:lang w:eastAsia="ja-JP"/>
              </w:rPr>
            </w:pPr>
          </w:p>
          <w:p w14:paraId="42FAE0DB" w14:textId="77777777" w:rsidR="008739EE" w:rsidRPr="008B391D" w:rsidRDefault="008739EE" w:rsidP="00C91364">
            <w:pPr>
              <w:autoSpaceDE w:val="0"/>
              <w:autoSpaceDN w:val="0"/>
              <w:adjustRightInd w:val="0"/>
              <w:rPr>
                <w:rFonts w:ascii="Verdana" w:hAnsi="Verdana" w:cs="Arial"/>
                <w:sz w:val="20"/>
                <w:szCs w:val="20"/>
                <w:lang w:eastAsia="ja-JP"/>
              </w:rPr>
            </w:pPr>
          </w:p>
          <w:p w14:paraId="2D910973" w14:textId="77777777" w:rsidR="008739EE" w:rsidRPr="008B391D" w:rsidRDefault="008739EE" w:rsidP="00C91364">
            <w:pPr>
              <w:autoSpaceDE w:val="0"/>
              <w:autoSpaceDN w:val="0"/>
              <w:adjustRightInd w:val="0"/>
              <w:rPr>
                <w:rFonts w:ascii="Verdana" w:hAnsi="Verdana" w:cs="Arial"/>
                <w:sz w:val="20"/>
                <w:szCs w:val="20"/>
                <w:lang w:eastAsia="ja-JP"/>
              </w:rPr>
            </w:pPr>
          </w:p>
          <w:p w14:paraId="30245D17" w14:textId="77777777" w:rsidR="008739EE" w:rsidRPr="008B391D" w:rsidRDefault="008739EE" w:rsidP="00C91364">
            <w:pPr>
              <w:autoSpaceDE w:val="0"/>
              <w:autoSpaceDN w:val="0"/>
              <w:adjustRightInd w:val="0"/>
              <w:rPr>
                <w:rFonts w:ascii="Verdana" w:hAnsi="Verdana" w:cs="Arial"/>
                <w:sz w:val="20"/>
                <w:szCs w:val="20"/>
                <w:lang w:eastAsia="ja-JP"/>
              </w:rPr>
            </w:pPr>
          </w:p>
          <w:p w14:paraId="7E140CCD" w14:textId="77777777" w:rsidR="008739EE" w:rsidRPr="008B391D" w:rsidRDefault="008739EE" w:rsidP="00C91364">
            <w:pPr>
              <w:autoSpaceDE w:val="0"/>
              <w:autoSpaceDN w:val="0"/>
              <w:adjustRightInd w:val="0"/>
              <w:rPr>
                <w:rFonts w:ascii="Verdana" w:hAnsi="Verdana" w:cs="Arial"/>
                <w:sz w:val="20"/>
                <w:szCs w:val="20"/>
                <w:lang w:eastAsia="ja-JP"/>
              </w:rPr>
            </w:pPr>
          </w:p>
          <w:p w14:paraId="623BFF52" w14:textId="77777777" w:rsidR="008739EE" w:rsidRPr="008B391D" w:rsidRDefault="008739EE" w:rsidP="00C91364">
            <w:pPr>
              <w:autoSpaceDE w:val="0"/>
              <w:autoSpaceDN w:val="0"/>
              <w:adjustRightInd w:val="0"/>
              <w:rPr>
                <w:rFonts w:ascii="Verdana" w:hAnsi="Verdana" w:cs="Arial"/>
                <w:sz w:val="20"/>
                <w:szCs w:val="20"/>
                <w:lang w:eastAsia="ja-JP"/>
              </w:rPr>
            </w:pPr>
          </w:p>
          <w:p w14:paraId="32BEC787" w14:textId="77777777" w:rsidR="008739EE" w:rsidRPr="008B391D" w:rsidRDefault="008739EE" w:rsidP="00C91364">
            <w:pPr>
              <w:autoSpaceDE w:val="0"/>
              <w:autoSpaceDN w:val="0"/>
              <w:adjustRightInd w:val="0"/>
              <w:rPr>
                <w:rFonts w:ascii="Verdana" w:hAnsi="Verdana" w:cs="Arial"/>
                <w:sz w:val="20"/>
                <w:szCs w:val="20"/>
                <w:lang w:eastAsia="ja-JP"/>
              </w:rPr>
            </w:pPr>
          </w:p>
          <w:p w14:paraId="5BF95E9B" w14:textId="77777777" w:rsidR="008739EE" w:rsidRPr="008B391D" w:rsidRDefault="008739EE" w:rsidP="00C91364">
            <w:pPr>
              <w:autoSpaceDE w:val="0"/>
              <w:autoSpaceDN w:val="0"/>
              <w:adjustRightInd w:val="0"/>
              <w:rPr>
                <w:rFonts w:ascii="Verdana" w:hAnsi="Verdana" w:cs="Arial"/>
                <w:sz w:val="20"/>
                <w:szCs w:val="20"/>
                <w:lang w:eastAsia="ja-JP"/>
              </w:rPr>
            </w:pPr>
          </w:p>
          <w:p w14:paraId="08AF54FA" w14:textId="77777777" w:rsidR="008739EE" w:rsidRPr="008B391D" w:rsidRDefault="008739EE" w:rsidP="00C91364">
            <w:pPr>
              <w:autoSpaceDE w:val="0"/>
              <w:autoSpaceDN w:val="0"/>
              <w:adjustRightInd w:val="0"/>
              <w:rPr>
                <w:rFonts w:ascii="Verdana" w:hAnsi="Verdana" w:cs="Arial"/>
                <w:sz w:val="20"/>
                <w:szCs w:val="20"/>
                <w:lang w:eastAsia="ja-JP"/>
              </w:rPr>
            </w:pPr>
          </w:p>
          <w:p w14:paraId="495BA72D" w14:textId="77777777" w:rsidR="008739EE" w:rsidRPr="008B391D" w:rsidRDefault="008739EE" w:rsidP="00C91364">
            <w:pPr>
              <w:autoSpaceDE w:val="0"/>
              <w:autoSpaceDN w:val="0"/>
              <w:adjustRightInd w:val="0"/>
              <w:rPr>
                <w:rFonts w:ascii="Verdana" w:hAnsi="Verdana" w:cs="Arial"/>
                <w:sz w:val="20"/>
                <w:szCs w:val="20"/>
                <w:lang w:eastAsia="ja-JP"/>
              </w:rPr>
            </w:pPr>
          </w:p>
          <w:p w14:paraId="5C295791" w14:textId="77777777" w:rsidR="008739EE" w:rsidRPr="008B391D" w:rsidRDefault="008739EE" w:rsidP="00C91364">
            <w:pPr>
              <w:autoSpaceDE w:val="0"/>
              <w:autoSpaceDN w:val="0"/>
              <w:adjustRightInd w:val="0"/>
              <w:rPr>
                <w:rFonts w:ascii="Verdana" w:hAnsi="Verdana" w:cs="Arial"/>
                <w:sz w:val="20"/>
                <w:szCs w:val="20"/>
                <w:lang w:eastAsia="ja-JP"/>
              </w:rPr>
            </w:pPr>
          </w:p>
          <w:p w14:paraId="391136EF" w14:textId="77777777" w:rsidR="008739EE" w:rsidRPr="008B391D" w:rsidRDefault="008739EE" w:rsidP="00C91364">
            <w:pPr>
              <w:autoSpaceDE w:val="0"/>
              <w:autoSpaceDN w:val="0"/>
              <w:adjustRightInd w:val="0"/>
              <w:rPr>
                <w:rFonts w:ascii="Verdana" w:hAnsi="Verdana" w:cs="Arial"/>
                <w:sz w:val="20"/>
                <w:szCs w:val="20"/>
                <w:lang w:eastAsia="ja-JP"/>
              </w:rPr>
            </w:pPr>
          </w:p>
          <w:p w14:paraId="64753FD2" w14:textId="77777777" w:rsidR="008739EE" w:rsidRPr="008B391D" w:rsidRDefault="008739EE" w:rsidP="00C91364">
            <w:pPr>
              <w:autoSpaceDE w:val="0"/>
              <w:autoSpaceDN w:val="0"/>
              <w:adjustRightInd w:val="0"/>
              <w:rPr>
                <w:rFonts w:ascii="Verdana" w:hAnsi="Verdana" w:cs="Arial"/>
                <w:sz w:val="20"/>
                <w:szCs w:val="20"/>
                <w:lang w:eastAsia="ja-JP"/>
              </w:rPr>
            </w:pPr>
          </w:p>
          <w:p w14:paraId="011E42B2" w14:textId="77777777" w:rsidR="008739EE" w:rsidRPr="008B391D" w:rsidRDefault="008739EE" w:rsidP="00C91364">
            <w:pPr>
              <w:autoSpaceDE w:val="0"/>
              <w:autoSpaceDN w:val="0"/>
              <w:adjustRightInd w:val="0"/>
              <w:rPr>
                <w:rFonts w:ascii="Verdana" w:hAnsi="Verdana" w:cs="Arial"/>
                <w:sz w:val="20"/>
                <w:szCs w:val="20"/>
                <w:lang w:eastAsia="ja-JP"/>
              </w:rPr>
            </w:pPr>
          </w:p>
          <w:p w14:paraId="00F14D42" w14:textId="77777777" w:rsidR="008739EE" w:rsidRPr="008B391D" w:rsidRDefault="008739EE" w:rsidP="00C91364">
            <w:pPr>
              <w:autoSpaceDE w:val="0"/>
              <w:autoSpaceDN w:val="0"/>
              <w:adjustRightInd w:val="0"/>
              <w:rPr>
                <w:rFonts w:ascii="Verdana" w:hAnsi="Verdana" w:cs="Arial"/>
                <w:sz w:val="20"/>
                <w:szCs w:val="20"/>
                <w:lang w:eastAsia="ja-JP"/>
              </w:rPr>
            </w:pPr>
          </w:p>
          <w:p w14:paraId="442D7EFF" w14:textId="77777777" w:rsidR="008739EE" w:rsidRPr="008B391D" w:rsidRDefault="008739EE" w:rsidP="00C91364">
            <w:pPr>
              <w:autoSpaceDE w:val="0"/>
              <w:autoSpaceDN w:val="0"/>
              <w:adjustRightInd w:val="0"/>
              <w:rPr>
                <w:rFonts w:ascii="Verdana" w:hAnsi="Verdana" w:cs="Arial"/>
                <w:sz w:val="20"/>
                <w:szCs w:val="20"/>
                <w:lang w:eastAsia="ja-JP"/>
              </w:rPr>
            </w:pPr>
          </w:p>
        </w:tc>
        <w:tc>
          <w:tcPr>
            <w:tcW w:w="567" w:type="dxa"/>
            <w:vMerge w:val="restart"/>
            <w:shd w:val="clear" w:color="auto" w:fill="D9D9D9"/>
          </w:tcPr>
          <w:p w14:paraId="206DCD72"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4.1</w:t>
            </w:r>
          </w:p>
        </w:tc>
        <w:tc>
          <w:tcPr>
            <w:tcW w:w="1559" w:type="dxa"/>
            <w:vMerge w:val="restart"/>
            <w:shd w:val="clear" w:color="auto" w:fill="D9D9D9"/>
          </w:tcPr>
          <w:p w14:paraId="2F6F609D"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 información de apoyo administrativo</w:t>
            </w:r>
          </w:p>
        </w:tc>
        <w:tc>
          <w:tcPr>
            <w:tcW w:w="1276" w:type="dxa"/>
            <w:shd w:val="clear" w:color="auto" w:fill="auto"/>
          </w:tcPr>
          <w:p w14:paraId="5EDA247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71B6340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75F8182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49C4C34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Integración de los sistemas de información</w:t>
            </w:r>
          </w:p>
        </w:tc>
      </w:tr>
      <w:tr w:rsidR="008739EE" w:rsidRPr="008B391D" w14:paraId="245A8FED" w14:textId="77777777" w:rsidTr="00511621">
        <w:trPr>
          <w:trHeight w:val="544"/>
        </w:trPr>
        <w:tc>
          <w:tcPr>
            <w:tcW w:w="1384" w:type="dxa"/>
            <w:vMerge/>
            <w:shd w:val="clear" w:color="auto" w:fill="D9D9D9"/>
          </w:tcPr>
          <w:p w14:paraId="1A792A7E"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355FEDE1"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3C359CDE"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6FCFB91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0EFD0D1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1CEBDB89"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Gestión Pública y Transparencia</w:t>
            </w:r>
          </w:p>
        </w:tc>
        <w:tc>
          <w:tcPr>
            <w:tcW w:w="1559" w:type="dxa"/>
            <w:shd w:val="clear" w:color="auto" w:fill="auto"/>
          </w:tcPr>
          <w:p w14:paraId="1F51E8B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del control interno</w:t>
            </w:r>
          </w:p>
        </w:tc>
      </w:tr>
      <w:tr w:rsidR="008739EE" w:rsidRPr="008B391D" w14:paraId="641D4D05" w14:textId="77777777" w:rsidTr="00511621">
        <w:trPr>
          <w:trHeight w:val="544"/>
        </w:trPr>
        <w:tc>
          <w:tcPr>
            <w:tcW w:w="1384" w:type="dxa"/>
            <w:vMerge/>
            <w:shd w:val="clear" w:color="auto" w:fill="D9D9D9"/>
          </w:tcPr>
          <w:p w14:paraId="415034D7"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3D07E95B"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73902C4F"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7D00D43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sostenible</w:t>
            </w:r>
          </w:p>
        </w:tc>
        <w:tc>
          <w:tcPr>
            <w:tcW w:w="1418" w:type="dxa"/>
            <w:shd w:val="clear" w:color="auto" w:fill="auto"/>
          </w:tcPr>
          <w:p w14:paraId="23DB775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ambiente + protegido</w:t>
            </w:r>
          </w:p>
        </w:tc>
        <w:tc>
          <w:tcPr>
            <w:tcW w:w="1559" w:type="dxa"/>
            <w:shd w:val="clear" w:color="auto" w:fill="auto"/>
          </w:tcPr>
          <w:p w14:paraId="357E0139"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Educación + ambiental</w:t>
            </w:r>
          </w:p>
        </w:tc>
        <w:tc>
          <w:tcPr>
            <w:tcW w:w="1559" w:type="dxa"/>
            <w:shd w:val="clear" w:color="auto" w:fill="auto"/>
          </w:tcPr>
          <w:p w14:paraId="3E01BF86"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Herramientas + ambientales</w:t>
            </w:r>
          </w:p>
        </w:tc>
      </w:tr>
      <w:tr w:rsidR="008739EE" w:rsidRPr="008B391D" w14:paraId="5DBA6533" w14:textId="77777777" w:rsidTr="00511621">
        <w:trPr>
          <w:trHeight w:val="544"/>
        </w:trPr>
        <w:tc>
          <w:tcPr>
            <w:tcW w:w="1384" w:type="dxa"/>
            <w:vMerge/>
            <w:shd w:val="clear" w:color="auto" w:fill="D9D9D9"/>
          </w:tcPr>
          <w:p w14:paraId="5320B4BF"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28C2EDDD"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592BEF08"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057DE525"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sostenible</w:t>
            </w:r>
          </w:p>
        </w:tc>
        <w:tc>
          <w:tcPr>
            <w:tcW w:w="1418" w:type="dxa"/>
            <w:shd w:val="clear" w:color="auto" w:fill="auto"/>
          </w:tcPr>
          <w:p w14:paraId="49CC6AB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Ordenamiento territorial</w:t>
            </w:r>
          </w:p>
        </w:tc>
        <w:tc>
          <w:tcPr>
            <w:tcW w:w="1559" w:type="dxa"/>
            <w:shd w:val="clear" w:color="auto" w:fill="auto"/>
          </w:tcPr>
          <w:p w14:paraId="422804F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Mi territorio + planificado</w:t>
            </w:r>
          </w:p>
        </w:tc>
        <w:tc>
          <w:tcPr>
            <w:tcW w:w="1559" w:type="dxa"/>
            <w:shd w:val="clear" w:color="auto" w:fill="auto"/>
          </w:tcPr>
          <w:p w14:paraId="145360E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Seguimiento a los procesos de urbanización, ordenamient</w:t>
            </w:r>
            <w:r w:rsidRPr="008B391D">
              <w:rPr>
                <w:rFonts w:ascii="Verdana" w:hAnsi="Verdana" w:cs="Arial"/>
                <w:sz w:val="20"/>
                <w:szCs w:val="20"/>
              </w:rPr>
              <w:lastRenderedPageBreak/>
              <w:t>o e intervención en San Andrés</w:t>
            </w:r>
          </w:p>
        </w:tc>
      </w:tr>
      <w:tr w:rsidR="008739EE" w:rsidRPr="008B391D" w14:paraId="7B04966C" w14:textId="77777777" w:rsidTr="00511621">
        <w:trPr>
          <w:trHeight w:val="173"/>
        </w:trPr>
        <w:tc>
          <w:tcPr>
            <w:tcW w:w="1384" w:type="dxa"/>
            <w:vMerge/>
            <w:shd w:val="clear" w:color="auto" w:fill="D9D9D9"/>
          </w:tcPr>
          <w:p w14:paraId="52C92E17"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val="restart"/>
            <w:shd w:val="clear" w:color="auto" w:fill="D9D9D9"/>
          </w:tcPr>
          <w:p w14:paraId="0AFA1D06"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4.2</w:t>
            </w:r>
          </w:p>
        </w:tc>
        <w:tc>
          <w:tcPr>
            <w:tcW w:w="1559" w:type="dxa"/>
            <w:vMerge w:val="restart"/>
            <w:shd w:val="clear" w:color="auto" w:fill="D9D9D9"/>
          </w:tcPr>
          <w:p w14:paraId="38381B8A"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 información Misionales</w:t>
            </w:r>
          </w:p>
        </w:tc>
        <w:tc>
          <w:tcPr>
            <w:tcW w:w="1276" w:type="dxa"/>
            <w:shd w:val="clear" w:color="auto" w:fill="auto"/>
          </w:tcPr>
          <w:p w14:paraId="5B8544FD"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22B47F2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017F659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0F6A45C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Optimización de la gestión documental y servicio al ciudadano</w:t>
            </w:r>
          </w:p>
        </w:tc>
      </w:tr>
      <w:tr w:rsidR="008739EE" w:rsidRPr="008B391D" w14:paraId="0446B0F5" w14:textId="77777777" w:rsidTr="00511621">
        <w:trPr>
          <w:trHeight w:val="173"/>
        </w:trPr>
        <w:tc>
          <w:tcPr>
            <w:tcW w:w="1384" w:type="dxa"/>
            <w:vMerge/>
            <w:shd w:val="clear" w:color="auto" w:fill="D9D9D9"/>
          </w:tcPr>
          <w:p w14:paraId="7A0BA77A"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2C24EDAE"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1FBEF784"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7C2A4B7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7D9EA74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Participación ciudadana, democrática y comunitaria</w:t>
            </w:r>
          </w:p>
        </w:tc>
        <w:tc>
          <w:tcPr>
            <w:tcW w:w="1559" w:type="dxa"/>
            <w:shd w:val="clear" w:color="auto" w:fill="auto"/>
          </w:tcPr>
          <w:p w14:paraId="4A84BA98"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 Ciudadanos participando</w:t>
            </w:r>
          </w:p>
        </w:tc>
        <w:tc>
          <w:tcPr>
            <w:tcW w:w="1559" w:type="dxa"/>
            <w:shd w:val="clear" w:color="auto" w:fill="auto"/>
          </w:tcPr>
          <w:p w14:paraId="60F724A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 participación ciudadana (+) control social</w:t>
            </w:r>
          </w:p>
        </w:tc>
      </w:tr>
      <w:tr w:rsidR="008739EE" w:rsidRPr="008B391D" w14:paraId="3C2ECFB9" w14:textId="77777777" w:rsidTr="00511621">
        <w:trPr>
          <w:trHeight w:val="173"/>
        </w:trPr>
        <w:tc>
          <w:tcPr>
            <w:tcW w:w="1384" w:type="dxa"/>
            <w:vMerge/>
            <w:shd w:val="clear" w:color="auto" w:fill="D9D9D9"/>
          </w:tcPr>
          <w:p w14:paraId="26FF4BA5"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val="restart"/>
            <w:shd w:val="clear" w:color="auto" w:fill="D9D9D9"/>
          </w:tcPr>
          <w:p w14:paraId="2B05CBF7"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4.3</w:t>
            </w:r>
          </w:p>
        </w:tc>
        <w:tc>
          <w:tcPr>
            <w:tcW w:w="1559" w:type="dxa"/>
            <w:vMerge w:val="restart"/>
            <w:shd w:val="clear" w:color="auto" w:fill="D9D9D9"/>
          </w:tcPr>
          <w:p w14:paraId="186E8019"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servicios informativos Digitales</w:t>
            </w:r>
          </w:p>
        </w:tc>
        <w:tc>
          <w:tcPr>
            <w:tcW w:w="1276" w:type="dxa"/>
            <w:shd w:val="clear" w:color="auto" w:fill="auto"/>
          </w:tcPr>
          <w:p w14:paraId="62350FD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28AE170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39B74D6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Gestión Pública y Transparencia</w:t>
            </w:r>
          </w:p>
        </w:tc>
        <w:tc>
          <w:tcPr>
            <w:tcW w:w="1559" w:type="dxa"/>
            <w:shd w:val="clear" w:color="auto" w:fill="auto"/>
          </w:tcPr>
          <w:p w14:paraId="48212FAD"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Impulso a la rendición pública de cuentas</w:t>
            </w:r>
          </w:p>
        </w:tc>
      </w:tr>
      <w:tr w:rsidR="008739EE" w:rsidRPr="008B391D" w14:paraId="251AC901" w14:textId="77777777" w:rsidTr="00511621">
        <w:trPr>
          <w:trHeight w:val="173"/>
        </w:trPr>
        <w:tc>
          <w:tcPr>
            <w:tcW w:w="1384" w:type="dxa"/>
            <w:vMerge/>
            <w:shd w:val="clear" w:color="auto" w:fill="D9D9D9"/>
          </w:tcPr>
          <w:p w14:paraId="6AE3B7CF"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3D0F649B"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12935113"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3899F34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0517FA64"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Gestión del riesgo y de desastres</w:t>
            </w:r>
          </w:p>
        </w:tc>
        <w:tc>
          <w:tcPr>
            <w:tcW w:w="1559" w:type="dxa"/>
            <w:shd w:val="clear" w:color="auto" w:fill="auto"/>
          </w:tcPr>
          <w:p w14:paraId="03ED75E5"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Fortalecer las acciones para una gestión integral de riesgo de desastres</w:t>
            </w:r>
          </w:p>
        </w:tc>
        <w:tc>
          <w:tcPr>
            <w:tcW w:w="1559" w:type="dxa"/>
            <w:shd w:val="clear" w:color="auto" w:fill="auto"/>
          </w:tcPr>
          <w:p w14:paraId="47D08212"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de Capacidades Locales para la Gestión del Riesgo y la Adaptación al Cambio Climático</w:t>
            </w:r>
          </w:p>
        </w:tc>
      </w:tr>
      <w:tr w:rsidR="008739EE" w:rsidRPr="008B391D" w14:paraId="6D486AC1" w14:textId="77777777" w:rsidTr="00511621">
        <w:trPr>
          <w:trHeight w:val="173"/>
        </w:trPr>
        <w:tc>
          <w:tcPr>
            <w:tcW w:w="1384" w:type="dxa"/>
            <w:vMerge/>
            <w:shd w:val="clear" w:color="auto" w:fill="D9D9D9"/>
          </w:tcPr>
          <w:p w14:paraId="0F9DE463"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val="restart"/>
            <w:shd w:val="clear" w:color="auto" w:fill="D9D9D9"/>
          </w:tcPr>
          <w:p w14:paraId="374F6635"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4.4</w:t>
            </w:r>
          </w:p>
        </w:tc>
        <w:tc>
          <w:tcPr>
            <w:tcW w:w="1559" w:type="dxa"/>
            <w:vMerge w:val="restart"/>
            <w:shd w:val="clear" w:color="auto" w:fill="D9D9D9"/>
          </w:tcPr>
          <w:p w14:paraId="7C10DA97"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Desarrollo y consolidación de los sistemas de Direccionamiento</w:t>
            </w:r>
          </w:p>
        </w:tc>
        <w:tc>
          <w:tcPr>
            <w:tcW w:w="1276" w:type="dxa"/>
            <w:shd w:val="clear" w:color="auto" w:fill="auto"/>
          </w:tcPr>
          <w:p w14:paraId="2D9EBCC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más competitivo</w:t>
            </w:r>
          </w:p>
        </w:tc>
        <w:tc>
          <w:tcPr>
            <w:tcW w:w="1418" w:type="dxa"/>
            <w:shd w:val="clear" w:color="auto" w:fill="auto"/>
          </w:tcPr>
          <w:p w14:paraId="3DBDFEA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Agricultura y pesca más competitivas</w:t>
            </w:r>
          </w:p>
        </w:tc>
        <w:tc>
          <w:tcPr>
            <w:tcW w:w="1559" w:type="dxa"/>
            <w:shd w:val="clear" w:color="auto" w:fill="auto"/>
          </w:tcPr>
          <w:p w14:paraId="3CE03CD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Más gobernabilidad, regulación y control de la actividad pesquera</w:t>
            </w:r>
          </w:p>
        </w:tc>
        <w:tc>
          <w:tcPr>
            <w:tcW w:w="1559" w:type="dxa"/>
            <w:shd w:val="clear" w:color="auto" w:fill="auto"/>
          </w:tcPr>
          <w:p w14:paraId="018BDA75"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del esquema de control y vigilancia</w:t>
            </w:r>
          </w:p>
        </w:tc>
      </w:tr>
      <w:tr w:rsidR="008739EE" w:rsidRPr="008B391D" w14:paraId="57E8C61E" w14:textId="77777777" w:rsidTr="00511621">
        <w:trPr>
          <w:trHeight w:val="173"/>
        </w:trPr>
        <w:tc>
          <w:tcPr>
            <w:tcW w:w="1384" w:type="dxa"/>
            <w:vMerge/>
            <w:shd w:val="clear" w:color="auto" w:fill="D9D9D9"/>
          </w:tcPr>
          <w:p w14:paraId="0E346D6C"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0C567844"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6C508CBC"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693405CD"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más competitiv</w:t>
            </w:r>
            <w:r w:rsidRPr="008B391D">
              <w:rPr>
                <w:rFonts w:ascii="Verdana" w:hAnsi="Verdana" w:cs="Arial"/>
                <w:sz w:val="20"/>
                <w:szCs w:val="20"/>
              </w:rPr>
              <w:lastRenderedPageBreak/>
              <w:t>o</w:t>
            </w:r>
          </w:p>
        </w:tc>
        <w:tc>
          <w:tcPr>
            <w:tcW w:w="1418" w:type="dxa"/>
            <w:shd w:val="clear" w:color="auto" w:fill="auto"/>
          </w:tcPr>
          <w:p w14:paraId="0BCF6CE8"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Agricultura y pesca más competitiva</w:t>
            </w:r>
            <w:r w:rsidRPr="008B391D">
              <w:rPr>
                <w:rFonts w:ascii="Verdana" w:hAnsi="Verdana" w:cs="Arial"/>
                <w:sz w:val="20"/>
                <w:szCs w:val="20"/>
              </w:rPr>
              <w:lastRenderedPageBreak/>
              <w:t>s</w:t>
            </w:r>
          </w:p>
        </w:tc>
        <w:tc>
          <w:tcPr>
            <w:tcW w:w="1559" w:type="dxa"/>
            <w:shd w:val="clear" w:color="auto" w:fill="auto"/>
          </w:tcPr>
          <w:p w14:paraId="2F91B52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 xml:space="preserve">Más gobernabilidad, regulación y </w:t>
            </w:r>
            <w:r w:rsidRPr="008B391D">
              <w:rPr>
                <w:rFonts w:ascii="Verdana" w:hAnsi="Verdana" w:cs="Arial"/>
                <w:sz w:val="20"/>
                <w:szCs w:val="20"/>
              </w:rPr>
              <w:lastRenderedPageBreak/>
              <w:t>control de la actividad pesquera</w:t>
            </w:r>
          </w:p>
        </w:tc>
        <w:tc>
          <w:tcPr>
            <w:tcW w:w="1559" w:type="dxa"/>
            <w:shd w:val="clear" w:color="auto" w:fill="auto"/>
          </w:tcPr>
          <w:p w14:paraId="03E088B2"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Fortalecimiento del monitoreo pesquero</w:t>
            </w:r>
          </w:p>
        </w:tc>
      </w:tr>
      <w:tr w:rsidR="008739EE" w:rsidRPr="008B391D" w14:paraId="7F06C685" w14:textId="77777777" w:rsidTr="00511621">
        <w:trPr>
          <w:trHeight w:val="173"/>
        </w:trPr>
        <w:tc>
          <w:tcPr>
            <w:tcW w:w="1384" w:type="dxa"/>
            <w:vMerge/>
            <w:shd w:val="clear" w:color="auto" w:fill="D9D9D9"/>
          </w:tcPr>
          <w:p w14:paraId="1805423F"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1CCB1A18"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36B4CED4" w14:textId="77777777" w:rsidR="008739EE" w:rsidRPr="008B391D" w:rsidRDefault="008739EE" w:rsidP="00C91364">
            <w:pPr>
              <w:autoSpaceDE w:val="0"/>
              <w:autoSpaceDN w:val="0"/>
              <w:adjustRightInd w:val="0"/>
              <w:rPr>
                <w:rFonts w:ascii="Verdana" w:hAnsi="Verdana" w:cs="Arial"/>
                <w:sz w:val="20"/>
                <w:szCs w:val="20"/>
              </w:rPr>
            </w:pPr>
          </w:p>
        </w:tc>
        <w:tc>
          <w:tcPr>
            <w:tcW w:w="1276" w:type="dxa"/>
            <w:shd w:val="clear" w:color="auto" w:fill="auto"/>
          </w:tcPr>
          <w:p w14:paraId="516F7920"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más competitivo</w:t>
            </w:r>
          </w:p>
        </w:tc>
        <w:tc>
          <w:tcPr>
            <w:tcW w:w="1418" w:type="dxa"/>
            <w:shd w:val="clear" w:color="auto" w:fill="auto"/>
          </w:tcPr>
          <w:p w14:paraId="3C869FDC"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Agricultura y pesca más competitivas</w:t>
            </w:r>
          </w:p>
        </w:tc>
        <w:tc>
          <w:tcPr>
            <w:tcW w:w="1559" w:type="dxa"/>
            <w:shd w:val="clear" w:color="auto" w:fill="auto"/>
          </w:tcPr>
          <w:p w14:paraId="13AF8F98"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Más gobernabilidad, regulación y control de la actividad pesquera</w:t>
            </w:r>
          </w:p>
        </w:tc>
        <w:tc>
          <w:tcPr>
            <w:tcW w:w="1559" w:type="dxa"/>
            <w:shd w:val="clear" w:color="auto" w:fill="auto"/>
          </w:tcPr>
          <w:p w14:paraId="5124776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Nuevas tecnologías para el aprovechamiento de recursos pesqueros.</w:t>
            </w:r>
          </w:p>
        </w:tc>
      </w:tr>
      <w:tr w:rsidR="003A5442" w:rsidRPr="008B391D" w14:paraId="09F43405" w14:textId="77777777" w:rsidTr="00511621">
        <w:trPr>
          <w:trHeight w:val="42"/>
        </w:trPr>
        <w:tc>
          <w:tcPr>
            <w:tcW w:w="1384" w:type="dxa"/>
            <w:vMerge w:val="restart"/>
            <w:shd w:val="clear" w:color="auto" w:fill="D9D9D9"/>
          </w:tcPr>
          <w:p w14:paraId="41FADD6B"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5. Gestionar Servicios Tecnológicos</w:t>
            </w:r>
          </w:p>
          <w:p w14:paraId="500D2A83" w14:textId="77777777" w:rsidR="003A5442" w:rsidRPr="008B391D" w:rsidRDefault="003A5442" w:rsidP="00C91364">
            <w:pPr>
              <w:autoSpaceDE w:val="0"/>
              <w:autoSpaceDN w:val="0"/>
              <w:adjustRightInd w:val="0"/>
              <w:rPr>
                <w:rFonts w:ascii="Verdana" w:hAnsi="Verdana" w:cs="Arial"/>
                <w:sz w:val="20"/>
                <w:szCs w:val="20"/>
                <w:lang w:eastAsia="ja-JP"/>
              </w:rPr>
            </w:pPr>
          </w:p>
          <w:p w14:paraId="2424B8DC" w14:textId="77777777" w:rsidR="003A5442" w:rsidRPr="008B391D" w:rsidRDefault="003A5442" w:rsidP="00C91364">
            <w:pPr>
              <w:autoSpaceDE w:val="0"/>
              <w:autoSpaceDN w:val="0"/>
              <w:adjustRightInd w:val="0"/>
              <w:rPr>
                <w:rFonts w:ascii="Verdana" w:hAnsi="Verdana" w:cs="Arial"/>
                <w:sz w:val="20"/>
                <w:szCs w:val="20"/>
                <w:lang w:eastAsia="ja-JP"/>
              </w:rPr>
            </w:pPr>
          </w:p>
          <w:p w14:paraId="2FD49E86" w14:textId="77777777" w:rsidR="003A5442" w:rsidRPr="008B391D" w:rsidRDefault="003A5442" w:rsidP="00C91364">
            <w:pPr>
              <w:autoSpaceDE w:val="0"/>
              <w:autoSpaceDN w:val="0"/>
              <w:adjustRightInd w:val="0"/>
              <w:rPr>
                <w:rFonts w:ascii="Verdana" w:hAnsi="Verdana" w:cs="Arial"/>
                <w:sz w:val="20"/>
                <w:szCs w:val="20"/>
                <w:lang w:eastAsia="ja-JP"/>
              </w:rPr>
            </w:pPr>
          </w:p>
          <w:p w14:paraId="0AD242EA" w14:textId="77777777" w:rsidR="003A5442" w:rsidRPr="008B391D" w:rsidRDefault="003A5442" w:rsidP="00C91364">
            <w:pPr>
              <w:autoSpaceDE w:val="0"/>
              <w:autoSpaceDN w:val="0"/>
              <w:adjustRightInd w:val="0"/>
              <w:rPr>
                <w:rFonts w:ascii="Verdana" w:hAnsi="Verdana" w:cs="Arial"/>
                <w:sz w:val="20"/>
                <w:szCs w:val="20"/>
                <w:lang w:eastAsia="ja-JP"/>
              </w:rPr>
            </w:pPr>
          </w:p>
          <w:p w14:paraId="3F5DC261" w14:textId="77777777" w:rsidR="003A5442" w:rsidRPr="008B391D" w:rsidRDefault="003A5442" w:rsidP="00C91364">
            <w:pPr>
              <w:autoSpaceDE w:val="0"/>
              <w:autoSpaceDN w:val="0"/>
              <w:adjustRightInd w:val="0"/>
              <w:rPr>
                <w:rFonts w:ascii="Verdana" w:hAnsi="Verdana" w:cs="Arial"/>
                <w:sz w:val="20"/>
                <w:szCs w:val="20"/>
                <w:lang w:eastAsia="ja-JP"/>
              </w:rPr>
            </w:pPr>
          </w:p>
          <w:p w14:paraId="0AF6E5FF" w14:textId="77777777" w:rsidR="003A5442" w:rsidRPr="008B391D" w:rsidRDefault="003A5442" w:rsidP="00C91364">
            <w:pPr>
              <w:autoSpaceDE w:val="0"/>
              <w:autoSpaceDN w:val="0"/>
              <w:adjustRightInd w:val="0"/>
              <w:rPr>
                <w:rFonts w:ascii="Verdana" w:hAnsi="Verdana" w:cs="Arial"/>
                <w:sz w:val="20"/>
                <w:szCs w:val="20"/>
                <w:lang w:eastAsia="ja-JP"/>
              </w:rPr>
            </w:pPr>
          </w:p>
          <w:p w14:paraId="3CE22A8C" w14:textId="77777777" w:rsidR="003A5442" w:rsidRPr="008B391D" w:rsidRDefault="003A5442" w:rsidP="00C91364">
            <w:pPr>
              <w:autoSpaceDE w:val="0"/>
              <w:autoSpaceDN w:val="0"/>
              <w:adjustRightInd w:val="0"/>
              <w:rPr>
                <w:rFonts w:ascii="Verdana" w:hAnsi="Verdana" w:cs="Arial"/>
                <w:sz w:val="20"/>
                <w:szCs w:val="20"/>
                <w:lang w:eastAsia="ja-JP"/>
              </w:rPr>
            </w:pPr>
          </w:p>
          <w:p w14:paraId="4B871E91" w14:textId="77777777" w:rsidR="003A5442" w:rsidRPr="008B391D" w:rsidRDefault="003A5442" w:rsidP="00C91364">
            <w:pPr>
              <w:autoSpaceDE w:val="0"/>
              <w:autoSpaceDN w:val="0"/>
              <w:adjustRightInd w:val="0"/>
              <w:rPr>
                <w:rFonts w:ascii="Verdana" w:hAnsi="Verdana" w:cs="Arial"/>
                <w:sz w:val="20"/>
                <w:szCs w:val="20"/>
                <w:lang w:eastAsia="ja-JP"/>
              </w:rPr>
            </w:pPr>
          </w:p>
        </w:tc>
        <w:tc>
          <w:tcPr>
            <w:tcW w:w="567" w:type="dxa"/>
            <w:shd w:val="clear" w:color="auto" w:fill="D9D9D9"/>
          </w:tcPr>
          <w:p w14:paraId="19AC751F"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lang w:eastAsia="ja-JP"/>
              </w:rPr>
              <w:t>5.1</w:t>
            </w:r>
          </w:p>
        </w:tc>
        <w:tc>
          <w:tcPr>
            <w:tcW w:w="1559" w:type="dxa"/>
            <w:shd w:val="clear" w:color="auto" w:fill="D9D9D9"/>
          </w:tcPr>
          <w:p w14:paraId="0815F4F1"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rPr>
              <w:t xml:space="preserve">Infraestructura de </w:t>
            </w:r>
            <w:proofErr w:type="spellStart"/>
            <w:r w:rsidRPr="008B391D">
              <w:rPr>
                <w:rFonts w:ascii="Verdana" w:hAnsi="Verdana" w:cs="Arial"/>
                <w:sz w:val="20"/>
                <w:szCs w:val="20"/>
              </w:rPr>
              <w:t>datacenter</w:t>
            </w:r>
            <w:proofErr w:type="spellEnd"/>
          </w:p>
        </w:tc>
        <w:tc>
          <w:tcPr>
            <w:tcW w:w="1276" w:type="dxa"/>
            <w:shd w:val="clear" w:color="auto" w:fill="auto"/>
          </w:tcPr>
          <w:p w14:paraId="4D626A63"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53983194"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10B2DDE6"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38F77FF2" w14:textId="77777777" w:rsidR="003A5442" w:rsidRPr="008B391D" w:rsidRDefault="003A5442" w:rsidP="00C91364">
            <w:pPr>
              <w:rPr>
                <w:rFonts w:ascii="Verdana" w:hAnsi="Verdana" w:cs="Arial"/>
                <w:sz w:val="20"/>
                <w:szCs w:val="20"/>
              </w:rPr>
            </w:pPr>
            <w:r w:rsidRPr="008B391D">
              <w:rPr>
                <w:rFonts w:ascii="Verdana" w:hAnsi="Verdana" w:cs="Arial"/>
                <w:sz w:val="20"/>
                <w:szCs w:val="20"/>
              </w:rPr>
              <w:t>Adecuación de la infraestructura administrativa.</w:t>
            </w:r>
          </w:p>
        </w:tc>
      </w:tr>
      <w:tr w:rsidR="003A5442" w:rsidRPr="008B391D" w14:paraId="4418FF14" w14:textId="77777777" w:rsidTr="00511621">
        <w:trPr>
          <w:trHeight w:val="42"/>
        </w:trPr>
        <w:tc>
          <w:tcPr>
            <w:tcW w:w="1384" w:type="dxa"/>
            <w:vMerge/>
            <w:shd w:val="clear" w:color="auto" w:fill="D9D9D9"/>
          </w:tcPr>
          <w:p w14:paraId="787C53C4" w14:textId="77777777" w:rsidR="003A5442" w:rsidRPr="008B391D" w:rsidRDefault="003A5442" w:rsidP="00C91364">
            <w:pPr>
              <w:autoSpaceDE w:val="0"/>
              <w:autoSpaceDN w:val="0"/>
              <w:adjustRightInd w:val="0"/>
              <w:rPr>
                <w:rFonts w:ascii="Verdana" w:hAnsi="Verdana" w:cs="Arial"/>
                <w:sz w:val="20"/>
                <w:szCs w:val="20"/>
              </w:rPr>
            </w:pPr>
          </w:p>
        </w:tc>
        <w:tc>
          <w:tcPr>
            <w:tcW w:w="567" w:type="dxa"/>
            <w:shd w:val="clear" w:color="auto" w:fill="D9D9D9"/>
          </w:tcPr>
          <w:p w14:paraId="54A68FFF"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lang w:eastAsia="ja-JP"/>
              </w:rPr>
              <w:t>5.2</w:t>
            </w:r>
          </w:p>
        </w:tc>
        <w:tc>
          <w:tcPr>
            <w:tcW w:w="1559" w:type="dxa"/>
            <w:shd w:val="clear" w:color="auto" w:fill="D9D9D9"/>
          </w:tcPr>
          <w:p w14:paraId="14EF04FA"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rPr>
              <w:t>Hardware y software de oficina</w:t>
            </w:r>
          </w:p>
        </w:tc>
        <w:tc>
          <w:tcPr>
            <w:tcW w:w="1276" w:type="dxa"/>
            <w:shd w:val="clear" w:color="auto" w:fill="auto"/>
          </w:tcPr>
          <w:p w14:paraId="309EAE68"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52959F7A"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5113E10A" w14:textId="77777777" w:rsidR="003A5442" w:rsidRPr="008B391D" w:rsidRDefault="003A5442"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02AD0EAF" w14:textId="77777777" w:rsidR="003A5442" w:rsidRPr="008B391D" w:rsidRDefault="003A5442" w:rsidP="00C91364">
            <w:pPr>
              <w:rPr>
                <w:rFonts w:ascii="Verdana" w:hAnsi="Verdana" w:cs="Arial"/>
                <w:sz w:val="20"/>
                <w:szCs w:val="20"/>
              </w:rPr>
            </w:pPr>
            <w:r w:rsidRPr="008B391D">
              <w:rPr>
                <w:rFonts w:ascii="Verdana" w:hAnsi="Verdana" w:cs="Arial"/>
                <w:sz w:val="20"/>
                <w:szCs w:val="20"/>
              </w:rPr>
              <w:t>Adecuación de la infraestructura administrativa.</w:t>
            </w:r>
          </w:p>
        </w:tc>
      </w:tr>
      <w:tr w:rsidR="003A5442" w:rsidRPr="008B391D" w14:paraId="1AC63279" w14:textId="77777777" w:rsidTr="00511621">
        <w:trPr>
          <w:trHeight w:val="42"/>
        </w:trPr>
        <w:tc>
          <w:tcPr>
            <w:tcW w:w="1384" w:type="dxa"/>
            <w:vMerge/>
            <w:shd w:val="clear" w:color="auto" w:fill="D9D9D9"/>
          </w:tcPr>
          <w:p w14:paraId="0DFE8241" w14:textId="77777777" w:rsidR="003A5442" w:rsidRPr="008B391D" w:rsidRDefault="003A5442" w:rsidP="00C91364">
            <w:pPr>
              <w:autoSpaceDE w:val="0"/>
              <w:autoSpaceDN w:val="0"/>
              <w:adjustRightInd w:val="0"/>
              <w:rPr>
                <w:rFonts w:ascii="Verdana" w:hAnsi="Verdana" w:cs="Arial"/>
                <w:sz w:val="20"/>
                <w:szCs w:val="20"/>
              </w:rPr>
            </w:pPr>
          </w:p>
        </w:tc>
        <w:tc>
          <w:tcPr>
            <w:tcW w:w="567" w:type="dxa"/>
            <w:shd w:val="clear" w:color="auto" w:fill="D9D9D9"/>
          </w:tcPr>
          <w:p w14:paraId="77D7B5E0"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lang w:eastAsia="ja-JP"/>
              </w:rPr>
              <w:t>5.3</w:t>
            </w:r>
          </w:p>
        </w:tc>
        <w:tc>
          <w:tcPr>
            <w:tcW w:w="1559" w:type="dxa"/>
            <w:shd w:val="clear" w:color="auto" w:fill="D9D9D9"/>
          </w:tcPr>
          <w:p w14:paraId="29695068" w14:textId="77777777" w:rsidR="003A5442" w:rsidRPr="008B391D" w:rsidRDefault="003A5442" w:rsidP="00C91364">
            <w:pPr>
              <w:rPr>
                <w:rFonts w:ascii="Verdana" w:hAnsi="Verdana" w:cs="Arial"/>
                <w:sz w:val="20"/>
                <w:szCs w:val="20"/>
                <w:lang w:eastAsia="ja-JP"/>
              </w:rPr>
            </w:pPr>
            <w:r w:rsidRPr="008B391D">
              <w:rPr>
                <w:rFonts w:ascii="Verdana" w:hAnsi="Verdana" w:cs="Arial"/>
                <w:sz w:val="20"/>
                <w:szCs w:val="20"/>
              </w:rPr>
              <w:t xml:space="preserve">Licenciamiento de software de </w:t>
            </w:r>
            <w:proofErr w:type="spellStart"/>
            <w:r w:rsidRPr="008B391D">
              <w:rPr>
                <w:rFonts w:ascii="Verdana" w:hAnsi="Verdana" w:cs="Arial"/>
                <w:sz w:val="20"/>
                <w:szCs w:val="20"/>
              </w:rPr>
              <w:t>datacenter</w:t>
            </w:r>
            <w:proofErr w:type="spellEnd"/>
          </w:p>
        </w:tc>
        <w:tc>
          <w:tcPr>
            <w:tcW w:w="1276" w:type="dxa"/>
            <w:shd w:val="clear" w:color="auto" w:fill="auto"/>
          </w:tcPr>
          <w:p w14:paraId="483E6D56" w14:textId="77777777" w:rsidR="003A5442" w:rsidRPr="008B391D" w:rsidRDefault="003A5442" w:rsidP="00C91364">
            <w:pPr>
              <w:rPr>
                <w:rFonts w:ascii="Verdana" w:hAnsi="Verdana" w:cs="Arial"/>
                <w:sz w:val="20"/>
                <w:szCs w:val="20"/>
              </w:rPr>
            </w:pPr>
          </w:p>
        </w:tc>
        <w:tc>
          <w:tcPr>
            <w:tcW w:w="1418" w:type="dxa"/>
            <w:shd w:val="clear" w:color="auto" w:fill="auto"/>
          </w:tcPr>
          <w:p w14:paraId="1DF567FE" w14:textId="77777777" w:rsidR="003A5442" w:rsidRPr="008B391D" w:rsidRDefault="003A5442" w:rsidP="00C91364">
            <w:pPr>
              <w:rPr>
                <w:rFonts w:ascii="Verdana" w:hAnsi="Verdana" w:cs="Arial"/>
                <w:sz w:val="20"/>
                <w:szCs w:val="20"/>
              </w:rPr>
            </w:pPr>
          </w:p>
        </w:tc>
        <w:tc>
          <w:tcPr>
            <w:tcW w:w="1559" w:type="dxa"/>
            <w:shd w:val="clear" w:color="auto" w:fill="auto"/>
          </w:tcPr>
          <w:p w14:paraId="6AA33664" w14:textId="77777777" w:rsidR="003A5442" w:rsidRPr="008B391D" w:rsidRDefault="003A5442" w:rsidP="00C91364">
            <w:pPr>
              <w:rPr>
                <w:rFonts w:ascii="Verdana" w:hAnsi="Verdana" w:cs="Arial"/>
                <w:sz w:val="20"/>
                <w:szCs w:val="20"/>
              </w:rPr>
            </w:pPr>
          </w:p>
        </w:tc>
        <w:tc>
          <w:tcPr>
            <w:tcW w:w="1559" w:type="dxa"/>
            <w:shd w:val="clear" w:color="auto" w:fill="auto"/>
          </w:tcPr>
          <w:p w14:paraId="126A803C" w14:textId="77777777" w:rsidR="003A5442" w:rsidRPr="008B391D" w:rsidRDefault="003A5442" w:rsidP="00C91364">
            <w:pPr>
              <w:rPr>
                <w:rFonts w:ascii="Verdana" w:hAnsi="Verdana" w:cs="Arial"/>
                <w:sz w:val="20"/>
                <w:szCs w:val="20"/>
              </w:rPr>
            </w:pPr>
          </w:p>
        </w:tc>
      </w:tr>
      <w:tr w:rsidR="008739EE" w:rsidRPr="008B391D" w14:paraId="4EB8BB83" w14:textId="77777777" w:rsidTr="00511621">
        <w:trPr>
          <w:trHeight w:val="42"/>
        </w:trPr>
        <w:tc>
          <w:tcPr>
            <w:tcW w:w="1384" w:type="dxa"/>
            <w:vMerge/>
            <w:shd w:val="clear" w:color="auto" w:fill="D9D9D9"/>
          </w:tcPr>
          <w:p w14:paraId="408B1A08"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val="restart"/>
            <w:shd w:val="clear" w:color="auto" w:fill="D9D9D9"/>
          </w:tcPr>
          <w:p w14:paraId="33728916"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5.4</w:t>
            </w:r>
          </w:p>
          <w:p w14:paraId="4C01E536" w14:textId="77777777" w:rsidR="008739EE" w:rsidRPr="008B391D" w:rsidRDefault="008739EE" w:rsidP="00C91364">
            <w:pPr>
              <w:rPr>
                <w:rFonts w:ascii="Verdana" w:hAnsi="Verdana" w:cs="Arial"/>
                <w:sz w:val="20"/>
                <w:szCs w:val="20"/>
                <w:lang w:eastAsia="ja-JP"/>
              </w:rPr>
            </w:pPr>
          </w:p>
          <w:p w14:paraId="7FC328BF" w14:textId="77777777" w:rsidR="008739EE" w:rsidRPr="008B391D" w:rsidRDefault="008739EE" w:rsidP="00C91364">
            <w:pPr>
              <w:rPr>
                <w:rFonts w:ascii="Verdana" w:hAnsi="Verdana" w:cs="Arial"/>
                <w:sz w:val="20"/>
                <w:szCs w:val="20"/>
                <w:lang w:eastAsia="ja-JP"/>
              </w:rPr>
            </w:pPr>
          </w:p>
          <w:p w14:paraId="7CFF294F" w14:textId="77777777" w:rsidR="008739EE" w:rsidRPr="008B391D" w:rsidRDefault="008739EE" w:rsidP="00C91364">
            <w:pPr>
              <w:rPr>
                <w:rFonts w:ascii="Verdana" w:hAnsi="Verdana" w:cs="Arial"/>
                <w:sz w:val="20"/>
                <w:szCs w:val="20"/>
                <w:lang w:eastAsia="ja-JP"/>
              </w:rPr>
            </w:pPr>
          </w:p>
          <w:p w14:paraId="63E0BAB3" w14:textId="77777777" w:rsidR="008739EE" w:rsidRPr="008B391D" w:rsidRDefault="008739EE" w:rsidP="00C91364">
            <w:pPr>
              <w:rPr>
                <w:rFonts w:ascii="Verdana" w:hAnsi="Verdana" w:cs="Arial"/>
                <w:sz w:val="20"/>
                <w:szCs w:val="20"/>
                <w:lang w:eastAsia="ja-JP"/>
              </w:rPr>
            </w:pPr>
          </w:p>
          <w:p w14:paraId="3F6760BC" w14:textId="77777777" w:rsidR="008739EE" w:rsidRPr="008B391D" w:rsidRDefault="008739EE" w:rsidP="00C91364">
            <w:pPr>
              <w:rPr>
                <w:rFonts w:ascii="Verdana" w:hAnsi="Verdana" w:cs="Arial"/>
                <w:sz w:val="20"/>
                <w:szCs w:val="20"/>
                <w:lang w:eastAsia="ja-JP"/>
              </w:rPr>
            </w:pPr>
          </w:p>
          <w:p w14:paraId="7BF6E1DD" w14:textId="77777777" w:rsidR="008739EE" w:rsidRPr="008B391D" w:rsidRDefault="008739EE" w:rsidP="00C91364">
            <w:pPr>
              <w:rPr>
                <w:rFonts w:ascii="Verdana" w:hAnsi="Verdana" w:cs="Arial"/>
                <w:sz w:val="20"/>
                <w:szCs w:val="20"/>
                <w:lang w:eastAsia="ja-JP"/>
              </w:rPr>
            </w:pPr>
          </w:p>
          <w:p w14:paraId="4943C5C2" w14:textId="77777777" w:rsidR="008739EE" w:rsidRPr="008B391D" w:rsidRDefault="008739EE" w:rsidP="00C91364">
            <w:pPr>
              <w:rPr>
                <w:rFonts w:ascii="Verdana" w:hAnsi="Verdana" w:cs="Arial"/>
                <w:sz w:val="20"/>
                <w:szCs w:val="20"/>
                <w:lang w:eastAsia="ja-JP"/>
              </w:rPr>
            </w:pPr>
          </w:p>
          <w:p w14:paraId="480681A9" w14:textId="77777777" w:rsidR="008739EE" w:rsidRPr="008B391D" w:rsidRDefault="008739EE" w:rsidP="00C91364">
            <w:pPr>
              <w:rPr>
                <w:rFonts w:ascii="Verdana" w:hAnsi="Verdana" w:cs="Arial"/>
                <w:sz w:val="20"/>
                <w:szCs w:val="20"/>
                <w:lang w:eastAsia="ja-JP"/>
              </w:rPr>
            </w:pPr>
          </w:p>
        </w:tc>
        <w:tc>
          <w:tcPr>
            <w:tcW w:w="1559" w:type="dxa"/>
            <w:vMerge w:val="restart"/>
            <w:shd w:val="clear" w:color="auto" w:fill="D9D9D9"/>
          </w:tcPr>
          <w:p w14:paraId="3CA91699" w14:textId="77777777" w:rsidR="008739EE" w:rsidRPr="008B391D" w:rsidRDefault="008739EE" w:rsidP="00C91364">
            <w:pPr>
              <w:rPr>
                <w:rFonts w:ascii="Verdana" w:hAnsi="Verdana" w:cs="Arial"/>
                <w:sz w:val="20"/>
                <w:szCs w:val="20"/>
              </w:rPr>
            </w:pPr>
            <w:r w:rsidRPr="008B391D">
              <w:rPr>
                <w:rFonts w:ascii="Verdana" w:hAnsi="Verdana" w:cs="Arial"/>
                <w:sz w:val="20"/>
                <w:szCs w:val="20"/>
              </w:rPr>
              <w:t>Conectividad</w:t>
            </w:r>
          </w:p>
          <w:p w14:paraId="3DD4BC21" w14:textId="77777777" w:rsidR="008739EE" w:rsidRPr="008B391D" w:rsidRDefault="008739EE" w:rsidP="00C91364">
            <w:pPr>
              <w:rPr>
                <w:rFonts w:ascii="Verdana" w:hAnsi="Verdana" w:cs="Arial"/>
                <w:sz w:val="20"/>
                <w:szCs w:val="20"/>
              </w:rPr>
            </w:pPr>
          </w:p>
          <w:p w14:paraId="254221F2" w14:textId="77777777" w:rsidR="008739EE" w:rsidRPr="008B391D" w:rsidRDefault="008739EE" w:rsidP="00C91364">
            <w:pPr>
              <w:rPr>
                <w:rFonts w:ascii="Verdana" w:hAnsi="Verdana" w:cs="Arial"/>
                <w:sz w:val="20"/>
                <w:szCs w:val="20"/>
              </w:rPr>
            </w:pPr>
          </w:p>
          <w:p w14:paraId="751D003A" w14:textId="77777777" w:rsidR="008739EE" w:rsidRPr="008B391D" w:rsidRDefault="008739EE" w:rsidP="00C91364">
            <w:pPr>
              <w:rPr>
                <w:rFonts w:ascii="Verdana" w:hAnsi="Verdana" w:cs="Arial"/>
                <w:sz w:val="20"/>
                <w:szCs w:val="20"/>
              </w:rPr>
            </w:pPr>
          </w:p>
          <w:p w14:paraId="749E9D90" w14:textId="77777777" w:rsidR="008739EE" w:rsidRPr="008B391D" w:rsidRDefault="008739EE" w:rsidP="00C91364">
            <w:pPr>
              <w:rPr>
                <w:rFonts w:ascii="Verdana" w:hAnsi="Verdana" w:cs="Arial"/>
                <w:sz w:val="20"/>
                <w:szCs w:val="20"/>
              </w:rPr>
            </w:pPr>
          </w:p>
          <w:p w14:paraId="040F9E1E" w14:textId="77777777" w:rsidR="008739EE" w:rsidRPr="008B391D" w:rsidRDefault="008739EE" w:rsidP="00C91364">
            <w:pPr>
              <w:rPr>
                <w:rFonts w:ascii="Verdana" w:hAnsi="Verdana" w:cs="Arial"/>
                <w:sz w:val="20"/>
                <w:szCs w:val="20"/>
              </w:rPr>
            </w:pPr>
          </w:p>
          <w:p w14:paraId="6631A1AA" w14:textId="77777777" w:rsidR="008739EE" w:rsidRPr="008B391D" w:rsidRDefault="008739EE" w:rsidP="00C91364">
            <w:pPr>
              <w:rPr>
                <w:rFonts w:ascii="Verdana" w:hAnsi="Verdana" w:cs="Arial"/>
                <w:sz w:val="20"/>
                <w:szCs w:val="20"/>
              </w:rPr>
            </w:pPr>
          </w:p>
          <w:p w14:paraId="1913DC83" w14:textId="77777777" w:rsidR="008739EE" w:rsidRPr="008B391D" w:rsidRDefault="008739EE" w:rsidP="00C91364">
            <w:pPr>
              <w:rPr>
                <w:rFonts w:ascii="Verdana" w:hAnsi="Verdana" w:cs="Arial"/>
                <w:sz w:val="20"/>
                <w:szCs w:val="20"/>
              </w:rPr>
            </w:pPr>
          </w:p>
          <w:p w14:paraId="29FF5AB1" w14:textId="77777777" w:rsidR="008739EE" w:rsidRPr="008B391D" w:rsidRDefault="008739EE" w:rsidP="00C91364">
            <w:pPr>
              <w:rPr>
                <w:rFonts w:ascii="Verdana" w:hAnsi="Verdana" w:cs="Arial"/>
                <w:sz w:val="20"/>
                <w:szCs w:val="20"/>
              </w:rPr>
            </w:pPr>
          </w:p>
          <w:p w14:paraId="44470E9E" w14:textId="77777777" w:rsidR="008739EE" w:rsidRPr="008B391D" w:rsidRDefault="008739EE" w:rsidP="00C91364">
            <w:pPr>
              <w:rPr>
                <w:rFonts w:ascii="Verdana" w:hAnsi="Verdana" w:cs="Arial"/>
                <w:sz w:val="20"/>
                <w:szCs w:val="20"/>
                <w:lang w:eastAsia="ja-JP"/>
              </w:rPr>
            </w:pPr>
          </w:p>
        </w:tc>
        <w:tc>
          <w:tcPr>
            <w:tcW w:w="1276" w:type="dxa"/>
            <w:shd w:val="clear" w:color="auto" w:fill="auto"/>
          </w:tcPr>
          <w:p w14:paraId="7508A6D3"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67F4EE4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3A65FCEC"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75A4CF7C" w14:textId="77777777" w:rsidR="008739EE" w:rsidRPr="008B391D" w:rsidRDefault="008739EE" w:rsidP="00C91364">
            <w:pPr>
              <w:rPr>
                <w:rFonts w:ascii="Verdana" w:hAnsi="Verdana" w:cs="Arial"/>
                <w:sz w:val="20"/>
                <w:szCs w:val="20"/>
              </w:rPr>
            </w:pPr>
            <w:r w:rsidRPr="008B391D">
              <w:rPr>
                <w:rFonts w:ascii="Verdana" w:hAnsi="Verdana" w:cs="Arial"/>
                <w:sz w:val="20"/>
                <w:szCs w:val="20"/>
              </w:rPr>
              <w:t>Adecuación de la infraestructura administrativa.</w:t>
            </w:r>
          </w:p>
        </w:tc>
      </w:tr>
      <w:tr w:rsidR="008739EE" w:rsidRPr="008B391D" w14:paraId="5EE917A2" w14:textId="77777777" w:rsidTr="00511621">
        <w:trPr>
          <w:trHeight w:val="42"/>
        </w:trPr>
        <w:tc>
          <w:tcPr>
            <w:tcW w:w="1384" w:type="dxa"/>
            <w:vMerge/>
            <w:shd w:val="clear" w:color="auto" w:fill="D9D9D9"/>
          </w:tcPr>
          <w:p w14:paraId="1FFE66FC"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7DC19594"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06944C46" w14:textId="77777777" w:rsidR="008739EE" w:rsidRPr="008B391D" w:rsidRDefault="008739EE" w:rsidP="00C91364">
            <w:pPr>
              <w:rPr>
                <w:rFonts w:ascii="Verdana" w:hAnsi="Verdana" w:cs="Arial"/>
                <w:sz w:val="20"/>
                <w:szCs w:val="20"/>
              </w:rPr>
            </w:pPr>
          </w:p>
        </w:tc>
        <w:tc>
          <w:tcPr>
            <w:tcW w:w="1276" w:type="dxa"/>
            <w:shd w:val="clear" w:color="auto" w:fill="auto"/>
          </w:tcPr>
          <w:p w14:paraId="023ED680"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3FB7A166"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02B7A90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Infraestructura Digital</w:t>
            </w:r>
          </w:p>
        </w:tc>
        <w:tc>
          <w:tcPr>
            <w:tcW w:w="1559" w:type="dxa"/>
            <w:shd w:val="clear" w:color="auto" w:fill="auto"/>
          </w:tcPr>
          <w:p w14:paraId="5ADCAD16" w14:textId="77777777" w:rsidR="008739EE" w:rsidRPr="008B391D" w:rsidRDefault="008739EE" w:rsidP="00C91364">
            <w:pPr>
              <w:rPr>
                <w:rFonts w:ascii="Verdana" w:hAnsi="Verdana" w:cs="Arial"/>
                <w:sz w:val="20"/>
                <w:szCs w:val="20"/>
              </w:rPr>
            </w:pPr>
            <w:r w:rsidRPr="008B391D">
              <w:rPr>
                <w:rFonts w:ascii="Verdana" w:hAnsi="Verdana" w:cs="Arial"/>
                <w:sz w:val="20"/>
                <w:szCs w:val="20"/>
              </w:rPr>
              <w:t>Masificación del acceso a internet</w:t>
            </w:r>
          </w:p>
        </w:tc>
      </w:tr>
      <w:tr w:rsidR="008739EE" w:rsidRPr="008B391D" w14:paraId="1C8D3EDC" w14:textId="77777777" w:rsidTr="00511621">
        <w:trPr>
          <w:trHeight w:val="42"/>
        </w:trPr>
        <w:tc>
          <w:tcPr>
            <w:tcW w:w="1384" w:type="dxa"/>
            <w:vMerge/>
            <w:shd w:val="clear" w:color="auto" w:fill="D9D9D9"/>
          </w:tcPr>
          <w:p w14:paraId="2F3C8F40"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41504538"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3F7C4D4F" w14:textId="77777777" w:rsidR="008739EE" w:rsidRPr="008B391D" w:rsidRDefault="008739EE" w:rsidP="00C91364">
            <w:pPr>
              <w:rPr>
                <w:rFonts w:ascii="Verdana" w:hAnsi="Verdana" w:cs="Arial"/>
                <w:sz w:val="20"/>
                <w:szCs w:val="20"/>
              </w:rPr>
            </w:pPr>
          </w:p>
        </w:tc>
        <w:tc>
          <w:tcPr>
            <w:tcW w:w="1276" w:type="dxa"/>
            <w:shd w:val="clear" w:color="auto" w:fill="auto"/>
          </w:tcPr>
          <w:p w14:paraId="1EAEB2F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2F151483"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56C0AA73"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Infraestructura Digital</w:t>
            </w:r>
          </w:p>
        </w:tc>
        <w:tc>
          <w:tcPr>
            <w:tcW w:w="1559" w:type="dxa"/>
            <w:shd w:val="clear" w:color="auto" w:fill="auto"/>
          </w:tcPr>
          <w:p w14:paraId="3857D4D8" w14:textId="77777777" w:rsidR="008739EE" w:rsidRPr="008B391D" w:rsidRDefault="008739EE" w:rsidP="00C91364">
            <w:pPr>
              <w:rPr>
                <w:rFonts w:ascii="Verdana" w:hAnsi="Verdana" w:cs="Arial"/>
                <w:sz w:val="20"/>
                <w:szCs w:val="20"/>
              </w:rPr>
            </w:pPr>
            <w:r w:rsidRPr="008B391D">
              <w:rPr>
                <w:rFonts w:ascii="Verdana" w:hAnsi="Verdana" w:cs="Arial"/>
                <w:sz w:val="20"/>
                <w:szCs w:val="20"/>
              </w:rPr>
              <w:t xml:space="preserve">Implementación de corredores </w:t>
            </w:r>
            <w:proofErr w:type="spellStart"/>
            <w:r w:rsidRPr="008B391D">
              <w:rPr>
                <w:rFonts w:ascii="Verdana" w:hAnsi="Verdana" w:cs="Arial"/>
                <w:sz w:val="20"/>
                <w:szCs w:val="20"/>
              </w:rPr>
              <w:t>Wi</w:t>
            </w:r>
            <w:proofErr w:type="spellEnd"/>
            <w:r w:rsidRPr="008B391D">
              <w:rPr>
                <w:rFonts w:ascii="Verdana" w:hAnsi="Verdana" w:cs="Arial"/>
                <w:sz w:val="20"/>
                <w:szCs w:val="20"/>
              </w:rPr>
              <w:t>-Fi</w:t>
            </w:r>
          </w:p>
        </w:tc>
      </w:tr>
      <w:tr w:rsidR="008739EE" w:rsidRPr="008B391D" w14:paraId="1AF42225" w14:textId="77777777" w:rsidTr="00511621">
        <w:trPr>
          <w:trHeight w:val="42"/>
        </w:trPr>
        <w:tc>
          <w:tcPr>
            <w:tcW w:w="1384" w:type="dxa"/>
            <w:vMerge/>
            <w:shd w:val="clear" w:color="auto" w:fill="D9D9D9"/>
          </w:tcPr>
          <w:p w14:paraId="71B12FF9"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358A4A2F"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154CC81D" w14:textId="77777777" w:rsidR="008739EE" w:rsidRPr="008B391D" w:rsidRDefault="008739EE" w:rsidP="00C91364">
            <w:pPr>
              <w:rPr>
                <w:rFonts w:ascii="Verdana" w:hAnsi="Verdana" w:cs="Arial"/>
                <w:sz w:val="20"/>
                <w:szCs w:val="20"/>
              </w:rPr>
            </w:pPr>
          </w:p>
        </w:tc>
        <w:tc>
          <w:tcPr>
            <w:tcW w:w="1276" w:type="dxa"/>
            <w:shd w:val="clear" w:color="auto" w:fill="auto"/>
          </w:tcPr>
          <w:p w14:paraId="3DA5CE9C"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Un </w:t>
            </w:r>
            <w:r w:rsidRPr="008B391D">
              <w:rPr>
                <w:rFonts w:ascii="Verdana" w:hAnsi="Verdana" w:cs="Arial"/>
                <w:sz w:val="20"/>
                <w:szCs w:val="20"/>
              </w:rPr>
              <w:lastRenderedPageBreak/>
              <w:t>Archipiélago + competitivo</w:t>
            </w:r>
          </w:p>
        </w:tc>
        <w:tc>
          <w:tcPr>
            <w:tcW w:w="1418" w:type="dxa"/>
            <w:shd w:val="clear" w:color="auto" w:fill="auto"/>
          </w:tcPr>
          <w:p w14:paraId="1CF41AD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Fortalecimi</w:t>
            </w:r>
            <w:r w:rsidRPr="008B391D">
              <w:rPr>
                <w:rFonts w:ascii="Verdana" w:hAnsi="Verdana" w:cs="Arial"/>
                <w:sz w:val="20"/>
                <w:szCs w:val="20"/>
              </w:rPr>
              <w:lastRenderedPageBreak/>
              <w:t>ento TIC</w:t>
            </w:r>
          </w:p>
        </w:tc>
        <w:tc>
          <w:tcPr>
            <w:tcW w:w="1559" w:type="dxa"/>
            <w:shd w:val="clear" w:color="auto" w:fill="auto"/>
          </w:tcPr>
          <w:p w14:paraId="5BB6F16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Infraestructu</w:t>
            </w:r>
            <w:r w:rsidRPr="008B391D">
              <w:rPr>
                <w:rFonts w:ascii="Verdana" w:hAnsi="Verdana" w:cs="Arial"/>
                <w:sz w:val="20"/>
                <w:szCs w:val="20"/>
              </w:rPr>
              <w:lastRenderedPageBreak/>
              <w:t>ra Digital</w:t>
            </w:r>
          </w:p>
        </w:tc>
        <w:tc>
          <w:tcPr>
            <w:tcW w:w="1559" w:type="dxa"/>
            <w:shd w:val="clear" w:color="auto" w:fill="auto"/>
          </w:tcPr>
          <w:p w14:paraId="14584FA5" w14:textId="77777777" w:rsidR="008739EE" w:rsidRPr="008B391D" w:rsidRDefault="008739EE" w:rsidP="00C91364">
            <w:pPr>
              <w:rPr>
                <w:rFonts w:ascii="Verdana" w:hAnsi="Verdana" w:cs="Arial"/>
                <w:sz w:val="20"/>
                <w:szCs w:val="20"/>
              </w:rPr>
            </w:pPr>
            <w:r w:rsidRPr="008B391D">
              <w:rPr>
                <w:rFonts w:ascii="Verdana" w:hAnsi="Verdana" w:cs="Arial"/>
                <w:sz w:val="20"/>
                <w:szCs w:val="20"/>
              </w:rPr>
              <w:lastRenderedPageBreak/>
              <w:t>Mejoramient</w:t>
            </w:r>
            <w:r w:rsidRPr="008B391D">
              <w:rPr>
                <w:rFonts w:ascii="Verdana" w:hAnsi="Verdana" w:cs="Arial"/>
                <w:sz w:val="20"/>
                <w:szCs w:val="20"/>
              </w:rPr>
              <w:lastRenderedPageBreak/>
              <w:t>o de la calidad de las telecomunicaciones</w:t>
            </w:r>
          </w:p>
        </w:tc>
      </w:tr>
      <w:tr w:rsidR="008739EE" w:rsidRPr="008B391D" w14:paraId="47791511" w14:textId="77777777" w:rsidTr="00511621">
        <w:trPr>
          <w:trHeight w:val="42"/>
        </w:trPr>
        <w:tc>
          <w:tcPr>
            <w:tcW w:w="1384" w:type="dxa"/>
            <w:vMerge/>
            <w:shd w:val="clear" w:color="auto" w:fill="D9D9D9"/>
          </w:tcPr>
          <w:p w14:paraId="22CE9792"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6A99835E"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1E51AA5B" w14:textId="77777777" w:rsidR="008739EE" w:rsidRPr="008B391D" w:rsidRDefault="008739EE" w:rsidP="00C91364">
            <w:pPr>
              <w:rPr>
                <w:rFonts w:ascii="Verdana" w:hAnsi="Verdana" w:cs="Arial"/>
                <w:sz w:val="20"/>
                <w:szCs w:val="20"/>
              </w:rPr>
            </w:pPr>
          </w:p>
        </w:tc>
        <w:tc>
          <w:tcPr>
            <w:tcW w:w="1276" w:type="dxa"/>
            <w:shd w:val="clear" w:color="auto" w:fill="auto"/>
          </w:tcPr>
          <w:p w14:paraId="3E012C8A"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4E168EE9"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5275663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Servicios Digitales</w:t>
            </w:r>
          </w:p>
        </w:tc>
        <w:tc>
          <w:tcPr>
            <w:tcW w:w="1559" w:type="dxa"/>
            <w:shd w:val="clear" w:color="auto" w:fill="auto"/>
          </w:tcPr>
          <w:p w14:paraId="7CE06469" w14:textId="77777777" w:rsidR="008739EE" w:rsidRPr="008B391D" w:rsidRDefault="008739EE" w:rsidP="00C91364">
            <w:pPr>
              <w:rPr>
                <w:rFonts w:ascii="Verdana" w:hAnsi="Verdana" w:cs="Arial"/>
                <w:sz w:val="20"/>
                <w:szCs w:val="20"/>
              </w:rPr>
            </w:pPr>
            <w:r w:rsidRPr="008B391D">
              <w:rPr>
                <w:rFonts w:ascii="Verdana" w:hAnsi="Verdana" w:cs="Arial"/>
                <w:sz w:val="20"/>
                <w:szCs w:val="20"/>
              </w:rPr>
              <w:t>Incremento del acceso a terminales</w:t>
            </w:r>
          </w:p>
        </w:tc>
      </w:tr>
      <w:tr w:rsidR="008739EE" w:rsidRPr="008B391D" w14:paraId="11E60B82" w14:textId="77777777" w:rsidTr="00511621">
        <w:trPr>
          <w:trHeight w:val="42"/>
        </w:trPr>
        <w:tc>
          <w:tcPr>
            <w:tcW w:w="1384" w:type="dxa"/>
            <w:vMerge/>
            <w:shd w:val="clear" w:color="auto" w:fill="D9D9D9"/>
          </w:tcPr>
          <w:p w14:paraId="0B2A1002"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67B4E69B"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21FFA5E5" w14:textId="77777777" w:rsidR="008739EE" w:rsidRPr="008B391D" w:rsidRDefault="008739EE" w:rsidP="00C91364">
            <w:pPr>
              <w:rPr>
                <w:rFonts w:ascii="Verdana" w:hAnsi="Verdana" w:cs="Arial"/>
                <w:sz w:val="20"/>
                <w:szCs w:val="20"/>
              </w:rPr>
            </w:pPr>
          </w:p>
        </w:tc>
        <w:tc>
          <w:tcPr>
            <w:tcW w:w="1276" w:type="dxa"/>
            <w:shd w:val="clear" w:color="auto" w:fill="auto"/>
          </w:tcPr>
          <w:p w14:paraId="678C1702"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045B993F"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Plan san Andrés</w:t>
            </w:r>
          </w:p>
        </w:tc>
        <w:tc>
          <w:tcPr>
            <w:tcW w:w="1559" w:type="dxa"/>
            <w:shd w:val="clear" w:color="auto" w:fill="auto"/>
          </w:tcPr>
          <w:p w14:paraId="4912C07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Desarrollo social – Plan San Andrés</w:t>
            </w:r>
          </w:p>
        </w:tc>
        <w:tc>
          <w:tcPr>
            <w:tcW w:w="1559" w:type="dxa"/>
            <w:shd w:val="clear" w:color="auto" w:fill="auto"/>
          </w:tcPr>
          <w:p w14:paraId="6F6F0A2B" w14:textId="77777777" w:rsidR="008739EE" w:rsidRPr="008B391D" w:rsidRDefault="008739EE" w:rsidP="00C91364">
            <w:pPr>
              <w:rPr>
                <w:rFonts w:ascii="Verdana" w:hAnsi="Verdana" w:cs="Arial"/>
                <w:sz w:val="20"/>
                <w:szCs w:val="20"/>
              </w:rPr>
            </w:pPr>
            <w:r w:rsidRPr="008B391D">
              <w:rPr>
                <w:rFonts w:ascii="Verdana" w:hAnsi="Verdana" w:cs="Arial"/>
                <w:sz w:val="20"/>
                <w:szCs w:val="20"/>
              </w:rPr>
              <w:t>TIC</w:t>
            </w:r>
          </w:p>
        </w:tc>
      </w:tr>
      <w:tr w:rsidR="00F40CC6" w:rsidRPr="008B391D" w14:paraId="318AA0A4" w14:textId="77777777" w:rsidTr="00511621">
        <w:trPr>
          <w:trHeight w:val="42"/>
        </w:trPr>
        <w:tc>
          <w:tcPr>
            <w:tcW w:w="1384" w:type="dxa"/>
            <w:vMerge/>
            <w:shd w:val="clear" w:color="auto" w:fill="D9D9D9"/>
          </w:tcPr>
          <w:p w14:paraId="415445AE" w14:textId="77777777" w:rsidR="00F40CC6" w:rsidRPr="008B391D" w:rsidRDefault="00F40CC6" w:rsidP="00C91364">
            <w:pPr>
              <w:autoSpaceDE w:val="0"/>
              <w:autoSpaceDN w:val="0"/>
              <w:adjustRightInd w:val="0"/>
              <w:rPr>
                <w:rFonts w:ascii="Verdana" w:hAnsi="Verdana" w:cs="Arial"/>
                <w:sz w:val="20"/>
                <w:szCs w:val="20"/>
              </w:rPr>
            </w:pPr>
          </w:p>
        </w:tc>
        <w:tc>
          <w:tcPr>
            <w:tcW w:w="567" w:type="dxa"/>
            <w:vMerge w:val="restart"/>
            <w:shd w:val="clear" w:color="auto" w:fill="D9D9D9"/>
          </w:tcPr>
          <w:p w14:paraId="5901FAAD"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5.5</w:t>
            </w:r>
          </w:p>
        </w:tc>
        <w:tc>
          <w:tcPr>
            <w:tcW w:w="1559" w:type="dxa"/>
            <w:vMerge w:val="restart"/>
            <w:shd w:val="clear" w:color="auto" w:fill="D9D9D9"/>
          </w:tcPr>
          <w:p w14:paraId="3BFAB037" w14:textId="77777777" w:rsidR="00F40CC6" w:rsidRPr="008B391D" w:rsidRDefault="00F40CC6"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 xml:space="preserve">Servicios de operación, administración de infraestructura, DBA, consultorías, tercerización, </w:t>
            </w:r>
            <w:proofErr w:type="spellStart"/>
            <w:r w:rsidRPr="008B391D">
              <w:rPr>
                <w:rFonts w:ascii="Verdana" w:hAnsi="Verdana" w:cs="Arial"/>
                <w:sz w:val="20"/>
                <w:szCs w:val="20"/>
              </w:rPr>
              <w:t>etc</w:t>
            </w:r>
            <w:proofErr w:type="spellEnd"/>
            <w:r w:rsidRPr="008B391D">
              <w:rPr>
                <w:rFonts w:ascii="Verdana" w:hAnsi="Verdana" w:cs="Arial"/>
                <w:sz w:val="20"/>
                <w:szCs w:val="20"/>
              </w:rPr>
              <w:t>)</w:t>
            </w:r>
          </w:p>
        </w:tc>
        <w:tc>
          <w:tcPr>
            <w:tcW w:w="1276" w:type="dxa"/>
            <w:shd w:val="clear" w:color="auto" w:fill="auto"/>
          </w:tcPr>
          <w:p w14:paraId="1B470101"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0DFE40BC"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6E0616B4"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7AA1F03F"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t>Adecuación de la infraestructura administrativa.</w:t>
            </w:r>
          </w:p>
        </w:tc>
      </w:tr>
      <w:tr w:rsidR="00F40CC6" w:rsidRPr="008B391D" w14:paraId="1106C607" w14:textId="77777777" w:rsidTr="00511621">
        <w:trPr>
          <w:trHeight w:val="42"/>
        </w:trPr>
        <w:tc>
          <w:tcPr>
            <w:tcW w:w="1384" w:type="dxa"/>
            <w:vMerge/>
            <w:shd w:val="clear" w:color="auto" w:fill="D9D9D9"/>
          </w:tcPr>
          <w:p w14:paraId="2E4181E1" w14:textId="77777777" w:rsidR="00F40CC6" w:rsidRPr="008B391D" w:rsidRDefault="00F40CC6" w:rsidP="00C91364">
            <w:pPr>
              <w:autoSpaceDE w:val="0"/>
              <w:autoSpaceDN w:val="0"/>
              <w:adjustRightInd w:val="0"/>
              <w:rPr>
                <w:rFonts w:ascii="Verdana" w:hAnsi="Verdana" w:cs="Arial"/>
                <w:sz w:val="20"/>
                <w:szCs w:val="20"/>
              </w:rPr>
            </w:pPr>
          </w:p>
        </w:tc>
        <w:tc>
          <w:tcPr>
            <w:tcW w:w="567" w:type="dxa"/>
            <w:vMerge/>
            <w:shd w:val="clear" w:color="auto" w:fill="D9D9D9"/>
          </w:tcPr>
          <w:p w14:paraId="22206776" w14:textId="77777777" w:rsidR="00F40CC6" w:rsidRPr="008B391D" w:rsidRDefault="00F40CC6" w:rsidP="00C91364">
            <w:pPr>
              <w:rPr>
                <w:rFonts w:ascii="Verdana" w:hAnsi="Verdana" w:cs="Arial"/>
                <w:sz w:val="20"/>
                <w:szCs w:val="20"/>
                <w:lang w:eastAsia="ja-JP"/>
              </w:rPr>
            </w:pPr>
          </w:p>
        </w:tc>
        <w:tc>
          <w:tcPr>
            <w:tcW w:w="1559" w:type="dxa"/>
            <w:vMerge/>
            <w:shd w:val="clear" w:color="auto" w:fill="D9D9D9"/>
          </w:tcPr>
          <w:p w14:paraId="502DE1B9" w14:textId="77777777" w:rsidR="00F40CC6" w:rsidRPr="008B391D" w:rsidRDefault="00F40CC6" w:rsidP="00C91364">
            <w:pPr>
              <w:autoSpaceDE w:val="0"/>
              <w:autoSpaceDN w:val="0"/>
              <w:adjustRightInd w:val="0"/>
              <w:rPr>
                <w:rFonts w:ascii="Verdana" w:hAnsi="Verdana" w:cs="Arial"/>
                <w:sz w:val="20"/>
                <w:szCs w:val="20"/>
              </w:rPr>
            </w:pPr>
          </w:p>
        </w:tc>
        <w:tc>
          <w:tcPr>
            <w:tcW w:w="1276" w:type="dxa"/>
            <w:shd w:val="clear" w:color="auto" w:fill="auto"/>
          </w:tcPr>
          <w:p w14:paraId="0B395778" w14:textId="77777777" w:rsidR="00F40CC6" w:rsidRPr="008B391D" w:rsidRDefault="00F40CC6" w:rsidP="00C91364">
            <w:pPr>
              <w:rPr>
                <w:rFonts w:ascii="Verdana" w:hAnsi="Verdana" w:cs="Arial"/>
                <w:sz w:val="20"/>
                <w:szCs w:val="20"/>
              </w:rPr>
            </w:pPr>
            <w:r w:rsidRPr="008B391D">
              <w:rPr>
                <w:rFonts w:ascii="Verdana" w:hAnsi="Verdana" w:cs="Arial"/>
                <w:sz w:val="20"/>
                <w:szCs w:val="20"/>
              </w:rPr>
              <w:t>Un Archipiélago + equitativo</w:t>
            </w:r>
          </w:p>
        </w:tc>
        <w:tc>
          <w:tcPr>
            <w:tcW w:w="1418" w:type="dxa"/>
            <w:shd w:val="clear" w:color="auto" w:fill="auto"/>
          </w:tcPr>
          <w:p w14:paraId="31DD413B" w14:textId="77777777" w:rsidR="00F40CC6" w:rsidRPr="008B391D" w:rsidRDefault="00F40CC6" w:rsidP="00C91364">
            <w:pPr>
              <w:rPr>
                <w:rFonts w:ascii="Verdana" w:hAnsi="Verdana" w:cs="Arial"/>
                <w:sz w:val="20"/>
                <w:szCs w:val="20"/>
              </w:rPr>
            </w:pPr>
            <w:r w:rsidRPr="008B391D">
              <w:rPr>
                <w:rFonts w:ascii="Verdana" w:hAnsi="Verdana" w:cs="Arial"/>
                <w:sz w:val="20"/>
                <w:szCs w:val="20"/>
              </w:rPr>
              <w:t>Educación Inclusiva</w:t>
            </w:r>
          </w:p>
        </w:tc>
        <w:tc>
          <w:tcPr>
            <w:tcW w:w="1559" w:type="dxa"/>
            <w:shd w:val="clear" w:color="auto" w:fill="auto"/>
          </w:tcPr>
          <w:p w14:paraId="101C3579" w14:textId="77777777" w:rsidR="00F40CC6" w:rsidRPr="008B391D" w:rsidRDefault="00F40CC6" w:rsidP="00C91364">
            <w:pPr>
              <w:rPr>
                <w:rFonts w:ascii="Verdana" w:hAnsi="Verdana" w:cs="Arial"/>
                <w:sz w:val="20"/>
                <w:szCs w:val="20"/>
              </w:rPr>
            </w:pPr>
            <w:r w:rsidRPr="008B391D">
              <w:rPr>
                <w:rFonts w:ascii="Verdana" w:hAnsi="Verdana" w:cs="Arial"/>
                <w:sz w:val="20"/>
                <w:szCs w:val="20"/>
              </w:rPr>
              <w:t>Calidad educativa</w:t>
            </w:r>
          </w:p>
        </w:tc>
        <w:tc>
          <w:tcPr>
            <w:tcW w:w="1559" w:type="dxa"/>
            <w:shd w:val="clear" w:color="auto" w:fill="auto"/>
          </w:tcPr>
          <w:p w14:paraId="253C2FE9" w14:textId="77777777" w:rsidR="00F40CC6" w:rsidRPr="008B391D" w:rsidRDefault="00F40CC6" w:rsidP="00C91364">
            <w:pPr>
              <w:rPr>
                <w:rFonts w:ascii="Verdana" w:hAnsi="Verdana" w:cs="Arial"/>
                <w:sz w:val="20"/>
                <w:szCs w:val="20"/>
              </w:rPr>
            </w:pPr>
            <w:r w:rsidRPr="008B391D">
              <w:rPr>
                <w:rFonts w:ascii="Verdana" w:hAnsi="Verdana" w:cs="Arial"/>
                <w:sz w:val="20"/>
                <w:szCs w:val="20"/>
              </w:rPr>
              <w:t>Asistencia técnica</w:t>
            </w:r>
          </w:p>
        </w:tc>
      </w:tr>
      <w:tr w:rsidR="008739EE" w:rsidRPr="008B391D" w14:paraId="315062EC" w14:textId="77777777" w:rsidTr="00511621">
        <w:trPr>
          <w:trHeight w:val="42"/>
        </w:trPr>
        <w:tc>
          <w:tcPr>
            <w:tcW w:w="1384" w:type="dxa"/>
            <w:vMerge/>
            <w:shd w:val="clear" w:color="auto" w:fill="D9D9D9"/>
          </w:tcPr>
          <w:p w14:paraId="4BE7BFDA"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val="restart"/>
            <w:shd w:val="clear" w:color="auto" w:fill="D9D9D9"/>
          </w:tcPr>
          <w:p w14:paraId="14B7E8B6"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5.6</w:t>
            </w:r>
          </w:p>
        </w:tc>
        <w:tc>
          <w:tcPr>
            <w:tcW w:w="1559" w:type="dxa"/>
            <w:vMerge w:val="restart"/>
            <w:shd w:val="clear" w:color="auto" w:fill="D9D9D9"/>
          </w:tcPr>
          <w:p w14:paraId="6E6751C6"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 xml:space="preserve">Servicios informáticos (aplicaciones, contenidos, correo electrónico, directorio activo, antivirus, </w:t>
            </w:r>
            <w:proofErr w:type="spellStart"/>
            <w:r w:rsidRPr="008B391D">
              <w:rPr>
                <w:rFonts w:ascii="Verdana" w:hAnsi="Verdana" w:cs="Arial"/>
                <w:sz w:val="20"/>
                <w:szCs w:val="20"/>
              </w:rPr>
              <w:t>proxies</w:t>
            </w:r>
            <w:proofErr w:type="spellEnd"/>
            <w:r w:rsidRPr="008B391D">
              <w:rPr>
                <w:rFonts w:ascii="Verdana" w:hAnsi="Verdana" w:cs="Arial"/>
                <w:sz w:val="20"/>
                <w:szCs w:val="20"/>
              </w:rPr>
              <w:t xml:space="preserve">, mensajería, impresión, </w:t>
            </w:r>
            <w:proofErr w:type="spellStart"/>
            <w:r w:rsidRPr="008B391D">
              <w:rPr>
                <w:rFonts w:ascii="Verdana" w:hAnsi="Verdana" w:cs="Arial"/>
                <w:sz w:val="20"/>
                <w:szCs w:val="20"/>
              </w:rPr>
              <w:t>etc</w:t>
            </w:r>
            <w:proofErr w:type="spellEnd"/>
            <w:r w:rsidRPr="008B391D">
              <w:rPr>
                <w:rFonts w:ascii="Verdana" w:hAnsi="Verdana" w:cs="Arial"/>
                <w:sz w:val="20"/>
                <w:szCs w:val="20"/>
              </w:rPr>
              <w:t>)</w:t>
            </w:r>
          </w:p>
        </w:tc>
        <w:tc>
          <w:tcPr>
            <w:tcW w:w="1276" w:type="dxa"/>
            <w:shd w:val="clear" w:color="auto" w:fill="auto"/>
          </w:tcPr>
          <w:p w14:paraId="0CB919F6"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34259DC0"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2221AF1C" w14:textId="77777777" w:rsidR="008739EE" w:rsidRPr="008B391D" w:rsidRDefault="008739EE" w:rsidP="00C91364">
            <w:pPr>
              <w:rPr>
                <w:rFonts w:ascii="Verdana" w:hAnsi="Verdana" w:cs="Arial"/>
                <w:sz w:val="20"/>
                <w:szCs w:val="20"/>
              </w:rPr>
            </w:pPr>
            <w:r w:rsidRPr="008B391D">
              <w:rPr>
                <w:rFonts w:ascii="Verdana" w:hAnsi="Verdana" w:cs="Arial"/>
                <w:sz w:val="20"/>
                <w:szCs w:val="20"/>
              </w:rPr>
              <w:t>Aplicaciones Digitales</w:t>
            </w:r>
          </w:p>
        </w:tc>
        <w:tc>
          <w:tcPr>
            <w:tcW w:w="1559" w:type="dxa"/>
            <w:shd w:val="clear" w:color="auto" w:fill="auto"/>
          </w:tcPr>
          <w:p w14:paraId="01478F48" w14:textId="77777777" w:rsidR="008739EE" w:rsidRPr="008B391D" w:rsidRDefault="008739EE" w:rsidP="00C91364">
            <w:pPr>
              <w:rPr>
                <w:rFonts w:ascii="Verdana" w:hAnsi="Verdana" w:cs="Arial"/>
                <w:sz w:val="20"/>
                <w:szCs w:val="20"/>
              </w:rPr>
            </w:pPr>
            <w:r w:rsidRPr="008B391D">
              <w:rPr>
                <w:rFonts w:ascii="Verdana" w:hAnsi="Verdana" w:cs="Arial"/>
                <w:sz w:val="20"/>
                <w:szCs w:val="20"/>
              </w:rPr>
              <w:t>Fomento de la economía digital y la innovación</w:t>
            </w:r>
          </w:p>
        </w:tc>
      </w:tr>
      <w:tr w:rsidR="008739EE" w:rsidRPr="008B391D" w14:paraId="1DBE1E36" w14:textId="77777777" w:rsidTr="00511621">
        <w:trPr>
          <w:trHeight w:val="42"/>
        </w:trPr>
        <w:tc>
          <w:tcPr>
            <w:tcW w:w="1384" w:type="dxa"/>
            <w:vMerge/>
            <w:shd w:val="clear" w:color="auto" w:fill="D9D9D9"/>
          </w:tcPr>
          <w:p w14:paraId="73EFC030"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4FACEF94"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386FE5D8" w14:textId="77777777" w:rsidR="008739EE" w:rsidRPr="008B391D" w:rsidRDefault="008739EE" w:rsidP="00C91364">
            <w:pPr>
              <w:autoSpaceDE w:val="0"/>
              <w:autoSpaceDN w:val="0"/>
              <w:adjustRightInd w:val="0"/>
              <w:rPr>
                <w:rFonts w:ascii="Verdana" w:hAnsi="Verdana" w:cs="Arial"/>
                <w:sz w:val="20"/>
                <w:szCs w:val="20"/>
                <w:highlight w:val="yellow"/>
              </w:rPr>
            </w:pPr>
          </w:p>
        </w:tc>
        <w:tc>
          <w:tcPr>
            <w:tcW w:w="1276" w:type="dxa"/>
            <w:shd w:val="clear" w:color="auto" w:fill="auto"/>
          </w:tcPr>
          <w:p w14:paraId="37D16A95"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77F2AB2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339D970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Servicios Digitales</w:t>
            </w:r>
          </w:p>
        </w:tc>
        <w:tc>
          <w:tcPr>
            <w:tcW w:w="1559" w:type="dxa"/>
            <w:shd w:val="clear" w:color="auto" w:fill="auto"/>
          </w:tcPr>
          <w:p w14:paraId="3FB855BE"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Aplicación del teletrabajo</w:t>
            </w:r>
          </w:p>
        </w:tc>
      </w:tr>
      <w:tr w:rsidR="008739EE" w:rsidRPr="008B391D" w14:paraId="68616ED7" w14:textId="77777777" w:rsidTr="00511621">
        <w:trPr>
          <w:trHeight w:val="42"/>
        </w:trPr>
        <w:tc>
          <w:tcPr>
            <w:tcW w:w="1384" w:type="dxa"/>
            <w:vMerge/>
            <w:shd w:val="clear" w:color="auto" w:fill="D9D9D9"/>
          </w:tcPr>
          <w:p w14:paraId="2199BC56"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21DAE3FE"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65695C51" w14:textId="77777777" w:rsidR="008739EE" w:rsidRPr="008B391D" w:rsidRDefault="008739EE" w:rsidP="00C91364">
            <w:pPr>
              <w:autoSpaceDE w:val="0"/>
              <w:autoSpaceDN w:val="0"/>
              <w:adjustRightInd w:val="0"/>
              <w:rPr>
                <w:rFonts w:ascii="Verdana" w:hAnsi="Verdana" w:cs="Arial"/>
                <w:sz w:val="20"/>
                <w:szCs w:val="20"/>
                <w:highlight w:val="yellow"/>
              </w:rPr>
            </w:pPr>
          </w:p>
        </w:tc>
        <w:tc>
          <w:tcPr>
            <w:tcW w:w="1276" w:type="dxa"/>
            <w:shd w:val="clear" w:color="auto" w:fill="auto"/>
          </w:tcPr>
          <w:p w14:paraId="16076F7D"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364CBCA4"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38EDBC31" w14:textId="77777777" w:rsidR="008739EE" w:rsidRPr="008B391D" w:rsidRDefault="008739EE" w:rsidP="00C91364">
            <w:pPr>
              <w:autoSpaceDE w:val="0"/>
              <w:autoSpaceDN w:val="0"/>
              <w:adjustRightInd w:val="0"/>
              <w:rPr>
                <w:rFonts w:ascii="Verdana" w:hAnsi="Verdana" w:cs="Arial"/>
                <w:sz w:val="20"/>
                <w:szCs w:val="20"/>
              </w:rPr>
            </w:pPr>
            <w:proofErr w:type="spellStart"/>
            <w:r w:rsidRPr="008B391D">
              <w:rPr>
                <w:rFonts w:ascii="Verdana" w:hAnsi="Verdana" w:cs="Arial"/>
                <w:sz w:val="20"/>
                <w:szCs w:val="20"/>
              </w:rPr>
              <w:t>Apliacaciones</w:t>
            </w:r>
            <w:proofErr w:type="spellEnd"/>
            <w:r w:rsidRPr="008B391D">
              <w:rPr>
                <w:rFonts w:ascii="Verdana" w:hAnsi="Verdana" w:cs="Arial"/>
                <w:sz w:val="20"/>
                <w:szCs w:val="20"/>
              </w:rPr>
              <w:t xml:space="preserve"> Digitales</w:t>
            </w:r>
          </w:p>
        </w:tc>
        <w:tc>
          <w:tcPr>
            <w:tcW w:w="1559" w:type="dxa"/>
            <w:shd w:val="clear" w:color="auto" w:fill="auto"/>
          </w:tcPr>
          <w:p w14:paraId="13596AC3"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Generación de contenidos digitales</w:t>
            </w:r>
          </w:p>
        </w:tc>
      </w:tr>
      <w:tr w:rsidR="008739EE" w:rsidRPr="008B391D" w14:paraId="1C18C5F4" w14:textId="77777777" w:rsidTr="00511621">
        <w:trPr>
          <w:trHeight w:val="42"/>
        </w:trPr>
        <w:tc>
          <w:tcPr>
            <w:tcW w:w="1384" w:type="dxa"/>
            <w:vMerge/>
            <w:shd w:val="clear" w:color="auto" w:fill="D9D9D9"/>
          </w:tcPr>
          <w:p w14:paraId="7CE60A30"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2021DCB5"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4E1CDC9A" w14:textId="77777777" w:rsidR="008739EE" w:rsidRPr="008B391D" w:rsidRDefault="008739EE" w:rsidP="00C91364">
            <w:pPr>
              <w:autoSpaceDE w:val="0"/>
              <w:autoSpaceDN w:val="0"/>
              <w:adjustRightInd w:val="0"/>
              <w:rPr>
                <w:rFonts w:ascii="Verdana" w:hAnsi="Verdana" w:cs="Arial"/>
                <w:sz w:val="20"/>
                <w:szCs w:val="20"/>
                <w:highlight w:val="yellow"/>
              </w:rPr>
            </w:pPr>
          </w:p>
        </w:tc>
        <w:tc>
          <w:tcPr>
            <w:tcW w:w="1276" w:type="dxa"/>
            <w:shd w:val="clear" w:color="auto" w:fill="auto"/>
          </w:tcPr>
          <w:p w14:paraId="4447D969"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136C665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409EDF3D" w14:textId="77777777" w:rsidR="008739EE" w:rsidRPr="008B391D" w:rsidRDefault="008739EE" w:rsidP="00C91364">
            <w:pPr>
              <w:autoSpaceDE w:val="0"/>
              <w:autoSpaceDN w:val="0"/>
              <w:adjustRightInd w:val="0"/>
              <w:rPr>
                <w:rFonts w:ascii="Verdana" w:hAnsi="Verdana" w:cs="Arial"/>
                <w:sz w:val="20"/>
                <w:szCs w:val="20"/>
              </w:rPr>
            </w:pPr>
            <w:proofErr w:type="spellStart"/>
            <w:r w:rsidRPr="008B391D">
              <w:rPr>
                <w:rFonts w:ascii="Verdana" w:hAnsi="Verdana" w:cs="Arial"/>
                <w:sz w:val="20"/>
                <w:szCs w:val="20"/>
              </w:rPr>
              <w:t>Apliacaciones</w:t>
            </w:r>
            <w:proofErr w:type="spellEnd"/>
            <w:r w:rsidRPr="008B391D">
              <w:rPr>
                <w:rFonts w:ascii="Verdana" w:hAnsi="Verdana" w:cs="Arial"/>
                <w:sz w:val="20"/>
                <w:szCs w:val="20"/>
              </w:rPr>
              <w:t xml:space="preserve"> Digitales</w:t>
            </w:r>
          </w:p>
        </w:tc>
        <w:tc>
          <w:tcPr>
            <w:tcW w:w="1559" w:type="dxa"/>
            <w:shd w:val="clear" w:color="auto" w:fill="auto"/>
          </w:tcPr>
          <w:p w14:paraId="29E6F384"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Herramientas tic para el Archipiélago</w:t>
            </w:r>
          </w:p>
        </w:tc>
      </w:tr>
      <w:tr w:rsidR="00F40CC6" w:rsidRPr="008B391D" w14:paraId="60F60C1A" w14:textId="77777777" w:rsidTr="00511621">
        <w:trPr>
          <w:trHeight w:val="42"/>
        </w:trPr>
        <w:tc>
          <w:tcPr>
            <w:tcW w:w="1384" w:type="dxa"/>
            <w:vMerge/>
            <w:shd w:val="clear" w:color="auto" w:fill="D9D9D9"/>
          </w:tcPr>
          <w:p w14:paraId="7D6EE18D" w14:textId="77777777" w:rsidR="00F40CC6" w:rsidRPr="008B391D" w:rsidRDefault="00F40CC6" w:rsidP="00C91364">
            <w:pPr>
              <w:autoSpaceDE w:val="0"/>
              <w:autoSpaceDN w:val="0"/>
              <w:adjustRightInd w:val="0"/>
              <w:rPr>
                <w:rFonts w:ascii="Verdana" w:hAnsi="Verdana" w:cs="Arial"/>
                <w:sz w:val="20"/>
                <w:szCs w:val="20"/>
              </w:rPr>
            </w:pPr>
          </w:p>
        </w:tc>
        <w:tc>
          <w:tcPr>
            <w:tcW w:w="567" w:type="dxa"/>
            <w:shd w:val="clear" w:color="auto" w:fill="D9D9D9"/>
          </w:tcPr>
          <w:p w14:paraId="21CFDC1B"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5.7</w:t>
            </w:r>
          </w:p>
        </w:tc>
        <w:tc>
          <w:tcPr>
            <w:tcW w:w="1559" w:type="dxa"/>
            <w:shd w:val="clear" w:color="auto" w:fill="D9D9D9"/>
          </w:tcPr>
          <w:p w14:paraId="3E3BB147"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rPr>
              <w:t xml:space="preserve">Servicios en la nube </w:t>
            </w:r>
            <w:r w:rsidRPr="008B391D">
              <w:rPr>
                <w:rFonts w:ascii="Verdana" w:hAnsi="Verdana" w:cs="Arial"/>
                <w:sz w:val="20"/>
                <w:szCs w:val="20"/>
              </w:rPr>
              <w:lastRenderedPageBreak/>
              <w:t>(IAAS, PAAS)</w:t>
            </w:r>
          </w:p>
        </w:tc>
        <w:tc>
          <w:tcPr>
            <w:tcW w:w="1276" w:type="dxa"/>
            <w:shd w:val="clear" w:color="auto" w:fill="auto"/>
          </w:tcPr>
          <w:p w14:paraId="130CD6D9"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Eje estratégic</w:t>
            </w:r>
            <w:r w:rsidRPr="008B391D">
              <w:rPr>
                <w:rFonts w:ascii="Verdana" w:hAnsi="Verdana" w:cs="Arial"/>
                <w:sz w:val="20"/>
                <w:szCs w:val="20"/>
              </w:rPr>
              <w:lastRenderedPageBreak/>
              <w:t>o uno:  Un Archipiélago + Transparente</w:t>
            </w:r>
          </w:p>
        </w:tc>
        <w:tc>
          <w:tcPr>
            <w:tcW w:w="1418" w:type="dxa"/>
            <w:shd w:val="clear" w:color="auto" w:fill="auto"/>
          </w:tcPr>
          <w:p w14:paraId="6E9B0571"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Gobernabilidad</w:t>
            </w:r>
          </w:p>
        </w:tc>
        <w:tc>
          <w:tcPr>
            <w:tcW w:w="1559" w:type="dxa"/>
            <w:shd w:val="clear" w:color="auto" w:fill="auto"/>
          </w:tcPr>
          <w:p w14:paraId="4C2CAC3F" w14:textId="77777777" w:rsidR="00F40CC6" w:rsidRPr="008B391D" w:rsidRDefault="00F40CC6"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Modernización </w:t>
            </w:r>
            <w:r w:rsidRPr="008B391D">
              <w:rPr>
                <w:rFonts w:ascii="Verdana" w:hAnsi="Verdana" w:cs="Arial"/>
                <w:sz w:val="20"/>
                <w:szCs w:val="20"/>
              </w:rPr>
              <w:lastRenderedPageBreak/>
              <w:t>Institucional</w:t>
            </w:r>
          </w:p>
        </w:tc>
        <w:tc>
          <w:tcPr>
            <w:tcW w:w="1559" w:type="dxa"/>
            <w:shd w:val="clear" w:color="auto" w:fill="auto"/>
          </w:tcPr>
          <w:p w14:paraId="68D8D1D0" w14:textId="77777777" w:rsidR="00F40CC6" w:rsidRPr="008B391D" w:rsidRDefault="00F40CC6" w:rsidP="00C91364">
            <w:pPr>
              <w:rPr>
                <w:rFonts w:ascii="Verdana" w:hAnsi="Verdana" w:cs="Arial"/>
                <w:sz w:val="20"/>
                <w:szCs w:val="20"/>
              </w:rPr>
            </w:pPr>
            <w:r w:rsidRPr="008B391D">
              <w:rPr>
                <w:rFonts w:ascii="Verdana" w:hAnsi="Verdana" w:cs="Arial"/>
                <w:sz w:val="20"/>
                <w:szCs w:val="20"/>
              </w:rPr>
              <w:lastRenderedPageBreak/>
              <w:t xml:space="preserve">Adecuación de la </w:t>
            </w:r>
            <w:r w:rsidRPr="008B391D">
              <w:rPr>
                <w:rFonts w:ascii="Verdana" w:hAnsi="Verdana" w:cs="Arial"/>
                <w:sz w:val="20"/>
                <w:szCs w:val="20"/>
              </w:rPr>
              <w:lastRenderedPageBreak/>
              <w:t>infraestructura administrativa.</w:t>
            </w:r>
          </w:p>
        </w:tc>
      </w:tr>
      <w:tr w:rsidR="00F40CC6" w:rsidRPr="008B391D" w14:paraId="508603DB" w14:textId="77777777" w:rsidTr="00511621">
        <w:trPr>
          <w:trHeight w:val="42"/>
        </w:trPr>
        <w:tc>
          <w:tcPr>
            <w:tcW w:w="1384" w:type="dxa"/>
            <w:vMerge/>
            <w:shd w:val="clear" w:color="auto" w:fill="D9D9D9"/>
          </w:tcPr>
          <w:p w14:paraId="5A3B1EBB" w14:textId="77777777" w:rsidR="00F40CC6" w:rsidRPr="008B391D" w:rsidRDefault="00F40CC6" w:rsidP="00C91364">
            <w:pPr>
              <w:autoSpaceDE w:val="0"/>
              <w:autoSpaceDN w:val="0"/>
              <w:adjustRightInd w:val="0"/>
              <w:rPr>
                <w:rFonts w:ascii="Verdana" w:hAnsi="Verdana" w:cs="Arial"/>
                <w:sz w:val="20"/>
                <w:szCs w:val="20"/>
              </w:rPr>
            </w:pPr>
          </w:p>
        </w:tc>
        <w:tc>
          <w:tcPr>
            <w:tcW w:w="567" w:type="dxa"/>
            <w:shd w:val="clear" w:color="auto" w:fill="D9D9D9"/>
          </w:tcPr>
          <w:p w14:paraId="2916CB3E"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5.8</w:t>
            </w:r>
          </w:p>
        </w:tc>
        <w:tc>
          <w:tcPr>
            <w:tcW w:w="1559" w:type="dxa"/>
            <w:shd w:val="clear" w:color="auto" w:fill="D9D9D9"/>
          </w:tcPr>
          <w:p w14:paraId="6A7FE529"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rPr>
              <w:t>Servicio de soporte y mesa de ayuda</w:t>
            </w:r>
          </w:p>
        </w:tc>
        <w:tc>
          <w:tcPr>
            <w:tcW w:w="1276" w:type="dxa"/>
            <w:shd w:val="clear" w:color="auto" w:fill="auto"/>
          </w:tcPr>
          <w:p w14:paraId="4787355A" w14:textId="77777777" w:rsidR="00F40CC6" w:rsidRPr="008B391D" w:rsidRDefault="00F40CC6" w:rsidP="00C91364">
            <w:pPr>
              <w:rPr>
                <w:rFonts w:ascii="Verdana" w:hAnsi="Verdana" w:cs="Arial"/>
                <w:sz w:val="20"/>
                <w:szCs w:val="20"/>
              </w:rPr>
            </w:pPr>
          </w:p>
        </w:tc>
        <w:tc>
          <w:tcPr>
            <w:tcW w:w="1418" w:type="dxa"/>
            <w:shd w:val="clear" w:color="auto" w:fill="auto"/>
          </w:tcPr>
          <w:p w14:paraId="2916A745" w14:textId="77777777" w:rsidR="00F40CC6" w:rsidRPr="008B391D" w:rsidRDefault="00F40CC6" w:rsidP="00C91364">
            <w:pPr>
              <w:rPr>
                <w:rFonts w:ascii="Verdana" w:hAnsi="Verdana" w:cs="Arial"/>
                <w:sz w:val="20"/>
                <w:szCs w:val="20"/>
              </w:rPr>
            </w:pPr>
          </w:p>
        </w:tc>
        <w:tc>
          <w:tcPr>
            <w:tcW w:w="1559" w:type="dxa"/>
            <w:shd w:val="clear" w:color="auto" w:fill="auto"/>
          </w:tcPr>
          <w:p w14:paraId="651BD948" w14:textId="77777777" w:rsidR="00F40CC6" w:rsidRPr="008B391D" w:rsidRDefault="00F40CC6" w:rsidP="00C91364">
            <w:pPr>
              <w:rPr>
                <w:rFonts w:ascii="Verdana" w:hAnsi="Verdana" w:cs="Arial"/>
                <w:sz w:val="20"/>
                <w:szCs w:val="20"/>
              </w:rPr>
            </w:pPr>
          </w:p>
        </w:tc>
        <w:tc>
          <w:tcPr>
            <w:tcW w:w="1559" w:type="dxa"/>
            <w:shd w:val="clear" w:color="auto" w:fill="auto"/>
          </w:tcPr>
          <w:p w14:paraId="786B897A" w14:textId="77777777" w:rsidR="00F40CC6" w:rsidRPr="008B391D" w:rsidRDefault="00F40CC6" w:rsidP="00C91364">
            <w:pPr>
              <w:rPr>
                <w:rFonts w:ascii="Verdana" w:hAnsi="Verdana" w:cs="Arial"/>
                <w:sz w:val="20"/>
                <w:szCs w:val="20"/>
              </w:rPr>
            </w:pPr>
          </w:p>
        </w:tc>
      </w:tr>
      <w:tr w:rsidR="00F40CC6" w:rsidRPr="008B391D" w14:paraId="6C611FCF" w14:textId="77777777" w:rsidTr="00511621">
        <w:trPr>
          <w:trHeight w:val="42"/>
        </w:trPr>
        <w:tc>
          <w:tcPr>
            <w:tcW w:w="1384" w:type="dxa"/>
            <w:vMerge/>
            <w:shd w:val="clear" w:color="auto" w:fill="D9D9D9"/>
          </w:tcPr>
          <w:p w14:paraId="404ED02F" w14:textId="77777777" w:rsidR="00F40CC6" w:rsidRPr="008B391D" w:rsidRDefault="00F40CC6" w:rsidP="00C91364">
            <w:pPr>
              <w:autoSpaceDE w:val="0"/>
              <w:autoSpaceDN w:val="0"/>
              <w:adjustRightInd w:val="0"/>
              <w:rPr>
                <w:rFonts w:ascii="Verdana" w:hAnsi="Verdana" w:cs="Arial"/>
                <w:sz w:val="20"/>
                <w:szCs w:val="20"/>
              </w:rPr>
            </w:pPr>
          </w:p>
        </w:tc>
        <w:tc>
          <w:tcPr>
            <w:tcW w:w="567" w:type="dxa"/>
            <w:shd w:val="clear" w:color="auto" w:fill="D9D9D9"/>
          </w:tcPr>
          <w:p w14:paraId="2A957CEF"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5.9</w:t>
            </w:r>
          </w:p>
        </w:tc>
        <w:tc>
          <w:tcPr>
            <w:tcW w:w="1559" w:type="dxa"/>
            <w:shd w:val="clear" w:color="auto" w:fill="D9D9D9"/>
          </w:tcPr>
          <w:p w14:paraId="43E698D8"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rPr>
              <w:t>UPS y sistema eléctrico</w:t>
            </w:r>
          </w:p>
        </w:tc>
        <w:tc>
          <w:tcPr>
            <w:tcW w:w="1276" w:type="dxa"/>
            <w:shd w:val="clear" w:color="auto" w:fill="auto"/>
          </w:tcPr>
          <w:p w14:paraId="00825CE8" w14:textId="77777777" w:rsidR="00F40CC6" w:rsidRPr="008B391D" w:rsidRDefault="00F40CC6" w:rsidP="00C91364">
            <w:pPr>
              <w:rPr>
                <w:rFonts w:ascii="Verdana" w:hAnsi="Verdana" w:cs="Arial"/>
                <w:sz w:val="20"/>
                <w:szCs w:val="20"/>
              </w:rPr>
            </w:pPr>
          </w:p>
        </w:tc>
        <w:tc>
          <w:tcPr>
            <w:tcW w:w="1418" w:type="dxa"/>
            <w:shd w:val="clear" w:color="auto" w:fill="auto"/>
          </w:tcPr>
          <w:p w14:paraId="2432D9DE" w14:textId="77777777" w:rsidR="00F40CC6" w:rsidRPr="008B391D" w:rsidRDefault="00F40CC6" w:rsidP="00C91364">
            <w:pPr>
              <w:rPr>
                <w:rFonts w:ascii="Verdana" w:hAnsi="Verdana" w:cs="Arial"/>
                <w:sz w:val="20"/>
                <w:szCs w:val="20"/>
              </w:rPr>
            </w:pPr>
          </w:p>
        </w:tc>
        <w:tc>
          <w:tcPr>
            <w:tcW w:w="1559" w:type="dxa"/>
            <w:shd w:val="clear" w:color="auto" w:fill="auto"/>
          </w:tcPr>
          <w:p w14:paraId="4DDCEC38" w14:textId="77777777" w:rsidR="00F40CC6" w:rsidRPr="008B391D" w:rsidRDefault="00F40CC6" w:rsidP="00C91364">
            <w:pPr>
              <w:rPr>
                <w:rFonts w:ascii="Verdana" w:hAnsi="Verdana" w:cs="Arial"/>
                <w:sz w:val="20"/>
                <w:szCs w:val="20"/>
              </w:rPr>
            </w:pPr>
          </w:p>
        </w:tc>
        <w:tc>
          <w:tcPr>
            <w:tcW w:w="1559" w:type="dxa"/>
            <w:shd w:val="clear" w:color="auto" w:fill="auto"/>
          </w:tcPr>
          <w:p w14:paraId="2F5F0C21" w14:textId="77777777" w:rsidR="00F40CC6" w:rsidRPr="008B391D" w:rsidRDefault="00F40CC6" w:rsidP="00C91364">
            <w:pPr>
              <w:rPr>
                <w:rFonts w:ascii="Verdana" w:hAnsi="Verdana" w:cs="Arial"/>
                <w:sz w:val="20"/>
                <w:szCs w:val="20"/>
              </w:rPr>
            </w:pPr>
          </w:p>
        </w:tc>
      </w:tr>
      <w:tr w:rsidR="00F40CC6" w:rsidRPr="008B391D" w14:paraId="6EF61346" w14:textId="77777777" w:rsidTr="00511621">
        <w:trPr>
          <w:trHeight w:val="42"/>
        </w:trPr>
        <w:tc>
          <w:tcPr>
            <w:tcW w:w="1384" w:type="dxa"/>
            <w:vMerge/>
            <w:shd w:val="clear" w:color="auto" w:fill="D9D9D9"/>
          </w:tcPr>
          <w:p w14:paraId="650E2F86" w14:textId="77777777" w:rsidR="00F40CC6" w:rsidRPr="008B391D" w:rsidRDefault="00F40CC6" w:rsidP="00C91364">
            <w:pPr>
              <w:autoSpaceDE w:val="0"/>
              <w:autoSpaceDN w:val="0"/>
              <w:adjustRightInd w:val="0"/>
              <w:rPr>
                <w:rFonts w:ascii="Verdana" w:hAnsi="Verdana" w:cs="Arial"/>
                <w:sz w:val="20"/>
                <w:szCs w:val="20"/>
              </w:rPr>
            </w:pPr>
          </w:p>
        </w:tc>
        <w:tc>
          <w:tcPr>
            <w:tcW w:w="567" w:type="dxa"/>
            <w:shd w:val="clear" w:color="auto" w:fill="D9D9D9"/>
          </w:tcPr>
          <w:p w14:paraId="6C421419"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5.10</w:t>
            </w:r>
          </w:p>
        </w:tc>
        <w:tc>
          <w:tcPr>
            <w:tcW w:w="1559" w:type="dxa"/>
            <w:shd w:val="clear" w:color="auto" w:fill="D9D9D9"/>
          </w:tcPr>
          <w:p w14:paraId="3E09FCEA"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rPr>
              <w:t>Servicios de telefonía</w:t>
            </w:r>
          </w:p>
        </w:tc>
        <w:tc>
          <w:tcPr>
            <w:tcW w:w="1276" w:type="dxa"/>
            <w:shd w:val="clear" w:color="auto" w:fill="auto"/>
          </w:tcPr>
          <w:p w14:paraId="20388456" w14:textId="77777777" w:rsidR="00F40CC6" w:rsidRPr="008B391D" w:rsidRDefault="00F40CC6" w:rsidP="00C91364">
            <w:pPr>
              <w:rPr>
                <w:rFonts w:ascii="Verdana" w:hAnsi="Verdana" w:cs="Arial"/>
                <w:sz w:val="20"/>
                <w:szCs w:val="20"/>
              </w:rPr>
            </w:pPr>
          </w:p>
        </w:tc>
        <w:tc>
          <w:tcPr>
            <w:tcW w:w="1418" w:type="dxa"/>
            <w:shd w:val="clear" w:color="auto" w:fill="auto"/>
          </w:tcPr>
          <w:p w14:paraId="33399D3A" w14:textId="77777777" w:rsidR="00F40CC6" w:rsidRPr="008B391D" w:rsidRDefault="00F40CC6" w:rsidP="00C91364">
            <w:pPr>
              <w:rPr>
                <w:rFonts w:ascii="Verdana" w:hAnsi="Verdana" w:cs="Arial"/>
                <w:sz w:val="20"/>
                <w:szCs w:val="20"/>
              </w:rPr>
            </w:pPr>
          </w:p>
        </w:tc>
        <w:tc>
          <w:tcPr>
            <w:tcW w:w="1559" w:type="dxa"/>
            <w:shd w:val="clear" w:color="auto" w:fill="auto"/>
          </w:tcPr>
          <w:p w14:paraId="44518692" w14:textId="77777777" w:rsidR="00F40CC6" w:rsidRPr="008B391D" w:rsidRDefault="00F40CC6" w:rsidP="00C91364">
            <w:pPr>
              <w:rPr>
                <w:rFonts w:ascii="Verdana" w:hAnsi="Verdana" w:cs="Arial"/>
                <w:sz w:val="20"/>
                <w:szCs w:val="20"/>
              </w:rPr>
            </w:pPr>
          </w:p>
        </w:tc>
        <w:tc>
          <w:tcPr>
            <w:tcW w:w="1559" w:type="dxa"/>
            <w:shd w:val="clear" w:color="auto" w:fill="auto"/>
          </w:tcPr>
          <w:p w14:paraId="06A47A57" w14:textId="77777777" w:rsidR="00F40CC6" w:rsidRPr="008B391D" w:rsidRDefault="00F40CC6" w:rsidP="00C91364">
            <w:pPr>
              <w:rPr>
                <w:rFonts w:ascii="Verdana" w:hAnsi="Verdana" w:cs="Arial"/>
                <w:sz w:val="20"/>
                <w:szCs w:val="20"/>
              </w:rPr>
            </w:pPr>
          </w:p>
        </w:tc>
      </w:tr>
      <w:tr w:rsidR="00F40CC6" w:rsidRPr="008B391D" w14:paraId="1DF96A6B" w14:textId="77777777" w:rsidTr="00511621">
        <w:trPr>
          <w:trHeight w:val="42"/>
        </w:trPr>
        <w:tc>
          <w:tcPr>
            <w:tcW w:w="1384" w:type="dxa"/>
            <w:vMerge/>
            <w:shd w:val="clear" w:color="auto" w:fill="D9D9D9"/>
          </w:tcPr>
          <w:p w14:paraId="714E630E" w14:textId="77777777" w:rsidR="00F40CC6" w:rsidRPr="008B391D" w:rsidRDefault="00F40CC6" w:rsidP="00C91364">
            <w:pPr>
              <w:autoSpaceDE w:val="0"/>
              <w:autoSpaceDN w:val="0"/>
              <w:adjustRightInd w:val="0"/>
              <w:rPr>
                <w:rFonts w:ascii="Verdana" w:hAnsi="Verdana" w:cs="Arial"/>
                <w:sz w:val="20"/>
                <w:szCs w:val="20"/>
              </w:rPr>
            </w:pPr>
          </w:p>
        </w:tc>
        <w:tc>
          <w:tcPr>
            <w:tcW w:w="567" w:type="dxa"/>
            <w:vMerge w:val="restart"/>
            <w:shd w:val="clear" w:color="auto" w:fill="D9D9D9"/>
          </w:tcPr>
          <w:p w14:paraId="673B0F63"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5.11</w:t>
            </w:r>
          </w:p>
        </w:tc>
        <w:tc>
          <w:tcPr>
            <w:tcW w:w="1559" w:type="dxa"/>
            <w:vMerge w:val="restart"/>
            <w:shd w:val="clear" w:color="auto" w:fill="D9D9D9"/>
          </w:tcPr>
          <w:p w14:paraId="5FCA3A2E"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rPr>
              <w:t>Servicios de seguridad electrónica y video-vigilancia</w:t>
            </w:r>
          </w:p>
        </w:tc>
        <w:tc>
          <w:tcPr>
            <w:tcW w:w="1276" w:type="dxa"/>
            <w:shd w:val="clear" w:color="auto" w:fill="auto"/>
          </w:tcPr>
          <w:p w14:paraId="6C26E228" w14:textId="77777777" w:rsidR="00F40CC6" w:rsidRPr="008B391D" w:rsidRDefault="00F40CC6" w:rsidP="00C91364">
            <w:pPr>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2ABF0481" w14:textId="77777777" w:rsidR="00F40CC6" w:rsidRPr="008B391D" w:rsidRDefault="00F40CC6" w:rsidP="00C91364">
            <w:pPr>
              <w:rPr>
                <w:rFonts w:ascii="Verdana" w:hAnsi="Verdana" w:cs="Arial"/>
                <w:sz w:val="20"/>
                <w:szCs w:val="20"/>
              </w:rPr>
            </w:pPr>
            <w:r w:rsidRPr="008B391D">
              <w:rPr>
                <w:rFonts w:ascii="Verdana" w:hAnsi="Verdana" w:cs="Arial"/>
                <w:sz w:val="20"/>
                <w:szCs w:val="20"/>
              </w:rPr>
              <w:t>Territorios seguros y en paz</w:t>
            </w:r>
          </w:p>
        </w:tc>
        <w:tc>
          <w:tcPr>
            <w:tcW w:w="1559" w:type="dxa"/>
            <w:shd w:val="clear" w:color="auto" w:fill="auto"/>
          </w:tcPr>
          <w:p w14:paraId="7D1C98F5" w14:textId="77777777" w:rsidR="00F40CC6" w:rsidRPr="008B391D" w:rsidRDefault="00F40CC6" w:rsidP="00C91364">
            <w:pPr>
              <w:rPr>
                <w:rFonts w:ascii="Verdana" w:hAnsi="Verdana" w:cs="Arial"/>
                <w:sz w:val="20"/>
                <w:szCs w:val="20"/>
              </w:rPr>
            </w:pPr>
            <w:r w:rsidRPr="008B391D">
              <w:rPr>
                <w:rFonts w:ascii="Verdana" w:hAnsi="Verdana" w:cs="Arial"/>
                <w:sz w:val="20"/>
                <w:szCs w:val="20"/>
              </w:rPr>
              <w:t>Espacios de justicia, seguridad y convivencia ciudadana</w:t>
            </w:r>
          </w:p>
        </w:tc>
        <w:tc>
          <w:tcPr>
            <w:tcW w:w="1559" w:type="dxa"/>
            <w:shd w:val="clear" w:color="auto" w:fill="auto"/>
          </w:tcPr>
          <w:p w14:paraId="4D24F5E0" w14:textId="77777777" w:rsidR="00F40CC6" w:rsidRPr="008B391D" w:rsidRDefault="00F40CC6" w:rsidP="00C91364">
            <w:pPr>
              <w:rPr>
                <w:rFonts w:ascii="Verdana" w:hAnsi="Verdana" w:cs="Arial"/>
                <w:sz w:val="20"/>
                <w:szCs w:val="20"/>
              </w:rPr>
            </w:pPr>
            <w:r w:rsidRPr="008B391D">
              <w:rPr>
                <w:rFonts w:ascii="Verdana" w:hAnsi="Verdana" w:cs="Arial"/>
                <w:sz w:val="20"/>
                <w:szCs w:val="20"/>
              </w:rPr>
              <w:t>Creación Comando de Control</w:t>
            </w:r>
          </w:p>
        </w:tc>
      </w:tr>
      <w:tr w:rsidR="00F40CC6" w:rsidRPr="008B391D" w14:paraId="3A9FAFDE" w14:textId="77777777" w:rsidTr="00511621">
        <w:trPr>
          <w:trHeight w:val="42"/>
        </w:trPr>
        <w:tc>
          <w:tcPr>
            <w:tcW w:w="1384" w:type="dxa"/>
            <w:vMerge/>
            <w:shd w:val="clear" w:color="auto" w:fill="D9D9D9"/>
          </w:tcPr>
          <w:p w14:paraId="04744EC3" w14:textId="77777777" w:rsidR="00F40CC6" w:rsidRPr="008B391D" w:rsidRDefault="00F40CC6" w:rsidP="00C91364">
            <w:pPr>
              <w:autoSpaceDE w:val="0"/>
              <w:autoSpaceDN w:val="0"/>
              <w:adjustRightInd w:val="0"/>
              <w:rPr>
                <w:rFonts w:ascii="Verdana" w:hAnsi="Verdana" w:cs="Arial"/>
                <w:sz w:val="20"/>
                <w:szCs w:val="20"/>
              </w:rPr>
            </w:pPr>
          </w:p>
        </w:tc>
        <w:tc>
          <w:tcPr>
            <w:tcW w:w="567" w:type="dxa"/>
            <w:vMerge/>
            <w:shd w:val="clear" w:color="auto" w:fill="D9D9D9"/>
          </w:tcPr>
          <w:p w14:paraId="7CFE31AE" w14:textId="77777777" w:rsidR="00F40CC6" w:rsidRPr="008B391D" w:rsidRDefault="00F40CC6" w:rsidP="00C91364">
            <w:pPr>
              <w:rPr>
                <w:rFonts w:ascii="Verdana" w:hAnsi="Verdana" w:cs="Arial"/>
                <w:sz w:val="20"/>
                <w:szCs w:val="20"/>
                <w:lang w:eastAsia="ja-JP"/>
              </w:rPr>
            </w:pPr>
          </w:p>
        </w:tc>
        <w:tc>
          <w:tcPr>
            <w:tcW w:w="1559" w:type="dxa"/>
            <w:vMerge/>
            <w:shd w:val="clear" w:color="auto" w:fill="D9D9D9"/>
          </w:tcPr>
          <w:p w14:paraId="3EC4CBCF" w14:textId="77777777" w:rsidR="00F40CC6" w:rsidRPr="008B391D" w:rsidRDefault="00F40CC6" w:rsidP="00C91364">
            <w:pPr>
              <w:rPr>
                <w:rFonts w:ascii="Verdana" w:hAnsi="Verdana" w:cs="Arial"/>
                <w:sz w:val="20"/>
                <w:szCs w:val="20"/>
              </w:rPr>
            </w:pPr>
          </w:p>
        </w:tc>
        <w:tc>
          <w:tcPr>
            <w:tcW w:w="1276" w:type="dxa"/>
            <w:shd w:val="clear" w:color="auto" w:fill="auto"/>
          </w:tcPr>
          <w:p w14:paraId="1ECB97BF" w14:textId="77777777" w:rsidR="00F40CC6" w:rsidRPr="008B391D" w:rsidRDefault="00F40CC6" w:rsidP="00C91364">
            <w:pPr>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0389422C" w14:textId="77777777" w:rsidR="00F40CC6" w:rsidRPr="008B391D" w:rsidRDefault="00F40CC6" w:rsidP="00C91364">
            <w:pPr>
              <w:rPr>
                <w:rFonts w:ascii="Verdana" w:hAnsi="Verdana" w:cs="Arial"/>
                <w:sz w:val="20"/>
                <w:szCs w:val="20"/>
              </w:rPr>
            </w:pPr>
            <w:r w:rsidRPr="008B391D">
              <w:rPr>
                <w:rFonts w:ascii="Verdana" w:hAnsi="Verdana" w:cs="Arial"/>
                <w:sz w:val="20"/>
                <w:szCs w:val="20"/>
              </w:rPr>
              <w:t>Territorios seguros y en paz</w:t>
            </w:r>
          </w:p>
        </w:tc>
        <w:tc>
          <w:tcPr>
            <w:tcW w:w="1559" w:type="dxa"/>
            <w:shd w:val="clear" w:color="auto" w:fill="auto"/>
          </w:tcPr>
          <w:p w14:paraId="43BC45E9" w14:textId="77777777" w:rsidR="00F40CC6" w:rsidRPr="008B391D" w:rsidRDefault="00F40CC6" w:rsidP="00C91364">
            <w:pPr>
              <w:rPr>
                <w:rFonts w:ascii="Verdana" w:hAnsi="Verdana" w:cs="Arial"/>
                <w:sz w:val="20"/>
                <w:szCs w:val="20"/>
              </w:rPr>
            </w:pPr>
            <w:r w:rsidRPr="008B391D">
              <w:rPr>
                <w:rFonts w:ascii="Verdana" w:hAnsi="Verdana" w:cs="Arial"/>
                <w:sz w:val="20"/>
                <w:szCs w:val="20"/>
              </w:rPr>
              <w:t>Espacios de justicia, seguridad y convivencia ciudadana</w:t>
            </w:r>
          </w:p>
        </w:tc>
        <w:tc>
          <w:tcPr>
            <w:tcW w:w="1559" w:type="dxa"/>
            <w:shd w:val="clear" w:color="auto" w:fill="auto"/>
          </w:tcPr>
          <w:p w14:paraId="28D2D0C4" w14:textId="77777777" w:rsidR="00F40CC6" w:rsidRPr="008B391D" w:rsidRDefault="00F40CC6" w:rsidP="00C91364">
            <w:pPr>
              <w:rPr>
                <w:rFonts w:ascii="Verdana" w:hAnsi="Verdana" w:cs="Arial"/>
                <w:sz w:val="20"/>
                <w:szCs w:val="20"/>
              </w:rPr>
            </w:pPr>
            <w:r w:rsidRPr="008B391D">
              <w:rPr>
                <w:rFonts w:ascii="Verdana" w:hAnsi="Verdana" w:cs="Arial"/>
                <w:sz w:val="20"/>
                <w:szCs w:val="20"/>
              </w:rPr>
              <w:t>Fuerzas (+) Seguras para Combatir el Delito</w:t>
            </w:r>
          </w:p>
        </w:tc>
      </w:tr>
      <w:tr w:rsidR="00F40CC6" w:rsidRPr="008B391D" w14:paraId="5E0EE045" w14:textId="77777777" w:rsidTr="00511621">
        <w:trPr>
          <w:trHeight w:val="42"/>
        </w:trPr>
        <w:tc>
          <w:tcPr>
            <w:tcW w:w="1384" w:type="dxa"/>
            <w:vMerge/>
            <w:shd w:val="clear" w:color="auto" w:fill="D9D9D9"/>
          </w:tcPr>
          <w:p w14:paraId="1B2AA820" w14:textId="77777777" w:rsidR="00F40CC6" w:rsidRPr="008B391D" w:rsidRDefault="00F40CC6" w:rsidP="00C91364">
            <w:pPr>
              <w:autoSpaceDE w:val="0"/>
              <w:autoSpaceDN w:val="0"/>
              <w:adjustRightInd w:val="0"/>
              <w:rPr>
                <w:rFonts w:ascii="Verdana" w:hAnsi="Verdana" w:cs="Arial"/>
                <w:sz w:val="20"/>
                <w:szCs w:val="20"/>
              </w:rPr>
            </w:pPr>
          </w:p>
        </w:tc>
        <w:tc>
          <w:tcPr>
            <w:tcW w:w="567" w:type="dxa"/>
            <w:vMerge/>
            <w:shd w:val="clear" w:color="auto" w:fill="D9D9D9"/>
          </w:tcPr>
          <w:p w14:paraId="4E808A3F" w14:textId="77777777" w:rsidR="00F40CC6" w:rsidRPr="008B391D" w:rsidRDefault="00F40CC6" w:rsidP="00C91364">
            <w:pPr>
              <w:rPr>
                <w:rFonts w:ascii="Verdana" w:hAnsi="Verdana" w:cs="Arial"/>
                <w:sz w:val="20"/>
                <w:szCs w:val="20"/>
                <w:lang w:eastAsia="ja-JP"/>
              </w:rPr>
            </w:pPr>
          </w:p>
        </w:tc>
        <w:tc>
          <w:tcPr>
            <w:tcW w:w="1559" w:type="dxa"/>
            <w:vMerge/>
            <w:shd w:val="clear" w:color="auto" w:fill="D9D9D9"/>
          </w:tcPr>
          <w:p w14:paraId="34447CB0" w14:textId="77777777" w:rsidR="00F40CC6" w:rsidRPr="008B391D" w:rsidRDefault="00F40CC6" w:rsidP="00C91364">
            <w:pPr>
              <w:rPr>
                <w:rFonts w:ascii="Verdana" w:hAnsi="Verdana" w:cs="Arial"/>
                <w:sz w:val="20"/>
                <w:szCs w:val="20"/>
              </w:rPr>
            </w:pPr>
          </w:p>
        </w:tc>
        <w:tc>
          <w:tcPr>
            <w:tcW w:w="1276" w:type="dxa"/>
            <w:shd w:val="clear" w:color="auto" w:fill="auto"/>
          </w:tcPr>
          <w:p w14:paraId="427031B2" w14:textId="77777777" w:rsidR="00F40CC6" w:rsidRPr="008B391D" w:rsidRDefault="00F40CC6" w:rsidP="00C91364">
            <w:pPr>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652F579F" w14:textId="77777777" w:rsidR="00F40CC6" w:rsidRPr="008B391D" w:rsidRDefault="00F40CC6" w:rsidP="00C91364">
            <w:pPr>
              <w:rPr>
                <w:rFonts w:ascii="Verdana" w:hAnsi="Verdana" w:cs="Arial"/>
                <w:sz w:val="20"/>
                <w:szCs w:val="20"/>
              </w:rPr>
            </w:pPr>
            <w:r w:rsidRPr="008B391D">
              <w:rPr>
                <w:rFonts w:ascii="Verdana" w:hAnsi="Verdana" w:cs="Arial"/>
                <w:sz w:val="20"/>
                <w:szCs w:val="20"/>
              </w:rPr>
              <w:t>Territorios seguros y en paz</w:t>
            </w:r>
          </w:p>
        </w:tc>
        <w:tc>
          <w:tcPr>
            <w:tcW w:w="1559" w:type="dxa"/>
            <w:shd w:val="clear" w:color="auto" w:fill="auto"/>
          </w:tcPr>
          <w:p w14:paraId="6441666C" w14:textId="77777777" w:rsidR="00F40CC6" w:rsidRPr="008B391D" w:rsidRDefault="00F40CC6" w:rsidP="00C91364">
            <w:pPr>
              <w:rPr>
                <w:rFonts w:ascii="Verdana" w:hAnsi="Verdana" w:cs="Arial"/>
                <w:sz w:val="20"/>
                <w:szCs w:val="20"/>
              </w:rPr>
            </w:pPr>
            <w:r w:rsidRPr="008B391D">
              <w:rPr>
                <w:rFonts w:ascii="Verdana" w:hAnsi="Verdana" w:cs="Arial"/>
                <w:sz w:val="20"/>
                <w:szCs w:val="20"/>
              </w:rPr>
              <w:t>Espacios de justicia, seguridad y convivencia ciudadana</w:t>
            </w:r>
          </w:p>
        </w:tc>
        <w:tc>
          <w:tcPr>
            <w:tcW w:w="1559" w:type="dxa"/>
            <w:shd w:val="clear" w:color="auto" w:fill="auto"/>
          </w:tcPr>
          <w:p w14:paraId="3C031A25" w14:textId="77777777" w:rsidR="00F40CC6" w:rsidRPr="008B391D" w:rsidRDefault="00F40CC6" w:rsidP="00C91364">
            <w:pPr>
              <w:rPr>
                <w:rFonts w:ascii="Verdana" w:hAnsi="Verdana" w:cs="Arial"/>
                <w:sz w:val="20"/>
                <w:szCs w:val="20"/>
              </w:rPr>
            </w:pPr>
            <w:r w:rsidRPr="008B391D">
              <w:rPr>
                <w:rFonts w:ascii="Verdana" w:hAnsi="Verdana" w:cs="Arial"/>
                <w:sz w:val="20"/>
                <w:szCs w:val="20"/>
              </w:rPr>
              <w:t>Creación y Fortalecimiento del Observatorio del Delito</w:t>
            </w:r>
          </w:p>
        </w:tc>
      </w:tr>
      <w:tr w:rsidR="008739EE" w:rsidRPr="008B391D" w14:paraId="5EFEE35A" w14:textId="77777777" w:rsidTr="00511621">
        <w:trPr>
          <w:trHeight w:val="117"/>
        </w:trPr>
        <w:tc>
          <w:tcPr>
            <w:tcW w:w="1384" w:type="dxa"/>
            <w:vMerge w:val="restart"/>
            <w:shd w:val="clear" w:color="auto" w:fill="D9D9D9"/>
          </w:tcPr>
          <w:p w14:paraId="7BBEA74E" w14:textId="77777777" w:rsidR="008739EE" w:rsidRPr="008B391D" w:rsidRDefault="008739EE"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6. Uso y apropiación de TI</w:t>
            </w:r>
          </w:p>
        </w:tc>
        <w:tc>
          <w:tcPr>
            <w:tcW w:w="567" w:type="dxa"/>
            <w:vMerge w:val="restart"/>
            <w:shd w:val="clear" w:color="auto" w:fill="D9D9D9"/>
          </w:tcPr>
          <w:p w14:paraId="5C255F49"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lang w:eastAsia="ja-JP"/>
              </w:rPr>
              <w:t>6.1</w:t>
            </w:r>
          </w:p>
        </w:tc>
        <w:tc>
          <w:tcPr>
            <w:tcW w:w="1559" w:type="dxa"/>
            <w:vMerge w:val="restart"/>
            <w:shd w:val="clear" w:color="auto" w:fill="D9D9D9"/>
          </w:tcPr>
          <w:p w14:paraId="20C5486A" w14:textId="77777777" w:rsidR="008739EE" w:rsidRPr="008B391D" w:rsidRDefault="008739EE" w:rsidP="00C91364">
            <w:pPr>
              <w:rPr>
                <w:rFonts w:ascii="Verdana" w:hAnsi="Verdana" w:cs="Arial"/>
                <w:sz w:val="20"/>
                <w:szCs w:val="20"/>
                <w:lang w:eastAsia="ja-JP"/>
              </w:rPr>
            </w:pPr>
            <w:r w:rsidRPr="008B391D">
              <w:rPr>
                <w:rFonts w:ascii="Verdana" w:hAnsi="Verdana" w:cs="Arial"/>
                <w:sz w:val="20"/>
                <w:szCs w:val="20"/>
              </w:rPr>
              <w:t>Capacitación</w:t>
            </w:r>
          </w:p>
        </w:tc>
        <w:tc>
          <w:tcPr>
            <w:tcW w:w="1276" w:type="dxa"/>
            <w:shd w:val="clear" w:color="auto" w:fill="auto"/>
          </w:tcPr>
          <w:p w14:paraId="4B77DCA1" w14:textId="77777777" w:rsidR="008739EE" w:rsidRPr="008B391D" w:rsidRDefault="008739EE" w:rsidP="00C91364">
            <w:pPr>
              <w:rPr>
                <w:rFonts w:ascii="Verdana" w:hAnsi="Verdana" w:cs="Arial"/>
                <w:sz w:val="20"/>
                <w:szCs w:val="20"/>
              </w:rPr>
            </w:pPr>
            <w:r w:rsidRPr="008B391D">
              <w:rPr>
                <w:rFonts w:ascii="Verdana" w:hAnsi="Verdana" w:cs="Arial"/>
                <w:sz w:val="20"/>
                <w:szCs w:val="20"/>
              </w:rPr>
              <w:t>Un Archipiélago + equitativo</w:t>
            </w:r>
          </w:p>
        </w:tc>
        <w:tc>
          <w:tcPr>
            <w:tcW w:w="1418" w:type="dxa"/>
            <w:shd w:val="clear" w:color="auto" w:fill="auto"/>
          </w:tcPr>
          <w:p w14:paraId="5057E953" w14:textId="77777777" w:rsidR="008739EE" w:rsidRPr="008B391D" w:rsidRDefault="008739EE" w:rsidP="00C91364">
            <w:pPr>
              <w:rPr>
                <w:rFonts w:ascii="Verdana" w:hAnsi="Verdana" w:cs="Arial"/>
                <w:sz w:val="20"/>
                <w:szCs w:val="20"/>
              </w:rPr>
            </w:pPr>
            <w:r w:rsidRPr="008B391D">
              <w:rPr>
                <w:rFonts w:ascii="Verdana" w:hAnsi="Verdana" w:cs="Arial"/>
                <w:sz w:val="20"/>
                <w:szCs w:val="20"/>
              </w:rPr>
              <w:t>Educación Inclusiva</w:t>
            </w:r>
          </w:p>
        </w:tc>
        <w:tc>
          <w:tcPr>
            <w:tcW w:w="1559" w:type="dxa"/>
            <w:shd w:val="clear" w:color="auto" w:fill="auto"/>
          </w:tcPr>
          <w:p w14:paraId="579EF103" w14:textId="77777777" w:rsidR="008739EE" w:rsidRPr="008B391D" w:rsidRDefault="008739EE" w:rsidP="00C91364">
            <w:pPr>
              <w:rPr>
                <w:rFonts w:ascii="Verdana" w:hAnsi="Verdana" w:cs="Arial"/>
                <w:sz w:val="20"/>
                <w:szCs w:val="20"/>
              </w:rPr>
            </w:pPr>
            <w:r w:rsidRPr="008B391D">
              <w:rPr>
                <w:rFonts w:ascii="Verdana" w:hAnsi="Verdana" w:cs="Arial"/>
                <w:sz w:val="20"/>
                <w:szCs w:val="20"/>
              </w:rPr>
              <w:t>Calidad educativa</w:t>
            </w:r>
          </w:p>
        </w:tc>
        <w:tc>
          <w:tcPr>
            <w:tcW w:w="1559" w:type="dxa"/>
            <w:shd w:val="clear" w:color="auto" w:fill="auto"/>
          </w:tcPr>
          <w:p w14:paraId="0790F475" w14:textId="77777777" w:rsidR="008739EE" w:rsidRPr="008B391D" w:rsidRDefault="008739EE" w:rsidP="00C91364">
            <w:pPr>
              <w:rPr>
                <w:rFonts w:ascii="Verdana" w:hAnsi="Verdana" w:cs="Arial"/>
                <w:sz w:val="20"/>
                <w:szCs w:val="20"/>
              </w:rPr>
            </w:pPr>
            <w:r w:rsidRPr="008B391D">
              <w:rPr>
                <w:rFonts w:ascii="Verdana" w:hAnsi="Verdana" w:cs="Arial"/>
                <w:sz w:val="20"/>
                <w:szCs w:val="20"/>
              </w:rPr>
              <w:t>+ Competencias y formación de docentes</w:t>
            </w:r>
          </w:p>
        </w:tc>
      </w:tr>
      <w:tr w:rsidR="008739EE" w:rsidRPr="008B391D" w14:paraId="5C562B5D" w14:textId="77777777" w:rsidTr="00511621">
        <w:trPr>
          <w:trHeight w:val="117"/>
        </w:trPr>
        <w:tc>
          <w:tcPr>
            <w:tcW w:w="1384" w:type="dxa"/>
            <w:vMerge/>
            <w:shd w:val="clear" w:color="auto" w:fill="D9D9D9"/>
          </w:tcPr>
          <w:p w14:paraId="7364CC08"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7CF45506"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446ECCC7" w14:textId="77777777" w:rsidR="008739EE" w:rsidRPr="008B391D" w:rsidRDefault="008739EE" w:rsidP="00C91364">
            <w:pPr>
              <w:rPr>
                <w:rFonts w:ascii="Verdana" w:hAnsi="Verdana" w:cs="Arial"/>
                <w:sz w:val="20"/>
                <w:szCs w:val="20"/>
              </w:rPr>
            </w:pPr>
          </w:p>
        </w:tc>
        <w:tc>
          <w:tcPr>
            <w:tcW w:w="1276" w:type="dxa"/>
            <w:shd w:val="clear" w:color="auto" w:fill="auto"/>
          </w:tcPr>
          <w:p w14:paraId="69B2C309" w14:textId="77777777" w:rsidR="008739EE" w:rsidRPr="008B391D" w:rsidRDefault="008739EE" w:rsidP="00C91364">
            <w:pPr>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09F11AD2" w14:textId="77777777" w:rsidR="008739EE" w:rsidRPr="008B391D" w:rsidRDefault="008739EE" w:rsidP="00C91364">
            <w:pPr>
              <w:rPr>
                <w:rFonts w:ascii="Verdana" w:hAnsi="Verdana" w:cs="Arial"/>
                <w:sz w:val="20"/>
                <w:szCs w:val="20"/>
              </w:rPr>
            </w:pPr>
            <w:r w:rsidRPr="008B391D">
              <w:rPr>
                <w:rFonts w:ascii="Verdana" w:hAnsi="Verdana" w:cs="Arial"/>
                <w:sz w:val="20"/>
                <w:szCs w:val="20"/>
              </w:rPr>
              <w:t xml:space="preserve">Desarrollo empresarial, emprendimiento y </w:t>
            </w:r>
            <w:r w:rsidRPr="008B391D">
              <w:rPr>
                <w:rFonts w:ascii="Verdana" w:hAnsi="Verdana" w:cs="Arial"/>
                <w:sz w:val="20"/>
                <w:szCs w:val="20"/>
              </w:rPr>
              <w:lastRenderedPageBreak/>
              <w:t>formación para el trabajo</w:t>
            </w:r>
          </w:p>
        </w:tc>
        <w:tc>
          <w:tcPr>
            <w:tcW w:w="1559" w:type="dxa"/>
            <w:shd w:val="clear" w:color="auto" w:fill="auto"/>
          </w:tcPr>
          <w:p w14:paraId="019EA902" w14:textId="77777777" w:rsidR="008739EE" w:rsidRPr="008B391D" w:rsidRDefault="008739EE" w:rsidP="00C91364">
            <w:pPr>
              <w:rPr>
                <w:rFonts w:ascii="Verdana" w:hAnsi="Verdana" w:cs="Arial"/>
                <w:sz w:val="20"/>
                <w:szCs w:val="20"/>
              </w:rPr>
            </w:pPr>
            <w:r w:rsidRPr="008B391D">
              <w:rPr>
                <w:rFonts w:ascii="Verdana" w:hAnsi="Verdana" w:cs="Arial"/>
                <w:sz w:val="20"/>
                <w:szCs w:val="20"/>
              </w:rPr>
              <w:lastRenderedPageBreak/>
              <w:t>Un mar de emprendimiento</w:t>
            </w:r>
          </w:p>
        </w:tc>
        <w:tc>
          <w:tcPr>
            <w:tcW w:w="1559" w:type="dxa"/>
            <w:shd w:val="clear" w:color="auto" w:fill="auto"/>
          </w:tcPr>
          <w:p w14:paraId="3EC6667A" w14:textId="77777777" w:rsidR="008739EE" w:rsidRPr="008B391D" w:rsidRDefault="008739EE" w:rsidP="00C91364">
            <w:pPr>
              <w:rPr>
                <w:rFonts w:ascii="Verdana" w:hAnsi="Verdana" w:cs="Arial"/>
                <w:sz w:val="20"/>
                <w:szCs w:val="20"/>
              </w:rPr>
            </w:pPr>
            <w:r w:rsidRPr="008B391D">
              <w:rPr>
                <w:rFonts w:ascii="Verdana" w:hAnsi="Verdana" w:cs="Arial"/>
                <w:sz w:val="20"/>
                <w:szCs w:val="20"/>
              </w:rPr>
              <w:t>Cultura del emprendimiento empresarial</w:t>
            </w:r>
          </w:p>
        </w:tc>
      </w:tr>
      <w:tr w:rsidR="008739EE" w:rsidRPr="008B391D" w14:paraId="325A932A" w14:textId="77777777" w:rsidTr="00511621">
        <w:trPr>
          <w:trHeight w:val="117"/>
        </w:trPr>
        <w:tc>
          <w:tcPr>
            <w:tcW w:w="1384" w:type="dxa"/>
            <w:vMerge/>
            <w:shd w:val="clear" w:color="auto" w:fill="D9D9D9"/>
          </w:tcPr>
          <w:p w14:paraId="70CA7A4E"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22C2F547"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2C4870D9" w14:textId="77777777" w:rsidR="008739EE" w:rsidRPr="008B391D" w:rsidRDefault="008739EE" w:rsidP="00C91364">
            <w:pPr>
              <w:rPr>
                <w:rFonts w:ascii="Verdana" w:hAnsi="Verdana" w:cs="Arial"/>
                <w:sz w:val="20"/>
                <w:szCs w:val="20"/>
              </w:rPr>
            </w:pPr>
          </w:p>
        </w:tc>
        <w:tc>
          <w:tcPr>
            <w:tcW w:w="1276" w:type="dxa"/>
            <w:shd w:val="clear" w:color="auto" w:fill="auto"/>
          </w:tcPr>
          <w:p w14:paraId="721DF651"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027F7831"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6F329F8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Usuarios Digitales</w:t>
            </w:r>
          </w:p>
        </w:tc>
        <w:tc>
          <w:tcPr>
            <w:tcW w:w="1559" w:type="dxa"/>
            <w:shd w:val="clear" w:color="auto" w:fill="auto"/>
          </w:tcPr>
          <w:p w14:paraId="041EF2F0" w14:textId="77777777" w:rsidR="008739EE" w:rsidRPr="008B391D" w:rsidRDefault="008739EE" w:rsidP="00C91364">
            <w:pPr>
              <w:rPr>
                <w:rFonts w:ascii="Verdana" w:hAnsi="Verdana" w:cs="Arial"/>
                <w:sz w:val="20"/>
                <w:szCs w:val="20"/>
              </w:rPr>
            </w:pPr>
            <w:r w:rsidRPr="008B391D">
              <w:rPr>
                <w:rFonts w:ascii="Verdana" w:hAnsi="Verdana" w:cs="Arial"/>
                <w:sz w:val="20"/>
                <w:szCs w:val="20"/>
              </w:rPr>
              <w:t>Formación de talento humano digital</w:t>
            </w:r>
          </w:p>
        </w:tc>
      </w:tr>
      <w:tr w:rsidR="008739EE" w:rsidRPr="008B391D" w14:paraId="6449BF61" w14:textId="77777777" w:rsidTr="00511621">
        <w:trPr>
          <w:trHeight w:val="117"/>
        </w:trPr>
        <w:tc>
          <w:tcPr>
            <w:tcW w:w="1384" w:type="dxa"/>
            <w:vMerge/>
            <w:shd w:val="clear" w:color="auto" w:fill="D9D9D9"/>
          </w:tcPr>
          <w:p w14:paraId="57CC9204"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5E0A8289"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543EAEDD" w14:textId="77777777" w:rsidR="008739EE" w:rsidRPr="008B391D" w:rsidRDefault="008739EE" w:rsidP="00C91364">
            <w:pPr>
              <w:rPr>
                <w:rFonts w:ascii="Verdana" w:hAnsi="Verdana" w:cs="Arial"/>
                <w:sz w:val="20"/>
                <w:szCs w:val="20"/>
              </w:rPr>
            </w:pPr>
          </w:p>
        </w:tc>
        <w:tc>
          <w:tcPr>
            <w:tcW w:w="1276" w:type="dxa"/>
            <w:shd w:val="clear" w:color="auto" w:fill="auto"/>
          </w:tcPr>
          <w:p w14:paraId="03C7401C"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0DF33443"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4628A9C2"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Usuarios Digitales</w:t>
            </w:r>
          </w:p>
        </w:tc>
        <w:tc>
          <w:tcPr>
            <w:tcW w:w="1559" w:type="dxa"/>
            <w:shd w:val="clear" w:color="auto" w:fill="auto"/>
          </w:tcPr>
          <w:p w14:paraId="210552E4" w14:textId="77777777" w:rsidR="008739EE" w:rsidRPr="008B391D" w:rsidRDefault="008739EE" w:rsidP="00C91364">
            <w:pPr>
              <w:rPr>
                <w:rFonts w:ascii="Verdana" w:hAnsi="Verdana" w:cs="Arial"/>
                <w:sz w:val="20"/>
                <w:szCs w:val="20"/>
              </w:rPr>
            </w:pPr>
            <w:r w:rsidRPr="008B391D">
              <w:rPr>
                <w:rFonts w:ascii="Verdana" w:hAnsi="Verdana" w:cs="Arial"/>
                <w:sz w:val="20"/>
                <w:szCs w:val="20"/>
              </w:rPr>
              <w:t>Promoción del uso y apropiación social de las TIC</w:t>
            </w:r>
          </w:p>
        </w:tc>
      </w:tr>
      <w:tr w:rsidR="008739EE" w:rsidRPr="008B391D" w14:paraId="33A82A1E" w14:textId="77777777" w:rsidTr="00511621">
        <w:trPr>
          <w:trHeight w:val="117"/>
        </w:trPr>
        <w:tc>
          <w:tcPr>
            <w:tcW w:w="1384" w:type="dxa"/>
            <w:vMerge/>
            <w:shd w:val="clear" w:color="auto" w:fill="D9D9D9"/>
          </w:tcPr>
          <w:p w14:paraId="7C3FE22C" w14:textId="77777777" w:rsidR="008739EE" w:rsidRPr="008B391D" w:rsidRDefault="008739EE" w:rsidP="00C91364">
            <w:pPr>
              <w:autoSpaceDE w:val="0"/>
              <w:autoSpaceDN w:val="0"/>
              <w:adjustRightInd w:val="0"/>
              <w:rPr>
                <w:rFonts w:ascii="Verdana" w:hAnsi="Verdana" w:cs="Arial"/>
                <w:sz w:val="20"/>
                <w:szCs w:val="20"/>
              </w:rPr>
            </w:pPr>
          </w:p>
        </w:tc>
        <w:tc>
          <w:tcPr>
            <w:tcW w:w="567" w:type="dxa"/>
            <w:vMerge/>
            <w:shd w:val="clear" w:color="auto" w:fill="D9D9D9"/>
          </w:tcPr>
          <w:p w14:paraId="39D4AE71" w14:textId="77777777" w:rsidR="008739EE" w:rsidRPr="008B391D" w:rsidRDefault="008739EE" w:rsidP="00C91364">
            <w:pPr>
              <w:rPr>
                <w:rFonts w:ascii="Verdana" w:hAnsi="Verdana" w:cs="Arial"/>
                <w:sz w:val="20"/>
                <w:szCs w:val="20"/>
                <w:lang w:eastAsia="ja-JP"/>
              </w:rPr>
            </w:pPr>
          </w:p>
        </w:tc>
        <w:tc>
          <w:tcPr>
            <w:tcW w:w="1559" w:type="dxa"/>
            <w:vMerge/>
            <w:shd w:val="clear" w:color="auto" w:fill="D9D9D9"/>
          </w:tcPr>
          <w:p w14:paraId="2F34F3A7" w14:textId="77777777" w:rsidR="008739EE" w:rsidRPr="008B391D" w:rsidRDefault="008739EE" w:rsidP="00C91364">
            <w:pPr>
              <w:rPr>
                <w:rFonts w:ascii="Verdana" w:hAnsi="Verdana" w:cs="Arial"/>
                <w:sz w:val="20"/>
                <w:szCs w:val="20"/>
              </w:rPr>
            </w:pPr>
          </w:p>
        </w:tc>
        <w:tc>
          <w:tcPr>
            <w:tcW w:w="1276" w:type="dxa"/>
            <w:shd w:val="clear" w:color="auto" w:fill="auto"/>
          </w:tcPr>
          <w:p w14:paraId="1D7415E7"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0978F64B" w14:textId="77777777" w:rsidR="008739EE" w:rsidRPr="008B391D" w:rsidRDefault="008739EE" w:rsidP="00C91364">
            <w:pPr>
              <w:autoSpaceDE w:val="0"/>
              <w:autoSpaceDN w:val="0"/>
              <w:adjustRightInd w:val="0"/>
              <w:rPr>
                <w:rFonts w:ascii="Verdana" w:hAnsi="Verdana" w:cs="Arial"/>
                <w:sz w:val="20"/>
                <w:szCs w:val="20"/>
              </w:rPr>
            </w:pPr>
            <w:r w:rsidRPr="008B391D">
              <w:rPr>
                <w:rFonts w:ascii="Verdana" w:hAnsi="Verdana" w:cs="Arial"/>
                <w:sz w:val="20"/>
                <w:szCs w:val="20"/>
              </w:rPr>
              <w:t>Ciencia, tecnología e Innovación</w:t>
            </w:r>
          </w:p>
        </w:tc>
        <w:tc>
          <w:tcPr>
            <w:tcW w:w="1559" w:type="dxa"/>
            <w:shd w:val="clear" w:color="auto" w:fill="auto"/>
          </w:tcPr>
          <w:p w14:paraId="008D57A4" w14:textId="77777777" w:rsidR="008739EE" w:rsidRPr="008B391D" w:rsidRDefault="008739EE" w:rsidP="00C91364">
            <w:pPr>
              <w:autoSpaceDE w:val="0"/>
              <w:autoSpaceDN w:val="0"/>
              <w:adjustRightInd w:val="0"/>
              <w:rPr>
                <w:rFonts w:ascii="Verdana" w:hAnsi="Verdana" w:cs="Arial"/>
                <w:sz w:val="20"/>
                <w:szCs w:val="20"/>
              </w:rPr>
            </w:pPr>
            <w:proofErr w:type="spellStart"/>
            <w:r w:rsidRPr="008B391D">
              <w:rPr>
                <w:rFonts w:ascii="Verdana" w:hAnsi="Verdana" w:cs="Arial"/>
                <w:sz w:val="20"/>
                <w:szCs w:val="20"/>
              </w:rPr>
              <w:t>Maás</w:t>
            </w:r>
            <w:proofErr w:type="spellEnd"/>
            <w:r w:rsidRPr="008B391D">
              <w:rPr>
                <w:rFonts w:ascii="Verdana" w:hAnsi="Verdana" w:cs="Arial"/>
                <w:sz w:val="20"/>
                <w:szCs w:val="20"/>
              </w:rPr>
              <w:t xml:space="preserve"> y mejor producción de </w:t>
            </w:r>
            <w:proofErr w:type="spellStart"/>
            <w:r w:rsidRPr="008B391D">
              <w:rPr>
                <w:rFonts w:ascii="Verdana" w:hAnsi="Verdana" w:cs="Arial"/>
                <w:sz w:val="20"/>
                <w:szCs w:val="20"/>
              </w:rPr>
              <w:t>CTeI</w:t>
            </w:r>
            <w:proofErr w:type="spellEnd"/>
          </w:p>
        </w:tc>
        <w:tc>
          <w:tcPr>
            <w:tcW w:w="1559" w:type="dxa"/>
            <w:shd w:val="clear" w:color="auto" w:fill="auto"/>
          </w:tcPr>
          <w:p w14:paraId="4967F17D" w14:textId="77777777" w:rsidR="008739EE" w:rsidRPr="008B391D" w:rsidRDefault="008739EE" w:rsidP="00C91364">
            <w:pPr>
              <w:rPr>
                <w:rFonts w:ascii="Verdana" w:hAnsi="Verdana" w:cs="Arial"/>
                <w:sz w:val="20"/>
                <w:szCs w:val="20"/>
              </w:rPr>
            </w:pPr>
            <w:r w:rsidRPr="008B391D">
              <w:rPr>
                <w:rFonts w:ascii="Verdana" w:hAnsi="Verdana" w:cs="Arial"/>
                <w:sz w:val="20"/>
                <w:szCs w:val="20"/>
              </w:rPr>
              <w:t>Más fortalecimiento y formación de talento humano</w:t>
            </w:r>
          </w:p>
        </w:tc>
      </w:tr>
      <w:tr w:rsidR="00BD37F9" w:rsidRPr="008B391D" w14:paraId="4A66E8AE" w14:textId="77777777" w:rsidTr="00511621">
        <w:trPr>
          <w:trHeight w:val="115"/>
        </w:trPr>
        <w:tc>
          <w:tcPr>
            <w:tcW w:w="1384" w:type="dxa"/>
            <w:vMerge/>
            <w:shd w:val="clear" w:color="auto" w:fill="D9D9D9"/>
          </w:tcPr>
          <w:p w14:paraId="5564A0CE"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val="restart"/>
            <w:shd w:val="clear" w:color="auto" w:fill="D9D9D9"/>
          </w:tcPr>
          <w:p w14:paraId="1079EBDC"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lang w:eastAsia="ja-JP"/>
              </w:rPr>
              <w:t>6.2</w:t>
            </w:r>
          </w:p>
        </w:tc>
        <w:tc>
          <w:tcPr>
            <w:tcW w:w="1559" w:type="dxa"/>
            <w:vMerge w:val="restart"/>
            <w:shd w:val="clear" w:color="auto" w:fill="D9D9D9"/>
          </w:tcPr>
          <w:p w14:paraId="305A156A"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rPr>
              <w:t>Herramientas para el aprendizaje</w:t>
            </w:r>
          </w:p>
        </w:tc>
        <w:tc>
          <w:tcPr>
            <w:tcW w:w="1276" w:type="dxa"/>
            <w:shd w:val="clear" w:color="auto" w:fill="auto"/>
          </w:tcPr>
          <w:p w14:paraId="0AF449B8" w14:textId="77777777" w:rsidR="00BD37F9" w:rsidRPr="008B391D" w:rsidRDefault="00BD37F9" w:rsidP="00C91364">
            <w:pPr>
              <w:rPr>
                <w:rFonts w:ascii="Verdana" w:hAnsi="Verdana" w:cs="Arial"/>
                <w:sz w:val="20"/>
                <w:szCs w:val="20"/>
              </w:rPr>
            </w:pPr>
            <w:r w:rsidRPr="008B391D">
              <w:rPr>
                <w:rFonts w:ascii="Verdana" w:hAnsi="Verdana" w:cs="Arial"/>
                <w:sz w:val="20"/>
                <w:szCs w:val="20"/>
              </w:rPr>
              <w:t>Un Archipiélago + equitativo</w:t>
            </w:r>
          </w:p>
        </w:tc>
        <w:tc>
          <w:tcPr>
            <w:tcW w:w="1418" w:type="dxa"/>
            <w:shd w:val="clear" w:color="auto" w:fill="auto"/>
          </w:tcPr>
          <w:p w14:paraId="58BCD2E3" w14:textId="77777777" w:rsidR="00BD37F9" w:rsidRPr="008B391D" w:rsidRDefault="00BD37F9" w:rsidP="00C91364">
            <w:pPr>
              <w:rPr>
                <w:rFonts w:ascii="Verdana" w:hAnsi="Verdana" w:cs="Arial"/>
                <w:sz w:val="20"/>
                <w:szCs w:val="20"/>
              </w:rPr>
            </w:pPr>
            <w:r w:rsidRPr="008B391D">
              <w:rPr>
                <w:rFonts w:ascii="Verdana" w:hAnsi="Verdana" w:cs="Arial"/>
                <w:sz w:val="20"/>
                <w:szCs w:val="20"/>
              </w:rPr>
              <w:t>Educación Inclusiva</w:t>
            </w:r>
          </w:p>
        </w:tc>
        <w:tc>
          <w:tcPr>
            <w:tcW w:w="1559" w:type="dxa"/>
            <w:shd w:val="clear" w:color="auto" w:fill="auto"/>
          </w:tcPr>
          <w:p w14:paraId="5EF32D66" w14:textId="77777777" w:rsidR="00BD37F9" w:rsidRPr="008B391D" w:rsidRDefault="00BD37F9" w:rsidP="00C91364">
            <w:pPr>
              <w:rPr>
                <w:rFonts w:ascii="Verdana" w:hAnsi="Verdana" w:cs="Arial"/>
                <w:sz w:val="20"/>
                <w:szCs w:val="20"/>
              </w:rPr>
            </w:pPr>
            <w:r w:rsidRPr="008B391D">
              <w:rPr>
                <w:rFonts w:ascii="Verdana" w:hAnsi="Verdana" w:cs="Arial"/>
                <w:sz w:val="20"/>
                <w:szCs w:val="20"/>
              </w:rPr>
              <w:t>Calidad educativa</w:t>
            </w:r>
          </w:p>
        </w:tc>
        <w:tc>
          <w:tcPr>
            <w:tcW w:w="1559" w:type="dxa"/>
            <w:shd w:val="clear" w:color="auto" w:fill="auto"/>
          </w:tcPr>
          <w:p w14:paraId="32218137" w14:textId="77777777" w:rsidR="00BD37F9" w:rsidRPr="008B391D" w:rsidRDefault="00BD37F9" w:rsidP="00C91364">
            <w:pPr>
              <w:rPr>
                <w:rFonts w:ascii="Verdana" w:hAnsi="Verdana" w:cs="Arial"/>
                <w:sz w:val="20"/>
                <w:szCs w:val="20"/>
              </w:rPr>
            </w:pPr>
            <w:r w:rsidRPr="008B391D">
              <w:rPr>
                <w:rFonts w:ascii="Verdana" w:hAnsi="Verdana" w:cs="Arial"/>
                <w:sz w:val="20"/>
                <w:szCs w:val="20"/>
              </w:rPr>
              <w:t>Investigación en el aula</w:t>
            </w:r>
          </w:p>
        </w:tc>
      </w:tr>
      <w:tr w:rsidR="00BD37F9" w:rsidRPr="008B391D" w14:paraId="3794813F" w14:textId="77777777" w:rsidTr="00511621">
        <w:trPr>
          <w:trHeight w:val="115"/>
        </w:trPr>
        <w:tc>
          <w:tcPr>
            <w:tcW w:w="1384" w:type="dxa"/>
            <w:vMerge/>
            <w:shd w:val="clear" w:color="auto" w:fill="D9D9D9"/>
          </w:tcPr>
          <w:p w14:paraId="68F942E9"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3D88CD78"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443F52DB" w14:textId="77777777" w:rsidR="00BD37F9" w:rsidRPr="008B391D" w:rsidRDefault="00BD37F9" w:rsidP="00C91364">
            <w:pPr>
              <w:rPr>
                <w:rFonts w:ascii="Verdana" w:hAnsi="Verdana" w:cs="Arial"/>
                <w:sz w:val="20"/>
                <w:szCs w:val="20"/>
              </w:rPr>
            </w:pPr>
          </w:p>
        </w:tc>
        <w:tc>
          <w:tcPr>
            <w:tcW w:w="1276" w:type="dxa"/>
            <w:shd w:val="clear" w:color="auto" w:fill="auto"/>
          </w:tcPr>
          <w:p w14:paraId="4C5A625E" w14:textId="77777777" w:rsidR="00BD37F9" w:rsidRPr="008B391D" w:rsidRDefault="00BD37F9" w:rsidP="00C91364">
            <w:pPr>
              <w:rPr>
                <w:rFonts w:ascii="Verdana" w:hAnsi="Verdana" w:cs="Arial"/>
                <w:sz w:val="20"/>
                <w:szCs w:val="20"/>
              </w:rPr>
            </w:pPr>
            <w:r w:rsidRPr="008B391D">
              <w:rPr>
                <w:rFonts w:ascii="Verdana" w:hAnsi="Verdana" w:cs="Arial"/>
                <w:sz w:val="20"/>
                <w:szCs w:val="20"/>
              </w:rPr>
              <w:t>Un Archipiélago + equitativo</w:t>
            </w:r>
          </w:p>
        </w:tc>
        <w:tc>
          <w:tcPr>
            <w:tcW w:w="1418" w:type="dxa"/>
            <w:shd w:val="clear" w:color="auto" w:fill="auto"/>
          </w:tcPr>
          <w:p w14:paraId="427C7C93" w14:textId="77777777" w:rsidR="00BD37F9" w:rsidRPr="008B391D" w:rsidRDefault="00BD37F9" w:rsidP="00C91364">
            <w:pPr>
              <w:rPr>
                <w:rFonts w:ascii="Verdana" w:hAnsi="Verdana" w:cs="Arial"/>
                <w:sz w:val="20"/>
                <w:szCs w:val="20"/>
              </w:rPr>
            </w:pPr>
            <w:r w:rsidRPr="008B391D">
              <w:rPr>
                <w:rFonts w:ascii="Verdana" w:hAnsi="Verdana" w:cs="Arial"/>
                <w:sz w:val="20"/>
                <w:szCs w:val="20"/>
              </w:rPr>
              <w:t>Educación Inclusiva</w:t>
            </w:r>
          </w:p>
        </w:tc>
        <w:tc>
          <w:tcPr>
            <w:tcW w:w="1559" w:type="dxa"/>
            <w:shd w:val="clear" w:color="auto" w:fill="auto"/>
          </w:tcPr>
          <w:p w14:paraId="3CC3F7BB" w14:textId="77777777" w:rsidR="00BD37F9" w:rsidRPr="008B391D" w:rsidRDefault="00BD37F9" w:rsidP="00C91364">
            <w:pPr>
              <w:rPr>
                <w:rFonts w:ascii="Verdana" w:hAnsi="Verdana" w:cs="Arial"/>
                <w:sz w:val="20"/>
                <w:szCs w:val="20"/>
              </w:rPr>
            </w:pPr>
            <w:r w:rsidRPr="008B391D">
              <w:rPr>
                <w:rFonts w:ascii="Verdana" w:hAnsi="Verdana" w:cs="Arial"/>
                <w:sz w:val="20"/>
                <w:szCs w:val="20"/>
              </w:rPr>
              <w:t>Calidad educativa</w:t>
            </w:r>
          </w:p>
        </w:tc>
        <w:tc>
          <w:tcPr>
            <w:tcW w:w="1559" w:type="dxa"/>
            <w:shd w:val="clear" w:color="auto" w:fill="auto"/>
          </w:tcPr>
          <w:p w14:paraId="4503A317" w14:textId="77777777" w:rsidR="00BD37F9" w:rsidRPr="008B391D" w:rsidRDefault="00BD37F9" w:rsidP="00C91364">
            <w:pPr>
              <w:rPr>
                <w:rFonts w:ascii="Verdana" w:hAnsi="Verdana" w:cs="Arial"/>
                <w:sz w:val="20"/>
                <w:szCs w:val="20"/>
              </w:rPr>
            </w:pPr>
            <w:r w:rsidRPr="008B391D">
              <w:rPr>
                <w:rFonts w:ascii="Verdana" w:hAnsi="Verdana" w:cs="Arial"/>
                <w:sz w:val="20"/>
                <w:szCs w:val="20"/>
              </w:rPr>
              <w:t>Fortalecimiento de procesos pedagógicos</w:t>
            </w:r>
          </w:p>
        </w:tc>
      </w:tr>
      <w:tr w:rsidR="00BD37F9" w:rsidRPr="008B391D" w14:paraId="62162020" w14:textId="77777777" w:rsidTr="00511621">
        <w:trPr>
          <w:trHeight w:val="115"/>
        </w:trPr>
        <w:tc>
          <w:tcPr>
            <w:tcW w:w="1384" w:type="dxa"/>
            <w:vMerge/>
            <w:shd w:val="clear" w:color="auto" w:fill="D9D9D9"/>
          </w:tcPr>
          <w:p w14:paraId="572F2A33"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4772B7F9"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1708B64F" w14:textId="77777777" w:rsidR="00BD37F9" w:rsidRPr="008B391D" w:rsidRDefault="00BD37F9" w:rsidP="00C91364">
            <w:pPr>
              <w:rPr>
                <w:rFonts w:ascii="Verdana" w:hAnsi="Verdana" w:cs="Arial"/>
                <w:sz w:val="20"/>
                <w:szCs w:val="20"/>
              </w:rPr>
            </w:pPr>
          </w:p>
        </w:tc>
        <w:tc>
          <w:tcPr>
            <w:tcW w:w="1276" w:type="dxa"/>
            <w:shd w:val="clear" w:color="auto" w:fill="auto"/>
          </w:tcPr>
          <w:p w14:paraId="4446A8ED" w14:textId="77777777" w:rsidR="00BD37F9" w:rsidRPr="008B391D" w:rsidRDefault="00BD37F9" w:rsidP="00C91364">
            <w:pPr>
              <w:rPr>
                <w:rFonts w:ascii="Verdana" w:hAnsi="Verdana" w:cs="Arial"/>
                <w:sz w:val="20"/>
                <w:szCs w:val="20"/>
              </w:rPr>
            </w:pPr>
            <w:r w:rsidRPr="008B391D">
              <w:rPr>
                <w:rFonts w:ascii="Verdana" w:hAnsi="Verdana" w:cs="Arial"/>
                <w:sz w:val="20"/>
                <w:szCs w:val="20"/>
              </w:rPr>
              <w:t>Un Archipiélago + equitativo</w:t>
            </w:r>
          </w:p>
        </w:tc>
        <w:tc>
          <w:tcPr>
            <w:tcW w:w="1418" w:type="dxa"/>
            <w:shd w:val="clear" w:color="auto" w:fill="auto"/>
          </w:tcPr>
          <w:p w14:paraId="65CB56B9" w14:textId="77777777" w:rsidR="00BD37F9" w:rsidRPr="008B391D" w:rsidRDefault="00BD37F9" w:rsidP="00C91364">
            <w:pPr>
              <w:rPr>
                <w:rFonts w:ascii="Verdana" w:hAnsi="Verdana" w:cs="Arial"/>
                <w:sz w:val="20"/>
                <w:szCs w:val="20"/>
              </w:rPr>
            </w:pPr>
            <w:r w:rsidRPr="008B391D">
              <w:rPr>
                <w:rFonts w:ascii="Verdana" w:hAnsi="Verdana" w:cs="Arial"/>
                <w:sz w:val="20"/>
                <w:szCs w:val="20"/>
              </w:rPr>
              <w:t>Educación Inclusiva</w:t>
            </w:r>
          </w:p>
        </w:tc>
        <w:tc>
          <w:tcPr>
            <w:tcW w:w="1559" w:type="dxa"/>
            <w:shd w:val="clear" w:color="auto" w:fill="auto"/>
          </w:tcPr>
          <w:p w14:paraId="44CAF41D" w14:textId="77777777" w:rsidR="00BD37F9" w:rsidRPr="008B391D" w:rsidRDefault="00BD37F9" w:rsidP="00C91364">
            <w:pPr>
              <w:rPr>
                <w:rFonts w:ascii="Verdana" w:hAnsi="Verdana" w:cs="Arial"/>
                <w:sz w:val="20"/>
                <w:szCs w:val="20"/>
              </w:rPr>
            </w:pPr>
            <w:r w:rsidRPr="008B391D">
              <w:rPr>
                <w:rFonts w:ascii="Verdana" w:hAnsi="Verdana" w:cs="Arial"/>
                <w:sz w:val="20"/>
                <w:szCs w:val="20"/>
              </w:rPr>
              <w:t>Calidad educativa</w:t>
            </w:r>
          </w:p>
        </w:tc>
        <w:tc>
          <w:tcPr>
            <w:tcW w:w="1559" w:type="dxa"/>
            <w:shd w:val="clear" w:color="auto" w:fill="auto"/>
          </w:tcPr>
          <w:p w14:paraId="3903CE82" w14:textId="77777777" w:rsidR="00BD37F9" w:rsidRPr="008B391D" w:rsidRDefault="00BD37F9" w:rsidP="00C91364">
            <w:pPr>
              <w:rPr>
                <w:rFonts w:ascii="Verdana" w:hAnsi="Verdana" w:cs="Arial"/>
                <w:sz w:val="20"/>
                <w:szCs w:val="20"/>
              </w:rPr>
            </w:pPr>
            <w:r w:rsidRPr="008B391D">
              <w:rPr>
                <w:rFonts w:ascii="Verdana" w:hAnsi="Verdana" w:cs="Arial"/>
                <w:sz w:val="20"/>
                <w:szCs w:val="20"/>
              </w:rPr>
              <w:t>Dotación de materiales didácticos, tecnológicos y de apoyo al proceso enseñanza aprendizaje</w:t>
            </w:r>
          </w:p>
        </w:tc>
      </w:tr>
      <w:tr w:rsidR="00BD37F9" w:rsidRPr="008B391D" w14:paraId="788C73E8" w14:textId="77777777" w:rsidTr="00511621">
        <w:trPr>
          <w:trHeight w:val="115"/>
        </w:trPr>
        <w:tc>
          <w:tcPr>
            <w:tcW w:w="1384" w:type="dxa"/>
            <w:vMerge/>
            <w:shd w:val="clear" w:color="auto" w:fill="D9D9D9"/>
          </w:tcPr>
          <w:p w14:paraId="05DB4FBC"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498E862F"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7BBE9D53" w14:textId="77777777" w:rsidR="00BD37F9" w:rsidRPr="008B391D" w:rsidRDefault="00BD37F9" w:rsidP="00C91364">
            <w:pPr>
              <w:rPr>
                <w:rFonts w:ascii="Verdana" w:hAnsi="Verdana" w:cs="Arial"/>
                <w:sz w:val="20"/>
                <w:szCs w:val="20"/>
              </w:rPr>
            </w:pPr>
          </w:p>
        </w:tc>
        <w:tc>
          <w:tcPr>
            <w:tcW w:w="1276" w:type="dxa"/>
            <w:shd w:val="clear" w:color="auto" w:fill="auto"/>
          </w:tcPr>
          <w:p w14:paraId="5AA67AB4"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3FBE277A"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Fortalecimiento TIC</w:t>
            </w:r>
          </w:p>
        </w:tc>
        <w:tc>
          <w:tcPr>
            <w:tcW w:w="1559" w:type="dxa"/>
            <w:shd w:val="clear" w:color="auto" w:fill="auto"/>
          </w:tcPr>
          <w:p w14:paraId="7CFD5639"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Usuarios Digitales</w:t>
            </w:r>
          </w:p>
        </w:tc>
        <w:tc>
          <w:tcPr>
            <w:tcW w:w="1559" w:type="dxa"/>
            <w:shd w:val="clear" w:color="auto" w:fill="auto"/>
          </w:tcPr>
          <w:p w14:paraId="1DE1BFEC" w14:textId="77777777" w:rsidR="00BD37F9" w:rsidRPr="008B391D" w:rsidRDefault="00BD37F9" w:rsidP="00C91364">
            <w:pPr>
              <w:rPr>
                <w:rFonts w:ascii="Verdana" w:hAnsi="Verdana" w:cs="Arial"/>
                <w:sz w:val="20"/>
                <w:szCs w:val="20"/>
              </w:rPr>
            </w:pPr>
            <w:r w:rsidRPr="008B391D">
              <w:rPr>
                <w:rFonts w:ascii="Verdana" w:hAnsi="Verdana" w:cs="Arial"/>
                <w:sz w:val="20"/>
                <w:szCs w:val="20"/>
              </w:rPr>
              <w:t>Fortalecimiento de la inclusión digital</w:t>
            </w:r>
          </w:p>
        </w:tc>
      </w:tr>
      <w:tr w:rsidR="00BD37F9" w:rsidRPr="008B391D" w14:paraId="47A28FA7" w14:textId="77777777" w:rsidTr="00511621">
        <w:trPr>
          <w:trHeight w:val="115"/>
        </w:trPr>
        <w:tc>
          <w:tcPr>
            <w:tcW w:w="1384" w:type="dxa"/>
            <w:vMerge/>
            <w:shd w:val="clear" w:color="auto" w:fill="D9D9D9"/>
          </w:tcPr>
          <w:p w14:paraId="3F478DCF"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val="restart"/>
            <w:shd w:val="clear" w:color="auto" w:fill="D9D9D9"/>
          </w:tcPr>
          <w:p w14:paraId="371801DC"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lang w:eastAsia="ja-JP"/>
              </w:rPr>
              <w:t>6.3</w:t>
            </w:r>
          </w:p>
        </w:tc>
        <w:tc>
          <w:tcPr>
            <w:tcW w:w="1559" w:type="dxa"/>
            <w:vMerge w:val="restart"/>
            <w:shd w:val="clear" w:color="auto" w:fill="D9D9D9"/>
          </w:tcPr>
          <w:p w14:paraId="2F0C2F96" w14:textId="77777777" w:rsidR="00BD37F9" w:rsidRPr="008B391D" w:rsidRDefault="00BD37F9" w:rsidP="00C91364">
            <w:pPr>
              <w:rPr>
                <w:rFonts w:ascii="Verdana" w:hAnsi="Verdana" w:cs="Arial"/>
                <w:sz w:val="20"/>
                <w:szCs w:val="20"/>
                <w:lang w:eastAsia="ja-JP"/>
              </w:rPr>
            </w:pPr>
            <w:r w:rsidRPr="008B391D">
              <w:rPr>
                <w:rFonts w:ascii="Verdana" w:hAnsi="Verdana" w:cs="Arial"/>
                <w:sz w:val="20"/>
                <w:szCs w:val="20"/>
              </w:rPr>
              <w:t>Planes de implantación</w:t>
            </w:r>
          </w:p>
        </w:tc>
        <w:tc>
          <w:tcPr>
            <w:tcW w:w="1276" w:type="dxa"/>
            <w:shd w:val="clear" w:color="auto" w:fill="auto"/>
          </w:tcPr>
          <w:p w14:paraId="018A5F18"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Eje estratégico uno:  Un Archipiélago + Transparente</w:t>
            </w:r>
          </w:p>
        </w:tc>
        <w:tc>
          <w:tcPr>
            <w:tcW w:w="1418" w:type="dxa"/>
            <w:shd w:val="clear" w:color="auto" w:fill="auto"/>
          </w:tcPr>
          <w:p w14:paraId="346EC7C7"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Gobernabilidad</w:t>
            </w:r>
          </w:p>
        </w:tc>
        <w:tc>
          <w:tcPr>
            <w:tcW w:w="1559" w:type="dxa"/>
            <w:shd w:val="clear" w:color="auto" w:fill="auto"/>
          </w:tcPr>
          <w:p w14:paraId="18F2EFA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Modernización Institucional</w:t>
            </w:r>
          </w:p>
        </w:tc>
        <w:tc>
          <w:tcPr>
            <w:tcW w:w="1559" w:type="dxa"/>
            <w:shd w:val="clear" w:color="auto" w:fill="auto"/>
          </w:tcPr>
          <w:p w14:paraId="3AE03D75"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Desarrollo Integral del talento humano</w:t>
            </w:r>
          </w:p>
        </w:tc>
      </w:tr>
      <w:tr w:rsidR="00BD37F9" w:rsidRPr="008B391D" w14:paraId="18D41A9C" w14:textId="77777777" w:rsidTr="00511621">
        <w:trPr>
          <w:trHeight w:val="115"/>
        </w:trPr>
        <w:tc>
          <w:tcPr>
            <w:tcW w:w="1384" w:type="dxa"/>
            <w:vMerge/>
            <w:shd w:val="clear" w:color="auto" w:fill="D9D9D9"/>
          </w:tcPr>
          <w:p w14:paraId="426DC93E"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08CE259F"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6785ECEC" w14:textId="77777777" w:rsidR="00BD37F9" w:rsidRPr="008B391D" w:rsidRDefault="00BD37F9" w:rsidP="00C91364">
            <w:pPr>
              <w:rPr>
                <w:rFonts w:ascii="Verdana" w:hAnsi="Verdana" w:cs="Arial"/>
                <w:sz w:val="20"/>
                <w:szCs w:val="20"/>
              </w:rPr>
            </w:pPr>
          </w:p>
        </w:tc>
        <w:tc>
          <w:tcPr>
            <w:tcW w:w="1276" w:type="dxa"/>
            <w:shd w:val="clear" w:color="auto" w:fill="auto"/>
          </w:tcPr>
          <w:p w14:paraId="17DF015D"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Un </w:t>
            </w:r>
            <w:r w:rsidRPr="008B391D">
              <w:rPr>
                <w:rFonts w:ascii="Verdana" w:hAnsi="Verdana" w:cs="Arial"/>
                <w:sz w:val="20"/>
                <w:szCs w:val="20"/>
              </w:rPr>
              <w:lastRenderedPageBreak/>
              <w:t>Archipiélago + competitivo</w:t>
            </w:r>
          </w:p>
        </w:tc>
        <w:tc>
          <w:tcPr>
            <w:tcW w:w="1418" w:type="dxa"/>
            <w:shd w:val="clear" w:color="auto" w:fill="auto"/>
          </w:tcPr>
          <w:p w14:paraId="61440847"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Fortalecimi</w:t>
            </w:r>
            <w:r w:rsidRPr="008B391D">
              <w:rPr>
                <w:rFonts w:ascii="Verdana" w:hAnsi="Verdana" w:cs="Arial"/>
                <w:sz w:val="20"/>
                <w:szCs w:val="20"/>
              </w:rPr>
              <w:lastRenderedPageBreak/>
              <w:t>ento TIC</w:t>
            </w:r>
          </w:p>
        </w:tc>
        <w:tc>
          <w:tcPr>
            <w:tcW w:w="1559" w:type="dxa"/>
            <w:shd w:val="clear" w:color="auto" w:fill="auto"/>
          </w:tcPr>
          <w:p w14:paraId="09FE6E2D"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 xml:space="preserve">Usuarios </w:t>
            </w:r>
            <w:r w:rsidRPr="008B391D">
              <w:rPr>
                <w:rFonts w:ascii="Verdana" w:hAnsi="Verdana" w:cs="Arial"/>
                <w:sz w:val="20"/>
                <w:szCs w:val="20"/>
              </w:rPr>
              <w:lastRenderedPageBreak/>
              <w:t>Digitales</w:t>
            </w:r>
          </w:p>
        </w:tc>
        <w:tc>
          <w:tcPr>
            <w:tcW w:w="1559" w:type="dxa"/>
            <w:shd w:val="clear" w:color="auto" w:fill="auto"/>
          </w:tcPr>
          <w:p w14:paraId="00D57AC9"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lastRenderedPageBreak/>
              <w:t>Consolidació</w:t>
            </w:r>
            <w:r w:rsidRPr="008B391D">
              <w:rPr>
                <w:rFonts w:ascii="Verdana" w:hAnsi="Verdana" w:cs="Arial"/>
                <w:sz w:val="20"/>
                <w:szCs w:val="20"/>
              </w:rPr>
              <w:lastRenderedPageBreak/>
              <w:t>n de una red de centros de internet social.</w:t>
            </w:r>
          </w:p>
        </w:tc>
      </w:tr>
      <w:tr w:rsidR="00BD37F9" w:rsidRPr="008B391D" w14:paraId="55222F15" w14:textId="77777777" w:rsidTr="00511621">
        <w:trPr>
          <w:trHeight w:val="115"/>
        </w:trPr>
        <w:tc>
          <w:tcPr>
            <w:tcW w:w="1384" w:type="dxa"/>
            <w:vMerge/>
            <w:shd w:val="clear" w:color="auto" w:fill="D9D9D9"/>
          </w:tcPr>
          <w:p w14:paraId="1C0D7EE2" w14:textId="77777777" w:rsidR="00BD37F9" w:rsidRPr="008B391D" w:rsidRDefault="00BD37F9" w:rsidP="00C91364">
            <w:pPr>
              <w:autoSpaceDE w:val="0"/>
              <w:autoSpaceDN w:val="0"/>
              <w:adjustRightInd w:val="0"/>
              <w:rPr>
                <w:rFonts w:ascii="Verdana" w:hAnsi="Verdana" w:cs="Arial"/>
                <w:sz w:val="20"/>
                <w:szCs w:val="20"/>
              </w:rPr>
            </w:pPr>
          </w:p>
        </w:tc>
        <w:tc>
          <w:tcPr>
            <w:tcW w:w="567" w:type="dxa"/>
            <w:vMerge/>
            <w:shd w:val="clear" w:color="auto" w:fill="D9D9D9"/>
          </w:tcPr>
          <w:p w14:paraId="4CC96986" w14:textId="77777777" w:rsidR="00BD37F9" w:rsidRPr="008B391D" w:rsidRDefault="00BD37F9" w:rsidP="00C91364">
            <w:pPr>
              <w:rPr>
                <w:rFonts w:ascii="Verdana" w:hAnsi="Verdana" w:cs="Arial"/>
                <w:sz w:val="20"/>
                <w:szCs w:val="20"/>
                <w:lang w:eastAsia="ja-JP"/>
              </w:rPr>
            </w:pPr>
          </w:p>
        </w:tc>
        <w:tc>
          <w:tcPr>
            <w:tcW w:w="1559" w:type="dxa"/>
            <w:vMerge/>
            <w:shd w:val="clear" w:color="auto" w:fill="D9D9D9"/>
          </w:tcPr>
          <w:p w14:paraId="65E20B76" w14:textId="77777777" w:rsidR="00BD37F9" w:rsidRPr="008B391D" w:rsidRDefault="00BD37F9" w:rsidP="00C91364">
            <w:pPr>
              <w:rPr>
                <w:rFonts w:ascii="Verdana" w:hAnsi="Verdana" w:cs="Arial"/>
                <w:sz w:val="20"/>
                <w:szCs w:val="20"/>
              </w:rPr>
            </w:pPr>
          </w:p>
        </w:tc>
        <w:tc>
          <w:tcPr>
            <w:tcW w:w="1276" w:type="dxa"/>
            <w:shd w:val="clear" w:color="auto" w:fill="auto"/>
          </w:tcPr>
          <w:p w14:paraId="2BDEA4DB"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Un Archipiélago + competitivo</w:t>
            </w:r>
          </w:p>
        </w:tc>
        <w:tc>
          <w:tcPr>
            <w:tcW w:w="1418" w:type="dxa"/>
            <w:shd w:val="clear" w:color="auto" w:fill="auto"/>
          </w:tcPr>
          <w:p w14:paraId="17672A1F"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Ciencia, tecnología e Innovación</w:t>
            </w:r>
          </w:p>
        </w:tc>
        <w:tc>
          <w:tcPr>
            <w:tcW w:w="1559" w:type="dxa"/>
            <w:shd w:val="clear" w:color="auto" w:fill="auto"/>
          </w:tcPr>
          <w:p w14:paraId="6BC7A274"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Más y mejor producción en </w:t>
            </w:r>
            <w:proofErr w:type="spellStart"/>
            <w:r w:rsidRPr="008B391D">
              <w:rPr>
                <w:rFonts w:ascii="Verdana" w:hAnsi="Verdana" w:cs="Arial"/>
                <w:sz w:val="20"/>
                <w:szCs w:val="20"/>
              </w:rPr>
              <w:t>CTeI</w:t>
            </w:r>
            <w:proofErr w:type="spellEnd"/>
          </w:p>
        </w:tc>
        <w:tc>
          <w:tcPr>
            <w:tcW w:w="1559" w:type="dxa"/>
            <w:shd w:val="clear" w:color="auto" w:fill="auto"/>
          </w:tcPr>
          <w:p w14:paraId="64B02902" w14:textId="77777777" w:rsidR="00BD37F9" w:rsidRPr="008B391D" w:rsidRDefault="00BD37F9" w:rsidP="00C91364">
            <w:pPr>
              <w:autoSpaceDE w:val="0"/>
              <w:autoSpaceDN w:val="0"/>
              <w:adjustRightInd w:val="0"/>
              <w:rPr>
                <w:rFonts w:ascii="Verdana" w:hAnsi="Verdana" w:cs="Arial"/>
                <w:sz w:val="20"/>
                <w:szCs w:val="20"/>
              </w:rPr>
            </w:pPr>
            <w:r w:rsidRPr="008B391D">
              <w:rPr>
                <w:rFonts w:ascii="Verdana" w:hAnsi="Verdana" w:cs="Arial"/>
                <w:sz w:val="20"/>
                <w:szCs w:val="20"/>
              </w:rPr>
              <w:t xml:space="preserve">Más producción en </w:t>
            </w:r>
            <w:proofErr w:type="spellStart"/>
            <w:r w:rsidRPr="008B391D">
              <w:rPr>
                <w:rFonts w:ascii="Verdana" w:hAnsi="Verdana" w:cs="Arial"/>
                <w:sz w:val="20"/>
                <w:szCs w:val="20"/>
              </w:rPr>
              <w:t>CTeI</w:t>
            </w:r>
            <w:proofErr w:type="spellEnd"/>
          </w:p>
        </w:tc>
      </w:tr>
      <w:tr w:rsidR="00F40CC6" w:rsidRPr="008B391D" w14:paraId="4C6F6175" w14:textId="77777777" w:rsidTr="00511621">
        <w:trPr>
          <w:trHeight w:val="115"/>
        </w:trPr>
        <w:tc>
          <w:tcPr>
            <w:tcW w:w="1384" w:type="dxa"/>
            <w:vMerge/>
            <w:shd w:val="clear" w:color="auto" w:fill="D9D9D9"/>
          </w:tcPr>
          <w:p w14:paraId="1B750E0D" w14:textId="77777777" w:rsidR="00F40CC6" w:rsidRPr="008B391D" w:rsidRDefault="00F40CC6" w:rsidP="00C91364">
            <w:pPr>
              <w:autoSpaceDE w:val="0"/>
              <w:autoSpaceDN w:val="0"/>
              <w:adjustRightInd w:val="0"/>
              <w:rPr>
                <w:rFonts w:ascii="Verdana" w:hAnsi="Verdana" w:cs="Arial"/>
                <w:sz w:val="20"/>
                <w:szCs w:val="20"/>
              </w:rPr>
            </w:pPr>
          </w:p>
        </w:tc>
        <w:tc>
          <w:tcPr>
            <w:tcW w:w="567" w:type="dxa"/>
            <w:shd w:val="clear" w:color="auto" w:fill="D9D9D9"/>
          </w:tcPr>
          <w:p w14:paraId="74A8BEE5" w14:textId="77777777" w:rsidR="00F40CC6" w:rsidRPr="008B391D" w:rsidRDefault="00F40CC6" w:rsidP="00C91364">
            <w:pPr>
              <w:rPr>
                <w:rFonts w:ascii="Verdana" w:hAnsi="Verdana" w:cs="Arial"/>
                <w:sz w:val="20"/>
                <w:szCs w:val="20"/>
                <w:lang w:eastAsia="ja-JP"/>
              </w:rPr>
            </w:pPr>
            <w:r w:rsidRPr="008B391D">
              <w:rPr>
                <w:rFonts w:ascii="Verdana" w:hAnsi="Verdana" w:cs="Arial"/>
                <w:sz w:val="20"/>
                <w:szCs w:val="20"/>
                <w:lang w:eastAsia="ja-JP"/>
              </w:rPr>
              <w:t>6.4</w:t>
            </w:r>
          </w:p>
        </w:tc>
        <w:tc>
          <w:tcPr>
            <w:tcW w:w="1559" w:type="dxa"/>
            <w:shd w:val="clear" w:color="auto" w:fill="D9D9D9"/>
          </w:tcPr>
          <w:p w14:paraId="08B03D8C" w14:textId="77777777" w:rsidR="00F40CC6" w:rsidRPr="008B391D" w:rsidRDefault="00F40CC6" w:rsidP="00C91364">
            <w:pPr>
              <w:autoSpaceDE w:val="0"/>
              <w:autoSpaceDN w:val="0"/>
              <w:adjustRightInd w:val="0"/>
              <w:rPr>
                <w:rFonts w:ascii="Verdana" w:hAnsi="Verdana" w:cs="Arial"/>
                <w:sz w:val="20"/>
                <w:szCs w:val="20"/>
                <w:lang w:eastAsia="ja-JP"/>
              </w:rPr>
            </w:pPr>
            <w:r w:rsidRPr="008B391D">
              <w:rPr>
                <w:rFonts w:ascii="Verdana" w:hAnsi="Verdana" w:cs="Arial"/>
                <w:sz w:val="20"/>
                <w:szCs w:val="20"/>
              </w:rPr>
              <w:t>Evaluación del nivel de adopción de tecnología y satisfacción en el uso.</w:t>
            </w:r>
          </w:p>
        </w:tc>
        <w:tc>
          <w:tcPr>
            <w:tcW w:w="1276" w:type="dxa"/>
            <w:shd w:val="clear" w:color="auto" w:fill="auto"/>
          </w:tcPr>
          <w:p w14:paraId="6C35DC21" w14:textId="77777777" w:rsidR="00F40CC6" w:rsidRPr="008B391D" w:rsidRDefault="00F40CC6" w:rsidP="00C91364">
            <w:pPr>
              <w:autoSpaceDE w:val="0"/>
              <w:autoSpaceDN w:val="0"/>
              <w:adjustRightInd w:val="0"/>
              <w:rPr>
                <w:rFonts w:ascii="Verdana" w:hAnsi="Verdana" w:cs="Arial"/>
                <w:sz w:val="20"/>
                <w:szCs w:val="20"/>
              </w:rPr>
            </w:pPr>
          </w:p>
        </w:tc>
        <w:tc>
          <w:tcPr>
            <w:tcW w:w="1418" w:type="dxa"/>
            <w:shd w:val="clear" w:color="auto" w:fill="auto"/>
          </w:tcPr>
          <w:p w14:paraId="694AC7A3" w14:textId="77777777" w:rsidR="00F40CC6" w:rsidRPr="008B391D" w:rsidRDefault="00F40CC6" w:rsidP="00C91364">
            <w:pPr>
              <w:autoSpaceDE w:val="0"/>
              <w:autoSpaceDN w:val="0"/>
              <w:adjustRightInd w:val="0"/>
              <w:rPr>
                <w:rFonts w:ascii="Verdana" w:hAnsi="Verdana" w:cs="Arial"/>
                <w:sz w:val="20"/>
                <w:szCs w:val="20"/>
              </w:rPr>
            </w:pPr>
          </w:p>
        </w:tc>
        <w:tc>
          <w:tcPr>
            <w:tcW w:w="1559" w:type="dxa"/>
            <w:shd w:val="clear" w:color="auto" w:fill="auto"/>
          </w:tcPr>
          <w:p w14:paraId="74D9968C" w14:textId="77777777" w:rsidR="00F40CC6" w:rsidRPr="008B391D" w:rsidRDefault="00F40CC6" w:rsidP="00C91364">
            <w:pPr>
              <w:autoSpaceDE w:val="0"/>
              <w:autoSpaceDN w:val="0"/>
              <w:adjustRightInd w:val="0"/>
              <w:rPr>
                <w:rFonts w:ascii="Verdana" w:hAnsi="Verdana" w:cs="Arial"/>
                <w:sz w:val="20"/>
                <w:szCs w:val="20"/>
              </w:rPr>
            </w:pPr>
          </w:p>
        </w:tc>
        <w:tc>
          <w:tcPr>
            <w:tcW w:w="1559" w:type="dxa"/>
            <w:shd w:val="clear" w:color="auto" w:fill="auto"/>
          </w:tcPr>
          <w:p w14:paraId="5A716CFF" w14:textId="77777777" w:rsidR="00F40CC6" w:rsidRPr="008B391D" w:rsidRDefault="00F40CC6" w:rsidP="00C91364">
            <w:pPr>
              <w:autoSpaceDE w:val="0"/>
              <w:autoSpaceDN w:val="0"/>
              <w:adjustRightInd w:val="0"/>
              <w:rPr>
                <w:rFonts w:ascii="Verdana" w:hAnsi="Verdana" w:cs="Arial"/>
                <w:sz w:val="20"/>
                <w:szCs w:val="20"/>
              </w:rPr>
            </w:pPr>
          </w:p>
        </w:tc>
      </w:tr>
    </w:tbl>
    <w:p w14:paraId="12B77C0D" w14:textId="77777777" w:rsidR="00B1410F" w:rsidRPr="000B1B77" w:rsidRDefault="00393B1D" w:rsidP="00393B1D">
      <w:pPr>
        <w:jc w:val="center"/>
        <w:rPr>
          <w:rFonts w:ascii="Verdana" w:hAnsi="Verdana" w:cs="Arial"/>
          <w:sz w:val="16"/>
          <w:szCs w:val="16"/>
          <w:lang w:eastAsia="ja-JP"/>
        </w:rPr>
      </w:pPr>
      <w:r w:rsidRPr="000B1B77">
        <w:rPr>
          <w:rFonts w:ascii="Verdana" w:hAnsi="Verdana" w:cs="Arial"/>
          <w:sz w:val="16"/>
          <w:szCs w:val="16"/>
          <w:lang w:eastAsia="ja-JP"/>
        </w:rPr>
        <w:t>Fuente: Elaboración propia</w:t>
      </w:r>
    </w:p>
    <w:p w14:paraId="241EC2C2" w14:textId="77777777" w:rsidR="00393B1D" w:rsidRPr="00BC589B" w:rsidRDefault="00393B1D" w:rsidP="000B1B77">
      <w:pPr>
        <w:rPr>
          <w:rFonts w:ascii="Verdana" w:hAnsi="Verdana" w:cs="Arial"/>
          <w:lang w:eastAsia="ja-JP"/>
        </w:rPr>
      </w:pPr>
    </w:p>
    <w:p w14:paraId="4B22639E" w14:textId="77777777" w:rsidR="00B674F5" w:rsidRPr="00BC589B" w:rsidRDefault="00857B66" w:rsidP="0072437B">
      <w:pPr>
        <w:pStyle w:val="Ttulo3"/>
        <w:rPr>
          <w:rFonts w:ascii="Verdana" w:hAnsi="Verdana"/>
          <w:color w:val="002060"/>
          <w:lang w:eastAsia="ja-JP"/>
        </w:rPr>
      </w:pPr>
      <w:bookmarkStart w:id="476" w:name="_Toc522548874"/>
      <w:bookmarkStart w:id="477" w:name="_Toc524900563"/>
      <w:r>
        <w:rPr>
          <w:rFonts w:ascii="Verdana" w:hAnsi="Verdana"/>
          <w:color w:val="002060"/>
          <w:lang w:eastAsia="ja-JP"/>
        </w:rPr>
        <w:t>4.5</w:t>
      </w:r>
      <w:r w:rsidR="0072437B" w:rsidRPr="00BC589B">
        <w:rPr>
          <w:rFonts w:ascii="Verdana" w:hAnsi="Verdana"/>
          <w:color w:val="002060"/>
          <w:lang w:eastAsia="ja-JP"/>
        </w:rPr>
        <w:t xml:space="preserve">.2 Alineación del PETI con el </w:t>
      </w:r>
      <w:r w:rsidR="00B674F5" w:rsidRPr="00BC589B">
        <w:rPr>
          <w:rFonts w:ascii="Verdana" w:hAnsi="Verdana"/>
          <w:color w:val="002060"/>
          <w:lang w:eastAsia="ja-JP"/>
        </w:rPr>
        <w:t>Plan Nacional de Desarrollo</w:t>
      </w:r>
      <w:bookmarkEnd w:id="476"/>
      <w:bookmarkEnd w:id="477"/>
    </w:p>
    <w:p w14:paraId="015487C2" w14:textId="77777777" w:rsidR="00EB2FE2" w:rsidRDefault="00EB2FE2" w:rsidP="000259CA">
      <w:pPr>
        <w:spacing w:line="360" w:lineRule="auto"/>
        <w:jc w:val="both"/>
        <w:rPr>
          <w:rFonts w:ascii="Verdana" w:hAnsi="Verdana" w:cs="Arial"/>
          <w:lang w:eastAsia="ja-JP"/>
        </w:rPr>
      </w:pPr>
    </w:p>
    <w:p w14:paraId="22E8CB69" w14:textId="77777777" w:rsidR="000259CA" w:rsidRDefault="000259CA" w:rsidP="000259CA">
      <w:pPr>
        <w:spacing w:line="360" w:lineRule="auto"/>
        <w:jc w:val="both"/>
        <w:rPr>
          <w:rFonts w:ascii="Verdana" w:hAnsi="Verdana" w:cs="Arial"/>
          <w:lang w:eastAsia="ja-JP"/>
        </w:rPr>
      </w:pPr>
      <w:r>
        <w:rPr>
          <w:rFonts w:ascii="Verdana" w:hAnsi="Verdana" w:cs="Arial"/>
          <w:lang w:eastAsia="ja-JP"/>
        </w:rPr>
        <w:t>Son varios los puntos en los que se encuentran las líneas estratégicas del presente PETI y las líneas estratégicas del Plan Nacional de Desarrollo. A continuación se efectúa una relación de aquellos puntos de coincidencia.</w:t>
      </w:r>
    </w:p>
    <w:p w14:paraId="57D03BE2" w14:textId="77777777" w:rsidR="000259CA" w:rsidRPr="00857D5F" w:rsidRDefault="00857D5F" w:rsidP="00857D5F">
      <w:pPr>
        <w:pStyle w:val="Descripcin"/>
        <w:rPr>
          <w:b w:val="0"/>
          <w:lang w:eastAsia="ja-JP"/>
        </w:rPr>
      </w:pPr>
      <w:bookmarkStart w:id="478" w:name="_Toc462170887"/>
      <w:bookmarkStart w:id="479" w:name="_Toc464058065"/>
      <w:bookmarkStart w:id="480" w:name="_Toc464059213"/>
      <w:bookmarkStart w:id="481" w:name="_Toc522615162"/>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21</w:t>
      </w:r>
      <w:r w:rsidR="00415543">
        <w:fldChar w:fldCharType="end"/>
      </w:r>
      <w:r>
        <w:t>.</w:t>
      </w:r>
      <w:r w:rsidR="003F76E7" w:rsidRPr="00857D5F">
        <w:rPr>
          <w:b w:val="0"/>
          <w:lang w:eastAsia="ja-JP"/>
        </w:rPr>
        <w:t>Alineamiento del PETI con el Plan Nacional de Desarrollo</w:t>
      </w:r>
      <w:bookmarkEnd w:id="478"/>
      <w:bookmarkEnd w:id="479"/>
      <w:bookmarkEnd w:id="480"/>
      <w:bookmarkEnd w:id="481"/>
    </w:p>
    <w:tbl>
      <w:tblPr>
        <w:tblW w:w="0" w:type="auto"/>
        <w:jc w:val="center"/>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7161"/>
        <w:gridCol w:w="1822"/>
      </w:tblGrid>
      <w:tr w:rsidR="002A3646" w:rsidRPr="008B391D" w14:paraId="79B4BEBF" w14:textId="77777777" w:rsidTr="008B391D">
        <w:trPr>
          <w:jc w:val="center"/>
        </w:trPr>
        <w:tc>
          <w:tcPr>
            <w:tcW w:w="7161" w:type="dxa"/>
            <w:shd w:val="clear" w:color="auto" w:fill="002060"/>
          </w:tcPr>
          <w:p w14:paraId="6A96300B" w14:textId="77777777" w:rsidR="002A3646" w:rsidRPr="008B391D" w:rsidRDefault="00496D01"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 xml:space="preserve">PND - </w:t>
            </w:r>
            <w:r w:rsidR="002A3646" w:rsidRPr="008B391D">
              <w:rPr>
                <w:rFonts w:ascii="Verdana" w:hAnsi="Verdana" w:cs="Arial"/>
                <w:b/>
                <w:sz w:val="20"/>
                <w:szCs w:val="20"/>
                <w:lang w:val="es-ES" w:eastAsia="ja-JP"/>
              </w:rPr>
              <w:t>Eje: Competitividad e infraestructura estratégicas</w:t>
            </w:r>
          </w:p>
        </w:tc>
        <w:tc>
          <w:tcPr>
            <w:tcW w:w="1822" w:type="dxa"/>
            <w:shd w:val="clear" w:color="auto" w:fill="002060"/>
          </w:tcPr>
          <w:p w14:paraId="1EBDFD8D" w14:textId="77777777" w:rsidR="002A3646" w:rsidRPr="008B391D" w:rsidRDefault="00496D01" w:rsidP="008B391D">
            <w:pPr>
              <w:shd w:val="clear" w:color="auto" w:fill="002060"/>
              <w:jc w:val="center"/>
              <w:rPr>
                <w:rFonts w:ascii="Verdana" w:hAnsi="Verdana" w:cs="Arial"/>
                <w:b/>
                <w:sz w:val="16"/>
                <w:szCs w:val="16"/>
                <w:lang w:val="es-ES" w:eastAsia="ja-JP"/>
              </w:rPr>
            </w:pPr>
            <w:r w:rsidRPr="008B391D">
              <w:rPr>
                <w:rFonts w:ascii="Verdana" w:hAnsi="Verdana" w:cs="Arial"/>
                <w:b/>
                <w:sz w:val="16"/>
                <w:szCs w:val="16"/>
                <w:lang w:val="es-ES" w:eastAsia="ja-JP"/>
              </w:rPr>
              <w:t>PETI</w:t>
            </w:r>
          </w:p>
        </w:tc>
      </w:tr>
      <w:tr w:rsidR="002A3646" w:rsidRPr="008B391D" w14:paraId="579E2AEF" w14:textId="77777777" w:rsidTr="008B391D">
        <w:trPr>
          <w:jc w:val="center"/>
        </w:trPr>
        <w:tc>
          <w:tcPr>
            <w:tcW w:w="7161" w:type="dxa"/>
            <w:shd w:val="clear" w:color="auto" w:fill="002060"/>
          </w:tcPr>
          <w:p w14:paraId="26068BE4"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Líneas</w:t>
            </w:r>
          </w:p>
        </w:tc>
        <w:tc>
          <w:tcPr>
            <w:tcW w:w="1822" w:type="dxa"/>
            <w:shd w:val="clear" w:color="auto" w:fill="002060"/>
          </w:tcPr>
          <w:p w14:paraId="64316FE2" w14:textId="77777777" w:rsidR="002A3646" w:rsidRPr="008B391D" w:rsidRDefault="00496D01" w:rsidP="008B391D">
            <w:pPr>
              <w:shd w:val="clear" w:color="auto" w:fill="002060"/>
              <w:jc w:val="center"/>
              <w:rPr>
                <w:rFonts w:ascii="Verdana" w:hAnsi="Verdana" w:cs="Arial"/>
                <w:b/>
                <w:sz w:val="16"/>
                <w:szCs w:val="16"/>
                <w:lang w:val="es-ES" w:eastAsia="ja-JP"/>
              </w:rPr>
            </w:pPr>
            <w:r w:rsidRPr="008B391D">
              <w:rPr>
                <w:rFonts w:ascii="Verdana" w:hAnsi="Verdana" w:cs="Arial"/>
                <w:b/>
                <w:sz w:val="16"/>
                <w:szCs w:val="16"/>
                <w:lang w:val="es-ES" w:eastAsia="ja-JP"/>
              </w:rPr>
              <w:t>Líneas</w:t>
            </w:r>
          </w:p>
        </w:tc>
      </w:tr>
      <w:tr w:rsidR="002A3646" w:rsidRPr="008B391D" w14:paraId="55BC80E3" w14:textId="77777777" w:rsidTr="008B391D">
        <w:trPr>
          <w:jc w:val="center"/>
        </w:trPr>
        <w:tc>
          <w:tcPr>
            <w:tcW w:w="7161" w:type="dxa"/>
          </w:tcPr>
          <w:p w14:paraId="69E1FA00"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Promover el desarrollo regional sostenible</w:t>
            </w:r>
          </w:p>
        </w:tc>
        <w:tc>
          <w:tcPr>
            <w:tcW w:w="1822" w:type="dxa"/>
          </w:tcPr>
          <w:p w14:paraId="1D40B069" w14:textId="77777777" w:rsidR="002A3646" w:rsidRPr="008B391D" w:rsidRDefault="005B1AA8"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 xml:space="preserve">3.2, 5.4, 5.5, 6.1 </w:t>
            </w:r>
          </w:p>
        </w:tc>
      </w:tr>
      <w:tr w:rsidR="002A3646" w:rsidRPr="008B391D" w14:paraId="29F76BBC" w14:textId="77777777" w:rsidTr="008B391D">
        <w:trPr>
          <w:jc w:val="center"/>
        </w:trPr>
        <w:tc>
          <w:tcPr>
            <w:tcW w:w="7161" w:type="dxa"/>
          </w:tcPr>
          <w:p w14:paraId="3BA96F03"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Desarrollar un sistema e institucionalidad habilitante para la CTI </w:t>
            </w:r>
          </w:p>
        </w:tc>
        <w:tc>
          <w:tcPr>
            <w:tcW w:w="1822" w:type="dxa"/>
          </w:tcPr>
          <w:p w14:paraId="6E14AB2A" w14:textId="77777777" w:rsidR="002A3646" w:rsidRPr="008B391D" w:rsidRDefault="00E34DB8"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 xml:space="preserve">1.1, 1.4, 2.1, 6.1 </w:t>
            </w:r>
          </w:p>
        </w:tc>
      </w:tr>
      <w:tr w:rsidR="002A3646" w:rsidRPr="008B391D" w14:paraId="7281D359" w14:textId="77777777" w:rsidTr="008B391D">
        <w:trPr>
          <w:jc w:val="center"/>
        </w:trPr>
        <w:tc>
          <w:tcPr>
            <w:tcW w:w="7161" w:type="dxa"/>
          </w:tcPr>
          <w:p w14:paraId="13ECE058"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Mejorar la calidad y el impacto de la investigación y la transferencia de conocimiento y tecnología </w:t>
            </w:r>
          </w:p>
        </w:tc>
        <w:tc>
          <w:tcPr>
            <w:tcW w:w="1822" w:type="dxa"/>
          </w:tcPr>
          <w:p w14:paraId="016749AB" w14:textId="77777777" w:rsidR="002A3646" w:rsidRPr="008B391D" w:rsidRDefault="00E34DB8"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 xml:space="preserve">6.1, 6.2 </w:t>
            </w:r>
          </w:p>
        </w:tc>
      </w:tr>
      <w:tr w:rsidR="002A3646" w:rsidRPr="008B391D" w14:paraId="50E5BC8E" w14:textId="77777777" w:rsidTr="008B391D">
        <w:trPr>
          <w:jc w:val="center"/>
        </w:trPr>
        <w:tc>
          <w:tcPr>
            <w:tcW w:w="7161" w:type="dxa"/>
          </w:tcPr>
          <w:p w14:paraId="7996004E"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Promover el desarrollo tecnológico y la innovación como motor de crecimiento empresarial y del emprendimiento </w:t>
            </w:r>
          </w:p>
        </w:tc>
        <w:tc>
          <w:tcPr>
            <w:tcW w:w="1822" w:type="dxa"/>
          </w:tcPr>
          <w:p w14:paraId="0A96A933" w14:textId="77777777" w:rsidR="002A3646" w:rsidRPr="008B391D" w:rsidRDefault="00E34DB8"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 xml:space="preserve">6.1 , 6.2 </w:t>
            </w:r>
          </w:p>
        </w:tc>
      </w:tr>
      <w:tr w:rsidR="002A3646" w:rsidRPr="008B391D" w14:paraId="265BD368" w14:textId="77777777" w:rsidTr="008B391D">
        <w:trPr>
          <w:jc w:val="center"/>
        </w:trPr>
        <w:tc>
          <w:tcPr>
            <w:tcW w:w="7161" w:type="dxa"/>
          </w:tcPr>
          <w:p w14:paraId="187F61D0"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Generar una cultura que valore y gestione el conocimiento y la innovación</w:t>
            </w:r>
          </w:p>
        </w:tc>
        <w:tc>
          <w:tcPr>
            <w:tcW w:w="1822" w:type="dxa"/>
          </w:tcPr>
          <w:p w14:paraId="69D83450" w14:textId="77777777" w:rsidR="002A3646" w:rsidRPr="008B391D" w:rsidRDefault="00E34DB8"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6.1, 6.2</w:t>
            </w:r>
          </w:p>
        </w:tc>
      </w:tr>
      <w:tr w:rsidR="002A3646" w:rsidRPr="008B391D" w14:paraId="56DBCC6A" w14:textId="77777777" w:rsidTr="008B391D">
        <w:trPr>
          <w:jc w:val="center"/>
        </w:trPr>
        <w:tc>
          <w:tcPr>
            <w:tcW w:w="7161" w:type="dxa"/>
          </w:tcPr>
          <w:p w14:paraId="2BC9F74D"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Aplicaciones </w:t>
            </w:r>
          </w:p>
        </w:tc>
        <w:tc>
          <w:tcPr>
            <w:tcW w:w="1822" w:type="dxa"/>
          </w:tcPr>
          <w:p w14:paraId="7E21197D"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4.1,  4.3</w:t>
            </w:r>
          </w:p>
        </w:tc>
      </w:tr>
      <w:tr w:rsidR="002A3646" w:rsidRPr="008B391D" w14:paraId="466ED534" w14:textId="77777777" w:rsidTr="008B391D">
        <w:trPr>
          <w:jc w:val="center"/>
        </w:trPr>
        <w:tc>
          <w:tcPr>
            <w:tcW w:w="7161" w:type="dxa"/>
          </w:tcPr>
          <w:p w14:paraId="493DF006"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Usuarios </w:t>
            </w:r>
          </w:p>
        </w:tc>
        <w:tc>
          <w:tcPr>
            <w:tcW w:w="1822" w:type="dxa"/>
          </w:tcPr>
          <w:p w14:paraId="682DF723"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1A3731D6" w14:textId="77777777" w:rsidTr="008B391D">
        <w:trPr>
          <w:jc w:val="center"/>
        </w:trPr>
        <w:tc>
          <w:tcPr>
            <w:tcW w:w="7161" w:type="dxa"/>
          </w:tcPr>
          <w:p w14:paraId="24F5FD6A"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 xml:space="preserve">Infraestructura </w:t>
            </w:r>
          </w:p>
        </w:tc>
        <w:tc>
          <w:tcPr>
            <w:tcW w:w="1822" w:type="dxa"/>
          </w:tcPr>
          <w:p w14:paraId="0C0796F7"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5.4, 5.5</w:t>
            </w:r>
          </w:p>
        </w:tc>
      </w:tr>
      <w:tr w:rsidR="002A3646" w:rsidRPr="008B391D" w14:paraId="3D179483" w14:textId="77777777" w:rsidTr="008B391D">
        <w:trPr>
          <w:jc w:val="center"/>
        </w:trPr>
        <w:tc>
          <w:tcPr>
            <w:tcW w:w="7161" w:type="dxa"/>
          </w:tcPr>
          <w:p w14:paraId="527FA9BF" w14:textId="77777777" w:rsidR="002A3646" w:rsidRPr="008B391D" w:rsidRDefault="002A3646" w:rsidP="00AF5BF8">
            <w:pPr>
              <w:pStyle w:val="Prrafodelista"/>
              <w:numPr>
                <w:ilvl w:val="0"/>
                <w:numId w:val="12"/>
              </w:numPr>
              <w:spacing w:after="0" w:line="240" w:lineRule="auto"/>
              <w:jc w:val="both"/>
              <w:rPr>
                <w:rFonts w:ascii="Verdana" w:hAnsi="Verdana" w:cs="Arial"/>
                <w:sz w:val="20"/>
                <w:szCs w:val="20"/>
                <w:lang w:val="es-ES"/>
              </w:rPr>
            </w:pPr>
            <w:r w:rsidRPr="008B391D">
              <w:rPr>
                <w:rFonts w:ascii="Verdana" w:hAnsi="Verdana" w:cs="Arial"/>
                <w:sz w:val="20"/>
                <w:szCs w:val="20"/>
                <w:lang w:val="es-ES"/>
              </w:rPr>
              <w:t>Servicios</w:t>
            </w:r>
          </w:p>
        </w:tc>
        <w:tc>
          <w:tcPr>
            <w:tcW w:w="1822" w:type="dxa"/>
          </w:tcPr>
          <w:p w14:paraId="069FD769"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 xml:space="preserve">6.1, 6.2, </w:t>
            </w:r>
          </w:p>
        </w:tc>
      </w:tr>
      <w:tr w:rsidR="002A3646" w:rsidRPr="008B391D" w14:paraId="54558378" w14:textId="77777777" w:rsidTr="008B391D">
        <w:trPr>
          <w:jc w:val="center"/>
        </w:trPr>
        <w:tc>
          <w:tcPr>
            <w:tcW w:w="7161" w:type="dxa"/>
            <w:shd w:val="clear" w:color="auto" w:fill="002060"/>
          </w:tcPr>
          <w:p w14:paraId="4CA9365D"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Eje: Movilidad social</w:t>
            </w:r>
          </w:p>
        </w:tc>
        <w:tc>
          <w:tcPr>
            <w:tcW w:w="1822" w:type="dxa"/>
            <w:shd w:val="clear" w:color="auto" w:fill="002060"/>
          </w:tcPr>
          <w:p w14:paraId="12976049" w14:textId="77777777" w:rsidR="002A3646" w:rsidRPr="008B391D" w:rsidRDefault="002A3646" w:rsidP="008B391D">
            <w:pPr>
              <w:shd w:val="clear" w:color="auto" w:fill="002060"/>
              <w:jc w:val="center"/>
              <w:rPr>
                <w:rFonts w:ascii="Verdana" w:hAnsi="Verdana" w:cs="Arial"/>
                <w:b/>
                <w:sz w:val="16"/>
                <w:szCs w:val="16"/>
                <w:lang w:val="es-ES" w:eastAsia="ja-JP"/>
              </w:rPr>
            </w:pPr>
          </w:p>
        </w:tc>
      </w:tr>
      <w:tr w:rsidR="002A3646" w:rsidRPr="008B391D" w14:paraId="730ED64F" w14:textId="77777777" w:rsidTr="008B391D">
        <w:trPr>
          <w:jc w:val="center"/>
        </w:trPr>
        <w:tc>
          <w:tcPr>
            <w:tcW w:w="7161" w:type="dxa"/>
            <w:shd w:val="clear" w:color="auto" w:fill="002060"/>
          </w:tcPr>
          <w:p w14:paraId="6FA18036"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Líneas:</w:t>
            </w:r>
          </w:p>
        </w:tc>
        <w:tc>
          <w:tcPr>
            <w:tcW w:w="1822" w:type="dxa"/>
            <w:shd w:val="clear" w:color="auto" w:fill="002060"/>
          </w:tcPr>
          <w:p w14:paraId="21C08DDB" w14:textId="77777777" w:rsidR="002A3646" w:rsidRPr="008B391D" w:rsidRDefault="002A3646" w:rsidP="008B391D">
            <w:pPr>
              <w:shd w:val="clear" w:color="auto" w:fill="002060"/>
              <w:jc w:val="center"/>
              <w:rPr>
                <w:rFonts w:ascii="Verdana" w:hAnsi="Verdana" w:cs="Arial"/>
                <w:b/>
                <w:sz w:val="16"/>
                <w:szCs w:val="16"/>
                <w:lang w:val="es-ES" w:eastAsia="ja-JP"/>
              </w:rPr>
            </w:pPr>
          </w:p>
        </w:tc>
      </w:tr>
      <w:tr w:rsidR="002A3646" w:rsidRPr="008B391D" w14:paraId="53F43B36" w14:textId="77777777" w:rsidTr="008B391D">
        <w:trPr>
          <w:jc w:val="center"/>
        </w:trPr>
        <w:tc>
          <w:tcPr>
            <w:tcW w:w="7161" w:type="dxa"/>
          </w:tcPr>
          <w:p w14:paraId="1B40870B"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t>Fortalecer las capacidades de la población pobre y vulnerable asegurando el acceso y pertinencia de programas de formación.</w:t>
            </w:r>
          </w:p>
        </w:tc>
        <w:tc>
          <w:tcPr>
            <w:tcW w:w="1822" w:type="dxa"/>
          </w:tcPr>
          <w:p w14:paraId="15896BAB"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6.1, 6.2, 6.3</w:t>
            </w:r>
          </w:p>
        </w:tc>
      </w:tr>
      <w:tr w:rsidR="002A3646" w:rsidRPr="008B391D" w14:paraId="1CDCC7E9" w14:textId="77777777" w:rsidTr="008B391D">
        <w:trPr>
          <w:jc w:val="center"/>
        </w:trPr>
        <w:tc>
          <w:tcPr>
            <w:tcW w:w="7161" w:type="dxa"/>
          </w:tcPr>
          <w:p w14:paraId="5B907A61"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lastRenderedPageBreak/>
              <w:t xml:space="preserve">Más y mejor información para el empleo </w:t>
            </w:r>
          </w:p>
        </w:tc>
        <w:tc>
          <w:tcPr>
            <w:tcW w:w="1822" w:type="dxa"/>
          </w:tcPr>
          <w:p w14:paraId="50B3CD6E"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47979AF3" w14:textId="77777777" w:rsidTr="008B391D">
        <w:trPr>
          <w:jc w:val="center"/>
        </w:trPr>
        <w:tc>
          <w:tcPr>
            <w:tcW w:w="7161" w:type="dxa"/>
          </w:tcPr>
          <w:p w14:paraId="5CEDEC0B"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t>Aumentar el acceso a programas de emprendimiento y fortalecimiento empresarial individual y asociativo.</w:t>
            </w:r>
          </w:p>
        </w:tc>
        <w:tc>
          <w:tcPr>
            <w:tcW w:w="1822" w:type="dxa"/>
          </w:tcPr>
          <w:p w14:paraId="2E8536E4"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6.1, 6.2</w:t>
            </w:r>
          </w:p>
        </w:tc>
      </w:tr>
      <w:tr w:rsidR="002A3646" w:rsidRPr="008B391D" w14:paraId="7675BC0D" w14:textId="77777777" w:rsidTr="008B391D">
        <w:trPr>
          <w:jc w:val="center"/>
        </w:trPr>
        <w:tc>
          <w:tcPr>
            <w:tcW w:w="7161" w:type="dxa"/>
          </w:tcPr>
          <w:p w14:paraId="1E20391E"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t>Promover la transparencia, participación ciudadana y rendición de cuentas.</w:t>
            </w:r>
          </w:p>
        </w:tc>
        <w:tc>
          <w:tcPr>
            <w:tcW w:w="1822" w:type="dxa"/>
          </w:tcPr>
          <w:p w14:paraId="553BE965"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1F4A8B0A" w14:textId="77777777" w:rsidTr="008B391D">
        <w:trPr>
          <w:jc w:val="center"/>
        </w:trPr>
        <w:tc>
          <w:tcPr>
            <w:tcW w:w="7161" w:type="dxa"/>
          </w:tcPr>
          <w:p w14:paraId="1DBC424D"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t>Consolidar el seguimiento, la evaluación y la gestión del conocimiento.</w:t>
            </w:r>
          </w:p>
        </w:tc>
        <w:tc>
          <w:tcPr>
            <w:tcW w:w="1822" w:type="dxa"/>
          </w:tcPr>
          <w:p w14:paraId="5A4835F3"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6.4</w:t>
            </w:r>
          </w:p>
        </w:tc>
      </w:tr>
      <w:tr w:rsidR="002A3646" w:rsidRPr="008B391D" w14:paraId="4EE80534" w14:textId="77777777" w:rsidTr="008B391D">
        <w:trPr>
          <w:jc w:val="center"/>
        </w:trPr>
        <w:tc>
          <w:tcPr>
            <w:tcW w:w="7161" w:type="dxa"/>
          </w:tcPr>
          <w:p w14:paraId="09C4B75B" w14:textId="77777777" w:rsidR="002A3646" w:rsidRPr="008B391D" w:rsidRDefault="002A3646" w:rsidP="00AF5BF8">
            <w:pPr>
              <w:pStyle w:val="Prrafodelista"/>
              <w:numPr>
                <w:ilvl w:val="0"/>
                <w:numId w:val="13"/>
              </w:numPr>
              <w:spacing w:after="0" w:line="240" w:lineRule="auto"/>
              <w:jc w:val="both"/>
              <w:rPr>
                <w:rFonts w:ascii="Verdana" w:hAnsi="Verdana" w:cs="Arial"/>
                <w:sz w:val="20"/>
                <w:szCs w:val="20"/>
                <w:lang w:val="es-ES"/>
              </w:rPr>
            </w:pPr>
            <w:r w:rsidRPr="008B391D">
              <w:rPr>
                <w:rFonts w:ascii="Verdana" w:hAnsi="Verdana" w:cs="Arial"/>
                <w:sz w:val="20"/>
                <w:szCs w:val="20"/>
                <w:lang w:val="es-ES"/>
              </w:rPr>
              <w:t>Fortalecer la participación y la movilización social.</w:t>
            </w:r>
          </w:p>
        </w:tc>
        <w:tc>
          <w:tcPr>
            <w:tcW w:w="1822" w:type="dxa"/>
          </w:tcPr>
          <w:p w14:paraId="5ABAE4CA"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523FB460" w14:textId="77777777" w:rsidTr="008B391D">
        <w:trPr>
          <w:jc w:val="center"/>
        </w:trPr>
        <w:tc>
          <w:tcPr>
            <w:tcW w:w="7161" w:type="dxa"/>
            <w:shd w:val="clear" w:color="auto" w:fill="002060"/>
          </w:tcPr>
          <w:p w14:paraId="361C8457"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Eje: Seguridad, justicia y democracia para la construcción de paz</w:t>
            </w:r>
          </w:p>
        </w:tc>
        <w:tc>
          <w:tcPr>
            <w:tcW w:w="1822" w:type="dxa"/>
            <w:shd w:val="clear" w:color="auto" w:fill="002060"/>
          </w:tcPr>
          <w:p w14:paraId="7F0DDF62" w14:textId="77777777" w:rsidR="002A3646" w:rsidRPr="008B391D" w:rsidRDefault="002A3646" w:rsidP="008B391D">
            <w:pPr>
              <w:jc w:val="both"/>
              <w:rPr>
                <w:rFonts w:ascii="Verdana" w:hAnsi="Verdana" w:cs="Arial"/>
                <w:i/>
                <w:sz w:val="16"/>
                <w:szCs w:val="16"/>
                <w:lang w:val="es-ES" w:eastAsia="ja-JP"/>
              </w:rPr>
            </w:pPr>
          </w:p>
        </w:tc>
      </w:tr>
      <w:tr w:rsidR="002A3646" w:rsidRPr="008B391D" w14:paraId="02293E09" w14:textId="77777777" w:rsidTr="008B391D">
        <w:trPr>
          <w:jc w:val="center"/>
        </w:trPr>
        <w:tc>
          <w:tcPr>
            <w:tcW w:w="7161" w:type="dxa"/>
            <w:shd w:val="clear" w:color="auto" w:fill="002060"/>
          </w:tcPr>
          <w:p w14:paraId="70F7B7CA"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Líneas:</w:t>
            </w:r>
          </w:p>
        </w:tc>
        <w:tc>
          <w:tcPr>
            <w:tcW w:w="1822" w:type="dxa"/>
            <w:shd w:val="clear" w:color="auto" w:fill="002060"/>
          </w:tcPr>
          <w:p w14:paraId="6A52B651" w14:textId="77777777" w:rsidR="002A3646" w:rsidRPr="008B391D" w:rsidRDefault="002A3646" w:rsidP="008B391D">
            <w:pPr>
              <w:jc w:val="both"/>
              <w:rPr>
                <w:rFonts w:ascii="Verdana" w:hAnsi="Verdana" w:cs="Arial"/>
                <w:i/>
                <w:sz w:val="16"/>
                <w:szCs w:val="16"/>
                <w:lang w:val="es-ES" w:eastAsia="ja-JP"/>
              </w:rPr>
            </w:pPr>
          </w:p>
        </w:tc>
      </w:tr>
      <w:tr w:rsidR="002A3646" w:rsidRPr="008B391D" w14:paraId="21A55903" w14:textId="77777777" w:rsidTr="008B391D">
        <w:trPr>
          <w:jc w:val="center"/>
        </w:trPr>
        <w:tc>
          <w:tcPr>
            <w:tcW w:w="7161" w:type="dxa"/>
          </w:tcPr>
          <w:p w14:paraId="033D955F" w14:textId="77777777" w:rsidR="002A3646" w:rsidRPr="008B391D" w:rsidRDefault="002A3646" w:rsidP="00AF5BF8">
            <w:pPr>
              <w:pStyle w:val="Prrafodelista"/>
              <w:numPr>
                <w:ilvl w:val="0"/>
                <w:numId w:val="14"/>
              </w:numPr>
              <w:spacing w:after="0" w:line="240" w:lineRule="auto"/>
              <w:jc w:val="both"/>
              <w:rPr>
                <w:rFonts w:ascii="Verdana" w:hAnsi="Verdana" w:cs="Arial"/>
                <w:sz w:val="20"/>
                <w:szCs w:val="20"/>
                <w:lang w:val="es-ES"/>
              </w:rPr>
            </w:pPr>
            <w:r w:rsidRPr="008B391D">
              <w:rPr>
                <w:rFonts w:ascii="Verdana" w:hAnsi="Verdana" w:cs="Arial"/>
                <w:sz w:val="20"/>
                <w:szCs w:val="20"/>
                <w:lang w:val="es-ES"/>
              </w:rPr>
              <w:t>Implementación de tecnologías para la seguridad ciudadana</w:t>
            </w:r>
          </w:p>
        </w:tc>
        <w:tc>
          <w:tcPr>
            <w:tcW w:w="1822" w:type="dxa"/>
          </w:tcPr>
          <w:p w14:paraId="6C981688"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5.11</w:t>
            </w:r>
          </w:p>
        </w:tc>
      </w:tr>
      <w:tr w:rsidR="002A3646" w:rsidRPr="008B391D" w14:paraId="1DD6D8D4" w14:textId="77777777" w:rsidTr="008B391D">
        <w:trPr>
          <w:jc w:val="center"/>
        </w:trPr>
        <w:tc>
          <w:tcPr>
            <w:tcW w:w="7161" w:type="dxa"/>
          </w:tcPr>
          <w:p w14:paraId="5F5492CB" w14:textId="77777777" w:rsidR="002A3646" w:rsidRPr="008B391D" w:rsidRDefault="002A3646" w:rsidP="00AF5BF8">
            <w:pPr>
              <w:pStyle w:val="Prrafodelista"/>
              <w:numPr>
                <w:ilvl w:val="0"/>
                <w:numId w:val="14"/>
              </w:numPr>
              <w:spacing w:after="0" w:line="240" w:lineRule="auto"/>
              <w:jc w:val="both"/>
              <w:rPr>
                <w:rFonts w:ascii="Verdana" w:hAnsi="Verdana" w:cs="Arial"/>
                <w:sz w:val="20"/>
                <w:szCs w:val="20"/>
                <w:lang w:val="es-ES"/>
              </w:rPr>
            </w:pPr>
            <w:r w:rsidRPr="008B391D">
              <w:rPr>
                <w:rFonts w:ascii="Verdana" w:hAnsi="Verdana" w:cs="Arial"/>
                <w:sz w:val="20"/>
                <w:szCs w:val="20"/>
                <w:lang w:val="es-ES"/>
              </w:rPr>
              <w:t>Implementación de un Sistema de Gestión Integral de la Participación Ciudadana</w:t>
            </w:r>
          </w:p>
        </w:tc>
        <w:tc>
          <w:tcPr>
            <w:tcW w:w="1822" w:type="dxa"/>
          </w:tcPr>
          <w:p w14:paraId="4A905342"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22B3DB3E" w14:textId="77777777" w:rsidTr="008B391D">
        <w:trPr>
          <w:jc w:val="center"/>
        </w:trPr>
        <w:tc>
          <w:tcPr>
            <w:tcW w:w="7161" w:type="dxa"/>
          </w:tcPr>
          <w:p w14:paraId="56490C4A" w14:textId="77777777" w:rsidR="002A3646" w:rsidRPr="008B391D" w:rsidRDefault="002A3646" w:rsidP="00AF5BF8">
            <w:pPr>
              <w:pStyle w:val="Prrafodelista"/>
              <w:numPr>
                <w:ilvl w:val="0"/>
                <w:numId w:val="14"/>
              </w:numPr>
              <w:spacing w:after="0" w:line="240" w:lineRule="auto"/>
              <w:jc w:val="both"/>
              <w:rPr>
                <w:rFonts w:ascii="Verdana" w:hAnsi="Verdana" w:cs="Arial"/>
                <w:sz w:val="20"/>
                <w:szCs w:val="20"/>
                <w:lang w:val="es-ES"/>
              </w:rPr>
            </w:pPr>
            <w:r w:rsidRPr="008B391D">
              <w:rPr>
                <w:rFonts w:ascii="Verdana" w:hAnsi="Verdana" w:cs="Arial"/>
                <w:sz w:val="20"/>
                <w:szCs w:val="20"/>
                <w:lang w:val="es-ES"/>
              </w:rPr>
              <w:t>Desarrollar una estrategia para la difusión, comunicación y acceso por medio digital y presencial a la oferta pública y privada para jóvenes y fortalecimiento de participación juvenil a través de medios virtuales</w:t>
            </w:r>
          </w:p>
        </w:tc>
        <w:tc>
          <w:tcPr>
            <w:tcW w:w="1822" w:type="dxa"/>
          </w:tcPr>
          <w:p w14:paraId="4B695377"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4.2</w:t>
            </w:r>
          </w:p>
        </w:tc>
      </w:tr>
      <w:tr w:rsidR="002A3646" w:rsidRPr="008B391D" w14:paraId="2F5617F2" w14:textId="77777777" w:rsidTr="008B391D">
        <w:trPr>
          <w:jc w:val="center"/>
        </w:trPr>
        <w:tc>
          <w:tcPr>
            <w:tcW w:w="7161" w:type="dxa"/>
            <w:shd w:val="clear" w:color="auto" w:fill="002060"/>
          </w:tcPr>
          <w:p w14:paraId="68EE9949"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Eje: Buen gobierno</w:t>
            </w:r>
          </w:p>
        </w:tc>
        <w:tc>
          <w:tcPr>
            <w:tcW w:w="1822" w:type="dxa"/>
            <w:shd w:val="clear" w:color="auto" w:fill="002060"/>
          </w:tcPr>
          <w:p w14:paraId="247B7577" w14:textId="77777777" w:rsidR="002A3646" w:rsidRPr="008B391D" w:rsidRDefault="002A3646" w:rsidP="008B391D">
            <w:pPr>
              <w:shd w:val="clear" w:color="auto" w:fill="002060"/>
              <w:jc w:val="center"/>
              <w:rPr>
                <w:rFonts w:ascii="Verdana" w:hAnsi="Verdana" w:cs="Arial"/>
                <w:b/>
                <w:sz w:val="16"/>
                <w:szCs w:val="16"/>
                <w:lang w:val="es-ES" w:eastAsia="ja-JP"/>
              </w:rPr>
            </w:pPr>
          </w:p>
        </w:tc>
      </w:tr>
      <w:tr w:rsidR="002A3646" w:rsidRPr="008B391D" w14:paraId="69435AA9" w14:textId="77777777" w:rsidTr="008B391D">
        <w:trPr>
          <w:jc w:val="center"/>
        </w:trPr>
        <w:tc>
          <w:tcPr>
            <w:tcW w:w="7161" w:type="dxa"/>
            <w:shd w:val="clear" w:color="auto" w:fill="002060"/>
          </w:tcPr>
          <w:p w14:paraId="14E15DDB" w14:textId="77777777" w:rsidR="002A3646" w:rsidRPr="008B391D" w:rsidRDefault="002A3646" w:rsidP="008B391D">
            <w:pPr>
              <w:shd w:val="clear" w:color="auto" w:fill="002060"/>
              <w:jc w:val="center"/>
              <w:rPr>
                <w:rFonts w:ascii="Verdana" w:hAnsi="Verdana" w:cs="Arial"/>
                <w:b/>
                <w:sz w:val="20"/>
                <w:szCs w:val="20"/>
                <w:lang w:val="es-ES" w:eastAsia="ja-JP"/>
              </w:rPr>
            </w:pPr>
            <w:r w:rsidRPr="008B391D">
              <w:rPr>
                <w:rFonts w:ascii="Verdana" w:hAnsi="Verdana" w:cs="Arial"/>
                <w:b/>
                <w:sz w:val="20"/>
                <w:szCs w:val="20"/>
                <w:lang w:val="es-ES" w:eastAsia="ja-JP"/>
              </w:rPr>
              <w:t xml:space="preserve">Líneas: </w:t>
            </w:r>
          </w:p>
        </w:tc>
        <w:tc>
          <w:tcPr>
            <w:tcW w:w="1822" w:type="dxa"/>
            <w:shd w:val="clear" w:color="auto" w:fill="002060"/>
          </w:tcPr>
          <w:p w14:paraId="24DA6437" w14:textId="77777777" w:rsidR="002A3646" w:rsidRPr="008B391D" w:rsidRDefault="002A3646" w:rsidP="008B391D">
            <w:pPr>
              <w:shd w:val="clear" w:color="auto" w:fill="002060"/>
              <w:jc w:val="center"/>
              <w:rPr>
                <w:rFonts w:ascii="Verdana" w:hAnsi="Verdana" w:cs="Arial"/>
                <w:b/>
                <w:sz w:val="16"/>
                <w:szCs w:val="16"/>
                <w:lang w:val="es-ES" w:eastAsia="ja-JP"/>
              </w:rPr>
            </w:pPr>
          </w:p>
        </w:tc>
      </w:tr>
      <w:tr w:rsidR="002A3646" w:rsidRPr="008B391D" w14:paraId="538CA844" w14:textId="77777777" w:rsidTr="008B391D">
        <w:trPr>
          <w:jc w:val="center"/>
        </w:trPr>
        <w:tc>
          <w:tcPr>
            <w:tcW w:w="7161" w:type="dxa"/>
          </w:tcPr>
          <w:p w14:paraId="57F9E693" w14:textId="77777777" w:rsidR="002A3646" w:rsidRPr="008B391D" w:rsidRDefault="002A3646" w:rsidP="00AF5BF8">
            <w:pPr>
              <w:pStyle w:val="Prrafodelista"/>
              <w:numPr>
                <w:ilvl w:val="0"/>
                <w:numId w:val="15"/>
              </w:numPr>
              <w:spacing w:after="0" w:line="240" w:lineRule="auto"/>
              <w:jc w:val="both"/>
              <w:rPr>
                <w:rFonts w:ascii="Verdana" w:hAnsi="Verdana" w:cs="Arial"/>
                <w:sz w:val="20"/>
                <w:szCs w:val="20"/>
                <w:lang w:val="es-ES" w:eastAsia="ja-JP"/>
              </w:rPr>
            </w:pPr>
            <w:r w:rsidRPr="008B391D">
              <w:rPr>
                <w:rFonts w:ascii="Verdana" w:hAnsi="Verdana" w:cs="Arial"/>
                <w:sz w:val="20"/>
                <w:szCs w:val="20"/>
                <w:lang w:val="es-ES"/>
              </w:rPr>
              <w:t>Fortalecer capacidades de gestión territorial</w:t>
            </w:r>
          </w:p>
        </w:tc>
        <w:tc>
          <w:tcPr>
            <w:tcW w:w="1822" w:type="dxa"/>
          </w:tcPr>
          <w:p w14:paraId="290F85CC" w14:textId="77777777" w:rsidR="002A3646" w:rsidRPr="008B391D" w:rsidRDefault="000259CA" w:rsidP="008B391D">
            <w:pPr>
              <w:jc w:val="both"/>
              <w:rPr>
                <w:rFonts w:ascii="Verdana" w:hAnsi="Verdana" w:cs="Arial"/>
                <w:i/>
                <w:sz w:val="16"/>
                <w:szCs w:val="16"/>
                <w:lang w:val="es-ES" w:eastAsia="ja-JP"/>
              </w:rPr>
            </w:pPr>
            <w:r w:rsidRPr="008B391D">
              <w:rPr>
                <w:rFonts w:ascii="Verdana" w:hAnsi="Verdana" w:cs="Arial"/>
                <w:i/>
                <w:sz w:val="16"/>
                <w:szCs w:val="16"/>
                <w:lang w:val="es-ES" w:eastAsia="ja-JP"/>
              </w:rPr>
              <w:t>1.1, 1.2, 1.3, 1.4, 2.1, 2.2, 2.3</w:t>
            </w:r>
          </w:p>
        </w:tc>
      </w:tr>
    </w:tbl>
    <w:p w14:paraId="2B3724D8" w14:textId="77777777" w:rsidR="000259CA" w:rsidRPr="000B1B77" w:rsidRDefault="00393B1D" w:rsidP="00393B1D">
      <w:pPr>
        <w:jc w:val="center"/>
        <w:rPr>
          <w:rFonts w:ascii="Verdana" w:hAnsi="Verdana"/>
          <w:sz w:val="16"/>
          <w:szCs w:val="16"/>
        </w:rPr>
      </w:pPr>
      <w:r w:rsidRPr="000B1B77">
        <w:rPr>
          <w:rFonts w:ascii="Verdana" w:hAnsi="Verdana"/>
          <w:sz w:val="16"/>
          <w:szCs w:val="16"/>
        </w:rPr>
        <w:t>Fuente: Elaboración propia</w:t>
      </w:r>
    </w:p>
    <w:p w14:paraId="7D8D4C61" w14:textId="77777777" w:rsidR="000259CA" w:rsidRDefault="000259CA" w:rsidP="000259CA">
      <w:pPr>
        <w:rPr>
          <w:lang w:eastAsia="ja-JP"/>
        </w:rPr>
      </w:pPr>
    </w:p>
    <w:p w14:paraId="30B8243E" w14:textId="77777777" w:rsidR="000259CA" w:rsidRDefault="000259CA" w:rsidP="000259CA">
      <w:pPr>
        <w:rPr>
          <w:lang w:eastAsia="ja-JP"/>
        </w:rPr>
      </w:pPr>
    </w:p>
    <w:p w14:paraId="235333DE" w14:textId="77777777" w:rsidR="000259CA" w:rsidRDefault="000259CA" w:rsidP="000259CA">
      <w:pPr>
        <w:rPr>
          <w:lang w:eastAsia="ja-JP"/>
        </w:rPr>
      </w:pPr>
    </w:p>
    <w:p w14:paraId="49F9A137" w14:textId="77777777" w:rsidR="000259CA" w:rsidRDefault="000259CA" w:rsidP="000259CA">
      <w:pPr>
        <w:rPr>
          <w:lang w:eastAsia="ja-JP"/>
        </w:rPr>
      </w:pPr>
    </w:p>
    <w:p w14:paraId="08AAA575" w14:textId="77777777" w:rsidR="000259CA" w:rsidRDefault="000259CA" w:rsidP="000259CA">
      <w:pPr>
        <w:rPr>
          <w:lang w:eastAsia="ja-JP"/>
        </w:rPr>
      </w:pPr>
    </w:p>
    <w:p w14:paraId="159A3141" w14:textId="77777777" w:rsidR="000259CA" w:rsidRDefault="000259CA" w:rsidP="000259CA">
      <w:pPr>
        <w:rPr>
          <w:lang w:eastAsia="ja-JP"/>
        </w:rPr>
      </w:pPr>
    </w:p>
    <w:p w14:paraId="5760437C" w14:textId="77777777" w:rsidR="009A48D0" w:rsidRDefault="009A48D0" w:rsidP="000259CA">
      <w:pPr>
        <w:rPr>
          <w:lang w:eastAsia="ja-JP"/>
        </w:rPr>
      </w:pPr>
    </w:p>
    <w:p w14:paraId="2309C0B8" w14:textId="77777777" w:rsidR="009A48D0" w:rsidRDefault="009A48D0" w:rsidP="000259CA">
      <w:pPr>
        <w:rPr>
          <w:lang w:eastAsia="ja-JP"/>
        </w:rPr>
      </w:pPr>
    </w:p>
    <w:p w14:paraId="4833100F" w14:textId="77777777" w:rsidR="009A48D0" w:rsidRDefault="009A48D0" w:rsidP="000259CA">
      <w:pPr>
        <w:rPr>
          <w:lang w:eastAsia="ja-JP"/>
        </w:rPr>
      </w:pPr>
    </w:p>
    <w:p w14:paraId="69FBF8A5" w14:textId="77777777" w:rsidR="000259CA" w:rsidRDefault="000259CA" w:rsidP="000259CA">
      <w:pPr>
        <w:rPr>
          <w:lang w:eastAsia="ja-JP"/>
        </w:rPr>
      </w:pPr>
    </w:p>
    <w:p w14:paraId="027ED30C" w14:textId="77777777" w:rsidR="000259CA" w:rsidRDefault="000259CA" w:rsidP="000259CA">
      <w:pPr>
        <w:rPr>
          <w:lang w:eastAsia="ja-JP"/>
        </w:rPr>
      </w:pPr>
    </w:p>
    <w:p w14:paraId="5673258F" w14:textId="77777777" w:rsidR="00CF5C7F" w:rsidRDefault="00CF5C7F" w:rsidP="000259CA">
      <w:pPr>
        <w:rPr>
          <w:lang w:eastAsia="ja-JP"/>
        </w:rPr>
      </w:pPr>
    </w:p>
    <w:p w14:paraId="1A74D39E" w14:textId="77777777" w:rsidR="00CF5C7F" w:rsidRDefault="00CF5C7F" w:rsidP="000259CA">
      <w:pPr>
        <w:rPr>
          <w:lang w:eastAsia="ja-JP"/>
        </w:rPr>
      </w:pPr>
    </w:p>
    <w:p w14:paraId="0EE717C3" w14:textId="77777777" w:rsidR="00CF5C7F" w:rsidRDefault="00CF5C7F" w:rsidP="000259CA">
      <w:pPr>
        <w:rPr>
          <w:lang w:eastAsia="ja-JP"/>
        </w:rPr>
      </w:pPr>
    </w:p>
    <w:p w14:paraId="528752A1" w14:textId="77777777" w:rsidR="00CF5C7F" w:rsidRDefault="00CF5C7F" w:rsidP="000259CA">
      <w:pPr>
        <w:rPr>
          <w:lang w:eastAsia="ja-JP"/>
        </w:rPr>
      </w:pPr>
    </w:p>
    <w:p w14:paraId="68D79210" w14:textId="77777777" w:rsidR="000B1B77" w:rsidRDefault="000B1B77" w:rsidP="000259CA">
      <w:pPr>
        <w:rPr>
          <w:lang w:eastAsia="ja-JP"/>
        </w:rPr>
      </w:pPr>
    </w:p>
    <w:p w14:paraId="310B715D" w14:textId="77777777" w:rsidR="000B1B77" w:rsidRDefault="000B1B77" w:rsidP="000259CA">
      <w:pPr>
        <w:rPr>
          <w:lang w:eastAsia="ja-JP"/>
        </w:rPr>
      </w:pPr>
    </w:p>
    <w:p w14:paraId="1F08D8CD" w14:textId="77777777" w:rsidR="000B1B77" w:rsidRDefault="000B1B77" w:rsidP="000259CA">
      <w:pPr>
        <w:rPr>
          <w:lang w:eastAsia="ja-JP"/>
        </w:rPr>
      </w:pPr>
    </w:p>
    <w:p w14:paraId="3171E60C" w14:textId="77777777" w:rsidR="000B1B77" w:rsidRDefault="000B1B77" w:rsidP="000259CA">
      <w:pPr>
        <w:rPr>
          <w:lang w:eastAsia="ja-JP"/>
        </w:rPr>
      </w:pPr>
    </w:p>
    <w:p w14:paraId="79932F53" w14:textId="77777777" w:rsidR="000B1B77" w:rsidRDefault="000B1B77" w:rsidP="000259CA">
      <w:pPr>
        <w:rPr>
          <w:lang w:eastAsia="ja-JP"/>
        </w:rPr>
      </w:pPr>
    </w:p>
    <w:p w14:paraId="1E8B829C" w14:textId="77777777" w:rsidR="000B1B77" w:rsidRDefault="000B1B77" w:rsidP="000259CA">
      <w:pPr>
        <w:rPr>
          <w:lang w:eastAsia="ja-JP"/>
        </w:rPr>
      </w:pPr>
    </w:p>
    <w:p w14:paraId="691E4D19" w14:textId="77777777" w:rsidR="000B1B77" w:rsidRDefault="000B1B77" w:rsidP="000259CA">
      <w:pPr>
        <w:rPr>
          <w:lang w:eastAsia="ja-JP"/>
        </w:rPr>
      </w:pPr>
    </w:p>
    <w:p w14:paraId="4A809B49" w14:textId="77777777" w:rsidR="000B1B77" w:rsidRDefault="000B1B77" w:rsidP="000259CA">
      <w:pPr>
        <w:rPr>
          <w:lang w:eastAsia="ja-JP"/>
        </w:rPr>
      </w:pPr>
    </w:p>
    <w:p w14:paraId="2C79CC92" w14:textId="77777777" w:rsidR="00CF5C7F" w:rsidRDefault="00CF5C7F" w:rsidP="000259CA">
      <w:pPr>
        <w:rPr>
          <w:lang w:eastAsia="ja-JP"/>
        </w:rPr>
      </w:pPr>
    </w:p>
    <w:p w14:paraId="57A9CDF6" w14:textId="77777777" w:rsidR="00CF5C7F" w:rsidRDefault="00CF5C7F" w:rsidP="000259CA">
      <w:pPr>
        <w:rPr>
          <w:lang w:eastAsia="ja-JP"/>
        </w:rPr>
      </w:pPr>
    </w:p>
    <w:p w14:paraId="284F36CD" w14:textId="77777777" w:rsidR="00AC668D" w:rsidRPr="00961D7E" w:rsidRDefault="00AC668D" w:rsidP="00961D7E"/>
    <w:p w14:paraId="01F6278D" w14:textId="77777777" w:rsidR="0050072B" w:rsidRPr="00BC589B" w:rsidRDefault="0050072B" w:rsidP="00A20AC9">
      <w:pPr>
        <w:pStyle w:val="Puesto"/>
        <w:numPr>
          <w:ilvl w:val="0"/>
          <w:numId w:val="71"/>
        </w:numPr>
      </w:pPr>
      <w:bookmarkStart w:id="482" w:name="_Toc524900564"/>
      <w:r>
        <w:t>VISIÓN ESTRATÉGICA</w:t>
      </w:r>
      <w:bookmarkEnd w:id="482"/>
    </w:p>
    <w:p w14:paraId="5B57EDDD" w14:textId="77777777" w:rsidR="0050072B" w:rsidRPr="00BC589B" w:rsidRDefault="0050072B" w:rsidP="0050072B">
      <w:pPr>
        <w:rPr>
          <w:rFonts w:ascii="Verdana" w:hAnsi="Verdana" w:cs="Arial"/>
          <w:lang w:eastAsia="ja-JP"/>
        </w:rPr>
      </w:pPr>
    </w:p>
    <w:p w14:paraId="574D267B" w14:textId="77777777" w:rsidR="006B3953" w:rsidRPr="00234B6C" w:rsidRDefault="008B709D" w:rsidP="00234B6C">
      <w:pPr>
        <w:jc w:val="both"/>
        <w:rPr>
          <w:rFonts w:ascii="Verdana" w:hAnsi="Verdana"/>
        </w:rPr>
      </w:pPr>
      <w:bookmarkStart w:id="483" w:name="_Toc522548875"/>
      <w:r w:rsidRPr="00234B6C">
        <w:rPr>
          <w:rFonts w:ascii="Verdana" w:hAnsi="Verdana"/>
        </w:rPr>
        <w:t xml:space="preserve">Este numeral, describe el deber ser o la situación deseada en materia de gestión de TI, desde el punto de vista de cada uno de los dominios del Marco de Referencia de Arquitectura Empresarial. </w:t>
      </w:r>
      <w:r w:rsidR="006B3953" w:rsidRPr="00234B6C">
        <w:rPr>
          <w:rFonts w:ascii="Verdana" w:hAnsi="Verdana"/>
        </w:rPr>
        <w:t xml:space="preserve">  Para esto se </w:t>
      </w:r>
      <w:proofErr w:type="spellStart"/>
      <w:r w:rsidR="006B3953" w:rsidRPr="00234B6C">
        <w:rPr>
          <w:rFonts w:ascii="Verdana" w:hAnsi="Verdana"/>
        </w:rPr>
        <w:t>reaizan</w:t>
      </w:r>
      <w:proofErr w:type="spellEnd"/>
      <w:r w:rsidR="006B3953" w:rsidRPr="00234B6C">
        <w:rPr>
          <w:rFonts w:ascii="Verdana" w:hAnsi="Verdana"/>
        </w:rPr>
        <w:t xml:space="preserve"> varias actividades que se describen a continuación.</w:t>
      </w:r>
      <w:bookmarkEnd w:id="483"/>
    </w:p>
    <w:p w14:paraId="45CA1C71" w14:textId="77777777" w:rsidR="006B3953" w:rsidRPr="006B3953" w:rsidRDefault="006B3953" w:rsidP="006B3953"/>
    <w:p w14:paraId="75B1FA22" w14:textId="77777777" w:rsidR="006B3953" w:rsidRPr="00596FBD" w:rsidRDefault="006B3953" w:rsidP="006B3953">
      <w:pPr>
        <w:pStyle w:val="Ttulo2"/>
        <w:spacing w:line="360" w:lineRule="auto"/>
        <w:rPr>
          <w:rFonts w:ascii="Verdana" w:hAnsi="Verdana" w:cs="Arial"/>
          <w:color w:val="002060"/>
          <w:lang w:eastAsia="ja-JP"/>
        </w:rPr>
      </w:pPr>
      <w:bookmarkStart w:id="484" w:name="_Toc522548876"/>
      <w:bookmarkStart w:id="485" w:name="_Toc524900565"/>
      <w:r w:rsidRPr="00BC589B">
        <w:rPr>
          <w:rFonts w:ascii="Verdana" w:hAnsi="Verdana" w:cs="Arial"/>
          <w:color w:val="002060"/>
          <w:lang w:eastAsia="ja-JP"/>
        </w:rPr>
        <w:t xml:space="preserve">5.1 </w:t>
      </w:r>
      <w:r>
        <w:rPr>
          <w:rFonts w:ascii="Verdana" w:hAnsi="Verdana" w:cs="Arial"/>
          <w:color w:val="002060"/>
          <w:lang w:eastAsia="ja-JP"/>
        </w:rPr>
        <w:t>Objetivos Estratégicos y Metas</w:t>
      </w:r>
      <w:bookmarkEnd w:id="484"/>
      <w:bookmarkEnd w:id="485"/>
    </w:p>
    <w:p w14:paraId="47D5D772" w14:textId="77777777" w:rsidR="006B3953" w:rsidRPr="006B3953" w:rsidRDefault="00596FBD" w:rsidP="006B3953">
      <w:pPr>
        <w:widowControl w:val="0"/>
        <w:autoSpaceDE w:val="0"/>
        <w:autoSpaceDN w:val="0"/>
        <w:adjustRightInd w:val="0"/>
        <w:spacing w:after="240" w:line="380" w:lineRule="atLeast"/>
        <w:jc w:val="both"/>
        <w:rPr>
          <w:rFonts w:ascii="Verdana" w:eastAsia="MS Gothic" w:hAnsi="Verdana" w:cs="Arial"/>
          <w:bCs/>
          <w:lang w:eastAsia="ja-JP"/>
        </w:rPr>
      </w:pPr>
      <w:r w:rsidRPr="006B3953">
        <w:rPr>
          <w:rFonts w:ascii="Verdana" w:eastAsia="MS Gothic" w:hAnsi="Verdana" w:cs="Arial"/>
          <w:bCs/>
          <w:lang w:eastAsia="ja-JP"/>
        </w:rPr>
        <w:t xml:space="preserve">Los </w:t>
      </w:r>
      <w:proofErr w:type="gramStart"/>
      <w:r w:rsidRPr="006B3953">
        <w:rPr>
          <w:rFonts w:ascii="Verdana" w:eastAsia="MS Gothic" w:hAnsi="Verdana" w:cs="Arial"/>
          <w:bCs/>
          <w:lang w:eastAsia="ja-JP"/>
        </w:rPr>
        <w:t>objetivo</w:t>
      </w:r>
      <w:proofErr w:type="gramEnd"/>
      <w:r w:rsidRPr="006B3953">
        <w:rPr>
          <w:rFonts w:ascii="Verdana" w:eastAsia="MS Gothic" w:hAnsi="Verdana" w:cs="Arial"/>
          <w:bCs/>
          <w:lang w:eastAsia="ja-JP"/>
        </w:rPr>
        <w:t xml:space="preserve"> estratégicos de TI representan la situación deseada por los grupos de interés y la entidad frente a un contexto determinado</w:t>
      </w:r>
      <w:r w:rsidRPr="006B3953">
        <w:rPr>
          <w:rFonts w:eastAsia="MS Gothic"/>
          <w:bCs/>
        </w:rPr>
        <w:footnoteReference w:id="4"/>
      </w:r>
      <w:r w:rsidRPr="006B3953">
        <w:rPr>
          <w:rFonts w:ascii="Verdana" w:eastAsia="MS Gothic" w:hAnsi="Verdana" w:cs="Arial"/>
          <w:bCs/>
          <w:lang w:eastAsia="ja-JP"/>
        </w:rPr>
        <w:t xml:space="preserve">. </w:t>
      </w:r>
      <w:r w:rsidR="004C14A7" w:rsidRPr="006B3953">
        <w:rPr>
          <w:rFonts w:ascii="Verdana" w:eastAsia="MS Gothic" w:hAnsi="Verdana" w:cs="Arial"/>
          <w:bCs/>
          <w:lang w:eastAsia="ja-JP"/>
        </w:rPr>
        <w:t xml:space="preserve">  </w:t>
      </w:r>
      <w:r w:rsidR="006B3953" w:rsidRPr="006B3953">
        <w:rPr>
          <w:rFonts w:ascii="Verdana" w:eastAsia="MS Gothic" w:hAnsi="Verdana" w:cs="Arial"/>
          <w:bCs/>
          <w:lang w:eastAsia="ja-JP"/>
        </w:rPr>
        <w:t>Las metas por su parte son los objetivos específicos medibles y alcanzables que permiten el cumplimiento d</w:t>
      </w:r>
      <w:r w:rsidR="006B3953">
        <w:rPr>
          <w:rFonts w:ascii="Verdana" w:eastAsia="MS Gothic" w:hAnsi="Verdana" w:cs="Arial"/>
          <w:bCs/>
          <w:lang w:eastAsia="ja-JP"/>
        </w:rPr>
        <w:t>e un objetivo estratégico de TI.</w:t>
      </w:r>
    </w:p>
    <w:p w14:paraId="71B71C3C" w14:textId="77777777" w:rsidR="004C14A7" w:rsidRPr="00234B6C" w:rsidRDefault="004C14A7" w:rsidP="00234B6C">
      <w:pPr>
        <w:jc w:val="both"/>
        <w:rPr>
          <w:rFonts w:ascii="Verdana" w:hAnsi="Verdana"/>
        </w:rPr>
      </w:pPr>
      <w:bookmarkStart w:id="486" w:name="_Toc522548877"/>
      <w:r w:rsidRPr="00234B6C">
        <w:rPr>
          <w:rFonts w:ascii="Verdana" w:hAnsi="Verdana"/>
        </w:rPr>
        <w:t>De acuerdo a las necesidades analizadas en materia de tecnología en el Departamento de San Andrés se proponen los siguientes objetivos estratégicos:</w:t>
      </w:r>
      <w:bookmarkEnd w:id="486"/>
    </w:p>
    <w:p w14:paraId="18C31240" w14:textId="77777777" w:rsidR="0050072B" w:rsidRPr="00234B6C" w:rsidRDefault="0050072B" w:rsidP="00234B6C">
      <w:pPr>
        <w:jc w:val="both"/>
        <w:rPr>
          <w:rFonts w:ascii="Verdana" w:hAnsi="Verdana"/>
        </w:rPr>
      </w:pPr>
    </w:p>
    <w:p w14:paraId="0E9FDCD2" w14:textId="77777777" w:rsidR="004C14A7" w:rsidRPr="00234B6C" w:rsidRDefault="004C14A7" w:rsidP="00A20AC9">
      <w:pPr>
        <w:pStyle w:val="Prrafodelista"/>
        <w:numPr>
          <w:ilvl w:val="0"/>
          <w:numId w:val="62"/>
        </w:numPr>
        <w:jc w:val="both"/>
        <w:rPr>
          <w:rFonts w:ascii="Verdana" w:hAnsi="Verdana"/>
        </w:rPr>
      </w:pPr>
      <w:r w:rsidRPr="00234B6C">
        <w:rPr>
          <w:rFonts w:ascii="Verdana" w:hAnsi="Verdana"/>
        </w:rPr>
        <w:t xml:space="preserve">Implementar la </w:t>
      </w:r>
      <w:proofErr w:type="spellStart"/>
      <w:r w:rsidRPr="00234B6C">
        <w:rPr>
          <w:rFonts w:ascii="Verdana" w:hAnsi="Verdana"/>
        </w:rPr>
        <w:t>Polìtica</w:t>
      </w:r>
      <w:proofErr w:type="spellEnd"/>
      <w:r w:rsidRPr="00234B6C">
        <w:rPr>
          <w:rFonts w:ascii="Verdana" w:hAnsi="Verdana"/>
        </w:rPr>
        <w:t xml:space="preserve"> de Gobierno Digital en el Departamento.</w:t>
      </w:r>
    </w:p>
    <w:p w14:paraId="25E72747" w14:textId="77777777" w:rsidR="004C14A7" w:rsidRPr="00234B6C" w:rsidRDefault="004C14A7" w:rsidP="00A20AC9">
      <w:pPr>
        <w:pStyle w:val="Prrafodelista"/>
        <w:numPr>
          <w:ilvl w:val="0"/>
          <w:numId w:val="62"/>
        </w:numPr>
        <w:jc w:val="both"/>
        <w:rPr>
          <w:rFonts w:ascii="Verdana" w:hAnsi="Verdana"/>
        </w:rPr>
      </w:pPr>
      <w:r w:rsidRPr="00234B6C">
        <w:rPr>
          <w:rFonts w:ascii="Verdana" w:hAnsi="Verdana"/>
        </w:rPr>
        <w:t xml:space="preserve">Fortalecer las competencias tecnológicas de los habitantes de San Andrés, Providencia y Santa Catalina para acceder a mayores beneficios a través de su uso y apropiación. </w:t>
      </w:r>
    </w:p>
    <w:p w14:paraId="2FDA911B" w14:textId="77777777" w:rsidR="004C14A7" w:rsidRDefault="004C14A7" w:rsidP="00A20AC9">
      <w:pPr>
        <w:pStyle w:val="Prrafodelista"/>
        <w:numPr>
          <w:ilvl w:val="0"/>
          <w:numId w:val="67"/>
        </w:numPr>
        <w:spacing w:line="360" w:lineRule="auto"/>
        <w:jc w:val="both"/>
        <w:rPr>
          <w:rFonts w:ascii="Verdana" w:hAnsi="Verdana" w:cs="Arial"/>
          <w:lang w:eastAsia="ja-JP"/>
        </w:rPr>
      </w:pPr>
      <w:r w:rsidRPr="005667FF">
        <w:rPr>
          <w:rFonts w:ascii="Verdana" w:hAnsi="Verdana" w:cs="Arial"/>
          <w:lang w:eastAsia="ja-JP"/>
        </w:rPr>
        <w:t>Potenciar los servicios de tecnología necesarios para apoyar l</w:t>
      </w:r>
      <w:r>
        <w:rPr>
          <w:rFonts w:ascii="Verdana" w:hAnsi="Verdana" w:cs="Arial"/>
          <w:lang w:eastAsia="ja-JP"/>
        </w:rPr>
        <w:t>a gestión de la Gobernación y de las instituciones adscritas a ella.</w:t>
      </w:r>
      <w:r w:rsidRPr="005667FF">
        <w:rPr>
          <w:rFonts w:ascii="Verdana" w:hAnsi="Verdana" w:cs="Arial"/>
          <w:lang w:eastAsia="ja-JP"/>
        </w:rPr>
        <w:t> </w:t>
      </w:r>
    </w:p>
    <w:p w14:paraId="6EFD8921" w14:textId="77777777" w:rsidR="004C14A7" w:rsidRPr="005667FF" w:rsidRDefault="004C14A7" w:rsidP="00A20AC9">
      <w:pPr>
        <w:pStyle w:val="Prrafodelista"/>
        <w:numPr>
          <w:ilvl w:val="0"/>
          <w:numId w:val="67"/>
        </w:numPr>
        <w:spacing w:line="360" w:lineRule="auto"/>
        <w:jc w:val="both"/>
        <w:rPr>
          <w:rFonts w:ascii="Verdana" w:hAnsi="Verdana" w:cs="Arial"/>
          <w:lang w:eastAsia="ja-JP"/>
        </w:rPr>
      </w:pPr>
      <w:r>
        <w:rPr>
          <w:rFonts w:ascii="Verdana" w:hAnsi="Verdana" w:cs="Arial"/>
          <w:lang w:eastAsia="ja-JP"/>
        </w:rPr>
        <w:t xml:space="preserve">Disponer de un Modelo de Seguridad y Privacidad de la Información que garantice la disponibilidad, integridad y accesibilidad de la información que gestione la Gobernación. </w:t>
      </w:r>
    </w:p>
    <w:p w14:paraId="0F82AC67" w14:textId="77777777" w:rsidR="0050072B" w:rsidRPr="004C14A7" w:rsidRDefault="004C14A7" w:rsidP="00A20AC9">
      <w:pPr>
        <w:pStyle w:val="Prrafodelista"/>
        <w:numPr>
          <w:ilvl w:val="0"/>
          <w:numId w:val="67"/>
        </w:numPr>
        <w:spacing w:line="360" w:lineRule="auto"/>
        <w:jc w:val="both"/>
        <w:rPr>
          <w:rFonts w:ascii="Verdana" w:hAnsi="Verdana" w:cs="Arial"/>
          <w:bCs/>
        </w:rPr>
      </w:pPr>
      <w:r w:rsidRPr="004C14A7">
        <w:rPr>
          <w:rFonts w:ascii="Verdana" w:hAnsi="Verdana" w:cs="Arial"/>
          <w:lang w:eastAsia="ja-JP"/>
        </w:rPr>
        <w:t>Disponer de una infraestructura adecuada para la prestación del servicio de internet en el departamento</w:t>
      </w:r>
      <w:r>
        <w:rPr>
          <w:rFonts w:ascii="Verdana" w:hAnsi="Verdana" w:cs="Arial"/>
          <w:lang w:eastAsia="ja-JP"/>
        </w:rPr>
        <w:t>.</w:t>
      </w:r>
    </w:p>
    <w:p w14:paraId="231CB72C" w14:textId="77777777" w:rsidR="0050072B" w:rsidRPr="00596FBD" w:rsidRDefault="0050072B" w:rsidP="0050072B">
      <w:pPr>
        <w:pStyle w:val="Puesto"/>
        <w:rPr>
          <w:bCs/>
          <w:color w:val="auto"/>
          <w:sz w:val="22"/>
          <w:szCs w:val="22"/>
        </w:rPr>
      </w:pPr>
    </w:p>
    <w:p w14:paraId="1FABDEF7" w14:textId="77777777" w:rsidR="0050072B" w:rsidRPr="00234B6C" w:rsidRDefault="006B3953" w:rsidP="00234B6C">
      <w:pPr>
        <w:jc w:val="both"/>
        <w:rPr>
          <w:rFonts w:ascii="Verdana" w:hAnsi="Verdana"/>
        </w:rPr>
      </w:pPr>
      <w:r w:rsidRPr="00234B6C">
        <w:rPr>
          <w:rFonts w:ascii="Verdana" w:hAnsi="Verdana"/>
        </w:rPr>
        <w:t>Y por cada objetivo una meta:</w:t>
      </w:r>
    </w:p>
    <w:p w14:paraId="1F956440" w14:textId="77777777" w:rsidR="00857D5F" w:rsidRDefault="00857D5F" w:rsidP="00857D5F"/>
    <w:p w14:paraId="42D22C3E" w14:textId="77777777" w:rsidR="000B1B77" w:rsidRDefault="000B1B77" w:rsidP="00857D5F"/>
    <w:p w14:paraId="13F80F82" w14:textId="77777777" w:rsidR="000B1B77" w:rsidRDefault="000B1B77" w:rsidP="00857D5F"/>
    <w:p w14:paraId="2E779E8F" w14:textId="77777777" w:rsidR="000B1B77" w:rsidRDefault="000B1B77" w:rsidP="00857D5F"/>
    <w:p w14:paraId="3E0A8D7F" w14:textId="77777777" w:rsidR="000B1B77" w:rsidRDefault="000B1B77" w:rsidP="00857D5F"/>
    <w:p w14:paraId="4133BFC5" w14:textId="77777777" w:rsidR="006B3953" w:rsidRPr="00857D5F" w:rsidRDefault="00857D5F" w:rsidP="00857D5F">
      <w:pPr>
        <w:pStyle w:val="Descripcin"/>
        <w:rPr>
          <w:b w:val="0"/>
          <w:lang w:eastAsia="ja-JP"/>
        </w:rPr>
      </w:pPr>
      <w:bookmarkStart w:id="487" w:name="_Toc522615163"/>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22</w:t>
      </w:r>
      <w:r w:rsidR="00415543">
        <w:fldChar w:fldCharType="end"/>
      </w:r>
      <w:r>
        <w:t>.</w:t>
      </w:r>
      <w:r w:rsidRPr="00857D5F">
        <w:rPr>
          <w:b w:val="0"/>
          <w:lang w:eastAsia="ja-JP"/>
        </w:rPr>
        <w:t xml:space="preserve"> Alineamiento </w:t>
      </w:r>
      <w:r>
        <w:rPr>
          <w:b w:val="0"/>
          <w:lang w:eastAsia="ja-JP"/>
        </w:rPr>
        <w:t>de Objetivos Estratégicos y Metas</w:t>
      </w:r>
      <w:bookmarkEnd w:id="487"/>
    </w:p>
    <w:tbl>
      <w:tblPr>
        <w:tblW w:w="10201"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4A0" w:firstRow="1" w:lastRow="0" w:firstColumn="1" w:lastColumn="0" w:noHBand="0" w:noVBand="1"/>
      </w:tblPr>
      <w:tblGrid>
        <w:gridCol w:w="3964"/>
        <w:gridCol w:w="3969"/>
        <w:gridCol w:w="2268"/>
      </w:tblGrid>
      <w:tr w:rsidR="00963CF9" w:rsidRPr="00963CF9" w14:paraId="236A2A7E" w14:textId="77777777" w:rsidTr="00963CF9">
        <w:trPr>
          <w:trHeight w:val="292"/>
          <w:tblHeader/>
        </w:trPr>
        <w:tc>
          <w:tcPr>
            <w:tcW w:w="3964" w:type="dxa"/>
            <w:vMerge w:val="restart"/>
            <w:shd w:val="clear" w:color="auto" w:fill="002060"/>
          </w:tcPr>
          <w:p w14:paraId="7950BE35" w14:textId="77777777" w:rsidR="00963CF9" w:rsidRPr="00963CF9" w:rsidRDefault="00963CF9" w:rsidP="00F351E1">
            <w:pPr>
              <w:shd w:val="clear" w:color="auto" w:fill="002060"/>
              <w:jc w:val="center"/>
              <w:rPr>
                <w:rFonts w:ascii="Verdana" w:hAnsi="Verdana" w:cs="Arial"/>
                <w:b/>
                <w:lang w:eastAsia="ja-JP"/>
              </w:rPr>
            </w:pPr>
          </w:p>
          <w:p w14:paraId="299DE8B2" w14:textId="77777777" w:rsidR="00963CF9" w:rsidRPr="00963CF9" w:rsidRDefault="00963CF9" w:rsidP="00F351E1">
            <w:pPr>
              <w:shd w:val="clear" w:color="auto" w:fill="002060"/>
              <w:jc w:val="center"/>
              <w:rPr>
                <w:rFonts w:ascii="Verdana" w:hAnsi="Verdana" w:cs="Arial"/>
                <w:b/>
                <w:lang w:eastAsia="ja-JP"/>
              </w:rPr>
            </w:pPr>
            <w:r w:rsidRPr="00963CF9">
              <w:rPr>
                <w:rFonts w:ascii="Verdana" w:hAnsi="Verdana" w:cs="Arial"/>
                <w:b/>
                <w:lang w:eastAsia="ja-JP"/>
              </w:rPr>
              <w:t xml:space="preserve">Objetivo Estratégico </w:t>
            </w:r>
          </w:p>
        </w:tc>
        <w:tc>
          <w:tcPr>
            <w:tcW w:w="3969" w:type="dxa"/>
            <w:vMerge w:val="restart"/>
            <w:shd w:val="clear" w:color="auto" w:fill="002060"/>
          </w:tcPr>
          <w:p w14:paraId="29F4CECE" w14:textId="77777777" w:rsidR="00963CF9" w:rsidRPr="00963CF9" w:rsidRDefault="00963CF9" w:rsidP="00F351E1">
            <w:pPr>
              <w:shd w:val="clear" w:color="auto" w:fill="002060"/>
              <w:jc w:val="center"/>
              <w:rPr>
                <w:rFonts w:ascii="Verdana" w:hAnsi="Verdana" w:cs="Arial"/>
                <w:b/>
                <w:lang w:eastAsia="ja-JP"/>
              </w:rPr>
            </w:pPr>
          </w:p>
          <w:p w14:paraId="2FAE7C05" w14:textId="77777777" w:rsidR="00963CF9" w:rsidRPr="00963CF9" w:rsidRDefault="00963CF9" w:rsidP="00F351E1">
            <w:pPr>
              <w:shd w:val="clear" w:color="auto" w:fill="002060"/>
              <w:jc w:val="center"/>
              <w:rPr>
                <w:rFonts w:ascii="Verdana" w:hAnsi="Verdana" w:cs="Arial"/>
                <w:b/>
                <w:lang w:eastAsia="ja-JP"/>
              </w:rPr>
            </w:pPr>
            <w:r w:rsidRPr="00963CF9">
              <w:rPr>
                <w:rFonts w:ascii="Verdana" w:hAnsi="Verdana" w:cs="Arial"/>
                <w:b/>
                <w:lang w:eastAsia="ja-JP"/>
              </w:rPr>
              <w:t>Meta</w:t>
            </w:r>
          </w:p>
        </w:tc>
        <w:tc>
          <w:tcPr>
            <w:tcW w:w="2268" w:type="dxa"/>
            <w:vMerge w:val="restart"/>
            <w:shd w:val="clear" w:color="auto" w:fill="002060"/>
          </w:tcPr>
          <w:p w14:paraId="53D894B9" w14:textId="77777777" w:rsidR="00963CF9" w:rsidRPr="00963CF9" w:rsidRDefault="00963CF9" w:rsidP="00F351E1">
            <w:pPr>
              <w:shd w:val="clear" w:color="auto" w:fill="002060"/>
              <w:jc w:val="center"/>
              <w:rPr>
                <w:rFonts w:ascii="Verdana" w:hAnsi="Verdana" w:cs="Arial"/>
                <w:b/>
                <w:lang w:eastAsia="ja-JP"/>
              </w:rPr>
            </w:pPr>
          </w:p>
          <w:p w14:paraId="36CE4CEE" w14:textId="77777777" w:rsidR="00963CF9" w:rsidRPr="00963CF9" w:rsidRDefault="00963CF9" w:rsidP="00F351E1">
            <w:pPr>
              <w:shd w:val="clear" w:color="auto" w:fill="002060"/>
              <w:jc w:val="center"/>
              <w:rPr>
                <w:rFonts w:ascii="Verdana" w:hAnsi="Verdana" w:cs="Arial"/>
                <w:b/>
                <w:lang w:eastAsia="ja-JP"/>
              </w:rPr>
            </w:pPr>
            <w:r w:rsidRPr="00963CF9">
              <w:rPr>
                <w:rFonts w:ascii="Verdana" w:hAnsi="Verdana" w:cs="Arial"/>
                <w:b/>
                <w:lang w:eastAsia="ja-JP"/>
              </w:rPr>
              <w:t>Línea Estratégica</w:t>
            </w:r>
          </w:p>
        </w:tc>
      </w:tr>
      <w:tr w:rsidR="00963CF9" w:rsidRPr="00963CF9" w14:paraId="2A8A12BF" w14:textId="77777777" w:rsidTr="00963CF9">
        <w:trPr>
          <w:trHeight w:val="467"/>
          <w:tblHeader/>
        </w:trPr>
        <w:tc>
          <w:tcPr>
            <w:tcW w:w="3964" w:type="dxa"/>
            <w:vMerge/>
          </w:tcPr>
          <w:p w14:paraId="3AECEA0F" w14:textId="77777777" w:rsidR="00963CF9" w:rsidRPr="00963CF9" w:rsidRDefault="00963CF9" w:rsidP="00F351E1">
            <w:pPr>
              <w:rPr>
                <w:rFonts w:ascii="Verdana" w:hAnsi="Verdana" w:cs="Arial"/>
                <w:b/>
                <w:lang w:eastAsia="ja-JP"/>
              </w:rPr>
            </w:pPr>
          </w:p>
        </w:tc>
        <w:tc>
          <w:tcPr>
            <w:tcW w:w="3969" w:type="dxa"/>
            <w:vMerge/>
          </w:tcPr>
          <w:p w14:paraId="2DDC0376" w14:textId="77777777" w:rsidR="00963CF9" w:rsidRPr="00963CF9" w:rsidRDefault="00963CF9" w:rsidP="00F351E1">
            <w:pPr>
              <w:rPr>
                <w:rFonts w:ascii="Verdana" w:hAnsi="Verdana" w:cs="Arial"/>
                <w:b/>
                <w:lang w:eastAsia="ja-JP"/>
              </w:rPr>
            </w:pPr>
          </w:p>
        </w:tc>
        <w:tc>
          <w:tcPr>
            <w:tcW w:w="2268" w:type="dxa"/>
            <w:vMerge/>
          </w:tcPr>
          <w:p w14:paraId="6C7DA0AE" w14:textId="77777777" w:rsidR="00963CF9" w:rsidRPr="00963CF9" w:rsidRDefault="00963CF9" w:rsidP="00F351E1">
            <w:pPr>
              <w:rPr>
                <w:rFonts w:ascii="Verdana" w:hAnsi="Verdana" w:cs="Arial"/>
                <w:b/>
                <w:lang w:eastAsia="ja-JP"/>
              </w:rPr>
            </w:pPr>
          </w:p>
        </w:tc>
      </w:tr>
      <w:tr w:rsidR="00963CF9" w:rsidRPr="00963CF9" w14:paraId="4175718F" w14:textId="77777777" w:rsidTr="00963CF9">
        <w:tc>
          <w:tcPr>
            <w:tcW w:w="3964" w:type="dxa"/>
            <w:shd w:val="clear" w:color="auto" w:fill="auto"/>
          </w:tcPr>
          <w:p w14:paraId="0DFDF3A5" w14:textId="77777777" w:rsidR="00963CF9" w:rsidRPr="00963CF9" w:rsidRDefault="00963CF9" w:rsidP="00F351E1">
            <w:pPr>
              <w:jc w:val="both"/>
              <w:rPr>
                <w:rFonts w:ascii="Verdana" w:hAnsi="Verdana" w:cs="Arial"/>
                <w:lang w:eastAsia="ja-JP"/>
              </w:rPr>
            </w:pPr>
            <w:r w:rsidRPr="00963CF9">
              <w:rPr>
                <w:rFonts w:ascii="Verdana" w:hAnsi="Verdana" w:cs="Arial"/>
                <w:lang w:eastAsia="ja-JP"/>
              </w:rPr>
              <w:t xml:space="preserve">Implementar la </w:t>
            </w:r>
            <w:proofErr w:type="spellStart"/>
            <w:r w:rsidRPr="00963CF9">
              <w:rPr>
                <w:rFonts w:ascii="Verdana" w:hAnsi="Verdana" w:cs="Arial"/>
                <w:lang w:eastAsia="ja-JP"/>
              </w:rPr>
              <w:t>Polìtica</w:t>
            </w:r>
            <w:proofErr w:type="spellEnd"/>
            <w:r w:rsidRPr="00963CF9">
              <w:rPr>
                <w:rFonts w:ascii="Verdana" w:hAnsi="Verdana" w:cs="Arial"/>
                <w:lang w:eastAsia="ja-JP"/>
              </w:rPr>
              <w:t xml:space="preserve"> de Gobierno Digital en el Departamento</w:t>
            </w:r>
          </w:p>
        </w:tc>
        <w:tc>
          <w:tcPr>
            <w:tcW w:w="3969" w:type="dxa"/>
            <w:shd w:val="clear" w:color="auto" w:fill="auto"/>
          </w:tcPr>
          <w:p w14:paraId="6278B4A4" w14:textId="77777777" w:rsidR="00963CF9" w:rsidRPr="00963CF9" w:rsidRDefault="00963CF9" w:rsidP="00963CF9">
            <w:pPr>
              <w:jc w:val="both"/>
              <w:rPr>
                <w:rFonts w:ascii="Verdana" w:hAnsi="Verdana"/>
                <w:bCs/>
                <w:color w:val="000000"/>
              </w:rPr>
            </w:pPr>
            <w:r>
              <w:rPr>
                <w:rFonts w:ascii="Verdana" w:hAnsi="Verdana"/>
                <w:bCs/>
                <w:color w:val="000000"/>
              </w:rPr>
              <w:t>Implementar</w:t>
            </w:r>
            <w:r w:rsidRPr="00963CF9">
              <w:rPr>
                <w:rFonts w:ascii="Verdana" w:hAnsi="Verdana"/>
                <w:bCs/>
                <w:color w:val="000000"/>
              </w:rPr>
              <w:t xml:space="preserve"> </w:t>
            </w:r>
            <w:r>
              <w:rPr>
                <w:rFonts w:ascii="Verdana" w:hAnsi="Verdana"/>
                <w:bCs/>
                <w:color w:val="000000"/>
              </w:rPr>
              <w:t xml:space="preserve">un </w:t>
            </w:r>
            <w:r w:rsidRPr="00963CF9">
              <w:rPr>
                <w:rFonts w:ascii="Verdana" w:hAnsi="Verdana"/>
                <w:bCs/>
                <w:color w:val="000000"/>
              </w:rPr>
              <w:t>Modelo de Arquitectura Empresarial de TI</w:t>
            </w:r>
          </w:p>
        </w:tc>
        <w:tc>
          <w:tcPr>
            <w:tcW w:w="2268" w:type="dxa"/>
            <w:shd w:val="clear" w:color="auto" w:fill="auto"/>
          </w:tcPr>
          <w:p w14:paraId="4BB6DE28" w14:textId="77777777" w:rsidR="00963CF9" w:rsidRPr="00963CF9" w:rsidRDefault="00963CF9" w:rsidP="00F351E1">
            <w:pPr>
              <w:rPr>
                <w:rFonts w:ascii="Verdana" w:hAnsi="Verdana" w:cs="Arial"/>
                <w:lang w:eastAsia="ja-JP"/>
              </w:rPr>
            </w:pPr>
            <w:r w:rsidRPr="00963CF9">
              <w:rPr>
                <w:rFonts w:ascii="Verdana" w:hAnsi="Verdana" w:cs="Arial"/>
                <w:lang w:eastAsia="ja-JP"/>
              </w:rPr>
              <w:t>1.1, 1.2, 1.3, 1.4</w:t>
            </w:r>
          </w:p>
        </w:tc>
      </w:tr>
      <w:tr w:rsidR="00963CF9" w:rsidRPr="00963CF9" w14:paraId="4D08D73C" w14:textId="77777777" w:rsidTr="00963CF9">
        <w:tc>
          <w:tcPr>
            <w:tcW w:w="3964" w:type="dxa"/>
          </w:tcPr>
          <w:p w14:paraId="51924A4C" w14:textId="77777777" w:rsidR="00963CF9" w:rsidRPr="00963CF9" w:rsidRDefault="00963CF9" w:rsidP="00F351E1">
            <w:pPr>
              <w:jc w:val="both"/>
              <w:rPr>
                <w:rFonts w:ascii="Verdana" w:hAnsi="Verdana" w:cs="Arial"/>
                <w:lang w:eastAsia="ja-JP"/>
              </w:rPr>
            </w:pPr>
            <w:r w:rsidRPr="00963CF9">
              <w:rPr>
                <w:rFonts w:ascii="Verdana" w:hAnsi="Verdana" w:cs="Arial"/>
                <w:lang w:eastAsia="ja-JP"/>
              </w:rPr>
              <w:t>Fortalecer las competencias tecnológicas de los habitantes de San Andrés, Providencia y Santa Catalina para acceder a mayores beneficios a través de su uso y apropiación</w:t>
            </w:r>
          </w:p>
        </w:tc>
        <w:tc>
          <w:tcPr>
            <w:tcW w:w="3969" w:type="dxa"/>
          </w:tcPr>
          <w:p w14:paraId="74392D28" w14:textId="77777777" w:rsidR="00963CF9" w:rsidRPr="00963CF9" w:rsidRDefault="00963CF9" w:rsidP="00F351E1">
            <w:pPr>
              <w:jc w:val="both"/>
              <w:rPr>
                <w:rFonts w:ascii="Verdana" w:hAnsi="Verdana"/>
                <w:bCs/>
                <w:color w:val="000000"/>
              </w:rPr>
            </w:pPr>
            <w:r w:rsidRPr="00963CF9">
              <w:rPr>
                <w:rFonts w:ascii="Verdana" w:hAnsi="Verdana"/>
                <w:bCs/>
                <w:color w:val="000000"/>
              </w:rPr>
              <w:t xml:space="preserve">Formular e implementar el programa Archipiélago Digital Fase 1 </w:t>
            </w:r>
          </w:p>
        </w:tc>
        <w:tc>
          <w:tcPr>
            <w:tcW w:w="2268" w:type="dxa"/>
          </w:tcPr>
          <w:p w14:paraId="508658C8" w14:textId="77777777" w:rsidR="00963CF9" w:rsidRPr="00963CF9" w:rsidRDefault="00963CF9" w:rsidP="00F351E1">
            <w:pPr>
              <w:rPr>
                <w:rFonts w:ascii="Verdana" w:hAnsi="Verdana" w:cs="Arial"/>
                <w:lang w:eastAsia="ja-JP"/>
              </w:rPr>
            </w:pPr>
            <w:r w:rsidRPr="00963CF9">
              <w:rPr>
                <w:rFonts w:ascii="Verdana" w:hAnsi="Verdana" w:cs="Arial"/>
                <w:lang w:eastAsia="ja-JP"/>
              </w:rPr>
              <w:t xml:space="preserve">1.4, 5.4, 5.5, 5.7, 6.1, 6.2  </w:t>
            </w:r>
          </w:p>
        </w:tc>
      </w:tr>
      <w:tr w:rsidR="00963CF9" w:rsidRPr="00963CF9" w14:paraId="510ECFC0" w14:textId="77777777" w:rsidTr="00963CF9">
        <w:tc>
          <w:tcPr>
            <w:tcW w:w="3964" w:type="dxa"/>
            <w:vMerge w:val="restart"/>
          </w:tcPr>
          <w:p w14:paraId="6735E5D2" w14:textId="77777777" w:rsidR="00963CF9" w:rsidRPr="00963CF9" w:rsidRDefault="00963CF9" w:rsidP="00F351E1">
            <w:pPr>
              <w:jc w:val="both"/>
              <w:rPr>
                <w:rFonts w:ascii="Verdana" w:hAnsi="Verdana" w:cs="Arial"/>
                <w:lang w:eastAsia="ja-JP"/>
              </w:rPr>
            </w:pPr>
          </w:p>
          <w:p w14:paraId="19BE9F01" w14:textId="77777777" w:rsidR="00963CF9" w:rsidRPr="00963CF9" w:rsidRDefault="00963CF9" w:rsidP="00F351E1">
            <w:pPr>
              <w:jc w:val="both"/>
              <w:rPr>
                <w:rFonts w:ascii="Verdana" w:hAnsi="Verdana" w:cs="Arial"/>
                <w:lang w:eastAsia="ja-JP"/>
              </w:rPr>
            </w:pPr>
          </w:p>
          <w:p w14:paraId="40E6AA8D" w14:textId="77777777" w:rsidR="00963CF9" w:rsidRPr="00963CF9" w:rsidRDefault="00963CF9" w:rsidP="00F351E1">
            <w:pPr>
              <w:jc w:val="both"/>
              <w:rPr>
                <w:rFonts w:ascii="Verdana" w:hAnsi="Verdana" w:cs="Arial"/>
                <w:lang w:eastAsia="ja-JP"/>
              </w:rPr>
            </w:pPr>
          </w:p>
          <w:p w14:paraId="6C29BE1C" w14:textId="77777777" w:rsidR="00963CF9" w:rsidRPr="00963CF9" w:rsidRDefault="00963CF9" w:rsidP="00F351E1">
            <w:pPr>
              <w:jc w:val="both"/>
              <w:rPr>
                <w:rFonts w:ascii="Verdana" w:hAnsi="Verdana" w:cs="Arial"/>
                <w:lang w:eastAsia="ja-JP"/>
              </w:rPr>
            </w:pPr>
            <w:r w:rsidRPr="00963CF9">
              <w:rPr>
                <w:rFonts w:ascii="Verdana" w:hAnsi="Verdana" w:cs="Arial"/>
                <w:lang w:eastAsia="ja-JP"/>
              </w:rPr>
              <w:t>Potenciar los servicios de tecnología necesarios para apoyar la gestión de la Gobernación y de las instituciones adscritas a ella</w:t>
            </w:r>
          </w:p>
        </w:tc>
        <w:tc>
          <w:tcPr>
            <w:tcW w:w="3969" w:type="dxa"/>
          </w:tcPr>
          <w:p w14:paraId="186F1EAD" w14:textId="77777777" w:rsidR="00963CF9" w:rsidRPr="00963CF9" w:rsidRDefault="00963CF9" w:rsidP="00F351E1">
            <w:pPr>
              <w:jc w:val="both"/>
              <w:rPr>
                <w:rFonts w:ascii="Verdana" w:hAnsi="Verdana" w:cs="Arial"/>
                <w:lang w:eastAsia="ja-JP"/>
              </w:rPr>
            </w:pPr>
            <w:r>
              <w:rPr>
                <w:rFonts w:ascii="Verdana" w:hAnsi="Verdana" w:cs="Arial"/>
                <w:lang w:eastAsia="ja-JP"/>
              </w:rPr>
              <w:t xml:space="preserve">Gestionar un </w:t>
            </w:r>
            <w:proofErr w:type="spellStart"/>
            <w:r w:rsidRPr="00963CF9">
              <w:rPr>
                <w:rFonts w:ascii="Verdana" w:hAnsi="Verdana" w:cs="Arial"/>
                <w:lang w:eastAsia="ja-JP"/>
              </w:rPr>
              <w:t>Datacenter</w:t>
            </w:r>
            <w:proofErr w:type="spellEnd"/>
            <w:r>
              <w:rPr>
                <w:rFonts w:ascii="Verdana" w:hAnsi="Verdana" w:cs="Arial"/>
                <w:lang w:eastAsia="ja-JP"/>
              </w:rPr>
              <w:t xml:space="preserve"> para la Gobernación</w:t>
            </w:r>
          </w:p>
        </w:tc>
        <w:tc>
          <w:tcPr>
            <w:tcW w:w="2268" w:type="dxa"/>
          </w:tcPr>
          <w:p w14:paraId="79F898E7" w14:textId="77777777" w:rsidR="00963CF9" w:rsidRPr="00963CF9" w:rsidRDefault="00963CF9" w:rsidP="00F351E1">
            <w:pPr>
              <w:rPr>
                <w:rFonts w:ascii="Verdana" w:hAnsi="Verdana" w:cs="Arial"/>
                <w:lang w:eastAsia="ja-JP"/>
              </w:rPr>
            </w:pPr>
            <w:r w:rsidRPr="00963CF9">
              <w:rPr>
                <w:rFonts w:ascii="Verdana" w:hAnsi="Verdana" w:cs="Arial"/>
                <w:lang w:eastAsia="ja-JP"/>
              </w:rPr>
              <w:t>5.2</w:t>
            </w:r>
          </w:p>
        </w:tc>
      </w:tr>
      <w:tr w:rsidR="00963CF9" w:rsidRPr="00963CF9" w14:paraId="5428B50C" w14:textId="77777777" w:rsidTr="00963CF9">
        <w:tc>
          <w:tcPr>
            <w:tcW w:w="3964" w:type="dxa"/>
            <w:vMerge/>
          </w:tcPr>
          <w:p w14:paraId="4044E014" w14:textId="77777777" w:rsidR="00963CF9" w:rsidRPr="00963CF9" w:rsidRDefault="00963CF9" w:rsidP="00F351E1">
            <w:pPr>
              <w:rPr>
                <w:rFonts w:ascii="Verdana" w:hAnsi="Verdana" w:cs="Arial"/>
                <w:lang w:eastAsia="ja-JP"/>
              </w:rPr>
            </w:pPr>
          </w:p>
        </w:tc>
        <w:tc>
          <w:tcPr>
            <w:tcW w:w="3969" w:type="dxa"/>
            <w:tcBorders>
              <w:bottom w:val="single" w:sz="4" w:space="0" w:color="00B0F0"/>
            </w:tcBorders>
          </w:tcPr>
          <w:p w14:paraId="2D552540" w14:textId="77777777" w:rsidR="00963CF9" w:rsidRPr="00963CF9" w:rsidRDefault="00963CF9" w:rsidP="00F351E1">
            <w:pPr>
              <w:jc w:val="both"/>
              <w:rPr>
                <w:rFonts w:ascii="Verdana" w:hAnsi="Verdana" w:cs="Arial"/>
                <w:lang w:eastAsia="ja-JP"/>
              </w:rPr>
            </w:pPr>
            <w:r>
              <w:rPr>
                <w:rFonts w:ascii="Verdana" w:hAnsi="Verdana" w:cs="Arial"/>
                <w:lang w:eastAsia="ja-JP"/>
              </w:rPr>
              <w:t xml:space="preserve">Implementar un </w:t>
            </w:r>
            <w:r w:rsidRPr="00963CF9">
              <w:rPr>
                <w:rFonts w:ascii="Verdana" w:hAnsi="Verdana" w:cs="Arial"/>
                <w:lang w:eastAsia="ja-JP"/>
              </w:rPr>
              <w:t>Sistema Integrador de procesos</w:t>
            </w:r>
          </w:p>
        </w:tc>
        <w:tc>
          <w:tcPr>
            <w:tcW w:w="2268" w:type="dxa"/>
          </w:tcPr>
          <w:p w14:paraId="3682D4C1" w14:textId="77777777" w:rsidR="00963CF9" w:rsidRPr="00963CF9" w:rsidRDefault="00963CF9" w:rsidP="00F351E1">
            <w:pPr>
              <w:rPr>
                <w:rFonts w:ascii="Verdana" w:hAnsi="Verdana" w:cs="Arial"/>
                <w:lang w:eastAsia="ja-JP"/>
              </w:rPr>
            </w:pPr>
            <w:r w:rsidRPr="00963CF9">
              <w:rPr>
                <w:rFonts w:ascii="Verdana" w:hAnsi="Verdana" w:cs="Arial"/>
                <w:lang w:eastAsia="ja-JP"/>
              </w:rPr>
              <w:t>1.4, 2.2, 3.2, 3.3, 4.1, 4.2, 4.3,</w:t>
            </w:r>
          </w:p>
        </w:tc>
      </w:tr>
      <w:tr w:rsidR="00963CF9" w:rsidRPr="00963CF9" w14:paraId="1E17A2F4" w14:textId="77777777" w:rsidTr="00963CF9">
        <w:tc>
          <w:tcPr>
            <w:tcW w:w="3964" w:type="dxa"/>
            <w:vMerge/>
          </w:tcPr>
          <w:p w14:paraId="38B66B65" w14:textId="77777777" w:rsidR="00963CF9" w:rsidRPr="00963CF9" w:rsidRDefault="00963CF9" w:rsidP="00F351E1">
            <w:pPr>
              <w:rPr>
                <w:rFonts w:ascii="Verdana" w:hAnsi="Verdana" w:cs="Arial"/>
                <w:highlight w:val="yellow"/>
                <w:lang w:eastAsia="ja-JP"/>
              </w:rPr>
            </w:pPr>
          </w:p>
        </w:tc>
        <w:tc>
          <w:tcPr>
            <w:tcW w:w="3969" w:type="dxa"/>
          </w:tcPr>
          <w:p w14:paraId="4942D9F5" w14:textId="77777777" w:rsidR="00963CF9" w:rsidRPr="00963CF9" w:rsidRDefault="00963CF9" w:rsidP="00F351E1">
            <w:pPr>
              <w:jc w:val="both"/>
              <w:rPr>
                <w:rFonts w:ascii="Verdana" w:hAnsi="Verdana"/>
                <w:bCs/>
                <w:color w:val="000000"/>
              </w:rPr>
            </w:pPr>
            <w:r>
              <w:rPr>
                <w:rFonts w:ascii="Verdana" w:hAnsi="Verdana"/>
                <w:bCs/>
                <w:color w:val="000000"/>
              </w:rPr>
              <w:t xml:space="preserve">Modernizar la </w:t>
            </w:r>
            <w:r w:rsidRPr="00963CF9">
              <w:rPr>
                <w:rFonts w:ascii="Verdana" w:hAnsi="Verdana"/>
                <w:bCs/>
                <w:color w:val="000000"/>
              </w:rPr>
              <w:t>Infraestructura Tecnológica (equipos de red)</w:t>
            </w:r>
          </w:p>
        </w:tc>
        <w:tc>
          <w:tcPr>
            <w:tcW w:w="2268" w:type="dxa"/>
          </w:tcPr>
          <w:p w14:paraId="24B064CC" w14:textId="77777777" w:rsidR="00963CF9" w:rsidRPr="00963CF9" w:rsidRDefault="00963CF9" w:rsidP="00F351E1">
            <w:pPr>
              <w:rPr>
                <w:rFonts w:ascii="Verdana" w:hAnsi="Verdana" w:cs="Arial"/>
                <w:lang w:eastAsia="ja-JP"/>
              </w:rPr>
            </w:pPr>
            <w:r w:rsidRPr="00963CF9">
              <w:rPr>
                <w:rFonts w:ascii="Verdana" w:hAnsi="Verdana" w:cs="Arial"/>
                <w:lang w:eastAsia="ja-JP"/>
              </w:rPr>
              <w:t>5.2, 5.5</w:t>
            </w:r>
          </w:p>
        </w:tc>
      </w:tr>
      <w:tr w:rsidR="00963CF9" w:rsidRPr="00963CF9" w14:paraId="7AAD3548" w14:textId="77777777" w:rsidTr="00963CF9">
        <w:tc>
          <w:tcPr>
            <w:tcW w:w="3964" w:type="dxa"/>
            <w:vMerge/>
          </w:tcPr>
          <w:p w14:paraId="0BD33100" w14:textId="77777777" w:rsidR="00963CF9" w:rsidRPr="00963CF9" w:rsidRDefault="00963CF9" w:rsidP="00F351E1">
            <w:pPr>
              <w:rPr>
                <w:rFonts w:ascii="Verdana" w:hAnsi="Verdana" w:cs="Arial"/>
                <w:highlight w:val="yellow"/>
                <w:lang w:eastAsia="ja-JP"/>
              </w:rPr>
            </w:pPr>
          </w:p>
        </w:tc>
        <w:tc>
          <w:tcPr>
            <w:tcW w:w="3969" w:type="dxa"/>
          </w:tcPr>
          <w:p w14:paraId="400B95FB" w14:textId="77777777" w:rsidR="00963CF9" w:rsidRPr="00963CF9" w:rsidRDefault="00963CF9" w:rsidP="00963CF9">
            <w:pPr>
              <w:jc w:val="both"/>
              <w:rPr>
                <w:rFonts w:ascii="Verdana" w:hAnsi="Verdana"/>
                <w:bCs/>
                <w:color w:val="000000"/>
              </w:rPr>
            </w:pPr>
            <w:r w:rsidRPr="00963CF9">
              <w:rPr>
                <w:rFonts w:ascii="Verdana" w:hAnsi="Verdana"/>
                <w:bCs/>
                <w:color w:val="000000"/>
              </w:rPr>
              <w:t>Suminis</w:t>
            </w:r>
            <w:r>
              <w:rPr>
                <w:rFonts w:ascii="Verdana" w:hAnsi="Verdana"/>
                <w:bCs/>
                <w:color w:val="000000"/>
              </w:rPr>
              <w:t>trar</w:t>
            </w:r>
            <w:r w:rsidRPr="00963CF9">
              <w:rPr>
                <w:rFonts w:ascii="Verdana" w:hAnsi="Verdana"/>
                <w:bCs/>
                <w:color w:val="000000"/>
              </w:rPr>
              <w:t xml:space="preserve"> equipos de cómputo, </w:t>
            </w:r>
            <w:proofErr w:type="spellStart"/>
            <w:r w:rsidRPr="00963CF9">
              <w:rPr>
                <w:rFonts w:ascii="Verdana" w:hAnsi="Verdana"/>
                <w:bCs/>
                <w:color w:val="000000"/>
              </w:rPr>
              <w:t>escaners</w:t>
            </w:r>
            <w:proofErr w:type="spellEnd"/>
            <w:r w:rsidRPr="00963CF9">
              <w:rPr>
                <w:rFonts w:ascii="Verdana" w:hAnsi="Verdana"/>
                <w:bCs/>
                <w:color w:val="000000"/>
              </w:rPr>
              <w:t xml:space="preserve"> e impresoras para el funcionamiento de las diferentes dependencias</w:t>
            </w:r>
            <w:r>
              <w:rPr>
                <w:rFonts w:ascii="Verdana" w:hAnsi="Verdana"/>
                <w:bCs/>
                <w:color w:val="000000"/>
              </w:rPr>
              <w:t xml:space="preserve"> de la Gobernación</w:t>
            </w:r>
            <w:r w:rsidRPr="00963CF9">
              <w:rPr>
                <w:rFonts w:ascii="Verdana" w:hAnsi="Verdana"/>
                <w:bCs/>
                <w:color w:val="000000"/>
              </w:rPr>
              <w:t>.</w:t>
            </w:r>
          </w:p>
        </w:tc>
        <w:tc>
          <w:tcPr>
            <w:tcW w:w="2268" w:type="dxa"/>
          </w:tcPr>
          <w:p w14:paraId="178594E1" w14:textId="77777777" w:rsidR="00963CF9" w:rsidRPr="00963CF9" w:rsidRDefault="00963CF9" w:rsidP="00F351E1">
            <w:pPr>
              <w:rPr>
                <w:rFonts w:ascii="Verdana" w:hAnsi="Verdana" w:cs="Arial"/>
                <w:lang w:eastAsia="ja-JP"/>
              </w:rPr>
            </w:pPr>
            <w:r w:rsidRPr="00963CF9">
              <w:rPr>
                <w:rFonts w:ascii="Verdana" w:hAnsi="Verdana" w:cs="Arial"/>
                <w:lang w:eastAsia="ja-JP"/>
              </w:rPr>
              <w:t>5.2</w:t>
            </w:r>
          </w:p>
        </w:tc>
      </w:tr>
      <w:tr w:rsidR="00963CF9" w:rsidRPr="00963CF9" w14:paraId="27418A62" w14:textId="77777777" w:rsidTr="00963CF9">
        <w:tc>
          <w:tcPr>
            <w:tcW w:w="3964" w:type="dxa"/>
          </w:tcPr>
          <w:p w14:paraId="61E1F82D" w14:textId="77777777" w:rsidR="00963CF9" w:rsidRPr="00963CF9" w:rsidRDefault="00963CF9" w:rsidP="00F351E1">
            <w:pPr>
              <w:jc w:val="both"/>
              <w:rPr>
                <w:rFonts w:ascii="Verdana" w:hAnsi="Verdana" w:cs="Arial"/>
                <w:lang w:eastAsia="ja-JP"/>
              </w:rPr>
            </w:pPr>
            <w:r w:rsidRPr="00963CF9">
              <w:rPr>
                <w:rFonts w:ascii="Verdana" w:hAnsi="Verdana" w:cs="Arial"/>
                <w:lang w:eastAsia="ja-JP"/>
              </w:rPr>
              <w:t>Disponer de un Modelo de Seguridad y Privacidad de la Información que garantice la disponibilidad, integridad y accesibilidad de la información que gestione la Gobernación</w:t>
            </w:r>
          </w:p>
        </w:tc>
        <w:tc>
          <w:tcPr>
            <w:tcW w:w="3969" w:type="dxa"/>
          </w:tcPr>
          <w:p w14:paraId="34FABB47" w14:textId="77777777" w:rsidR="00963CF9" w:rsidRPr="00963CF9" w:rsidRDefault="00963CF9" w:rsidP="00F351E1">
            <w:pPr>
              <w:jc w:val="both"/>
              <w:rPr>
                <w:rFonts w:ascii="Verdana" w:hAnsi="Verdana"/>
                <w:bCs/>
                <w:color w:val="000000"/>
              </w:rPr>
            </w:pPr>
            <w:r w:rsidRPr="00963CF9">
              <w:rPr>
                <w:rFonts w:ascii="Verdana" w:hAnsi="Verdana"/>
                <w:bCs/>
                <w:color w:val="000000"/>
              </w:rPr>
              <w:t>Implementar la ISO/IEC 27001 de seguridad de la información</w:t>
            </w:r>
          </w:p>
        </w:tc>
        <w:tc>
          <w:tcPr>
            <w:tcW w:w="2268" w:type="dxa"/>
          </w:tcPr>
          <w:p w14:paraId="11EF5FF9" w14:textId="77777777" w:rsidR="00963CF9" w:rsidRPr="00963CF9" w:rsidRDefault="00963CF9" w:rsidP="00F351E1">
            <w:pPr>
              <w:rPr>
                <w:rFonts w:ascii="Verdana" w:hAnsi="Verdana" w:cs="Arial"/>
                <w:lang w:eastAsia="ja-JP"/>
              </w:rPr>
            </w:pPr>
            <w:r w:rsidRPr="00963CF9">
              <w:rPr>
                <w:rFonts w:ascii="Verdana" w:hAnsi="Verdana" w:cs="Arial"/>
                <w:lang w:eastAsia="ja-JP"/>
              </w:rPr>
              <w:t>1.2</w:t>
            </w:r>
          </w:p>
        </w:tc>
      </w:tr>
      <w:tr w:rsidR="00963CF9" w:rsidRPr="00963CF9" w14:paraId="6AC0ECB0" w14:textId="77777777" w:rsidTr="00963CF9">
        <w:tc>
          <w:tcPr>
            <w:tcW w:w="3964" w:type="dxa"/>
            <w:vMerge w:val="restart"/>
          </w:tcPr>
          <w:p w14:paraId="18668A8D" w14:textId="77777777" w:rsidR="00963CF9" w:rsidRPr="00963CF9" w:rsidRDefault="00963CF9" w:rsidP="00F351E1">
            <w:pPr>
              <w:rPr>
                <w:rFonts w:ascii="Verdana" w:hAnsi="Verdana" w:cs="Arial"/>
                <w:lang w:eastAsia="ja-JP"/>
              </w:rPr>
            </w:pPr>
          </w:p>
          <w:p w14:paraId="30DDF87F" w14:textId="77777777" w:rsidR="00963CF9" w:rsidRPr="00963CF9" w:rsidRDefault="00963CF9" w:rsidP="00F351E1">
            <w:pPr>
              <w:jc w:val="both"/>
              <w:rPr>
                <w:rFonts w:ascii="Verdana" w:hAnsi="Verdana" w:cs="Arial"/>
                <w:lang w:eastAsia="ja-JP"/>
              </w:rPr>
            </w:pPr>
          </w:p>
          <w:p w14:paraId="4E92FF98" w14:textId="77777777" w:rsidR="00963CF9" w:rsidRPr="00963CF9" w:rsidRDefault="00963CF9" w:rsidP="00F351E1">
            <w:pPr>
              <w:jc w:val="both"/>
              <w:rPr>
                <w:rFonts w:ascii="Verdana" w:hAnsi="Verdana" w:cs="Arial"/>
                <w:highlight w:val="yellow"/>
                <w:lang w:eastAsia="ja-JP"/>
              </w:rPr>
            </w:pPr>
            <w:r w:rsidRPr="00963CF9">
              <w:rPr>
                <w:rFonts w:ascii="Verdana" w:hAnsi="Verdana" w:cs="Arial"/>
                <w:lang w:eastAsia="ja-JP"/>
              </w:rPr>
              <w:t>Potenciar los servicios de tecnología necesarios para apoyar la gestión de la Gobernación y de las instituciones adscritas a ella</w:t>
            </w:r>
          </w:p>
        </w:tc>
        <w:tc>
          <w:tcPr>
            <w:tcW w:w="3969" w:type="dxa"/>
          </w:tcPr>
          <w:p w14:paraId="786453CA" w14:textId="77777777" w:rsidR="00963CF9" w:rsidRPr="00963CF9" w:rsidRDefault="00963CF9" w:rsidP="00F351E1">
            <w:pPr>
              <w:jc w:val="both"/>
              <w:rPr>
                <w:rFonts w:ascii="Verdana" w:hAnsi="Verdana"/>
                <w:bCs/>
                <w:color w:val="000000"/>
              </w:rPr>
            </w:pPr>
            <w:r w:rsidRPr="00963CF9">
              <w:rPr>
                <w:rFonts w:ascii="Verdana" w:hAnsi="Verdana"/>
                <w:bCs/>
                <w:color w:val="000000"/>
              </w:rPr>
              <w:t>Modernizar el 50% de equipos de cómputo en las Instituciones Educativas oficiales.</w:t>
            </w:r>
          </w:p>
        </w:tc>
        <w:tc>
          <w:tcPr>
            <w:tcW w:w="2268" w:type="dxa"/>
          </w:tcPr>
          <w:p w14:paraId="3BEF69F7" w14:textId="77777777" w:rsidR="00963CF9" w:rsidRPr="00963CF9" w:rsidRDefault="00963CF9" w:rsidP="00F351E1">
            <w:pPr>
              <w:rPr>
                <w:rFonts w:ascii="Verdana" w:hAnsi="Verdana" w:cs="Arial"/>
                <w:lang w:eastAsia="ja-JP"/>
              </w:rPr>
            </w:pPr>
            <w:r w:rsidRPr="00963CF9">
              <w:rPr>
                <w:rFonts w:ascii="Verdana" w:hAnsi="Verdana" w:cs="Arial"/>
                <w:lang w:eastAsia="ja-JP"/>
              </w:rPr>
              <w:t>5.2, 6.2</w:t>
            </w:r>
          </w:p>
        </w:tc>
      </w:tr>
      <w:tr w:rsidR="00963CF9" w:rsidRPr="00963CF9" w14:paraId="2BBA7E26" w14:textId="77777777" w:rsidTr="00963CF9">
        <w:tc>
          <w:tcPr>
            <w:tcW w:w="3964" w:type="dxa"/>
            <w:vMerge/>
          </w:tcPr>
          <w:p w14:paraId="0645127A" w14:textId="77777777" w:rsidR="00963CF9" w:rsidRPr="00963CF9" w:rsidRDefault="00963CF9" w:rsidP="00F351E1">
            <w:pPr>
              <w:rPr>
                <w:rFonts w:ascii="Verdana" w:hAnsi="Verdana" w:cs="Arial"/>
                <w:highlight w:val="yellow"/>
                <w:lang w:eastAsia="ja-JP"/>
              </w:rPr>
            </w:pPr>
          </w:p>
        </w:tc>
        <w:tc>
          <w:tcPr>
            <w:tcW w:w="3969" w:type="dxa"/>
          </w:tcPr>
          <w:p w14:paraId="22E2936F" w14:textId="77777777" w:rsidR="00963CF9" w:rsidRPr="00963CF9" w:rsidRDefault="00963CF9" w:rsidP="00F351E1">
            <w:pPr>
              <w:jc w:val="both"/>
              <w:rPr>
                <w:rFonts w:ascii="Verdana" w:hAnsi="Verdana"/>
                <w:bCs/>
                <w:color w:val="000000"/>
              </w:rPr>
            </w:pPr>
            <w:r w:rsidRPr="00963CF9">
              <w:rPr>
                <w:rFonts w:ascii="Verdana" w:hAnsi="Verdana"/>
                <w:bCs/>
                <w:color w:val="000000"/>
              </w:rPr>
              <w:t xml:space="preserve">Adquirir soluciones de dispositivos TV tipo </w:t>
            </w:r>
            <w:proofErr w:type="spellStart"/>
            <w:r w:rsidRPr="00963CF9">
              <w:rPr>
                <w:rFonts w:ascii="Verdana" w:hAnsi="Verdana"/>
                <w:bCs/>
                <w:color w:val="000000"/>
              </w:rPr>
              <w:t>Touch</w:t>
            </w:r>
            <w:proofErr w:type="spellEnd"/>
            <w:r w:rsidRPr="00963CF9">
              <w:rPr>
                <w:rFonts w:ascii="Verdana" w:hAnsi="Verdana"/>
                <w:bCs/>
                <w:color w:val="000000"/>
              </w:rPr>
              <w:t xml:space="preserve"> </w:t>
            </w:r>
            <w:proofErr w:type="spellStart"/>
            <w:r w:rsidRPr="00963CF9">
              <w:rPr>
                <w:rFonts w:ascii="Verdana" w:hAnsi="Verdana"/>
                <w:bCs/>
                <w:color w:val="000000"/>
              </w:rPr>
              <w:t>Screen</w:t>
            </w:r>
            <w:proofErr w:type="spellEnd"/>
            <w:r w:rsidRPr="00963CF9">
              <w:rPr>
                <w:rFonts w:ascii="Verdana" w:hAnsi="Verdana"/>
                <w:bCs/>
                <w:color w:val="000000"/>
              </w:rPr>
              <w:t xml:space="preserve"> para las Instituciones Educativas. </w:t>
            </w:r>
          </w:p>
        </w:tc>
        <w:tc>
          <w:tcPr>
            <w:tcW w:w="2268" w:type="dxa"/>
          </w:tcPr>
          <w:p w14:paraId="693EDD3E" w14:textId="77777777" w:rsidR="00963CF9" w:rsidRPr="00963CF9" w:rsidRDefault="00963CF9" w:rsidP="00F351E1">
            <w:pPr>
              <w:rPr>
                <w:rFonts w:ascii="Verdana" w:hAnsi="Verdana" w:cs="Arial"/>
                <w:lang w:eastAsia="ja-JP"/>
              </w:rPr>
            </w:pPr>
            <w:r w:rsidRPr="00963CF9">
              <w:rPr>
                <w:rFonts w:ascii="Verdana" w:hAnsi="Verdana" w:cs="Arial"/>
                <w:lang w:eastAsia="ja-JP"/>
              </w:rPr>
              <w:t>5.2</w:t>
            </w:r>
          </w:p>
        </w:tc>
      </w:tr>
      <w:tr w:rsidR="00963CF9" w:rsidRPr="00963CF9" w14:paraId="0CF40B26" w14:textId="77777777" w:rsidTr="00963CF9">
        <w:tc>
          <w:tcPr>
            <w:tcW w:w="3964" w:type="dxa"/>
            <w:vMerge w:val="restart"/>
          </w:tcPr>
          <w:p w14:paraId="2C863D7D" w14:textId="77777777" w:rsidR="00963CF9" w:rsidRPr="00963CF9" w:rsidRDefault="00963CF9" w:rsidP="00F351E1">
            <w:pPr>
              <w:rPr>
                <w:rFonts w:ascii="Verdana" w:hAnsi="Verdana" w:cs="Arial"/>
                <w:highlight w:val="yellow"/>
                <w:lang w:eastAsia="ja-JP"/>
              </w:rPr>
            </w:pPr>
          </w:p>
          <w:p w14:paraId="34F1BB67" w14:textId="77777777" w:rsidR="00963CF9" w:rsidRPr="00963CF9" w:rsidRDefault="00963CF9" w:rsidP="00F351E1">
            <w:pPr>
              <w:jc w:val="both"/>
              <w:rPr>
                <w:rFonts w:ascii="Verdana" w:hAnsi="Verdana" w:cs="Arial"/>
                <w:highlight w:val="yellow"/>
                <w:lang w:eastAsia="ja-JP"/>
              </w:rPr>
            </w:pPr>
            <w:r w:rsidRPr="00963CF9">
              <w:rPr>
                <w:rFonts w:ascii="Verdana" w:hAnsi="Verdana" w:cs="Arial"/>
                <w:lang w:eastAsia="ja-JP"/>
              </w:rPr>
              <w:t>Disponer de una infraestructura adecuada para la prestación del servicio de internet en el departamento</w:t>
            </w:r>
          </w:p>
        </w:tc>
        <w:tc>
          <w:tcPr>
            <w:tcW w:w="3969" w:type="dxa"/>
          </w:tcPr>
          <w:p w14:paraId="38AF33D6" w14:textId="77777777" w:rsidR="00963CF9" w:rsidRPr="00963CF9" w:rsidRDefault="00963CF9" w:rsidP="00F351E1">
            <w:pPr>
              <w:jc w:val="both"/>
              <w:rPr>
                <w:rFonts w:ascii="Verdana" w:hAnsi="Verdana"/>
                <w:bCs/>
                <w:color w:val="000000"/>
              </w:rPr>
            </w:pPr>
            <w:r w:rsidRPr="00963CF9">
              <w:rPr>
                <w:rFonts w:ascii="Verdana" w:hAnsi="Verdana"/>
                <w:bCs/>
                <w:color w:val="000000"/>
              </w:rPr>
              <w:t>Ampliar y optimizar la cobertura WIFI en las Sedes Educativas</w:t>
            </w:r>
          </w:p>
        </w:tc>
        <w:tc>
          <w:tcPr>
            <w:tcW w:w="2268" w:type="dxa"/>
          </w:tcPr>
          <w:p w14:paraId="34647548" w14:textId="77777777" w:rsidR="00963CF9" w:rsidRPr="00963CF9" w:rsidRDefault="00963CF9" w:rsidP="00F351E1">
            <w:pPr>
              <w:rPr>
                <w:rFonts w:ascii="Verdana" w:hAnsi="Verdana" w:cs="Arial"/>
                <w:lang w:eastAsia="ja-JP"/>
              </w:rPr>
            </w:pPr>
            <w:r w:rsidRPr="00963CF9">
              <w:rPr>
                <w:rFonts w:ascii="Verdana" w:hAnsi="Verdana" w:cs="Arial"/>
                <w:lang w:eastAsia="ja-JP"/>
              </w:rPr>
              <w:t>5.4, 6.2</w:t>
            </w:r>
          </w:p>
        </w:tc>
      </w:tr>
      <w:tr w:rsidR="00963CF9" w:rsidRPr="00963CF9" w14:paraId="0726DD95" w14:textId="77777777" w:rsidTr="00963CF9">
        <w:tc>
          <w:tcPr>
            <w:tcW w:w="3964" w:type="dxa"/>
            <w:vMerge/>
          </w:tcPr>
          <w:p w14:paraId="095C68EE" w14:textId="77777777" w:rsidR="00963CF9" w:rsidRPr="00963CF9" w:rsidRDefault="00963CF9" w:rsidP="00F351E1">
            <w:pPr>
              <w:rPr>
                <w:rFonts w:ascii="Verdana" w:hAnsi="Verdana" w:cs="Arial"/>
                <w:lang w:eastAsia="ja-JP"/>
              </w:rPr>
            </w:pPr>
          </w:p>
        </w:tc>
        <w:tc>
          <w:tcPr>
            <w:tcW w:w="3969" w:type="dxa"/>
          </w:tcPr>
          <w:p w14:paraId="393227D0" w14:textId="77777777" w:rsidR="00963CF9" w:rsidRPr="00963CF9" w:rsidRDefault="00963CF9" w:rsidP="00F351E1">
            <w:pPr>
              <w:jc w:val="both"/>
              <w:rPr>
                <w:rFonts w:ascii="Verdana" w:hAnsi="Verdana"/>
                <w:bCs/>
                <w:color w:val="000000"/>
              </w:rPr>
            </w:pPr>
            <w:r w:rsidRPr="00963CF9">
              <w:rPr>
                <w:rFonts w:ascii="Verdana" w:hAnsi="Verdana"/>
                <w:bCs/>
                <w:color w:val="000000"/>
              </w:rPr>
              <w:t>Implementar zonas wifi</w:t>
            </w:r>
            <w:r>
              <w:rPr>
                <w:rFonts w:ascii="Verdana" w:hAnsi="Verdana"/>
                <w:bCs/>
                <w:color w:val="000000"/>
              </w:rPr>
              <w:t xml:space="preserve"> en el Departamento.</w:t>
            </w:r>
          </w:p>
        </w:tc>
        <w:tc>
          <w:tcPr>
            <w:tcW w:w="2268" w:type="dxa"/>
          </w:tcPr>
          <w:p w14:paraId="542E16A0" w14:textId="77777777" w:rsidR="00963CF9" w:rsidRPr="00963CF9" w:rsidRDefault="00963CF9" w:rsidP="00F351E1">
            <w:pPr>
              <w:rPr>
                <w:rFonts w:ascii="Verdana" w:hAnsi="Verdana" w:cs="Arial"/>
                <w:lang w:eastAsia="ja-JP"/>
              </w:rPr>
            </w:pPr>
            <w:r w:rsidRPr="00963CF9">
              <w:rPr>
                <w:rFonts w:ascii="Verdana" w:hAnsi="Verdana" w:cs="Arial"/>
                <w:lang w:eastAsia="ja-JP"/>
              </w:rPr>
              <w:t>5.4</w:t>
            </w:r>
          </w:p>
        </w:tc>
      </w:tr>
      <w:tr w:rsidR="00963CF9" w:rsidRPr="00963CF9" w14:paraId="581F511F" w14:textId="77777777" w:rsidTr="00963CF9">
        <w:tc>
          <w:tcPr>
            <w:tcW w:w="3964" w:type="dxa"/>
            <w:vMerge w:val="restart"/>
          </w:tcPr>
          <w:p w14:paraId="790F4E5B" w14:textId="77777777" w:rsidR="00963CF9" w:rsidRPr="00963CF9" w:rsidRDefault="00963CF9" w:rsidP="00F351E1">
            <w:pPr>
              <w:jc w:val="both"/>
              <w:rPr>
                <w:rFonts w:ascii="Verdana" w:hAnsi="Verdana" w:cs="Arial"/>
                <w:lang w:eastAsia="ja-JP"/>
              </w:rPr>
            </w:pPr>
          </w:p>
          <w:p w14:paraId="5B3DDFDC" w14:textId="77777777" w:rsidR="00963CF9" w:rsidRPr="00963CF9" w:rsidRDefault="00963CF9" w:rsidP="00F351E1">
            <w:pPr>
              <w:jc w:val="both"/>
              <w:rPr>
                <w:rFonts w:ascii="Verdana" w:hAnsi="Verdana" w:cs="Arial"/>
                <w:lang w:eastAsia="ja-JP"/>
              </w:rPr>
            </w:pPr>
          </w:p>
          <w:p w14:paraId="6FC1DCDA" w14:textId="77777777" w:rsidR="00963CF9" w:rsidRPr="00963CF9" w:rsidRDefault="00963CF9" w:rsidP="00F351E1">
            <w:pPr>
              <w:jc w:val="both"/>
              <w:rPr>
                <w:rFonts w:ascii="Verdana" w:hAnsi="Verdana" w:cs="Arial"/>
                <w:lang w:eastAsia="ja-JP"/>
              </w:rPr>
            </w:pPr>
            <w:r w:rsidRPr="00963CF9">
              <w:rPr>
                <w:rFonts w:ascii="Verdana" w:hAnsi="Verdana" w:cs="Arial"/>
                <w:lang w:eastAsia="ja-JP"/>
              </w:rPr>
              <w:t>Potenciar los servicios de tecnología necesarios para apoyar la gestión de la Gobernación y de las instituciones adscritas a ella</w:t>
            </w:r>
          </w:p>
        </w:tc>
        <w:tc>
          <w:tcPr>
            <w:tcW w:w="3969" w:type="dxa"/>
          </w:tcPr>
          <w:p w14:paraId="7B42808B" w14:textId="77777777" w:rsidR="00963CF9" w:rsidRPr="00963CF9" w:rsidRDefault="00963CF9" w:rsidP="00F351E1">
            <w:pPr>
              <w:jc w:val="both"/>
              <w:rPr>
                <w:rFonts w:ascii="Verdana" w:hAnsi="Verdana"/>
                <w:bCs/>
                <w:color w:val="000000"/>
              </w:rPr>
            </w:pPr>
            <w:r>
              <w:rPr>
                <w:rFonts w:ascii="Verdana" w:hAnsi="Verdana"/>
                <w:bCs/>
                <w:color w:val="000000"/>
              </w:rPr>
              <w:t xml:space="preserve">Rediseñar el </w:t>
            </w:r>
            <w:r w:rsidRPr="00963CF9">
              <w:rPr>
                <w:rFonts w:ascii="Verdana" w:hAnsi="Verdana"/>
                <w:bCs/>
                <w:color w:val="000000"/>
              </w:rPr>
              <w:t>sitio web institucional</w:t>
            </w:r>
          </w:p>
        </w:tc>
        <w:tc>
          <w:tcPr>
            <w:tcW w:w="2268" w:type="dxa"/>
          </w:tcPr>
          <w:p w14:paraId="414A3D52" w14:textId="77777777" w:rsidR="00963CF9" w:rsidRPr="00963CF9" w:rsidRDefault="00963CF9" w:rsidP="00F351E1">
            <w:pPr>
              <w:rPr>
                <w:rFonts w:ascii="Verdana" w:hAnsi="Verdana" w:cs="Arial"/>
                <w:lang w:eastAsia="ja-JP"/>
              </w:rPr>
            </w:pPr>
            <w:r w:rsidRPr="00963CF9">
              <w:rPr>
                <w:rFonts w:ascii="Verdana" w:hAnsi="Verdana" w:cs="Arial"/>
                <w:lang w:eastAsia="ja-JP"/>
              </w:rPr>
              <w:t>1.1, 1.4, 2.1, 2.2, 2.3, 4.1, 4.2, 4.3</w:t>
            </w:r>
          </w:p>
        </w:tc>
      </w:tr>
      <w:tr w:rsidR="00963CF9" w:rsidRPr="00963CF9" w14:paraId="34091F48" w14:textId="77777777" w:rsidTr="00963CF9">
        <w:tc>
          <w:tcPr>
            <w:tcW w:w="3964" w:type="dxa"/>
            <w:vMerge/>
          </w:tcPr>
          <w:p w14:paraId="44780667" w14:textId="77777777" w:rsidR="00963CF9" w:rsidRPr="00963CF9" w:rsidRDefault="00963CF9" w:rsidP="00F351E1">
            <w:pPr>
              <w:rPr>
                <w:rFonts w:ascii="Verdana" w:hAnsi="Verdana" w:cs="Arial"/>
                <w:lang w:eastAsia="ja-JP"/>
              </w:rPr>
            </w:pPr>
          </w:p>
        </w:tc>
        <w:tc>
          <w:tcPr>
            <w:tcW w:w="3969" w:type="dxa"/>
          </w:tcPr>
          <w:p w14:paraId="4B9A65B9" w14:textId="77777777" w:rsidR="00963CF9" w:rsidRPr="00963CF9" w:rsidRDefault="00963CF9" w:rsidP="00F351E1">
            <w:pPr>
              <w:jc w:val="both"/>
              <w:rPr>
                <w:rFonts w:ascii="Verdana" w:hAnsi="Verdana"/>
                <w:bCs/>
                <w:color w:val="000000"/>
              </w:rPr>
            </w:pPr>
            <w:r>
              <w:rPr>
                <w:rFonts w:ascii="Verdana" w:hAnsi="Verdana"/>
                <w:bCs/>
                <w:color w:val="000000"/>
              </w:rPr>
              <w:t xml:space="preserve">Realizar soporte, </w:t>
            </w:r>
            <w:r w:rsidRPr="00963CF9">
              <w:rPr>
                <w:rFonts w:ascii="Verdana" w:hAnsi="Verdana"/>
                <w:bCs/>
                <w:color w:val="000000"/>
              </w:rPr>
              <w:t xml:space="preserve"> mantenimiento correctivo y preventivo para los equipos de cómputo en todas las sedes educativas</w:t>
            </w:r>
          </w:p>
        </w:tc>
        <w:tc>
          <w:tcPr>
            <w:tcW w:w="2268" w:type="dxa"/>
          </w:tcPr>
          <w:p w14:paraId="7D3D4EE8" w14:textId="77777777" w:rsidR="00963CF9" w:rsidRPr="00963CF9" w:rsidRDefault="00963CF9" w:rsidP="00F351E1">
            <w:pPr>
              <w:rPr>
                <w:rFonts w:ascii="Verdana" w:hAnsi="Verdana" w:cs="Arial"/>
                <w:lang w:eastAsia="ja-JP"/>
              </w:rPr>
            </w:pPr>
            <w:r w:rsidRPr="00963CF9">
              <w:rPr>
                <w:rFonts w:ascii="Verdana" w:hAnsi="Verdana" w:cs="Arial"/>
                <w:lang w:eastAsia="ja-JP"/>
              </w:rPr>
              <w:t>5.2</w:t>
            </w:r>
          </w:p>
        </w:tc>
      </w:tr>
      <w:tr w:rsidR="00963CF9" w:rsidRPr="00963CF9" w14:paraId="1E6CF9C1" w14:textId="77777777" w:rsidTr="00963CF9">
        <w:tc>
          <w:tcPr>
            <w:tcW w:w="3964" w:type="dxa"/>
            <w:vMerge/>
          </w:tcPr>
          <w:p w14:paraId="5D01D084" w14:textId="77777777" w:rsidR="00963CF9" w:rsidRPr="00963CF9" w:rsidRDefault="00963CF9" w:rsidP="00F351E1">
            <w:pPr>
              <w:rPr>
                <w:rFonts w:ascii="Verdana" w:hAnsi="Verdana" w:cs="Arial"/>
                <w:lang w:eastAsia="ja-JP"/>
              </w:rPr>
            </w:pPr>
          </w:p>
        </w:tc>
        <w:tc>
          <w:tcPr>
            <w:tcW w:w="3969" w:type="dxa"/>
          </w:tcPr>
          <w:p w14:paraId="29A93D1C" w14:textId="77777777" w:rsidR="00963CF9" w:rsidRPr="00963CF9" w:rsidRDefault="00963CF9" w:rsidP="00F351E1">
            <w:pPr>
              <w:tabs>
                <w:tab w:val="left" w:pos="975"/>
              </w:tabs>
              <w:jc w:val="both"/>
              <w:rPr>
                <w:rFonts w:ascii="Verdana" w:hAnsi="Verdana"/>
                <w:bCs/>
                <w:color w:val="000000"/>
              </w:rPr>
            </w:pPr>
            <w:r>
              <w:rPr>
                <w:rFonts w:ascii="Verdana" w:hAnsi="Verdana"/>
                <w:bCs/>
                <w:color w:val="000000"/>
              </w:rPr>
              <w:t xml:space="preserve">Modernizar </w:t>
            </w:r>
            <w:r w:rsidRPr="00963CF9">
              <w:rPr>
                <w:rFonts w:ascii="Verdana" w:hAnsi="Verdana"/>
                <w:bCs/>
                <w:color w:val="000000"/>
              </w:rPr>
              <w:t xml:space="preserve"> 15 </w:t>
            </w:r>
            <w:proofErr w:type="spellStart"/>
            <w:r w:rsidRPr="00963CF9">
              <w:rPr>
                <w:rFonts w:ascii="Verdana" w:hAnsi="Verdana"/>
                <w:bCs/>
                <w:color w:val="000000"/>
              </w:rPr>
              <w:t>kioskos</w:t>
            </w:r>
            <w:proofErr w:type="spellEnd"/>
            <w:r w:rsidRPr="00963CF9">
              <w:rPr>
                <w:rFonts w:ascii="Verdana" w:hAnsi="Verdana"/>
                <w:bCs/>
                <w:color w:val="000000"/>
              </w:rPr>
              <w:t xml:space="preserve"> digitales</w:t>
            </w:r>
          </w:p>
        </w:tc>
        <w:tc>
          <w:tcPr>
            <w:tcW w:w="2268" w:type="dxa"/>
          </w:tcPr>
          <w:p w14:paraId="5C9A16E3" w14:textId="77777777" w:rsidR="00963CF9" w:rsidRPr="00963CF9" w:rsidRDefault="00963CF9" w:rsidP="00F351E1">
            <w:pPr>
              <w:rPr>
                <w:rFonts w:ascii="Verdana" w:hAnsi="Verdana" w:cs="Arial"/>
                <w:lang w:eastAsia="ja-JP"/>
              </w:rPr>
            </w:pPr>
            <w:r w:rsidRPr="00963CF9">
              <w:rPr>
                <w:rFonts w:ascii="Verdana" w:hAnsi="Verdana" w:cs="Arial"/>
                <w:lang w:eastAsia="ja-JP"/>
              </w:rPr>
              <w:t>5.4</w:t>
            </w:r>
          </w:p>
        </w:tc>
      </w:tr>
    </w:tbl>
    <w:p w14:paraId="463DAB26" w14:textId="77777777" w:rsidR="009A48D0" w:rsidRPr="000B1B77" w:rsidRDefault="00857D5F" w:rsidP="000B1B77">
      <w:pPr>
        <w:jc w:val="both"/>
        <w:rPr>
          <w:sz w:val="16"/>
          <w:szCs w:val="16"/>
        </w:rPr>
      </w:pPr>
      <w:r w:rsidRPr="000B1B77">
        <w:rPr>
          <w:sz w:val="16"/>
          <w:szCs w:val="16"/>
        </w:rPr>
        <w:t>Fuente: Elaboración Propia</w:t>
      </w:r>
    </w:p>
    <w:p w14:paraId="71822C64" w14:textId="77777777" w:rsidR="009A48D0" w:rsidRPr="009A48D0" w:rsidRDefault="009A48D0" w:rsidP="009A48D0"/>
    <w:p w14:paraId="29EDE773" w14:textId="77777777" w:rsidR="007F2CE2" w:rsidRDefault="007F2CE2" w:rsidP="007F2CE2">
      <w:pPr>
        <w:pStyle w:val="Ttulo2"/>
        <w:spacing w:line="360" w:lineRule="auto"/>
        <w:rPr>
          <w:rFonts w:ascii="Verdana" w:hAnsi="Verdana" w:cs="Arial"/>
          <w:color w:val="002060"/>
          <w:lang w:eastAsia="ja-JP"/>
        </w:rPr>
      </w:pPr>
      <w:bookmarkStart w:id="488" w:name="_Toc522548878"/>
      <w:bookmarkStart w:id="489" w:name="_Toc524900566"/>
      <w:r>
        <w:rPr>
          <w:rFonts w:ascii="Verdana" w:hAnsi="Verdana" w:cs="Arial"/>
          <w:color w:val="002060"/>
          <w:lang w:eastAsia="ja-JP"/>
        </w:rPr>
        <w:t>5.2</w:t>
      </w:r>
      <w:r w:rsidRPr="00BC589B">
        <w:rPr>
          <w:rFonts w:ascii="Verdana" w:hAnsi="Verdana" w:cs="Arial"/>
          <w:color w:val="002060"/>
          <w:lang w:eastAsia="ja-JP"/>
        </w:rPr>
        <w:t xml:space="preserve"> </w:t>
      </w:r>
      <w:r>
        <w:rPr>
          <w:rFonts w:ascii="Verdana" w:hAnsi="Verdana" w:cs="Arial"/>
          <w:color w:val="002060"/>
          <w:lang w:eastAsia="ja-JP"/>
        </w:rPr>
        <w:t>Análisis de la Brecha</w:t>
      </w:r>
      <w:bookmarkEnd w:id="488"/>
      <w:bookmarkEnd w:id="489"/>
    </w:p>
    <w:p w14:paraId="26D4E8A4" w14:textId="77777777" w:rsidR="007F2CE2" w:rsidRPr="007F2CE2" w:rsidRDefault="007F2CE2" w:rsidP="007F2CE2">
      <w:pPr>
        <w:rPr>
          <w:lang w:eastAsia="ja-JP"/>
        </w:rPr>
      </w:pPr>
    </w:p>
    <w:p w14:paraId="50EDA874" w14:textId="77777777" w:rsidR="007F2CE2" w:rsidRPr="007F2CE2" w:rsidRDefault="007F2CE2" w:rsidP="007F2CE2">
      <w:pPr>
        <w:widowControl w:val="0"/>
        <w:autoSpaceDE w:val="0"/>
        <w:autoSpaceDN w:val="0"/>
        <w:adjustRightInd w:val="0"/>
        <w:spacing w:after="240" w:line="360" w:lineRule="auto"/>
        <w:jc w:val="both"/>
        <w:rPr>
          <w:rFonts w:ascii="Verdana" w:eastAsia="MS Gothic" w:hAnsi="Verdana" w:cs="Arial"/>
          <w:bCs/>
          <w:lang w:eastAsia="ja-JP"/>
        </w:rPr>
      </w:pPr>
      <w:r w:rsidRPr="007F2CE2">
        <w:rPr>
          <w:rFonts w:ascii="Verdana" w:eastAsia="MS Gothic" w:hAnsi="Verdana" w:cs="Arial"/>
          <w:bCs/>
          <w:lang w:eastAsia="ja-JP"/>
        </w:rPr>
        <w:t xml:space="preserve">El objetivo de este numeral es identificar las brechas existentes entre la situación actual por cada uno de los dominios del Marco de Referencia de AE y la visión estratégica de TI </w:t>
      </w:r>
      <w:r w:rsidR="00CF0D5C">
        <w:rPr>
          <w:rFonts w:ascii="Verdana" w:eastAsia="MS Gothic" w:hAnsi="Verdana" w:cs="Arial"/>
          <w:bCs/>
          <w:lang w:eastAsia="ja-JP"/>
        </w:rPr>
        <w:t xml:space="preserve">o el </w:t>
      </w:r>
      <w:r>
        <w:rPr>
          <w:rFonts w:ascii="Verdana" w:eastAsia="MS Gothic" w:hAnsi="Verdana" w:cs="Arial"/>
          <w:bCs/>
          <w:lang w:eastAsia="ja-JP"/>
        </w:rPr>
        <w:t>deber ser</w:t>
      </w:r>
      <w:r w:rsidR="00CF0D5C">
        <w:rPr>
          <w:rFonts w:ascii="Verdana" w:eastAsia="MS Gothic" w:hAnsi="Verdana" w:cs="Arial"/>
          <w:bCs/>
          <w:lang w:eastAsia="ja-JP"/>
        </w:rPr>
        <w:t xml:space="preserve"> que se tiene que cumplir por cada dominio de acuerdo al Marco de Referencia</w:t>
      </w:r>
      <w:r w:rsidR="00CF0D5C">
        <w:rPr>
          <w:rStyle w:val="Refdenotaalpie"/>
          <w:rFonts w:ascii="Verdana" w:eastAsia="MS Gothic" w:hAnsi="Verdana" w:cs="Arial"/>
          <w:bCs/>
          <w:lang w:eastAsia="ja-JP"/>
        </w:rPr>
        <w:footnoteReference w:id="5"/>
      </w:r>
      <w:r w:rsidRPr="007F2CE2">
        <w:rPr>
          <w:rFonts w:ascii="Verdana" w:eastAsia="MS Gothic" w:hAnsi="Verdana" w:cs="Arial"/>
          <w:bCs/>
          <w:lang w:eastAsia="ja-JP"/>
        </w:rPr>
        <w:t xml:space="preserve">. De tal forma, que a partir de su identificación se logre cerrar estas brechas y cumplir con los objetivos estratégicos de TI en el plazo establecido. </w:t>
      </w:r>
    </w:p>
    <w:p w14:paraId="486451EB" w14:textId="77777777" w:rsidR="005E3E78" w:rsidRDefault="007F2CE2" w:rsidP="00CF0D5C">
      <w:pPr>
        <w:widowControl w:val="0"/>
        <w:autoSpaceDE w:val="0"/>
        <w:autoSpaceDN w:val="0"/>
        <w:adjustRightInd w:val="0"/>
        <w:spacing w:after="240" w:line="380" w:lineRule="atLeast"/>
        <w:rPr>
          <w:rFonts w:ascii="Verdana" w:eastAsia="MS Gothic" w:hAnsi="Verdana" w:cs="Arial"/>
          <w:bCs/>
          <w:lang w:eastAsia="ja-JP"/>
        </w:rPr>
        <w:sectPr w:rsidR="005E3E78" w:rsidSect="005B7673">
          <w:headerReference w:type="default" r:id="rId117"/>
          <w:footerReference w:type="default" r:id="rId118"/>
          <w:headerReference w:type="first" r:id="rId119"/>
          <w:pgSz w:w="12240" w:h="15840"/>
          <w:pgMar w:top="1417" w:right="1701" w:bottom="1417" w:left="1701" w:header="708" w:footer="708" w:gutter="0"/>
          <w:cols w:space="708"/>
          <w:titlePg/>
          <w:docGrid w:linePitch="360"/>
        </w:sectPr>
      </w:pPr>
      <w:r w:rsidRPr="007F2CE2">
        <w:rPr>
          <w:rFonts w:ascii="Verdana" w:eastAsia="MS Gothic" w:hAnsi="Verdana" w:cs="Arial"/>
          <w:bCs/>
          <w:lang w:eastAsia="ja-JP"/>
        </w:rPr>
        <w:t xml:space="preserve">Para hacer el análisis de Brecha, se debe elaborar una matriz la cual permite comparar los elementos evaluados en la situación actual versus los elementos </w:t>
      </w:r>
      <w:r w:rsidR="00CF0D5C" w:rsidRPr="00CF0D5C">
        <w:rPr>
          <w:rFonts w:ascii="Verdana" w:eastAsia="MS Gothic" w:hAnsi="Verdana" w:cs="Arial"/>
          <w:bCs/>
          <w:lang w:eastAsia="ja-JP"/>
        </w:rPr>
        <w:t xml:space="preserve">de la visión estratégica de TI agrupados por Dominios del Marco de Referencia </w:t>
      </w:r>
    </w:p>
    <w:p w14:paraId="4BA76DCD" w14:textId="77777777" w:rsidR="005E3E78" w:rsidRDefault="005E3E78" w:rsidP="00CF0D5C">
      <w:pPr>
        <w:widowControl w:val="0"/>
        <w:autoSpaceDE w:val="0"/>
        <w:autoSpaceDN w:val="0"/>
        <w:adjustRightInd w:val="0"/>
        <w:spacing w:after="240" w:line="380" w:lineRule="atLeast"/>
        <w:rPr>
          <w:rFonts w:ascii="Verdana" w:eastAsia="MS Gothic" w:hAnsi="Verdana" w:cs="Arial"/>
          <w:bCs/>
          <w:lang w:eastAsia="ja-JP"/>
        </w:rPr>
      </w:pPr>
    </w:p>
    <w:p w14:paraId="712C2B9C" w14:textId="77777777" w:rsidR="00CF0D5C" w:rsidRPr="00CF0D5C" w:rsidRDefault="00CF0D5C" w:rsidP="005E3E78">
      <w:pPr>
        <w:rPr>
          <w:rFonts w:ascii="Verdana" w:eastAsia="MS Gothic" w:hAnsi="Verdana" w:cs="Arial"/>
          <w:bCs/>
          <w:lang w:eastAsia="ja-JP"/>
        </w:rPr>
      </w:pPr>
      <w:r w:rsidRPr="00CF0D5C">
        <w:rPr>
          <w:rFonts w:ascii="Verdana" w:eastAsia="MS Gothic" w:hAnsi="Verdana" w:cs="Arial"/>
          <w:bCs/>
          <w:lang w:eastAsia="ja-JP"/>
        </w:rPr>
        <w:t xml:space="preserve">de AE. </w:t>
      </w:r>
    </w:p>
    <w:p w14:paraId="4691ED38" w14:textId="77777777" w:rsidR="00CF0D5C" w:rsidRPr="00CF0D5C" w:rsidRDefault="00CF0D5C" w:rsidP="00CF0D5C">
      <w:pPr>
        <w:widowControl w:val="0"/>
        <w:autoSpaceDE w:val="0"/>
        <w:autoSpaceDN w:val="0"/>
        <w:adjustRightInd w:val="0"/>
        <w:spacing w:after="240" w:line="380" w:lineRule="atLeast"/>
        <w:rPr>
          <w:rFonts w:ascii="Verdana" w:eastAsia="MS Gothic" w:hAnsi="Verdana" w:cs="Arial"/>
          <w:bCs/>
          <w:lang w:eastAsia="ja-JP"/>
        </w:rPr>
      </w:pPr>
      <w:r w:rsidRPr="00CF0D5C">
        <w:rPr>
          <w:rFonts w:ascii="Verdana" w:eastAsia="MS Gothic" w:hAnsi="Verdana" w:cs="Arial"/>
          <w:bCs/>
          <w:lang w:eastAsia="ja-JP"/>
        </w:rPr>
        <w:t xml:space="preserve">A continuación, se presenta </w:t>
      </w:r>
      <w:r>
        <w:rPr>
          <w:rFonts w:ascii="Verdana" w:eastAsia="MS Gothic" w:hAnsi="Verdana" w:cs="Arial"/>
          <w:bCs/>
          <w:lang w:eastAsia="ja-JP"/>
        </w:rPr>
        <w:t>la</w:t>
      </w:r>
      <w:r w:rsidRPr="00CF0D5C">
        <w:rPr>
          <w:rFonts w:ascii="Verdana" w:eastAsia="MS Gothic" w:hAnsi="Verdana" w:cs="Arial"/>
          <w:bCs/>
          <w:lang w:eastAsia="ja-JP"/>
        </w:rPr>
        <w:t xml:space="preserve"> matriz de análisis de brecha</w:t>
      </w:r>
      <w:r>
        <w:rPr>
          <w:rFonts w:ascii="Verdana" w:eastAsia="MS Gothic" w:hAnsi="Verdana" w:cs="Arial"/>
          <w:bCs/>
          <w:lang w:eastAsia="ja-JP"/>
        </w:rPr>
        <w:t xml:space="preserve"> por cada dominio</w:t>
      </w:r>
      <w:r w:rsidRPr="00CF0D5C">
        <w:rPr>
          <w:rFonts w:ascii="Verdana" w:eastAsia="MS Gothic" w:hAnsi="Verdana" w:cs="Arial"/>
          <w:bCs/>
          <w:lang w:eastAsia="ja-JP"/>
        </w:rPr>
        <w:t xml:space="preserve">: </w:t>
      </w:r>
    </w:p>
    <w:p w14:paraId="67464666" w14:textId="1C1082FE" w:rsidR="00CF0D5C" w:rsidRDefault="00CF0D5C" w:rsidP="00CF0D5C">
      <w:pPr>
        <w:widowControl w:val="0"/>
        <w:autoSpaceDE w:val="0"/>
        <w:autoSpaceDN w:val="0"/>
        <w:adjustRightInd w:val="0"/>
        <w:spacing w:line="280" w:lineRule="atLeast"/>
        <w:rPr>
          <w:rFonts w:ascii="Verdana" w:eastAsia="MS Gothic" w:hAnsi="Verdana" w:cs="Arial"/>
          <w:bCs/>
          <w:lang w:eastAsia="ja-JP"/>
        </w:rPr>
      </w:pPr>
    </w:p>
    <w:p w14:paraId="53E10C44" w14:textId="77777777" w:rsidR="00CF0D5C" w:rsidRPr="009A48D0" w:rsidRDefault="00E46C2D" w:rsidP="00E46C2D">
      <w:pPr>
        <w:pStyle w:val="Descripcin"/>
        <w:rPr>
          <w:b w:val="0"/>
          <w:lang w:eastAsia="ja-JP"/>
        </w:rPr>
      </w:pPr>
      <w:bookmarkStart w:id="490" w:name="_Toc522546981"/>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88</w:t>
      </w:r>
      <w:r w:rsidR="00415543">
        <w:fldChar w:fldCharType="end"/>
      </w:r>
      <w:proofErr w:type="gramStart"/>
      <w:r>
        <w:t>:</w:t>
      </w:r>
      <w:r w:rsidR="00CF0D5C" w:rsidRPr="009A48D0">
        <w:rPr>
          <w:b w:val="0"/>
          <w:lang w:eastAsia="ja-JP"/>
        </w:rPr>
        <w:t>Matrices</w:t>
      </w:r>
      <w:proofErr w:type="gramEnd"/>
      <w:r w:rsidR="00CF0D5C" w:rsidRPr="009A48D0">
        <w:rPr>
          <w:b w:val="0"/>
          <w:lang w:eastAsia="ja-JP"/>
        </w:rPr>
        <w:t xml:space="preserve"> de Brechas por cada Dominio</w:t>
      </w:r>
      <w:bookmarkEnd w:id="490"/>
    </w:p>
    <w:p w14:paraId="7BA07A18" w14:textId="77777777" w:rsidR="00CF0D5C" w:rsidRPr="00CF0D5C" w:rsidRDefault="00CF0D5C" w:rsidP="00CF0D5C">
      <w:pPr>
        <w:widowControl w:val="0"/>
        <w:autoSpaceDE w:val="0"/>
        <w:autoSpaceDN w:val="0"/>
        <w:adjustRightInd w:val="0"/>
        <w:spacing w:line="280" w:lineRule="atLeast"/>
        <w:rPr>
          <w:rFonts w:ascii="Verdana" w:eastAsia="MS Gothic" w:hAnsi="Verdana" w:cs="Arial"/>
          <w:bCs/>
          <w:lang w:eastAsia="ja-JP"/>
        </w:rPr>
      </w:pPr>
    </w:p>
    <w:p w14:paraId="5678F26A" w14:textId="77777777" w:rsidR="007F2CE2" w:rsidRPr="005E3E78" w:rsidRDefault="00CF0D5C" w:rsidP="004353E6">
      <w:pPr>
        <w:rPr>
          <w:lang w:eastAsia="ja-JP"/>
        </w:rPr>
      </w:pPr>
      <w:r w:rsidRPr="004353E6">
        <w:rPr>
          <w:noProof/>
          <w:lang w:val="es-CO" w:eastAsia="es-CO"/>
        </w:rPr>
        <w:drawing>
          <wp:inline distT="0" distB="0" distL="0" distR="0" wp14:anchorId="14D74875" wp14:editId="22037A29">
            <wp:extent cx="8207375" cy="2377440"/>
            <wp:effectExtent l="0" t="0" r="0" b="1016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8295896" cy="2403082"/>
                    </a:xfrm>
                    <a:prstGeom prst="rect">
                      <a:avLst/>
                    </a:prstGeom>
                    <a:noFill/>
                    <a:ln>
                      <a:noFill/>
                    </a:ln>
                  </pic:spPr>
                </pic:pic>
              </a:graphicData>
            </a:graphic>
          </wp:inline>
        </w:drawing>
      </w:r>
    </w:p>
    <w:p w14:paraId="78F8A48C" w14:textId="77777777" w:rsidR="007F2CE2" w:rsidRDefault="00CF0D5C" w:rsidP="004353E6">
      <w:r w:rsidRPr="004353E6">
        <w:rPr>
          <w:noProof/>
          <w:lang w:val="es-CO" w:eastAsia="es-CO"/>
        </w:rPr>
        <w:lastRenderedPageBreak/>
        <w:drawing>
          <wp:inline distT="0" distB="0" distL="0" distR="0" wp14:anchorId="7A723F92" wp14:editId="0BFDCB96">
            <wp:extent cx="8211185" cy="2301240"/>
            <wp:effectExtent l="0" t="0" r="0" b="1016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8303476" cy="2327105"/>
                    </a:xfrm>
                    <a:prstGeom prst="rect">
                      <a:avLst/>
                    </a:prstGeom>
                  </pic:spPr>
                </pic:pic>
              </a:graphicData>
            </a:graphic>
          </wp:inline>
        </w:drawing>
      </w:r>
    </w:p>
    <w:p w14:paraId="75CD791B" w14:textId="77777777" w:rsidR="007F2CE2" w:rsidRDefault="007F2CE2" w:rsidP="007F2CE2">
      <w:pPr>
        <w:pStyle w:val="Puesto"/>
        <w:rPr>
          <w:bCs/>
          <w:color w:val="auto"/>
          <w:sz w:val="22"/>
          <w:szCs w:val="22"/>
        </w:rPr>
      </w:pPr>
    </w:p>
    <w:p w14:paraId="7B5D6F27" w14:textId="77777777" w:rsidR="0050072B" w:rsidRDefault="00CF0D5C" w:rsidP="004353E6">
      <w:r w:rsidRPr="004353E6">
        <w:rPr>
          <w:noProof/>
          <w:lang w:val="es-CO" w:eastAsia="es-CO"/>
        </w:rPr>
        <w:drawing>
          <wp:inline distT="0" distB="0" distL="0" distR="0" wp14:anchorId="22780399" wp14:editId="712ED0B5">
            <wp:extent cx="8141334" cy="2047240"/>
            <wp:effectExtent l="0" t="0" r="12700" b="1016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8164950" cy="2053178"/>
                    </a:xfrm>
                    <a:prstGeom prst="rect">
                      <a:avLst/>
                    </a:prstGeom>
                  </pic:spPr>
                </pic:pic>
              </a:graphicData>
            </a:graphic>
          </wp:inline>
        </w:drawing>
      </w:r>
    </w:p>
    <w:p w14:paraId="4A7E1617" w14:textId="77777777" w:rsidR="0050072B" w:rsidRDefault="0050072B" w:rsidP="0050072B">
      <w:pPr>
        <w:pStyle w:val="Puesto"/>
      </w:pPr>
    </w:p>
    <w:p w14:paraId="622251FC" w14:textId="77777777" w:rsidR="00CF0D5C" w:rsidRDefault="00F05C8B" w:rsidP="004353E6">
      <w:r w:rsidRPr="004353E6">
        <w:rPr>
          <w:noProof/>
          <w:lang w:val="es-CO" w:eastAsia="es-CO"/>
        </w:rPr>
        <w:lastRenderedPageBreak/>
        <w:drawing>
          <wp:inline distT="0" distB="0" distL="0" distR="0" wp14:anchorId="2C099E93" wp14:editId="081539C2">
            <wp:extent cx="8071485" cy="1983740"/>
            <wp:effectExtent l="0" t="0" r="5715"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8192994" cy="2013603"/>
                    </a:xfrm>
                    <a:prstGeom prst="rect">
                      <a:avLst/>
                    </a:prstGeom>
                  </pic:spPr>
                </pic:pic>
              </a:graphicData>
            </a:graphic>
          </wp:inline>
        </w:drawing>
      </w:r>
    </w:p>
    <w:p w14:paraId="74FCC9D6" w14:textId="77777777" w:rsidR="00311DC3" w:rsidRPr="00CF0D5C" w:rsidRDefault="00311DC3" w:rsidP="004353E6"/>
    <w:p w14:paraId="5570BCC2" w14:textId="77777777" w:rsidR="007F2CE2" w:rsidRDefault="00F05C8B" w:rsidP="004353E6">
      <w:pPr>
        <w:jc w:val="center"/>
      </w:pPr>
      <w:r w:rsidRPr="004353E6">
        <w:rPr>
          <w:noProof/>
          <w:lang w:val="es-CO" w:eastAsia="es-CO"/>
        </w:rPr>
        <w:drawing>
          <wp:inline distT="0" distB="0" distL="0" distR="0" wp14:anchorId="31557E7A" wp14:editId="37E1CE3C">
            <wp:extent cx="6674485" cy="2171700"/>
            <wp:effectExtent l="0" t="0" r="5715" b="12700"/>
            <wp:docPr id="1024" name="Image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6694852" cy="2178327"/>
                    </a:xfrm>
                    <a:prstGeom prst="rect">
                      <a:avLst/>
                    </a:prstGeom>
                  </pic:spPr>
                </pic:pic>
              </a:graphicData>
            </a:graphic>
          </wp:inline>
        </w:drawing>
      </w:r>
    </w:p>
    <w:p w14:paraId="610653AA" w14:textId="77777777" w:rsidR="007F2CE2" w:rsidRDefault="007F2CE2" w:rsidP="007F2CE2"/>
    <w:p w14:paraId="4AC47DE5" w14:textId="77777777" w:rsidR="00CF0D5C" w:rsidRDefault="00427829" w:rsidP="004353E6">
      <w:r w:rsidRPr="004353E6">
        <w:rPr>
          <w:noProof/>
          <w:lang w:val="es-CO" w:eastAsia="es-CO"/>
        </w:rPr>
        <w:lastRenderedPageBreak/>
        <w:drawing>
          <wp:inline distT="0" distB="0" distL="0" distR="0" wp14:anchorId="6CB1AB50" wp14:editId="7705FBE5">
            <wp:extent cx="8141335" cy="2186940"/>
            <wp:effectExtent l="0" t="0" r="12065" b="0"/>
            <wp:docPr id="1029" name="Imagen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8212580" cy="2206078"/>
                    </a:xfrm>
                    <a:prstGeom prst="rect">
                      <a:avLst/>
                    </a:prstGeom>
                  </pic:spPr>
                </pic:pic>
              </a:graphicData>
            </a:graphic>
          </wp:inline>
        </w:drawing>
      </w:r>
    </w:p>
    <w:p w14:paraId="6F1E8B90" w14:textId="77777777" w:rsidR="00CF0D5C" w:rsidRPr="00311DC3" w:rsidRDefault="00CF0D5C" w:rsidP="00311DC3">
      <w:pPr>
        <w:jc w:val="both"/>
        <w:rPr>
          <w:rFonts w:ascii="Verdana" w:hAnsi="Verdana"/>
          <w:sz w:val="16"/>
          <w:szCs w:val="16"/>
        </w:rPr>
      </w:pPr>
      <w:r w:rsidRPr="00311DC3">
        <w:rPr>
          <w:rFonts w:ascii="Verdana" w:hAnsi="Verdana"/>
          <w:sz w:val="16"/>
          <w:szCs w:val="16"/>
        </w:rPr>
        <w:t>Fuente: Elaboración propia</w:t>
      </w:r>
    </w:p>
    <w:p w14:paraId="01DCF732" w14:textId="77777777" w:rsidR="00CF0D5C" w:rsidRDefault="00CF0D5C" w:rsidP="007F2CE2"/>
    <w:p w14:paraId="1503F197" w14:textId="77777777" w:rsidR="00CF0D5C" w:rsidRDefault="00CF0D5C" w:rsidP="007F2CE2"/>
    <w:p w14:paraId="5357D8B7" w14:textId="77777777" w:rsidR="00CF0D5C" w:rsidRDefault="00CF0D5C" w:rsidP="007F2CE2"/>
    <w:p w14:paraId="6C21D16D" w14:textId="77777777" w:rsidR="00362267" w:rsidRDefault="00362267" w:rsidP="007F2CE2"/>
    <w:p w14:paraId="686C207B" w14:textId="77777777" w:rsidR="0098195D" w:rsidRDefault="0098195D" w:rsidP="007F2CE2">
      <w:pPr>
        <w:sectPr w:rsidR="0098195D" w:rsidSect="005E3E78">
          <w:pgSz w:w="15840" w:h="12240" w:orient="landscape"/>
          <w:pgMar w:top="1701" w:right="1417" w:bottom="1701" w:left="1417" w:header="708" w:footer="708" w:gutter="0"/>
          <w:cols w:space="708"/>
          <w:titlePg/>
          <w:docGrid w:linePitch="360"/>
        </w:sectPr>
      </w:pPr>
    </w:p>
    <w:p w14:paraId="0F425444" w14:textId="77777777" w:rsidR="00961D7E" w:rsidRDefault="00961D7E" w:rsidP="007F2CE2"/>
    <w:p w14:paraId="7EA77D01" w14:textId="77777777" w:rsidR="00F4475D" w:rsidRDefault="00BD76D0" w:rsidP="00A20AC9">
      <w:pPr>
        <w:pStyle w:val="Puesto"/>
        <w:numPr>
          <w:ilvl w:val="0"/>
          <w:numId w:val="71"/>
        </w:numPr>
      </w:pPr>
      <w:bookmarkStart w:id="491" w:name="_Toc524900567"/>
      <w:r>
        <w:t>PLANEACIÓN DE TI Y HOJA DE RUTA</w:t>
      </w:r>
      <w:bookmarkEnd w:id="491"/>
    </w:p>
    <w:p w14:paraId="7A739A6D" w14:textId="77777777" w:rsidR="00F4475D" w:rsidRDefault="00F4475D" w:rsidP="006E1F9B">
      <w:pPr>
        <w:pStyle w:val="Ttulo2"/>
        <w:rPr>
          <w:rFonts w:ascii="Verdana" w:hAnsi="Verdana" w:cs="Arial"/>
          <w:color w:val="002060"/>
          <w:lang w:eastAsia="ja-JP"/>
        </w:rPr>
      </w:pPr>
    </w:p>
    <w:p w14:paraId="3FF84C99" w14:textId="77777777" w:rsidR="00BD76D0" w:rsidRPr="00BD76D0" w:rsidRDefault="00BD76D0" w:rsidP="00BD76D0">
      <w:pPr>
        <w:widowControl w:val="0"/>
        <w:autoSpaceDE w:val="0"/>
        <w:autoSpaceDN w:val="0"/>
        <w:adjustRightInd w:val="0"/>
        <w:spacing w:after="240" w:line="380" w:lineRule="atLeast"/>
        <w:jc w:val="both"/>
        <w:rPr>
          <w:rFonts w:ascii="Verdana" w:hAnsi="Verdana" w:cs="Times"/>
          <w:color w:val="000000"/>
        </w:rPr>
      </w:pPr>
      <w:r w:rsidRPr="00BD76D0">
        <w:rPr>
          <w:rFonts w:ascii="Verdana" w:hAnsi="Verdana" w:cs="Calisto MT"/>
          <w:color w:val="000000"/>
        </w:rPr>
        <w:t xml:space="preserve">Esta fase tiene como objetivo el desarrollo de la planeación de TI, a través del desarrollo del plan estratégico, el análisis de alternativas de solución, priorización de iniciativas, construcción del portafolio de iniciativas de TI, proyección del presupuesto de TI y la definición de la hoja de ruta. </w:t>
      </w:r>
    </w:p>
    <w:p w14:paraId="339F4CF2" w14:textId="77777777" w:rsidR="00F4475D" w:rsidRPr="00BD76D0" w:rsidRDefault="00F4475D" w:rsidP="00BD76D0">
      <w:pPr>
        <w:pStyle w:val="Ttulo2"/>
        <w:jc w:val="both"/>
        <w:rPr>
          <w:rFonts w:ascii="Verdana" w:hAnsi="Verdana" w:cs="Arial"/>
          <w:color w:val="002060"/>
          <w:sz w:val="22"/>
          <w:szCs w:val="22"/>
          <w:lang w:eastAsia="ja-JP"/>
        </w:rPr>
      </w:pPr>
    </w:p>
    <w:p w14:paraId="01579EB5" w14:textId="77777777" w:rsidR="00BD76D0" w:rsidRPr="00BD76D0" w:rsidRDefault="00BD76D0" w:rsidP="00BD76D0"/>
    <w:p w14:paraId="19704179" w14:textId="77777777" w:rsidR="00BD76D0" w:rsidRDefault="0098195D" w:rsidP="00BD76D0">
      <w:pPr>
        <w:pStyle w:val="Ttulo2"/>
        <w:rPr>
          <w:rFonts w:ascii="Verdana" w:hAnsi="Verdana" w:cs="Arial"/>
          <w:color w:val="002060"/>
          <w:lang w:eastAsia="ja-JP"/>
        </w:rPr>
      </w:pPr>
      <w:bookmarkStart w:id="492" w:name="_Toc522548879"/>
      <w:bookmarkStart w:id="493" w:name="_Toc524900568"/>
      <w:r>
        <w:rPr>
          <w:rFonts w:ascii="Verdana" w:hAnsi="Verdana" w:cs="Arial"/>
          <w:color w:val="002060"/>
          <w:lang w:eastAsia="ja-JP"/>
        </w:rPr>
        <w:t>6</w:t>
      </w:r>
      <w:r w:rsidR="002C4098" w:rsidRPr="002C4098">
        <w:rPr>
          <w:rFonts w:ascii="Verdana" w:hAnsi="Verdana" w:cs="Arial"/>
          <w:color w:val="002060"/>
          <w:lang w:eastAsia="ja-JP"/>
        </w:rPr>
        <w:t>.</w:t>
      </w:r>
      <w:r w:rsidR="00961D7E">
        <w:rPr>
          <w:rFonts w:ascii="Verdana" w:hAnsi="Verdana" w:cs="Arial"/>
          <w:color w:val="002060"/>
          <w:lang w:eastAsia="ja-JP"/>
        </w:rPr>
        <w:t>1</w:t>
      </w:r>
      <w:r w:rsidR="002C4098" w:rsidRPr="002C4098">
        <w:rPr>
          <w:rFonts w:ascii="Verdana" w:hAnsi="Verdana" w:cs="Arial"/>
          <w:color w:val="002060"/>
          <w:lang w:eastAsia="ja-JP"/>
        </w:rPr>
        <w:t xml:space="preserve"> Portafolio de proyectos</w:t>
      </w:r>
      <w:bookmarkEnd w:id="492"/>
      <w:bookmarkEnd w:id="493"/>
    </w:p>
    <w:p w14:paraId="028C8FE3" w14:textId="77777777" w:rsidR="00BD76D0" w:rsidRDefault="00BD76D0" w:rsidP="00BD76D0">
      <w:pPr>
        <w:rPr>
          <w:lang w:eastAsia="ja-JP"/>
        </w:rPr>
      </w:pPr>
    </w:p>
    <w:p w14:paraId="657896AC" w14:textId="77777777" w:rsidR="00C81EFC" w:rsidRPr="003C7270" w:rsidRDefault="0098195D" w:rsidP="003C7270">
      <w:pPr>
        <w:pStyle w:val="Ttulo3"/>
        <w:rPr>
          <w:rFonts w:ascii="Verdana" w:hAnsi="Verdana"/>
          <w:color w:val="000000" w:themeColor="text1"/>
        </w:rPr>
      </w:pPr>
      <w:bookmarkStart w:id="494" w:name="_Toc522548880"/>
      <w:bookmarkStart w:id="495" w:name="_Toc524900569"/>
      <w:r w:rsidRPr="003C7270">
        <w:rPr>
          <w:rFonts w:ascii="Verdana" w:hAnsi="Verdana"/>
          <w:color w:val="000000" w:themeColor="text1"/>
        </w:rPr>
        <w:t>6</w:t>
      </w:r>
      <w:r w:rsidR="00C81EFC" w:rsidRPr="003C7270">
        <w:rPr>
          <w:rFonts w:ascii="Verdana" w:hAnsi="Verdana"/>
          <w:color w:val="000000" w:themeColor="text1"/>
        </w:rPr>
        <w:t>.</w:t>
      </w:r>
      <w:r w:rsidR="00961D7E" w:rsidRPr="003C7270">
        <w:rPr>
          <w:rFonts w:ascii="Verdana" w:hAnsi="Verdana"/>
          <w:color w:val="000000" w:themeColor="text1"/>
        </w:rPr>
        <w:t>1</w:t>
      </w:r>
      <w:r w:rsidR="00C81EFC" w:rsidRPr="003C7270">
        <w:rPr>
          <w:rFonts w:ascii="Verdana" w:hAnsi="Verdana"/>
          <w:color w:val="000000" w:themeColor="text1"/>
        </w:rPr>
        <w:t>.1 Organización de los proyectos</w:t>
      </w:r>
      <w:r w:rsidR="007E17C9" w:rsidRPr="003C7270">
        <w:rPr>
          <w:rFonts w:ascii="Verdana" w:hAnsi="Verdana"/>
          <w:color w:val="000000" w:themeColor="text1"/>
        </w:rPr>
        <w:t xml:space="preserve"> de acuerdo a los propósitos de la Política de Gobierno Digital</w:t>
      </w:r>
      <w:bookmarkEnd w:id="494"/>
      <w:bookmarkEnd w:id="495"/>
    </w:p>
    <w:p w14:paraId="5E392435" w14:textId="77777777" w:rsidR="00C81EFC" w:rsidRPr="00C81EFC" w:rsidRDefault="00C81EFC" w:rsidP="00C81EFC">
      <w:pPr>
        <w:rPr>
          <w:lang w:eastAsia="ja-JP"/>
        </w:rPr>
      </w:pPr>
    </w:p>
    <w:p w14:paraId="512EE4A3" w14:textId="77777777" w:rsidR="00BD76D0" w:rsidRPr="005B0CD3" w:rsidRDefault="00BD76D0" w:rsidP="005B0CD3">
      <w:pPr>
        <w:widowControl w:val="0"/>
        <w:autoSpaceDE w:val="0"/>
        <w:autoSpaceDN w:val="0"/>
        <w:adjustRightInd w:val="0"/>
        <w:spacing w:after="240" w:line="360" w:lineRule="atLeast"/>
        <w:jc w:val="both"/>
        <w:rPr>
          <w:rFonts w:ascii="Verdana" w:hAnsi="Verdana" w:cs="Calisto MT"/>
          <w:color w:val="000000"/>
        </w:rPr>
      </w:pPr>
      <w:r>
        <w:rPr>
          <w:rFonts w:ascii="Verdana" w:hAnsi="Verdana" w:cs="Calisto MT"/>
          <w:color w:val="000000"/>
        </w:rPr>
        <w:t>Se realiza un</w:t>
      </w:r>
      <w:r w:rsidRPr="00BD76D0">
        <w:rPr>
          <w:rFonts w:ascii="Verdana" w:hAnsi="Verdana" w:cs="Calisto MT"/>
          <w:color w:val="000000"/>
        </w:rPr>
        <w:t xml:space="preserve"> portafolio de proyectos factible, viable y sostenible para la entidad pública. </w:t>
      </w:r>
      <w:r>
        <w:rPr>
          <w:rFonts w:ascii="Verdana" w:hAnsi="Verdana" w:cs="Calisto MT"/>
          <w:color w:val="000000"/>
        </w:rPr>
        <w:t xml:space="preserve"> </w:t>
      </w:r>
      <w:r w:rsidRPr="00BD76D0">
        <w:rPr>
          <w:rFonts w:ascii="Verdana" w:hAnsi="Verdana" w:cs="Calisto MT"/>
          <w:color w:val="000000"/>
        </w:rPr>
        <w:t>Para cada uno de los objetivos estratégicos identificados se deben establecer los productos y entregables más significativos y las actividades, iniciativas o proyectos en las que se debe comprometer la institución pública para alcanzarlos. Este plan maestro define el norte de acción estratégica en materia de TI y a él se deberán alinear el plan de inversiones, la definición de la estructura de recursos humanos y todas las iniciativas que se adelante</w:t>
      </w:r>
      <w:r w:rsidR="005B0CD3">
        <w:rPr>
          <w:rFonts w:ascii="Verdana" w:hAnsi="Verdana" w:cs="Calisto MT"/>
          <w:color w:val="000000"/>
        </w:rPr>
        <w:t>n durante la vigencia del PETI.</w:t>
      </w:r>
    </w:p>
    <w:p w14:paraId="0F0623D3" w14:textId="77777777" w:rsidR="00BD76D0" w:rsidRDefault="005B0CD3" w:rsidP="00C81EFC">
      <w:pPr>
        <w:jc w:val="both"/>
      </w:pPr>
      <w:r>
        <w:rPr>
          <w:rFonts w:ascii="Verdana" w:hAnsi="Verdana" w:cs="Calisto MT"/>
          <w:color w:val="000000"/>
        </w:rPr>
        <w:t>Estos proyectos deben agruparse de acuerdo a los cinco (5) propósitos de la Política de Gobierno Digital los cuales impulsan su aplicación dentro de la entidad</w:t>
      </w:r>
      <w:r w:rsidRPr="00BD76D0">
        <w:rPr>
          <w:rFonts w:ascii="Verdana" w:hAnsi="Verdana" w:cs="Calisto MT"/>
          <w:color w:val="000000"/>
        </w:rPr>
        <w:t>.</w:t>
      </w:r>
    </w:p>
    <w:p w14:paraId="79990AA0" w14:textId="77777777" w:rsidR="009A3E4A" w:rsidRDefault="009A3E4A" w:rsidP="00311DC3">
      <w:pPr>
        <w:pStyle w:val="Descripcin"/>
        <w:jc w:val="left"/>
      </w:pPr>
      <w:bookmarkStart w:id="496" w:name="_Toc522546982"/>
    </w:p>
    <w:p w14:paraId="4DF596D5" w14:textId="77777777" w:rsidR="00311DC3" w:rsidRDefault="00311DC3" w:rsidP="00311DC3">
      <w:pPr>
        <w:rPr>
          <w:lang w:val="es-CO" w:eastAsia="en-US"/>
        </w:rPr>
      </w:pPr>
    </w:p>
    <w:p w14:paraId="61A83BE0" w14:textId="77777777" w:rsidR="00311DC3" w:rsidRDefault="00311DC3" w:rsidP="00311DC3">
      <w:pPr>
        <w:rPr>
          <w:lang w:val="es-CO" w:eastAsia="en-US"/>
        </w:rPr>
      </w:pPr>
    </w:p>
    <w:p w14:paraId="0E0DD9B1" w14:textId="77777777" w:rsidR="00311DC3" w:rsidRDefault="00311DC3" w:rsidP="00311DC3">
      <w:pPr>
        <w:rPr>
          <w:lang w:val="es-CO" w:eastAsia="en-US"/>
        </w:rPr>
      </w:pPr>
    </w:p>
    <w:p w14:paraId="4465228F" w14:textId="77777777" w:rsidR="00311DC3" w:rsidRDefault="00311DC3" w:rsidP="00311DC3">
      <w:pPr>
        <w:rPr>
          <w:lang w:val="es-CO" w:eastAsia="en-US"/>
        </w:rPr>
      </w:pPr>
    </w:p>
    <w:p w14:paraId="76EB97D2" w14:textId="77777777" w:rsidR="00311DC3" w:rsidRDefault="00311DC3" w:rsidP="00311DC3">
      <w:pPr>
        <w:rPr>
          <w:lang w:val="es-CO" w:eastAsia="en-US"/>
        </w:rPr>
      </w:pPr>
    </w:p>
    <w:p w14:paraId="472C4541" w14:textId="77777777" w:rsidR="00311DC3" w:rsidRPr="00311DC3" w:rsidRDefault="00311DC3" w:rsidP="00311DC3">
      <w:pPr>
        <w:rPr>
          <w:lang w:val="es-CO" w:eastAsia="en-US"/>
        </w:rPr>
      </w:pPr>
    </w:p>
    <w:p w14:paraId="7F398612" w14:textId="77777777" w:rsidR="0098195D" w:rsidRPr="009A48D0" w:rsidRDefault="009A48D0" w:rsidP="009A48D0">
      <w:pPr>
        <w:pStyle w:val="Descripcin"/>
        <w:rPr>
          <w:b w:val="0"/>
        </w:rPr>
      </w:pPr>
      <w:r>
        <w:t xml:space="preserve">Ilustración </w:t>
      </w:r>
      <w:r w:rsidR="00415543">
        <w:fldChar w:fldCharType="begin"/>
      </w:r>
      <w:r>
        <w:instrText xml:space="preserve"> </w:instrText>
      </w:r>
      <w:r w:rsidR="00195541">
        <w:instrText>SEQ</w:instrText>
      </w:r>
      <w:r>
        <w:instrText xml:space="preserve"> Ilustración \* ARABIC </w:instrText>
      </w:r>
      <w:r w:rsidR="00415543">
        <w:fldChar w:fldCharType="separate"/>
      </w:r>
      <w:r w:rsidR="00122F39">
        <w:rPr>
          <w:noProof/>
        </w:rPr>
        <w:t>89</w:t>
      </w:r>
      <w:r w:rsidR="00415543">
        <w:fldChar w:fldCharType="end"/>
      </w:r>
      <w:r>
        <w:t>:</w:t>
      </w:r>
      <w:r w:rsidR="0098195D" w:rsidRPr="009A48D0">
        <w:rPr>
          <w:b w:val="0"/>
          <w:lang w:eastAsia="ja-JP"/>
        </w:rPr>
        <w:t>Política Gobierno Digital</w:t>
      </w:r>
      <w:bookmarkEnd w:id="496"/>
    </w:p>
    <w:p w14:paraId="5CD95ABF" w14:textId="77777777" w:rsidR="003A7AD2" w:rsidRPr="003A7AD2" w:rsidRDefault="003A7AD2" w:rsidP="003A7AD2">
      <w:pPr>
        <w:rPr>
          <w:rFonts w:eastAsia="Times New Roman"/>
        </w:rPr>
      </w:pPr>
      <w:r w:rsidRPr="003A7AD2">
        <w:rPr>
          <w:rFonts w:ascii="Arial" w:eastAsia="Times New Roman" w:hAnsi="Arial" w:cs="Arial"/>
          <w:noProof/>
          <w:color w:val="000000"/>
          <w:lang w:val="es-CO" w:eastAsia="es-CO"/>
        </w:rPr>
        <w:drawing>
          <wp:inline distT="0" distB="0" distL="0" distR="0" wp14:anchorId="3B9D6652" wp14:editId="206B2172">
            <wp:extent cx="5726010" cy="3630930"/>
            <wp:effectExtent l="0" t="0" r="0" b="1270"/>
            <wp:docPr id="1038" name="Imagen 1038" descr="https://lh3.googleusercontent.com/bE4efX6BhvvnKJIg6-nszy8RsgD4zmqi-NSWTLHx34VZo6e7luBJmlqRRVTarBztaMO98kPdcL-R8vej39G0xeP0-nr701jLPDZC_HizU3RpHQvzGup7vDGVEdMKCXe_EdQr2lvBaNw-fr-_L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lh3.googleusercontent.com/bE4efX6BhvvnKJIg6-nszy8RsgD4zmqi-NSWTLHx34VZo6e7luBJmlqRRVTarBztaMO98kPdcL-R8vej39G0xeP0-nr701jLPDZC_HizU3RpHQvzGup7vDGVEdMKCXe_EdQr2lvBaNw-fr-_LQ"/>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38778" cy="3639027"/>
                    </a:xfrm>
                    <a:prstGeom prst="rect">
                      <a:avLst/>
                    </a:prstGeom>
                    <a:noFill/>
                    <a:ln>
                      <a:noFill/>
                    </a:ln>
                  </pic:spPr>
                </pic:pic>
              </a:graphicData>
            </a:graphic>
          </wp:inline>
        </w:drawing>
      </w:r>
    </w:p>
    <w:p w14:paraId="197B351E" w14:textId="77777777" w:rsidR="005B0CD3" w:rsidRPr="00311DC3" w:rsidRDefault="0098195D" w:rsidP="0098195D">
      <w:pPr>
        <w:jc w:val="center"/>
        <w:rPr>
          <w:sz w:val="16"/>
          <w:szCs w:val="16"/>
        </w:rPr>
      </w:pPr>
      <w:r w:rsidRPr="00311DC3">
        <w:rPr>
          <w:sz w:val="16"/>
          <w:szCs w:val="16"/>
        </w:rPr>
        <w:t>Fuente: MINTIC</w:t>
      </w:r>
    </w:p>
    <w:p w14:paraId="0507E8FC" w14:textId="77777777" w:rsidR="003A7AD2" w:rsidRPr="00BD76D0" w:rsidRDefault="003A7AD2" w:rsidP="00BD76D0"/>
    <w:p w14:paraId="1B81BE80" w14:textId="77777777" w:rsidR="003A7AD2" w:rsidRPr="003A7AD2" w:rsidRDefault="003A7AD2" w:rsidP="00A20AC9">
      <w:pPr>
        <w:numPr>
          <w:ilvl w:val="0"/>
          <w:numId w:val="68"/>
        </w:numPr>
        <w:spacing w:after="240"/>
        <w:jc w:val="both"/>
        <w:textAlignment w:val="baseline"/>
        <w:rPr>
          <w:rFonts w:ascii="Verdana" w:hAnsi="Verdana" w:cs="Arial"/>
          <w:b/>
          <w:bCs/>
          <w:color w:val="000000"/>
        </w:rPr>
      </w:pPr>
      <w:r w:rsidRPr="003A7AD2">
        <w:rPr>
          <w:rFonts w:ascii="Verdana" w:hAnsi="Verdana" w:cs="Arial"/>
          <w:b/>
          <w:bCs/>
          <w:color w:val="000000"/>
        </w:rPr>
        <w:t>Servicios Digitales de Confianza y Calidad</w:t>
      </w:r>
    </w:p>
    <w:p w14:paraId="5B75FBC1" w14:textId="77777777" w:rsidR="003A7AD2" w:rsidRDefault="003A7AD2" w:rsidP="003A7AD2">
      <w:pPr>
        <w:spacing w:after="240"/>
        <w:jc w:val="both"/>
        <w:rPr>
          <w:rFonts w:ascii="Verdana" w:hAnsi="Verdana" w:cs="Arial"/>
          <w:color w:val="00000A"/>
        </w:rPr>
      </w:pPr>
      <w:r w:rsidRPr="003A7AD2">
        <w:rPr>
          <w:rFonts w:ascii="Verdana" w:hAnsi="Verdana" w:cs="Arial"/>
          <w:color w:val="00000A"/>
        </w:rPr>
        <w:t xml:space="preserve">Consiste en poner a disposición de los ciudadanos, usuarios y grupos de interés, trámites y servicios del Estado haciendo uso de las TIC, y garantizando el uso de esquemas de gestión, seguridad, interoperabilidad, almacenamiento, conservación y preservación electrónica de la información. </w:t>
      </w:r>
    </w:p>
    <w:p w14:paraId="58481159" w14:textId="77777777" w:rsidR="003A7AD2" w:rsidRPr="003A7AD2" w:rsidRDefault="003A7AD2" w:rsidP="003A7AD2"/>
    <w:p w14:paraId="5FCE754C" w14:textId="77777777" w:rsidR="003A7AD2" w:rsidRPr="003A7AD2" w:rsidRDefault="003A7AD2" w:rsidP="00A20AC9">
      <w:pPr>
        <w:pStyle w:val="Prrafodelista"/>
        <w:numPr>
          <w:ilvl w:val="0"/>
          <w:numId w:val="68"/>
        </w:numPr>
        <w:spacing w:after="240" w:line="240" w:lineRule="auto"/>
        <w:jc w:val="both"/>
        <w:textAlignment w:val="baseline"/>
        <w:rPr>
          <w:rFonts w:ascii="Verdana" w:hAnsi="Verdana" w:cs="Arial"/>
          <w:b/>
          <w:bCs/>
          <w:color w:val="000000"/>
          <w:lang w:val="es-ES_tradnl" w:eastAsia="es-ES_tradnl"/>
        </w:rPr>
      </w:pPr>
      <w:r w:rsidRPr="003A7AD2">
        <w:rPr>
          <w:rFonts w:ascii="Verdana" w:hAnsi="Verdana" w:cs="Arial"/>
          <w:b/>
          <w:bCs/>
          <w:color w:val="000000"/>
          <w:lang w:val="es-ES_tradnl" w:eastAsia="es-ES_tradnl"/>
        </w:rPr>
        <w:t>Procesos internos, seguros y eficientes a partir de las capacidades de gestión TI</w:t>
      </w:r>
    </w:p>
    <w:p w14:paraId="0E76C904" w14:textId="77777777" w:rsidR="003A7AD2" w:rsidRPr="003A7AD2" w:rsidRDefault="003A7AD2" w:rsidP="003A7AD2">
      <w:pPr>
        <w:spacing w:after="240"/>
        <w:jc w:val="both"/>
        <w:textAlignment w:val="baseline"/>
        <w:rPr>
          <w:rFonts w:ascii="Verdana" w:hAnsi="Verdana" w:cs="Arial"/>
          <w:color w:val="00000A"/>
        </w:rPr>
      </w:pPr>
      <w:r w:rsidRPr="003A7AD2">
        <w:rPr>
          <w:rFonts w:ascii="Verdana" w:hAnsi="Verdana" w:cs="Arial"/>
          <w:color w:val="00000A"/>
        </w:rPr>
        <w:t>Consiste en realizar una adecuada gestión e inversión en TIC, para que los procesos de la entidad, entendidos como el conjunto de actividades que se relacionan entre sí para el logro de resultados específicos, cuenten con una arquitectura de T.I. que permita el manejo apropiado de la información, la optimización de recursos y el logro de resultados.</w:t>
      </w:r>
    </w:p>
    <w:p w14:paraId="7E0A6136" w14:textId="77777777" w:rsidR="003A7AD2" w:rsidRDefault="003A7AD2" w:rsidP="003A7AD2">
      <w:pPr>
        <w:spacing w:after="240"/>
        <w:rPr>
          <w:rFonts w:eastAsia="Times New Roman"/>
        </w:rPr>
      </w:pPr>
    </w:p>
    <w:p w14:paraId="6F404EBF" w14:textId="77777777" w:rsidR="003A7AD2" w:rsidRPr="003A7AD2" w:rsidRDefault="003A7AD2" w:rsidP="00A20AC9">
      <w:pPr>
        <w:pStyle w:val="Prrafodelista"/>
        <w:numPr>
          <w:ilvl w:val="0"/>
          <w:numId w:val="68"/>
        </w:numPr>
        <w:spacing w:after="240" w:line="240" w:lineRule="auto"/>
        <w:jc w:val="both"/>
        <w:textAlignment w:val="baseline"/>
        <w:rPr>
          <w:rFonts w:ascii="Verdana" w:hAnsi="Verdana" w:cs="Arial"/>
          <w:color w:val="00000A"/>
          <w:lang w:val="es-ES_tradnl" w:eastAsia="es-ES_tradnl"/>
        </w:rPr>
      </w:pPr>
      <w:r w:rsidRPr="003A7AD2">
        <w:rPr>
          <w:rFonts w:ascii="Verdana" w:hAnsi="Verdana" w:cs="Arial"/>
          <w:b/>
          <w:bCs/>
          <w:color w:val="000000"/>
          <w:lang w:val="es-ES_tradnl" w:eastAsia="es-ES_tradnl"/>
        </w:rPr>
        <w:lastRenderedPageBreak/>
        <w:t>Toma de Decisiones basadas en Datos</w:t>
      </w:r>
    </w:p>
    <w:p w14:paraId="1119F897" w14:textId="77777777" w:rsidR="003A7AD2" w:rsidRPr="003A7AD2" w:rsidRDefault="003A7AD2" w:rsidP="003A7AD2">
      <w:pPr>
        <w:spacing w:after="240"/>
        <w:jc w:val="both"/>
        <w:textAlignment w:val="baseline"/>
        <w:rPr>
          <w:rFonts w:ascii="Verdana" w:hAnsi="Verdana" w:cs="Arial"/>
          <w:color w:val="00000A"/>
        </w:rPr>
      </w:pPr>
      <w:r w:rsidRPr="003A7AD2">
        <w:rPr>
          <w:rFonts w:ascii="Verdana" w:hAnsi="Verdana" w:cs="Arial"/>
          <w:color w:val="00000A"/>
        </w:rPr>
        <w:t>Consiste en garantizar que el ciclo de vida de la información (creación, almacenamiento, procesamiento, entrega, intercambio y eliminación de datos e información), se desarrollen bajo estándares de calidad, procesos y procedimientos que permitan que tanto la entidad, como ciudadanos, usuarios y grupos de interés, puedan tomar decisiones para el desarrollo de políticas, normas, planes, programas, proyectos, desarrollo de aplicaciones, participación en asuntos de interés público, entre otros.</w:t>
      </w:r>
    </w:p>
    <w:p w14:paraId="2C626E6E" w14:textId="77777777" w:rsidR="003A7AD2" w:rsidRPr="003A7AD2" w:rsidRDefault="003A7AD2" w:rsidP="003A7AD2">
      <w:pPr>
        <w:spacing w:after="240"/>
        <w:jc w:val="both"/>
        <w:textAlignment w:val="baseline"/>
        <w:rPr>
          <w:rFonts w:ascii="Verdana" w:hAnsi="Verdana" w:cs="Arial"/>
          <w:color w:val="00000A"/>
        </w:rPr>
      </w:pPr>
    </w:p>
    <w:p w14:paraId="573346EE" w14:textId="77777777" w:rsidR="003A7AD2" w:rsidRPr="003A7AD2" w:rsidRDefault="003A7AD2" w:rsidP="00A20AC9">
      <w:pPr>
        <w:pStyle w:val="Prrafodelista"/>
        <w:numPr>
          <w:ilvl w:val="0"/>
          <w:numId w:val="68"/>
        </w:numPr>
        <w:spacing w:after="240" w:line="240" w:lineRule="auto"/>
        <w:jc w:val="both"/>
        <w:textAlignment w:val="baseline"/>
        <w:rPr>
          <w:rFonts w:ascii="Verdana" w:hAnsi="Verdana" w:cs="Arial"/>
          <w:b/>
          <w:bCs/>
          <w:color w:val="000000"/>
          <w:lang w:val="es-ES_tradnl" w:eastAsia="es-ES_tradnl"/>
        </w:rPr>
      </w:pPr>
      <w:r w:rsidRPr="003A7AD2">
        <w:rPr>
          <w:rFonts w:ascii="Verdana" w:hAnsi="Verdana" w:cs="Arial"/>
          <w:b/>
          <w:bCs/>
          <w:color w:val="000000"/>
          <w:lang w:val="es-ES_tradnl" w:eastAsia="es-ES_tradnl"/>
        </w:rPr>
        <w:t>Empoderamiento Ciudadano a través de la consolidación de un estado abierto</w:t>
      </w:r>
    </w:p>
    <w:p w14:paraId="6534F18C" w14:textId="77777777" w:rsidR="003A7AD2" w:rsidRPr="003A7AD2" w:rsidRDefault="003A7AD2" w:rsidP="003A7AD2">
      <w:pPr>
        <w:spacing w:after="240"/>
        <w:jc w:val="both"/>
        <w:textAlignment w:val="baseline"/>
        <w:rPr>
          <w:rFonts w:ascii="Verdana" w:hAnsi="Verdana" w:cs="Arial"/>
          <w:color w:val="00000A"/>
        </w:rPr>
      </w:pPr>
      <w:r w:rsidRPr="003A7AD2">
        <w:rPr>
          <w:rFonts w:ascii="Verdana" w:hAnsi="Verdana" w:cs="Arial"/>
          <w:color w:val="00000A"/>
        </w:rPr>
        <w:t>Consiste en que la entidad habilite y promueva el uso de espacios, herramientas e información necesaria para que ciudadanos, usuarios y grupos de interés, tengan una injerencia efectiva en la gestión del Estado y en asuntos de interés público, a través del uso y aprovechamiento de los medios digitales</w:t>
      </w:r>
    </w:p>
    <w:p w14:paraId="5CFC816C" w14:textId="77777777" w:rsidR="003A7AD2" w:rsidRPr="00311DC3" w:rsidRDefault="003A7AD2" w:rsidP="00311DC3">
      <w:pPr>
        <w:spacing w:after="240"/>
        <w:jc w:val="both"/>
        <w:textAlignment w:val="baseline"/>
        <w:rPr>
          <w:rFonts w:ascii="Verdana" w:hAnsi="Verdana" w:cs="Arial"/>
          <w:b/>
          <w:bCs/>
          <w:color w:val="000000"/>
        </w:rPr>
      </w:pPr>
    </w:p>
    <w:p w14:paraId="5DFDFD13" w14:textId="77777777" w:rsidR="003A7AD2" w:rsidRPr="003A7AD2" w:rsidRDefault="003A7AD2" w:rsidP="00A20AC9">
      <w:pPr>
        <w:pStyle w:val="Prrafodelista"/>
        <w:numPr>
          <w:ilvl w:val="0"/>
          <w:numId w:val="68"/>
        </w:numPr>
        <w:spacing w:after="240" w:line="240" w:lineRule="auto"/>
        <w:jc w:val="both"/>
        <w:textAlignment w:val="baseline"/>
        <w:rPr>
          <w:rFonts w:ascii="Verdana" w:hAnsi="Verdana" w:cs="Arial"/>
          <w:b/>
          <w:bCs/>
          <w:color w:val="000000"/>
          <w:lang w:val="es-ES_tradnl" w:eastAsia="es-ES_tradnl"/>
        </w:rPr>
      </w:pPr>
      <w:r w:rsidRPr="003A7AD2">
        <w:rPr>
          <w:rFonts w:ascii="Verdana" w:hAnsi="Verdana" w:cs="Arial"/>
          <w:b/>
          <w:bCs/>
          <w:color w:val="000000"/>
          <w:lang w:val="es-ES_tradnl" w:eastAsia="es-ES_tradnl"/>
        </w:rPr>
        <w:t>Impulso en el desarrollo de territorios y ciudades inteligentes</w:t>
      </w:r>
    </w:p>
    <w:p w14:paraId="73E2B0DE" w14:textId="77777777" w:rsidR="003A7AD2" w:rsidRPr="003A7AD2" w:rsidRDefault="003A7AD2" w:rsidP="003A7AD2">
      <w:pPr>
        <w:spacing w:after="240"/>
        <w:jc w:val="both"/>
        <w:textAlignment w:val="baseline"/>
        <w:rPr>
          <w:rFonts w:ascii="Verdana" w:hAnsi="Verdana" w:cs="Arial"/>
          <w:color w:val="00000A"/>
        </w:rPr>
      </w:pPr>
      <w:r w:rsidRPr="003A7AD2">
        <w:rPr>
          <w:rFonts w:ascii="Verdana" w:hAnsi="Verdana" w:cs="Arial"/>
          <w:color w:val="00000A"/>
        </w:rPr>
        <w:t xml:space="preserve">Consiste en el aprovechamiento de las TIC de manera integrada y proactiva por parte de las entidades territoriales y los diferentes actores de la sociedad, a fin de </w:t>
      </w:r>
      <w:proofErr w:type="spellStart"/>
      <w:r w:rsidRPr="003A7AD2">
        <w:rPr>
          <w:rFonts w:ascii="Verdana" w:hAnsi="Verdana" w:cs="Arial"/>
          <w:color w:val="00000A"/>
        </w:rPr>
        <w:t>co</w:t>
      </w:r>
      <w:proofErr w:type="spellEnd"/>
      <w:r w:rsidRPr="003A7AD2">
        <w:rPr>
          <w:rFonts w:ascii="Verdana" w:hAnsi="Verdana" w:cs="Arial"/>
          <w:color w:val="00000A"/>
        </w:rPr>
        <w:t>-diseñar e implementar iniciativas de tipo social, ambiental, político y económico, que buscan mejorar la calidad de vida de los ciudadanos e impulsar el desarrollo sostenible.</w:t>
      </w:r>
    </w:p>
    <w:p w14:paraId="5AA83539" w14:textId="77777777" w:rsidR="00CD7231" w:rsidRDefault="00CD7231" w:rsidP="003A7AD2">
      <w:pPr>
        <w:spacing w:after="240"/>
        <w:rPr>
          <w:rFonts w:eastAsia="Times New Roman"/>
        </w:rPr>
        <w:sectPr w:rsidR="00CD7231" w:rsidSect="0098195D">
          <w:pgSz w:w="12240" w:h="15840"/>
          <w:pgMar w:top="1417" w:right="1701" w:bottom="1417" w:left="1701" w:header="708" w:footer="708" w:gutter="0"/>
          <w:cols w:space="708"/>
          <w:titlePg/>
          <w:docGrid w:linePitch="360"/>
        </w:sectPr>
      </w:pPr>
    </w:p>
    <w:p w14:paraId="020EC03A" w14:textId="77777777" w:rsidR="00857D5F" w:rsidRDefault="00857D5F" w:rsidP="003A7AD2">
      <w:pPr>
        <w:spacing w:after="240"/>
        <w:jc w:val="both"/>
        <w:rPr>
          <w:rFonts w:ascii="Verdana" w:hAnsi="Verdana"/>
          <w:color w:val="000000"/>
        </w:rPr>
      </w:pPr>
    </w:p>
    <w:p w14:paraId="0AF10F7F" w14:textId="77777777" w:rsidR="00857D5F" w:rsidRPr="00857D5F" w:rsidRDefault="00857D5F" w:rsidP="00857D5F">
      <w:pPr>
        <w:pStyle w:val="Descripcin"/>
        <w:rPr>
          <w:b w:val="0"/>
          <w:lang w:val="es-ES_tradnl" w:eastAsia="es-ES_tradnl"/>
        </w:rPr>
      </w:pPr>
      <w:bookmarkStart w:id="497" w:name="_Toc522615164"/>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23</w:t>
      </w:r>
      <w:r w:rsidR="00415543">
        <w:fldChar w:fldCharType="end"/>
      </w:r>
      <w:r>
        <w:t>.</w:t>
      </w:r>
      <w:r>
        <w:rPr>
          <w:b w:val="0"/>
        </w:rPr>
        <w:t xml:space="preserve">Alineamiento </w:t>
      </w:r>
      <w:proofErr w:type="spellStart"/>
      <w:r w:rsidR="009E49A4">
        <w:rPr>
          <w:b w:val="0"/>
        </w:rPr>
        <w:t>Polìtica</w:t>
      </w:r>
      <w:proofErr w:type="spellEnd"/>
      <w:r w:rsidR="009E49A4">
        <w:rPr>
          <w:b w:val="0"/>
        </w:rPr>
        <w:t xml:space="preserve"> </w:t>
      </w:r>
      <w:r>
        <w:rPr>
          <w:b w:val="0"/>
        </w:rPr>
        <w:t>Gobierno Digital y Proyectos</w:t>
      </w:r>
      <w:bookmarkEnd w:id="497"/>
    </w:p>
    <w:tbl>
      <w:tblPr>
        <w:tblW w:w="14743" w:type="dxa"/>
        <w:tblInd w:w="-714"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4A0" w:firstRow="1" w:lastRow="0" w:firstColumn="1" w:lastColumn="0" w:noHBand="0" w:noVBand="1"/>
      </w:tblPr>
      <w:tblGrid>
        <w:gridCol w:w="3754"/>
        <w:gridCol w:w="2625"/>
        <w:gridCol w:w="2160"/>
        <w:gridCol w:w="3936"/>
        <w:gridCol w:w="2268"/>
      </w:tblGrid>
      <w:tr w:rsidR="00CD7231" w:rsidRPr="00963CF9" w14:paraId="300BDA4E" w14:textId="77777777" w:rsidTr="00CD7231">
        <w:trPr>
          <w:trHeight w:val="807"/>
          <w:tblHeader/>
        </w:trPr>
        <w:tc>
          <w:tcPr>
            <w:tcW w:w="3754" w:type="dxa"/>
            <w:shd w:val="clear" w:color="auto" w:fill="002060"/>
          </w:tcPr>
          <w:p w14:paraId="5CEC24DF" w14:textId="77777777" w:rsidR="00CD7231" w:rsidRPr="00963CF9" w:rsidRDefault="00CD7231" w:rsidP="00F351E1">
            <w:pPr>
              <w:shd w:val="clear" w:color="auto" w:fill="002060"/>
              <w:jc w:val="center"/>
              <w:rPr>
                <w:rFonts w:ascii="Verdana" w:hAnsi="Verdana" w:cs="Arial"/>
                <w:b/>
                <w:lang w:eastAsia="ja-JP"/>
              </w:rPr>
            </w:pPr>
          </w:p>
          <w:p w14:paraId="6A4F7683" w14:textId="77777777" w:rsidR="00CD7231" w:rsidRPr="00963CF9" w:rsidRDefault="00CD7231" w:rsidP="00857D5F">
            <w:pPr>
              <w:shd w:val="clear" w:color="auto" w:fill="002060"/>
              <w:jc w:val="center"/>
              <w:rPr>
                <w:rFonts w:ascii="Verdana" w:hAnsi="Verdana" w:cs="Arial"/>
                <w:b/>
                <w:lang w:eastAsia="ja-JP"/>
              </w:rPr>
            </w:pPr>
            <w:r>
              <w:rPr>
                <w:rFonts w:ascii="Verdana" w:hAnsi="Verdana" w:cs="Arial"/>
                <w:b/>
                <w:lang w:eastAsia="ja-JP"/>
              </w:rPr>
              <w:t>Propósito Gobierno Digital</w:t>
            </w:r>
            <w:r w:rsidRPr="00963CF9">
              <w:rPr>
                <w:rFonts w:ascii="Verdana" w:hAnsi="Verdana" w:cs="Arial"/>
                <w:b/>
                <w:lang w:eastAsia="ja-JP"/>
              </w:rPr>
              <w:t xml:space="preserve"> </w:t>
            </w:r>
          </w:p>
        </w:tc>
        <w:tc>
          <w:tcPr>
            <w:tcW w:w="2625" w:type="dxa"/>
            <w:shd w:val="clear" w:color="auto" w:fill="002060"/>
          </w:tcPr>
          <w:p w14:paraId="058265A5" w14:textId="77777777" w:rsidR="00CD7231" w:rsidRPr="00963CF9" w:rsidRDefault="00CD7231" w:rsidP="00F351E1">
            <w:pPr>
              <w:shd w:val="clear" w:color="auto" w:fill="002060"/>
              <w:jc w:val="center"/>
              <w:rPr>
                <w:rFonts w:ascii="Verdana" w:hAnsi="Verdana" w:cs="Arial"/>
                <w:b/>
                <w:lang w:eastAsia="ja-JP"/>
              </w:rPr>
            </w:pPr>
          </w:p>
          <w:p w14:paraId="76822D8D" w14:textId="77777777" w:rsidR="00CD7231" w:rsidRPr="00963CF9" w:rsidRDefault="00CD7231" w:rsidP="00F351E1">
            <w:pPr>
              <w:shd w:val="clear" w:color="auto" w:fill="002060"/>
              <w:jc w:val="center"/>
              <w:rPr>
                <w:rFonts w:ascii="Verdana" w:hAnsi="Verdana" w:cs="Arial"/>
                <w:b/>
                <w:lang w:eastAsia="ja-JP"/>
              </w:rPr>
            </w:pPr>
            <w:r>
              <w:rPr>
                <w:rFonts w:ascii="Verdana" w:hAnsi="Verdana" w:cs="Arial"/>
                <w:b/>
                <w:lang w:eastAsia="ja-JP"/>
              </w:rPr>
              <w:t>Componente</w:t>
            </w:r>
          </w:p>
        </w:tc>
        <w:tc>
          <w:tcPr>
            <w:tcW w:w="2160" w:type="dxa"/>
            <w:shd w:val="clear" w:color="auto" w:fill="002060"/>
          </w:tcPr>
          <w:p w14:paraId="7B1A666A" w14:textId="77777777" w:rsidR="00CD7231" w:rsidRDefault="00CD7231" w:rsidP="00A26703">
            <w:pPr>
              <w:shd w:val="clear" w:color="auto" w:fill="002060"/>
              <w:rPr>
                <w:rFonts w:ascii="Verdana" w:hAnsi="Verdana" w:cs="Arial"/>
                <w:b/>
                <w:lang w:eastAsia="ja-JP"/>
              </w:rPr>
            </w:pPr>
          </w:p>
          <w:p w14:paraId="3ED7FBCD" w14:textId="77777777" w:rsidR="00CD7231" w:rsidRPr="00963CF9" w:rsidRDefault="00CD7231" w:rsidP="00A26703">
            <w:pPr>
              <w:shd w:val="clear" w:color="auto" w:fill="002060"/>
              <w:rPr>
                <w:rFonts w:ascii="Verdana" w:hAnsi="Verdana" w:cs="Arial"/>
                <w:b/>
                <w:lang w:eastAsia="ja-JP"/>
              </w:rPr>
            </w:pPr>
            <w:proofErr w:type="spellStart"/>
            <w:r>
              <w:rPr>
                <w:rFonts w:ascii="Verdana" w:hAnsi="Verdana" w:cs="Arial"/>
                <w:b/>
                <w:lang w:eastAsia="ja-JP"/>
              </w:rPr>
              <w:t>Habililitadores</w:t>
            </w:r>
            <w:proofErr w:type="spellEnd"/>
          </w:p>
        </w:tc>
        <w:tc>
          <w:tcPr>
            <w:tcW w:w="3936" w:type="dxa"/>
            <w:shd w:val="clear" w:color="auto" w:fill="002060"/>
          </w:tcPr>
          <w:p w14:paraId="7EE3B4B8" w14:textId="77777777" w:rsidR="00CD7231" w:rsidRPr="00963CF9" w:rsidRDefault="00CD7231" w:rsidP="00CD7231">
            <w:pPr>
              <w:shd w:val="clear" w:color="auto" w:fill="002060"/>
              <w:jc w:val="center"/>
              <w:rPr>
                <w:rFonts w:ascii="Verdana" w:hAnsi="Verdana" w:cs="Arial"/>
                <w:b/>
                <w:lang w:eastAsia="ja-JP"/>
              </w:rPr>
            </w:pPr>
          </w:p>
          <w:p w14:paraId="00990177" w14:textId="77777777" w:rsidR="00CD7231" w:rsidRPr="00963CF9" w:rsidRDefault="00CD7231" w:rsidP="00A26703">
            <w:pPr>
              <w:shd w:val="clear" w:color="auto" w:fill="002060"/>
              <w:rPr>
                <w:rFonts w:ascii="Verdana" w:hAnsi="Verdana" w:cs="Arial"/>
                <w:b/>
                <w:lang w:eastAsia="ja-JP"/>
              </w:rPr>
            </w:pPr>
            <w:r>
              <w:rPr>
                <w:rFonts w:ascii="Verdana" w:hAnsi="Verdana" w:cs="Arial"/>
                <w:b/>
                <w:lang w:eastAsia="ja-JP"/>
              </w:rPr>
              <w:t>Proyectos</w:t>
            </w:r>
          </w:p>
        </w:tc>
        <w:tc>
          <w:tcPr>
            <w:tcW w:w="2268" w:type="dxa"/>
            <w:shd w:val="clear" w:color="auto" w:fill="002060"/>
          </w:tcPr>
          <w:p w14:paraId="08D9E735" w14:textId="77777777" w:rsidR="00CD7231" w:rsidRPr="00963CF9" w:rsidRDefault="00CD7231" w:rsidP="00A26703">
            <w:pPr>
              <w:shd w:val="clear" w:color="auto" w:fill="002060"/>
              <w:rPr>
                <w:rFonts w:ascii="Verdana" w:hAnsi="Verdana" w:cs="Arial"/>
                <w:b/>
                <w:lang w:eastAsia="ja-JP"/>
              </w:rPr>
            </w:pPr>
          </w:p>
          <w:p w14:paraId="2A879FD8" w14:textId="77777777" w:rsidR="00CD7231" w:rsidRPr="00963CF9" w:rsidRDefault="00CD7231" w:rsidP="00F351E1">
            <w:pPr>
              <w:shd w:val="clear" w:color="auto" w:fill="002060"/>
              <w:jc w:val="center"/>
              <w:rPr>
                <w:rFonts w:ascii="Verdana" w:hAnsi="Verdana" w:cs="Arial"/>
                <w:b/>
                <w:lang w:eastAsia="ja-JP"/>
              </w:rPr>
            </w:pPr>
            <w:r w:rsidRPr="00963CF9">
              <w:rPr>
                <w:rFonts w:ascii="Verdana" w:hAnsi="Verdana" w:cs="Arial"/>
                <w:b/>
                <w:lang w:eastAsia="ja-JP"/>
              </w:rPr>
              <w:t>Línea Estratégica</w:t>
            </w:r>
          </w:p>
        </w:tc>
      </w:tr>
      <w:tr w:rsidR="00CD7231" w:rsidRPr="00963CF9" w14:paraId="69A8FAE8" w14:textId="77777777" w:rsidTr="00CD7231">
        <w:tc>
          <w:tcPr>
            <w:tcW w:w="3754" w:type="dxa"/>
            <w:shd w:val="clear" w:color="auto" w:fill="auto"/>
          </w:tcPr>
          <w:p w14:paraId="51C2A057" w14:textId="77777777" w:rsidR="00CD7231" w:rsidRPr="00A26703" w:rsidRDefault="00CD7231" w:rsidP="00F351E1">
            <w:pPr>
              <w:jc w:val="both"/>
              <w:rPr>
                <w:rFonts w:ascii="Verdana" w:hAnsi="Verdana" w:cs="Arial"/>
                <w:b/>
                <w:lang w:eastAsia="ja-JP"/>
              </w:rPr>
            </w:pPr>
            <w:r w:rsidRPr="00A26703">
              <w:rPr>
                <w:rFonts w:ascii="Verdana" w:hAnsi="Verdana" w:cs="Arial"/>
                <w:b/>
                <w:lang w:eastAsia="ja-JP"/>
              </w:rPr>
              <w:t>Servicios Digitales de Confianza y Calidad</w:t>
            </w:r>
          </w:p>
        </w:tc>
        <w:tc>
          <w:tcPr>
            <w:tcW w:w="2625" w:type="dxa"/>
            <w:shd w:val="clear" w:color="auto" w:fill="auto"/>
          </w:tcPr>
          <w:p w14:paraId="328DFC11" w14:textId="77777777" w:rsidR="00954FBA" w:rsidRDefault="00954FBA" w:rsidP="00954FBA">
            <w:pPr>
              <w:jc w:val="both"/>
              <w:rPr>
                <w:rFonts w:ascii="Verdana" w:hAnsi="Verdana"/>
                <w:bCs/>
                <w:color w:val="000000"/>
              </w:rPr>
            </w:pPr>
          </w:p>
          <w:p w14:paraId="0C0BDADE" w14:textId="77777777" w:rsidR="00CD7231" w:rsidRPr="00D17FAB" w:rsidRDefault="00CD7231" w:rsidP="00954FBA">
            <w:pPr>
              <w:jc w:val="both"/>
              <w:rPr>
                <w:rFonts w:ascii="Verdana" w:hAnsi="Verdana"/>
                <w:bCs/>
                <w:color w:val="000000"/>
              </w:rPr>
            </w:pPr>
            <w:r>
              <w:rPr>
                <w:rFonts w:ascii="Verdana" w:hAnsi="Verdana"/>
                <w:bCs/>
                <w:color w:val="000000"/>
              </w:rPr>
              <w:t>TIC para el Estado</w:t>
            </w:r>
          </w:p>
        </w:tc>
        <w:tc>
          <w:tcPr>
            <w:tcW w:w="2160" w:type="dxa"/>
          </w:tcPr>
          <w:p w14:paraId="3DD81D16" w14:textId="77777777" w:rsidR="00954FBA" w:rsidRDefault="00954FBA" w:rsidP="00954FBA">
            <w:pPr>
              <w:jc w:val="center"/>
              <w:rPr>
                <w:rFonts w:ascii="Verdana" w:hAnsi="Verdana" w:cs="Arial"/>
                <w:lang w:eastAsia="ja-JP"/>
              </w:rPr>
            </w:pPr>
          </w:p>
          <w:p w14:paraId="26E0B5CD" w14:textId="77777777" w:rsidR="00CD7231" w:rsidRPr="00963CF9" w:rsidRDefault="00CD7231" w:rsidP="00954FBA">
            <w:pPr>
              <w:jc w:val="center"/>
              <w:rPr>
                <w:rFonts w:ascii="Verdana" w:hAnsi="Verdana" w:cs="Arial"/>
                <w:lang w:eastAsia="ja-JP"/>
              </w:rPr>
            </w:pPr>
            <w:r>
              <w:rPr>
                <w:rFonts w:ascii="Verdana" w:hAnsi="Verdana" w:cs="Arial"/>
                <w:lang w:eastAsia="ja-JP"/>
              </w:rPr>
              <w:t>Servicio Ciudadanos Digitales</w:t>
            </w:r>
            <w:r w:rsidR="00F06957">
              <w:rPr>
                <w:rFonts w:ascii="Verdana" w:hAnsi="Verdana" w:cs="Arial"/>
                <w:lang w:eastAsia="ja-JP"/>
              </w:rPr>
              <w:t>, Arquitectura Empresarial</w:t>
            </w:r>
          </w:p>
        </w:tc>
        <w:tc>
          <w:tcPr>
            <w:tcW w:w="3936" w:type="dxa"/>
          </w:tcPr>
          <w:p w14:paraId="15AB4707" w14:textId="77777777" w:rsidR="00954FBA" w:rsidRDefault="00954FBA" w:rsidP="00CD7231">
            <w:pPr>
              <w:jc w:val="both"/>
              <w:rPr>
                <w:rFonts w:ascii="Verdana" w:hAnsi="Verdana" w:cs="Arial"/>
                <w:lang w:val="es-ES" w:eastAsia="ja-JP"/>
              </w:rPr>
            </w:pPr>
          </w:p>
          <w:p w14:paraId="66D08AF1" w14:textId="77777777" w:rsidR="00CD7231" w:rsidRPr="00963CF9" w:rsidRDefault="00CD7231" w:rsidP="00CD7231">
            <w:pPr>
              <w:jc w:val="both"/>
              <w:rPr>
                <w:rFonts w:ascii="Verdana" w:hAnsi="Verdana" w:cs="Arial"/>
                <w:lang w:eastAsia="ja-JP"/>
              </w:rPr>
            </w:pPr>
            <w:r w:rsidRPr="00D17FAB">
              <w:rPr>
                <w:rFonts w:ascii="Verdana" w:hAnsi="Verdana" w:cs="Arial"/>
                <w:lang w:val="es-ES" w:eastAsia="ja-JP"/>
              </w:rPr>
              <w:t>Implementación de un sistema que integre todos los procesos, procedimientos y sistemas de información de la Gobernación</w:t>
            </w:r>
          </w:p>
        </w:tc>
        <w:tc>
          <w:tcPr>
            <w:tcW w:w="2268" w:type="dxa"/>
            <w:shd w:val="clear" w:color="auto" w:fill="auto"/>
          </w:tcPr>
          <w:p w14:paraId="696F309E" w14:textId="77777777" w:rsidR="00CD7231" w:rsidRPr="00963CF9" w:rsidRDefault="00CD7231" w:rsidP="00F351E1">
            <w:pPr>
              <w:rPr>
                <w:rFonts w:ascii="Verdana" w:hAnsi="Verdana" w:cs="Arial"/>
                <w:lang w:eastAsia="ja-JP"/>
              </w:rPr>
            </w:pPr>
            <w:r w:rsidRPr="00963CF9">
              <w:rPr>
                <w:rFonts w:ascii="Verdana" w:hAnsi="Verdana" w:cs="Arial"/>
                <w:lang w:eastAsia="ja-JP"/>
              </w:rPr>
              <w:t>1.4, 2.2, 3.2, 3.3, 4.1, 4.2, 4.3,</w:t>
            </w:r>
          </w:p>
        </w:tc>
      </w:tr>
      <w:tr w:rsidR="00CD7231" w:rsidRPr="00963CF9" w14:paraId="6A385AB1" w14:textId="77777777" w:rsidTr="00CD7231">
        <w:tc>
          <w:tcPr>
            <w:tcW w:w="3754" w:type="dxa"/>
            <w:vMerge w:val="restart"/>
            <w:shd w:val="clear" w:color="auto" w:fill="auto"/>
          </w:tcPr>
          <w:p w14:paraId="12AE8A80" w14:textId="77777777" w:rsidR="00CD7231" w:rsidRDefault="00CD7231" w:rsidP="00F351E1">
            <w:pPr>
              <w:jc w:val="both"/>
              <w:rPr>
                <w:rFonts w:ascii="Verdana" w:hAnsi="Verdana" w:cs="Arial"/>
                <w:b/>
                <w:bCs/>
                <w:color w:val="000000"/>
              </w:rPr>
            </w:pPr>
          </w:p>
          <w:p w14:paraId="4D03F969" w14:textId="77777777" w:rsidR="00CD7231" w:rsidRDefault="00CD7231" w:rsidP="00F351E1">
            <w:pPr>
              <w:jc w:val="both"/>
              <w:rPr>
                <w:rFonts w:ascii="Verdana" w:hAnsi="Verdana" w:cs="Arial"/>
                <w:b/>
                <w:bCs/>
                <w:color w:val="000000"/>
              </w:rPr>
            </w:pPr>
          </w:p>
          <w:p w14:paraId="2C8411BB" w14:textId="77777777" w:rsidR="00CD7231" w:rsidRDefault="00CD7231" w:rsidP="00F351E1">
            <w:pPr>
              <w:jc w:val="both"/>
              <w:rPr>
                <w:rFonts w:ascii="Verdana" w:hAnsi="Verdana" w:cs="Arial"/>
                <w:b/>
                <w:bCs/>
                <w:color w:val="000000"/>
              </w:rPr>
            </w:pPr>
          </w:p>
          <w:p w14:paraId="61A8EB94" w14:textId="77777777" w:rsidR="00CD7231" w:rsidRDefault="00CD7231" w:rsidP="00F351E1">
            <w:pPr>
              <w:jc w:val="both"/>
              <w:rPr>
                <w:rFonts w:ascii="Verdana" w:hAnsi="Verdana" w:cs="Arial"/>
                <w:b/>
                <w:bCs/>
                <w:color w:val="000000"/>
              </w:rPr>
            </w:pPr>
          </w:p>
          <w:p w14:paraId="286272E5" w14:textId="77777777" w:rsidR="00CD7231" w:rsidRPr="00A26703" w:rsidRDefault="00CD7231" w:rsidP="00F351E1">
            <w:pPr>
              <w:jc w:val="both"/>
              <w:rPr>
                <w:rFonts w:ascii="Verdana" w:hAnsi="Verdana" w:cs="Arial"/>
                <w:b/>
                <w:lang w:eastAsia="ja-JP"/>
              </w:rPr>
            </w:pPr>
            <w:r w:rsidRPr="003A7AD2">
              <w:rPr>
                <w:rFonts w:ascii="Verdana" w:hAnsi="Verdana" w:cs="Arial"/>
                <w:b/>
                <w:bCs/>
                <w:color w:val="000000"/>
              </w:rPr>
              <w:t>Procesos internos, seguros y eficientes a partir de las capacidades de gestión TI</w:t>
            </w:r>
          </w:p>
        </w:tc>
        <w:tc>
          <w:tcPr>
            <w:tcW w:w="2625" w:type="dxa"/>
            <w:shd w:val="clear" w:color="auto" w:fill="auto"/>
          </w:tcPr>
          <w:p w14:paraId="63DE84C5" w14:textId="77777777" w:rsidR="00954FBA" w:rsidRDefault="00954FBA" w:rsidP="00954FBA">
            <w:pPr>
              <w:jc w:val="both"/>
              <w:rPr>
                <w:rFonts w:ascii="Verdana" w:hAnsi="Verdana"/>
                <w:bCs/>
                <w:color w:val="000000"/>
              </w:rPr>
            </w:pPr>
          </w:p>
          <w:p w14:paraId="6A9861A4" w14:textId="77777777" w:rsidR="00CD7231" w:rsidRDefault="00CD7231" w:rsidP="00954FBA">
            <w:pPr>
              <w:jc w:val="both"/>
              <w:rPr>
                <w:rFonts w:ascii="Verdana" w:hAnsi="Verdana"/>
                <w:bCs/>
                <w:color w:val="000000"/>
              </w:rPr>
            </w:pPr>
            <w:r>
              <w:rPr>
                <w:rFonts w:ascii="Verdana" w:hAnsi="Verdana"/>
                <w:bCs/>
                <w:color w:val="000000"/>
              </w:rPr>
              <w:t>TIC para el Estado</w:t>
            </w:r>
          </w:p>
        </w:tc>
        <w:tc>
          <w:tcPr>
            <w:tcW w:w="2160" w:type="dxa"/>
          </w:tcPr>
          <w:p w14:paraId="72E6B5E1" w14:textId="77777777" w:rsidR="00954FBA" w:rsidRDefault="00954FBA" w:rsidP="00954FBA">
            <w:pPr>
              <w:jc w:val="center"/>
              <w:rPr>
                <w:rFonts w:ascii="Verdana" w:hAnsi="Verdana" w:cs="Arial"/>
                <w:lang w:eastAsia="ja-JP"/>
              </w:rPr>
            </w:pPr>
          </w:p>
          <w:p w14:paraId="17DC68C2" w14:textId="77777777" w:rsidR="00CD7231" w:rsidRPr="00963CF9" w:rsidRDefault="00CD7231" w:rsidP="00954FBA">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7DABA33A" w14:textId="77777777" w:rsidR="00954FBA" w:rsidRDefault="00954FBA" w:rsidP="00CD7231">
            <w:pPr>
              <w:jc w:val="both"/>
              <w:rPr>
                <w:rFonts w:ascii="Verdana" w:hAnsi="Verdana"/>
                <w:bCs/>
                <w:color w:val="000000"/>
              </w:rPr>
            </w:pPr>
          </w:p>
          <w:p w14:paraId="3CA1F696" w14:textId="77777777" w:rsidR="00CD7231" w:rsidRPr="00963CF9" w:rsidRDefault="00CD7231" w:rsidP="00CD7231">
            <w:pPr>
              <w:jc w:val="both"/>
              <w:rPr>
                <w:rFonts w:ascii="Verdana" w:hAnsi="Verdana" w:cs="Arial"/>
                <w:lang w:eastAsia="ja-JP"/>
              </w:rPr>
            </w:pPr>
            <w:r>
              <w:rPr>
                <w:rFonts w:ascii="Verdana" w:hAnsi="Verdana"/>
                <w:bCs/>
                <w:color w:val="000000"/>
              </w:rPr>
              <w:t>Implementar</w:t>
            </w:r>
            <w:r w:rsidRPr="00963CF9">
              <w:rPr>
                <w:rFonts w:ascii="Verdana" w:hAnsi="Verdana"/>
                <w:bCs/>
                <w:color w:val="000000"/>
              </w:rPr>
              <w:t xml:space="preserve"> </w:t>
            </w:r>
            <w:r>
              <w:rPr>
                <w:rFonts w:ascii="Verdana" w:hAnsi="Verdana"/>
                <w:bCs/>
                <w:color w:val="000000"/>
              </w:rPr>
              <w:t xml:space="preserve">un </w:t>
            </w:r>
            <w:r w:rsidRPr="00963CF9">
              <w:rPr>
                <w:rFonts w:ascii="Verdana" w:hAnsi="Verdana"/>
                <w:bCs/>
                <w:color w:val="000000"/>
              </w:rPr>
              <w:t>Modelo de Arquitectura Empresarial de TI</w:t>
            </w:r>
          </w:p>
        </w:tc>
        <w:tc>
          <w:tcPr>
            <w:tcW w:w="2268" w:type="dxa"/>
            <w:shd w:val="clear" w:color="auto" w:fill="auto"/>
          </w:tcPr>
          <w:p w14:paraId="2C7D9E8D" w14:textId="77777777" w:rsidR="00CD7231" w:rsidRPr="00963CF9" w:rsidRDefault="00CD7231" w:rsidP="00F351E1">
            <w:pPr>
              <w:rPr>
                <w:rFonts w:ascii="Verdana" w:hAnsi="Verdana" w:cs="Arial"/>
                <w:lang w:eastAsia="ja-JP"/>
              </w:rPr>
            </w:pPr>
            <w:r w:rsidRPr="00963CF9">
              <w:rPr>
                <w:rFonts w:ascii="Verdana" w:hAnsi="Verdana" w:cs="Arial"/>
                <w:lang w:eastAsia="ja-JP"/>
              </w:rPr>
              <w:t>1.1, 1.2, 1.3, 1.4</w:t>
            </w:r>
          </w:p>
        </w:tc>
      </w:tr>
      <w:tr w:rsidR="00CD7231" w:rsidRPr="00963CF9" w14:paraId="73FB3863" w14:textId="77777777" w:rsidTr="00CD7231">
        <w:tc>
          <w:tcPr>
            <w:tcW w:w="3754" w:type="dxa"/>
            <w:vMerge/>
            <w:shd w:val="clear" w:color="auto" w:fill="auto"/>
          </w:tcPr>
          <w:p w14:paraId="0EFC1F7B" w14:textId="77777777" w:rsidR="00CD7231" w:rsidRPr="00A26703" w:rsidRDefault="00CD7231" w:rsidP="00F351E1">
            <w:pPr>
              <w:jc w:val="both"/>
              <w:rPr>
                <w:rFonts w:ascii="Verdana" w:hAnsi="Verdana" w:cs="Arial"/>
                <w:b/>
                <w:lang w:eastAsia="ja-JP"/>
              </w:rPr>
            </w:pPr>
          </w:p>
        </w:tc>
        <w:tc>
          <w:tcPr>
            <w:tcW w:w="2625" w:type="dxa"/>
            <w:shd w:val="clear" w:color="auto" w:fill="auto"/>
          </w:tcPr>
          <w:p w14:paraId="795069BA" w14:textId="77777777" w:rsidR="00954FBA" w:rsidRDefault="00954FBA" w:rsidP="00954FBA">
            <w:pPr>
              <w:jc w:val="both"/>
              <w:rPr>
                <w:rFonts w:ascii="Verdana" w:hAnsi="Verdana"/>
                <w:bCs/>
                <w:color w:val="000000"/>
              </w:rPr>
            </w:pPr>
          </w:p>
          <w:p w14:paraId="1CF4FFAE" w14:textId="77777777" w:rsidR="00CD7231" w:rsidRDefault="00CD7231" w:rsidP="00954FBA">
            <w:pPr>
              <w:jc w:val="both"/>
              <w:rPr>
                <w:rFonts w:ascii="Verdana" w:hAnsi="Verdana"/>
                <w:bCs/>
                <w:color w:val="000000"/>
              </w:rPr>
            </w:pPr>
            <w:r>
              <w:rPr>
                <w:rFonts w:ascii="Verdana" w:hAnsi="Verdana"/>
                <w:bCs/>
                <w:color w:val="000000"/>
              </w:rPr>
              <w:t>TIC para el Estado</w:t>
            </w:r>
          </w:p>
        </w:tc>
        <w:tc>
          <w:tcPr>
            <w:tcW w:w="2160" w:type="dxa"/>
          </w:tcPr>
          <w:p w14:paraId="7E017A78" w14:textId="77777777" w:rsidR="00954FBA" w:rsidRDefault="00954FBA" w:rsidP="00954FBA">
            <w:pPr>
              <w:jc w:val="center"/>
              <w:rPr>
                <w:rFonts w:ascii="Verdana" w:hAnsi="Verdana" w:cs="Arial"/>
                <w:lang w:eastAsia="ja-JP"/>
              </w:rPr>
            </w:pPr>
          </w:p>
          <w:p w14:paraId="19C439A5" w14:textId="77777777" w:rsidR="00CD7231" w:rsidRPr="00963CF9" w:rsidRDefault="00CD7231" w:rsidP="00954FBA">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17E41FB9" w14:textId="77777777" w:rsidR="00954FBA" w:rsidRDefault="00954FBA" w:rsidP="00CD7231">
            <w:pPr>
              <w:jc w:val="both"/>
              <w:rPr>
                <w:rFonts w:ascii="Verdana" w:hAnsi="Verdana" w:cs="Arial"/>
                <w:lang w:eastAsia="ja-JP"/>
              </w:rPr>
            </w:pPr>
          </w:p>
          <w:p w14:paraId="25A1B933" w14:textId="77777777" w:rsidR="00CD7231" w:rsidRPr="00963CF9" w:rsidRDefault="00CD7231" w:rsidP="00CD7231">
            <w:pPr>
              <w:jc w:val="both"/>
              <w:rPr>
                <w:rFonts w:ascii="Verdana" w:hAnsi="Verdana" w:cs="Arial"/>
                <w:lang w:eastAsia="ja-JP"/>
              </w:rPr>
            </w:pPr>
            <w:r>
              <w:rPr>
                <w:rFonts w:ascii="Verdana" w:hAnsi="Verdana" w:cs="Arial"/>
                <w:lang w:eastAsia="ja-JP"/>
              </w:rPr>
              <w:t xml:space="preserve">Gestionar un </w:t>
            </w:r>
            <w:proofErr w:type="spellStart"/>
            <w:r w:rsidRPr="00963CF9">
              <w:rPr>
                <w:rFonts w:ascii="Verdana" w:hAnsi="Verdana" w:cs="Arial"/>
                <w:lang w:eastAsia="ja-JP"/>
              </w:rPr>
              <w:t>Datacenter</w:t>
            </w:r>
            <w:proofErr w:type="spellEnd"/>
            <w:r>
              <w:rPr>
                <w:rFonts w:ascii="Verdana" w:hAnsi="Verdana" w:cs="Arial"/>
                <w:lang w:eastAsia="ja-JP"/>
              </w:rPr>
              <w:t xml:space="preserve"> para la Gobernación</w:t>
            </w:r>
          </w:p>
        </w:tc>
        <w:tc>
          <w:tcPr>
            <w:tcW w:w="2268" w:type="dxa"/>
            <w:shd w:val="clear" w:color="auto" w:fill="auto"/>
          </w:tcPr>
          <w:p w14:paraId="484AADD2" w14:textId="77777777" w:rsidR="00CD7231" w:rsidRPr="00963CF9" w:rsidRDefault="00CD7231" w:rsidP="00F351E1">
            <w:pPr>
              <w:rPr>
                <w:rFonts w:ascii="Verdana" w:hAnsi="Verdana" w:cs="Arial"/>
                <w:lang w:eastAsia="ja-JP"/>
              </w:rPr>
            </w:pPr>
            <w:r w:rsidRPr="00963CF9">
              <w:rPr>
                <w:rFonts w:ascii="Verdana" w:hAnsi="Verdana" w:cs="Arial"/>
                <w:lang w:eastAsia="ja-JP"/>
              </w:rPr>
              <w:t>5.2</w:t>
            </w:r>
          </w:p>
        </w:tc>
      </w:tr>
      <w:tr w:rsidR="00CD7231" w:rsidRPr="00963CF9" w14:paraId="01D772C1" w14:textId="77777777" w:rsidTr="00CD7231">
        <w:trPr>
          <w:trHeight w:val="1158"/>
        </w:trPr>
        <w:tc>
          <w:tcPr>
            <w:tcW w:w="3754" w:type="dxa"/>
            <w:vMerge/>
          </w:tcPr>
          <w:p w14:paraId="07AF2BC6" w14:textId="77777777" w:rsidR="00CD7231" w:rsidRPr="00963CF9" w:rsidRDefault="00CD7231" w:rsidP="00F351E1">
            <w:pPr>
              <w:jc w:val="both"/>
              <w:rPr>
                <w:rFonts w:ascii="Verdana" w:hAnsi="Verdana" w:cs="Arial"/>
                <w:lang w:eastAsia="ja-JP"/>
              </w:rPr>
            </w:pPr>
          </w:p>
        </w:tc>
        <w:tc>
          <w:tcPr>
            <w:tcW w:w="2625" w:type="dxa"/>
          </w:tcPr>
          <w:p w14:paraId="662EFD81" w14:textId="77777777" w:rsidR="00954FBA" w:rsidRDefault="00954FBA" w:rsidP="00954FBA">
            <w:pPr>
              <w:jc w:val="both"/>
              <w:rPr>
                <w:rFonts w:ascii="Verdana" w:hAnsi="Verdana"/>
                <w:bCs/>
                <w:color w:val="000000"/>
              </w:rPr>
            </w:pPr>
          </w:p>
          <w:p w14:paraId="33C02F02" w14:textId="77777777" w:rsidR="00CD7231" w:rsidRPr="00963CF9" w:rsidRDefault="00CD7231" w:rsidP="00954FBA">
            <w:pPr>
              <w:jc w:val="both"/>
              <w:rPr>
                <w:rFonts w:ascii="Verdana" w:hAnsi="Verdana"/>
                <w:bCs/>
                <w:color w:val="000000"/>
              </w:rPr>
            </w:pPr>
            <w:r>
              <w:rPr>
                <w:rFonts w:ascii="Verdana" w:hAnsi="Verdana"/>
                <w:bCs/>
                <w:color w:val="000000"/>
              </w:rPr>
              <w:t>TIC para el Estado</w:t>
            </w:r>
          </w:p>
        </w:tc>
        <w:tc>
          <w:tcPr>
            <w:tcW w:w="2160" w:type="dxa"/>
          </w:tcPr>
          <w:p w14:paraId="6ED81DD7" w14:textId="77777777" w:rsidR="00954FBA" w:rsidRDefault="00954FBA" w:rsidP="00954FBA">
            <w:pPr>
              <w:jc w:val="center"/>
              <w:rPr>
                <w:rFonts w:ascii="Verdana" w:hAnsi="Verdana" w:cs="Arial"/>
                <w:lang w:eastAsia="ja-JP"/>
              </w:rPr>
            </w:pPr>
          </w:p>
          <w:p w14:paraId="73FDB132" w14:textId="77777777" w:rsidR="00CD7231" w:rsidRPr="00963CF9" w:rsidRDefault="00954FBA" w:rsidP="00954FBA">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6683C12D" w14:textId="77777777" w:rsidR="00954FBA" w:rsidRDefault="00954FBA" w:rsidP="00CD7231">
            <w:pPr>
              <w:jc w:val="both"/>
              <w:rPr>
                <w:rFonts w:ascii="Verdana" w:hAnsi="Verdana"/>
                <w:bCs/>
                <w:color w:val="000000"/>
              </w:rPr>
            </w:pPr>
          </w:p>
          <w:p w14:paraId="6796B87B" w14:textId="77777777" w:rsidR="00CD7231" w:rsidRPr="00963CF9" w:rsidRDefault="00CD7231" w:rsidP="00CD7231">
            <w:pPr>
              <w:jc w:val="both"/>
              <w:rPr>
                <w:rFonts w:ascii="Verdana" w:hAnsi="Verdana" w:cs="Arial"/>
                <w:lang w:eastAsia="ja-JP"/>
              </w:rPr>
            </w:pPr>
            <w:r>
              <w:rPr>
                <w:rFonts w:ascii="Verdana" w:hAnsi="Verdana"/>
                <w:bCs/>
                <w:color w:val="000000"/>
              </w:rPr>
              <w:t xml:space="preserve">Modernizar la </w:t>
            </w:r>
            <w:r w:rsidRPr="00963CF9">
              <w:rPr>
                <w:rFonts w:ascii="Verdana" w:hAnsi="Verdana"/>
                <w:bCs/>
                <w:color w:val="000000"/>
              </w:rPr>
              <w:t>Infraestructura Tecnológica (equipos de red)</w:t>
            </w:r>
          </w:p>
        </w:tc>
        <w:tc>
          <w:tcPr>
            <w:tcW w:w="2268" w:type="dxa"/>
          </w:tcPr>
          <w:p w14:paraId="1C303E6C" w14:textId="77777777" w:rsidR="00CD7231" w:rsidRPr="00963CF9" w:rsidRDefault="00CD7231" w:rsidP="00F351E1">
            <w:pPr>
              <w:rPr>
                <w:rFonts w:ascii="Verdana" w:hAnsi="Verdana" w:cs="Arial"/>
                <w:lang w:eastAsia="ja-JP"/>
              </w:rPr>
            </w:pPr>
            <w:r w:rsidRPr="00963CF9">
              <w:rPr>
                <w:rFonts w:ascii="Verdana" w:hAnsi="Verdana" w:cs="Arial"/>
                <w:lang w:eastAsia="ja-JP"/>
              </w:rPr>
              <w:t>5.2, 5.5</w:t>
            </w:r>
          </w:p>
        </w:tc>
      </w:tr>
      <w:tr w:rsidR="00CD7231" w:rsidRPr="00963CF9" w14:paraId="5B65B412" w14:textId="77777777" w:rsidTr="00CD7231">
        <w:tc>
          <w:tcPr>
            <w:tcW w:w="3754" w:type="dxa"/>
            <w:vMerge/>
          </w:tcPr>
          <w:p w14:paraId="415A0E76" w14:textId="77777777" w:rsidR="00CD7231" w:rsidRPr="003A7AD2" w:rsidRDefault="00CD7231" w:rsidP="00F351E1">
            <w:pPr>
              <w:jc w:val="both"/>
              <w:rPr>
                <w:rFonts w:ascii="Verdana" w:hAnsi="Verdana" w:cs="Arial"/>
                <w:b/>
                <w:bCs/>
                <w:color w:val="000000"/>
              </w:rPr>
            </w:pPr>
          </w:p>
        </w:tc>
        <w:tc>
          <w:tcPr>
            <w:tcW w:w="2625" w:type="dxa"/>
          </w:tcPr>
          <w:p w14:paraId="36E98F20" w14:textId="77777777" w:rsidR="00CD7231" w:rsidRDefault="00CD7231" w:rsidP="00954FBA">
            <w:pPr>
              <w:jc w:val="both"/>
              <w:rPr>
                <w:rFonts w:ascii="Verdana" w:hAnsi="Verdana"/>
                <w:bCs/>
                <w:color w:val="000000"/>
              </w:rPr>
            </w:pPr>
          </w:p>
          <w:p w14:paraId="39248954" w14:textId="77777777" w:rsidR="00CD7231" w:rsidRPr="00963CF9" w:rsidRDefault="00CD7231" w:rsidP="00954FBA">
            <w:pPr>
              <w:jc w:val="both"/>
              <w:rPr>
                <w:rFonts w:ascii="Verdana" w:hAnsi="Verdana"/>
                <w:bCs/>
                <w:color w:val="000000"/>
              </w:rPr>
            </w:pPr>
            <w:r>
              <w:rPr>
                <w:rFonts w:ascii="Verdana" w:hAnsi="Verdana"/>
                <w:bCs/>
                <w:color w:val="000000"/>
              </w:rPr>
              <w:t>TIC para el Estado</w:t>
            </w:r>
          </w:p>
        </w:tc>
        <w:tc>
          <w:tcPr>
            <w:tcW w:w="2160" w:type="dxa"/>
          </w:tcPr>
          <w:p w14:paraId="49B53907" w14:textId="77777777" w:rsidR="00954FBA" w:rsidRDefault="00954FBA" w:rsidP="00954FBA">
            <w:pPr>
              <w:jc w:val="center"/>
              <w:rPr>
                <w:rFonts w:ascii="Verdana" w:hAnsi="Verdana" w:cs="Arial"/>
                <w:lang w:eastAsia="ja-JP"/>
              </w:rPr>
            </w:pPr>
          </w:p>
          <w:p w14:paraId="48598F65" w14:textId="77777777" w:rsidR="00CD7231" w:rsidRPr="00963CF9" w:rsidRDefault="00954FBA" w:rsidP="00954FBA">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2EDEE4F8" w14:textId="77777777" w:rsidR="00CD7231" w:rsidRPr="00963CF9" w:rsidRDefault="00CD7231" w:rsidP="00CD7231">
            <w:pPr>
              <w:jc w:val="both"/>
              <w:rPr>
                <w:rFonts w:ascii="Verdana" w:hAnsi="Verdana" w:cs="Arial"/>
                <w:lang w:eastAsia="ja-JP"/>
              </w:rPr>
            </w:pPr>
            <w:r w:rsidRPr="00963CF9">
              <w:rPr>
                <w:rFonts w:ascii="Verdana" w:hAnsi="Verdana"/>
                <w:bCs/>
                <w:color w:val="000000"/>
              </w:rPr>
              <w:t>Suminis</w:t>
            </w:r>
            <w:r>
              <w:rPr>
                <w:rFonts w:ascii="Verdana" w:hAnsi="Verdana"/>
                <w:bCs/>
                <w:color w:val="000000"/>
              </w:rPr>
              <w:t>trar</w:t>
            </w:r>
            <w:r w:rsidRPr="00963CF9">
              <w:rPr>
                <w:rFonts w:ascii="Verdana" w:hAnsi="Verdana"/>
                <w:bCs/>
                <w:color w:val="000000"/>
              </w:rPr>
              <w:t xml:space="preserve"> equipos de cómputo, </w:t>
            </w:r>
            <w:proofErr w:type="spellStart"/>
            <w:r w:rsidRPr="00963CF9">
              <w:rPr>
                <w:rFonts w:ascii="Verdana" w:hAnsi="Verdana"/>
                <w:bCs/>
                <w:color w:val="000000"/>
              </w:rPr>
              <w:t>escaners</w:t>
            </w:r>
            <w:proofErr w:type="spellEnd"/>
            <w:r w:rsidRPr="00963CF9">
              <w:rPr>
                <w:rFonts w:ascii="Verdana" w:hAnsi="Verdana"/>
                <w:bCs/>
                <w:color w:val="000000"/>
              </w:rPr>
              <w:t xml:space="preserve"> e impresoras para el funcionamiento de las diferentes dependencias</w:t>
            </w:r>
            <w:r>
              <w:rPr>
                <w:rFonts w:ascii="Verdana" w:hAnsi="Verdana"/>
                <w:bCs/>
                <w:color w:val="000000"/>
              </w:rPr>
              <w:t xml:space="preserve"> de la Gobernación</w:t>
            </w:r>
            <w:r w:rsidRPr="00963CF9">
              <w:rPr>
                <w:rFonts w:ascii="Verdana" w:hAnsi="Verdana"/>
                <w:bCs/>
                <w:color w:val="000000"/>
              </w:rPr>
              <w:t>.</w:t>
            </w:r>
          </w:p>
        </w:tc>
        <w:tc>
          <w:tcPr>
            <w:tcW w:w="2268" w:type="dxa"/>
          </w:tcPr>
          <w:p w14:paraId="3802B850" w14:textId="77777777" w:rsidR="00CD7231" w:rsidRPr="00963CF9" w:rsidRDefault="00CD7231" w:rsidP="00F351E1">
            <w:pPr>
              <w:rPr>
                <w:rFonts w:ascii="Verdana" w:hAnsi="Verdana" w:cs="Arial"/>
                <w:lang w:eastAsia="ja-JP"/>
              </w:rPr>
            </w:pPr>
            <w:r w:rsidRPr="00963CF9">
              <w:rPr>
                <w:rFonts w:ascii="Verdana" w:hAnsi="Verdana" w:cs="Arial"/>
                <w:lang w:eastAsia="ja-JP"/>
              </w:rPr>
              <w:t>5.2</w:t>
            </w:r>
          </w:p>
        </w:tc>
      </w:tr>
      <w:tr w:rsidR="00CD7231" w:rsidRPr="00963CF9" w14:paraId="79090045" w14:textId="77777777" w:rsidTr="00CD7231">
        <w:tc>
          <w:tcPr>
            <w:tcW w:w="3754" w:type="dxa"/>
          </w:tcPr>
          <w:p w14:paraId="67B9FCAA" w14:textId="77777777" w:rsidR="00CD7231" w:rsidRPr="004063FA" w:rsidRDefault="00CD7231" w:rsidP="004063FA">
            <w:pPr>
              <w:spacing w:after="240"/>
              <w:jc w:val="both"/>
              <w:textAlignment w:val="baseline"/>
              <w:rPr>
                <w:rFonts w:ascii="Verdana" w:hAnsi="Verdana" w:cs="Arial"/>
                <w:color w:val="00000A"/>
              </w:rPr>
            </w:pPr>
            <w:r w:rsidRPr="00A26703">
              <w:rPr>
                <w:rFonts w:ascii="Verdana" w:hAnsi="Verdana" w:cs="Arial"/>
                <w:b/>
                <w:bCs/>
                <w:color w:val="000000"/>
              </w:rPr>
              <w:t xml:space="preserve">Toma de Decisiones </w:t>
            </w:r>
            <w:r w:rsidRPr="00A26703">
              <w:rPr>
                <w:rFonts w:ascii="Verdana" w:hAnsi="Verdana" w:cs="Arial"/>
                <w:b/>
                <w:bCs/>
                <w:color w:val="000000"/>
              </w:rPr>
              <w:lastRenderedPageBreak/>
              <w:t>basadas en Datos</w:t>
            </w:r>
          </w:p>
        </w:tc>
        <w:tc>
          <w:tcPr>
            <w:tcW w:w="2625" w:type="dxa"/>
          </w:tcPr>
          <w:p w14:paraId="651EF5B3" w14:textId="77777777" w:rsidR="00954FBA" w:rsidRDefault="00954FBA" w:rsidP="00954FBA">
            <w:pPr>
              <w:jc w:val="both"/>
              <w:rPr>
                <w:rFonts w:ascii="Verdana" w:hAnsi="Verdana"/>
                <w:bCs/>
                <w:color w:val="000000"/>
              </w:rPr>
            </w:pPr>
          </w:p>
          <w:p w14:paraId="6FC4BC1A" w14:textId="77777777" w:rsidR="00CD7231" w:rsidRPr="00963CF9" w:rsidRDefault="00954FBA" w:rsidP="00954FBA">
            <w:pPr>
              <w:jc w:val="both"/>
              <w:rPr>
                <w:rFonts w:ascii="Verdana" w:hAnsi="Verdana"/>
                <w:bCs/>
                <w:color w:val="000000"/>
              </w:rPr>
            </w:pPr>
            <w:r>
              <w:rPr>
                <w:rFonts w:ascii="Verdana" w:hAnsi="Verdana"/>
                <w:bCs/>
                <w:color w:val="000000"/>
              </w:rPr>
              <w:lastRenderedPageBreak/>
              <w:t>TIC para la Sociedad</w:t>
            </w:r>
          </w:p>
        </w:tc>
        <w:tc>
          <w:tcPr>
            <w:tcW w:w="2160" w:type="dxa"/>
          </w:tcPr>
          <w:p w14:paraId="697116BF" w14:textId="77777777" w:rsidR="00954FBA" w:rsidRDefault="00954FBA" w:rsidP="00954FBA">
            <w:pPr>
              <w:jc w:val="center"/>
              <w:rPr>
                <w:rFonts w:ascii="Verdana" w:hAnsi="Verdana" w:cs="Arial"/>
                <w:lang w:eastAsia="ja-JP"/>
              </w:rPr>
            </w:pPr>
          </w:p>
          <w:p w14:paraId="32828D68" w14:textId="77777777" w:rsidR="00CD7231" w:rsidRPr="00963CF9" w:rsidRDefault="00954FBA" w:rsidP="00954FBA">
            <w:pPr>
              <w:jc w:val="center"/>
              <w:rPr>
                <w:rFonts w:ascii="Verdana" w:hAnsi="Verdana" w:cs="Arial"/>
                <w:lang w:eastAsia="ja-JP"/>
              </w:rPr>
            </w:pPr>
            <w:r>
              <w:rPr>
                <w:rFonts w:ascii="Verdana" w:hAnsi="Verdana" w:cs="Arial"/>
                <w:lang w:eastAsia="ja-JP"/>
              </w:rPr>
              <w:lastRenderedPageBreak/>
              <w:t xml:space="preserve">Seguridad y Privacidad </w:t>
            </w:r>
          </w:p>
        </w:tc>
        <w:tc>
          <w:tcPr>
            <w:tcW w:w="3936" w:type="dxa"/>
          </w:tcPr>
          <w:p w14:paraId="55779776" w14:textId="77777777" w:rsidR="00954FBA" w:rsidRDefault="00954FBA" w:rsidP="00954FBA">
            <w:pPr>
              <w:jc w:val="both"/>
              <w:rPr>
                <w:rFonts w:ascii="Verdana" w:hAnsi="Verdana"/>
                <w:bCs/>
                <w:color w:val="000000"/>
              </w:rPr>
            </w:pPr>
          </w:p>
          <w:p w14:paraId="67FA6B0C" w14:textId="77777777" w:rsidR="00CD7231" w:rsidRPr="00963CF9" w:rsidRDefault="00CD7231" w:rsidP="00954FBA">
            <w:pPr>
              <w:jc w:val="both"/>
              <w:rPr>
                <w:rFonts w:ascii="Verdana" w:hAnsi="Verdana" w:cs="Arial"/>
                <w:lang w:eastAsia="ja-JP"/>
              </w:rPr>
            </w:pPr>
            <w:r w:rsidRPr="00963CF9">
              <w:rPr>
                <w:rFonts w:ascii="Verdana" w:hAnsi="Verdana"/>
                <w:bCs/>
                <w:color w:val="000000"/>
              </w:rPr>
              <w:lastRenderedPageBreak/>
              <w:t>Implementar la ISO/IEC 27001 de seguridad de la información</w:t>
            </w:r>
          </w:p>
        </w:tc>
        <w:tc>
          <w:tcPr>
            <w:tcW w:w="2268" w:type="dxa"/>
          </w:tcPr>
          <w:p w14:paraId="0CE99BC1" w14:textId="77777777" w:rsidR="00CD7231" w:rsidRPr="00963CF9" w:rsidRDefault="00CD7231" w:rsidP="00F351E1">
            <w:pPr>
              <w:rPr>
                <w:rFonts w:ascii="Verdana" w:hAnsi="Verdana" w:cs="Arial"/>
                <w:lang w:eastAsia="ja-JP"/>
              </w:rPr>
            </w:pPr>
            <w:r w:rsidRPr="00963CF9">
              <w:rPr>
                <w:rFonts w:ascii="Verdana" w:hAnsi="Verdana" w:cs="Arial"/>
                <w:lang w:eastAsia="ja-JP"/>
              </w:rPr>
              <w:lastRenderedPageBreak/>
              <w:t>1.2</w:t>
            </w:r>
          </w:p>
        </w:tc>
      </w:tr>
      <w:tr w:rsidR="00CD7231" w:rsidRPr="00963CF9" w14:paraId="11422DD2" w14:textId="77777777" w:rsidTr="00CD7231">
        <w:tc>
          <w:tcPr>
            <w:tcW w:w="3754" w:type="dxa"/>
          </w:tcPr>
          <w:p w14:paraId="695C4A01" w14:textId="77777777" w:rsidR="00CD7231" w:rsidRPr="00BF0A9F" w:rsidRDefault="00CD7231" w:rsidP="00BF0A9F">
            <w:pPr>
              <w:spacing w:after="240"/>
              <w:jc w:val="both"/>
              <w:textAlignment w:val="baseline"/>
              <w:rPr>
                <w:rFonts w:ascii="Verdana" w:hAnsi="Verdana" w:cs="Arial"/>
                <w:b/>
                <w:bCs/>
                <w:color w:val="000000"/>
              </w:rPr>
            </w:pPr>
            <w:r w:rsidRPr="00A26703">
              <w:rPr>
                <w:rFonts w:ascii="Verdana" w:hAnsi="Verdana" w:cs="Arial"/>
                <w:b/>
                <w:bCs/>
                <w:color w:val="000000"/>
              </w:rPr>
              <w:lastRenderedPageBreak/>
              <w:t>Empoderamiento Ciudadano a través de la consolidación de un estado abiert</w:t>
            </w:r>
            <w:r>
              <w:rPr>
                <w:rFonts w:ascii="Verdana" w:hAnsi="Verdana" w:cs="Arial"/>
                <w:b/>
                <w:bCs/>
                <w:color w:val="000000"/>
              </w:rPr>
              <w:t>o</w:t>
            </w:r>
          </w:p>
        </w:tc>
        <w:tc>
          <w:tcPr>
            <w:tcW w:w="2625" w:type="dxa"/>
          </w:tcPr>
          <w:p w14:paraId="148FFAC8" w14:textId="77777777" w:rsidR="00954FBA" w:rsidRDefault="00954FBA" w:rsidP="00F351E1">
            <w:pPr>
              <w:jc w:val="both"/>
              <w:rPr>
                <w:rFonts w:ascii="Verdana" w:hAnsi="Verdana"/>
                <w:bCs/>
                <w:color w:val="000000"/>
              </w:rPr>
            </w:pPr>
          </w:p>
          <w:p w14:paraId="72948C24" w14:textId="77777777" w:rsidR="00CD7231" w:rsidRPr="00963CF9" w:rsidRDefault="00954FBA" w:rsidP="00F351E1">
            <w:pPr>
              <w:jc w:val="both"/>
              <w:rPr>
                <w:rFonts w:ascii="Verdana" w:hAnsi="Verdana"/>
                <w:bCs/>
                <w:color w:val="000000"/>
              </w:rPr>
            </w:pPr>
            <w:r>
              <w:rPr>
                <w:rFonts w:ascii="Verdana" w:hAnsi="Verdana"/>
                <w:bCs/>
                <w:color w:val="000000"/>
              </w:rPr>
              <w:t>TIC para la Sociedad</w:t>
            </w:r>
          </w:p>
        </w:tc>
        <w:tc>
          <w:tcPr>
            <w:tcW w:w="2160" w:type="dxa"/>
          </w:tcPr>
          <w:p w14:paraId="47D137D7" w14:textId="77777777" w:rsidR="00CD7231" w:rsidRDefault="00CD7231" w:rsidP="00F351E1">
            <w:pPr>
              <w:rPr>
                <w:rFonts w:ascii="Verdana" w:hAnsi="Verdana" w:cs="Arial"/>
                <w:lang w:eastAsia="ja-JP"/>
              </w:rPr>
            </w:pPr>
          </w:p>
          <w:p w14:paraId="40580933" w14:textId="77777777" w:rsidR="00F06957" w:rsidRPr="00963CF9" w:rsidRDefault="00F06957" w:rsidP="00F06957">
            <w:pPr>
              <w:jc w:val="center"/>
              <w:rPr>
                <w:rFonts w:ascii="Verdana" w:hAnsi="Verdana" w:cs="Arial"/>
                <w:lang w:eastAsia="ja-JP"/>
              </w:rPr>
            </w:pPr>
            <w:r>
              <w:rPr>
                <w:rFonts w:ascii="Verdana" w:hAnsi="Verdana" w:cs="Arial"/>
                <w:lang w:eastAsia="ja-JP"/>
              </w:rPr>
              <w:t>Servicio Ciudadanos Digitales</w:t>
            </w:r>
          </w:p>
        </w:tc>
        <w:tc>
          <w:tcPr>
            <w:tcW w:w="3936" w:type="dxa"/>
          </w:tcPr>
          <w:p w14:paraId="0C65B80E" w14:textId="77777777" w:rsidR="00954FBA" w:rsidRDefault="00954FBA" w:rsidP="00954FBA">
            <w:pPr>
              <w:jc w:val="both"/>
              <w:rPr>
                <w:rFonts w:ascii="Verdana" w:hAnsi="Verdana"/>
                <w:bCs/>
                <w:color w:val="000000"/>
              </w:rPr>
            </w:pPr>
          </w:p>
          <w:p w14:paraId="3552B259" w14:textId="77777777" w:rsidR="00CD7231" w:rsidRPr="00963CF9" w:rsidRDefault="00954FBA" w:rsidP="00954FBA">
            <w:pPr>
              <w:jc w:val="both"/>
              <w:rPr>
                <w:rFonts w:ascii="Verdana" w:hAnsi="Verdana" w:cs="Arial"/>
                <w:lang w:eastAsia="ja-JP"/>
              </w:rPr>
            </w:pPr>
            <w:r>
              <w:rPr>
                <w:rFonts w:ascii="Verdana" w:hAnsi="Verdana"/>
                <w:bCs/>
                <w:color w:val="000000"/>
              </w:rPr>
              <w:t xml:space="preserve">Rediseñar el </w:t>
            </w:r>
            <w:r w:rsidRPr="00963CF9">
              <w:rPr>
                <w:rFonts w:ascii="Verdana" w:hAnsi="Verdana"/>
                <w:bCs/>
                <w:color w:val="000000"/>
              </w:rPr>
              <w:t>sitio web institucional</w:t>
            </w:r>
          </w:p>
        </w:tc>
        <w:tc>
          <w:tcPr>
            <w:tcW w:w="2268" w:type="dxa"/>
          </w:tcPr>
          <w:p w14:paraId="4090E230" w14:textId="77777777" w:rsidR="00CD7231" w:rsidRPr="00963CF9" w:rsidRDefault="00CD7231" w:rsidP="00F351E1">
            <w:pPr>
              <w:rPr>
                <w:rFonts w:ascii="Verdana" w:hAnsi="Verdana" w:cs="Arial"/>
                <w:lang w:eastAsia="ja-JP"/>
              </w:rPr>
            </w:pPr>
            <w:r w:rsidRPr="00963CF9">
              <w:rPr>
                <w:rFonts w:ascii="Verdana" w:hAnsi="Verdana" w:cs="Arial"/>
                <w:lang w:eastAsia="ja-JP"/>
              </w:rPr>
              <w:t>1.1, 1.4, 2.1, 2.2, 2.3, 4.1, 4.2, 4.3</w:t>
            </w:r>
          </w:p>
        </w:tc>
      </w:tr>
      <w:tr w:rsidR="00CD7231" w:rsidRPr="00963CF9" w14:paraId="6B6E5C36" w14:textId="77777777" w:rsidTr="00CD7231">
        <w:tc>
          <w:tcPr>
            <w:tcW w:w="3754" w:type="dxa"/>
            <w:vMerge w:val="restart"/>
          </w:tcPr>
          <w:p w14:paraId="32E497B9" w14:textId="77777777" w:rsidR="00CD7231" w:rsidRPr="00963CF9" w:rsidRDefault="00CD7231" w:rsidP="00F351E1">
            <w:pPr>
              <w:rPr>
                <w:rFonts w:ascii="Verdana" w:hAnsi="Verdana" w:cs="Arial"/>
                <w:lang w:eastAsia="ja-JP"/>
              </w:rPr>
            </w:pPr>
          </w:p>
          <w:p w14:paraId="069D6429" w14:textId="77777777" w:rsidR="00CD7231" w:rsidRPr="00963CF9" w:rsidRDefault="00CD7231" w:rsidP="00F351E1">
            <w:pPr>
              <w:jc w:val="both"/>
              <w:rPr>
                <w:rFonts w:ascii="Verdana" w:hAnsi="Verdana" w:cs="Arial"/>
                <w:lang w:eastAsia="ja-JP"/>
              </w:rPr>
            </w:pPr>
          </w:p>
          <w:p w14:paraId="5F18251A" w14:textId="77777777" w:rsidR="00CD7231" w:rsidRDefault="00CD7231" w:rsidP="00A26703">
            <w:pPr>
              <w:spacing w:after="240"/>
              <w:jc w:val="both"/>
              <w:textAlignment w:val="baseline"/>
              <w:rPr>
                <w:rFonts w:ascii="Verdana" w:hAnsi="Verdana" w:cs="Arial"/>
                <w:b/>
                <w:bCs/>
                <w:color w:val="000000"/>
              </w:rPr>
            </w:pPr>
          </w:p>
          <w:p w14:paraId="3C5436BB" w14:textId="77777777" w:rsidR="00CD7231" w:rsidRPr="00A26703" w:rsidRDefault="00CD7231" w:rsidP="00A26703">
            <w:pPr>
              <w:spacing w:after="240"/>
              <w:jc w:val="both"/>
              <w:textAlignment w:val="baseline"/>
              <w:rPr>
                <w:rFonts w:ascii="Verdana" w:hAnsi="Verdana" w:cs="Arial"/>
                <w:b/>
                <w:bCs/>
                <w:color w:val="000000"/>
              </w:rPr>
            </w:pPr>
            <w:r w:rsidRPr="00A26703">
              <w:rPr>
                <w:rFonts w:ascii="Verdana" w:hAnsi="Verdana" w:cs="Arial"/>
                <w:b/>
                <w:bCs/>
                <w:color w:val="000000"/>
              </w:rPr>
              <w:t>Impulso en el desarrollo de territorios y ciudades inteligentes</w:t>
            </w:r>
          </w:p>
          <w:p w14:paraId="05C46713" w14:textId="77777777" w:rsidR="00CD7231" w:rsidRPr="00963CF9" w:rsidRDefault="00CD7231" w:rsidP="00F351E1">
            <w:pPr>
              <w:jc w:val="both"/>
              <w:rPr>
                <w:rFonts w:ascii="Verdana" w:hAnsi="Verdana" w:cs="Arial"/>
                <w:highlight w:val="yellow"/>
                <w:lang w:eastAsia="ja-JP"/>
              </w:rPr>
            </w:pPr>
          </w:p>
        </w:tc>
        <w:tc>
          <w:tcPr>
            <w:tcW w:w="2625" w:type="dxa"/>
          </w:tcPr>
          <w:p w14:paraId="5AB2EDC9" w14:textId="77777777" w:rsidR="00CD7231" w:rsidRDefault="00CD7231" w:rsidP="00F351E1">
            <w:pPr>
              <w:jc w:val="both"/>
              <w:rPr>
                <w:rFonts w:ascii="Verdana" w:hAnsi="Verdana"/>
                <w:bCs/>
                <w:color w:val="000000"/>
              </w:rPr>
            </w:pPr>
          </w:p>
          <w:p w14:paraId="1D592677" w14:textId="77777777" w:rsidR="00954FBA" w:rsidRPr="00963CF9" w:rsidRDefault="00954FBA" w:rsidP="00F351E1">
            <w:pPr>
              <w:jc w:val="both"/>
              <w:rPr>
                <w:rFonts w:ascii="Verdana" w:hAnsi="Verdana"/>
                <w:bCs/>
                <w:color w:val="000000"/>
              </w:rPr>
            </w:pPr>
            <w:r>
              <w:rPr>
                <w:rFonts w:ascii="Verdana" w:hAnsi="Verdana"/>
                <w:bCs/>
                <w:color w:val="000000"/>
              </w:rPr>
              <w:t>TIC para el Estado</w:t>
            </w:r>
          </w:p>
        </w:tc>
        <w:tc>
          <w:tcPr>
            <w:tcW w:w="2160" w:type="dxa"/>
          </w:tcPr>
          <w:p w14:paraId="00257309" w14:textId="77777777" w:rsidR="00F06957" w:rsidRDefault="00F06957" w:rsidP="00F351E1">
            <w:pPr>
              <w:rPr>
                <w:rFonts w:ascii="Verdana" w:hAnsi="Verdana" w:cs="Arial"/>
                <w:lang w:eastAsia="ja-JP"/>
              </w:rPr>
            </w:pPr>
          </w:p>
          <w:p w14:paraId="37BABE8B" w14:textId="77777777" w:rsidR="00CD7231" w:rsidRPr="00963CF9" w:rsidRDefault="00F06957" w:rsidP="00F06957">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122C9CAA" w14:textId="77777777" w:rsidR="00954FBA" w:rsidRDefault="00954FBA" w:rsidP="00954FBA">
            <w:pPr>
              <w:jc w:val="both"/>
              <w:rPr>
                <w:rFonts w:ascii="Verdana" w:hAnsi="Verdana"/>
                <w:bCs/>
                <w:color w:val="000000"/>
              </w:rPr>
            </w:pPr>
          </w:p>
          <w:p w14:paraId="5482D02B" w14:textId="77777777" w:rsidR="00CD7231" w:rsidRPr="00963CF9" w:rsidRDefault="00954FBA" w:rsidP="00954FBA">
            <w:pPr>
              <w:jc w:val="both"/>
              <w:rPr>
                <w:rFonts w:ascii="Verdana" w:hAnsi="Verdana" w:cs="Arial"/>
                <w:lang w:eastAsia="ja-JP"/>
              </w:rPr>
            </w:pPr>
            <w:r w:rsidRPr="00963CF9">
              <w:rPr>
                <w:rFonts w:ascii="Verdana" w:hAnsi="Verdana"/>
                <w:bCs/>
                <w:color w:val="000000"/>
              </w:rPr>
              <w:t>Modernizar el 50% de equipos de cómputo en las Instituciones Educativas oficiales.</w:t>
            </w:r>
          </w:p>
        </w:tc>
        <w:tc>
          <w:tcPr>
            <w:tcW w:w="2268" w:type="dxa"/>
          </w:tcPr>
          <w:p w14:paraId="3978D41E" w14:textId="77777777" w:rsidR="00CD7231" w:rsidRPr="00963CF9" w:rsidRDefault="00CD7231" w:rsidP="00F351E1">
            <w:pPr>
              <w:rPr>
                <w:rFonts w:ascii="Verdana" w:hAnsi="Verdana" w:cs="Arial"/>
                <w:lang w:eastAsia="ja-JP"/>
              </w:rPr>
            </w:pPr>
            <w:r w:rsidRPr="00963CF9">
              <w:rPr>
                <w:rFonts w:ascii="Verdana" w:hAnsi="Verdana" w:cs="Arial"/>
                <w:lang w:eastAsia="ja-JP"/>
              </w:rPr>
              <w:t>5.2, 6.2</w:t>
            </w:r>
          </w:p>
        </w:tc>
      </w:tr>
      <w:tr w:rsidR="00CD7231" w:rsidRPr="00963CF9" w14:paraId="0DF4E6BB" w14:textId="77777777" w:rsidTr="00CD7231">
        <w:tc>
          <w:tcPr>
            <w:tcW w:w="3754" w:type="dxa"/>
            <w:vMerge/>
          </w:tcPr>
          <w:p w14:paraId="03D4713E" w14:textId="77777777" w:rsidR="00CD7231" w:rsidRPr="00963CF9" w:rsidRDefault="00CD7231" w:rsidP="00F351E1">
            <w:pPr>
              <w:jc w:val="both"/>
              <w:rPr>
                <w:rFonts w:ascii="Verdana" w:hAnsi="Verdana" w:cs="Arial"/>
                <w:highlight w:val="yellow"/>
                <w:lang w:eastAsia="ja-JP"/>
              </w:rPr>
            </w:pPr>
          </w:p>
        </w:tc>
        <w:tc>
          <w:tcPr>
            <w:tcW w:w="2625" w:type="dxa"/>
          </w:tcPr>
          <w:p w14:paraId="0809011D" w14:textId="77777777" w:rsidR="00954FBA" w:rsidRDefault="00954FBA" w:rsidP="00F351E1">
            <w:pPr>
              <w:jc w:val="both"/>
              <w:rPr>
                <w:rFonts w:ascii="Verdana" w:hAnsi="Verdana"/>
                <w:bCs/>
                <w:color w:val="000000"/>
              </w:rPr>
            </w:pPr>
          </w:p>
          <w:p w14:paraId="5C7C61BE" w14:textId="77777777" w:rsidR="00CD7231" w:rsidRPr="00963CF9" w:rsidRDefault="009208D5" w:rsidP="00F351E1">
            <w:pPr>
              <w:jc w:val="both"/>
              <w:rPr>
                <w:rFonts w:ascii="Verdana" w:hAnsi="Verdana"/>
                <w:bCs/>
                <w:color w:val="000000"/>
              </w:rPr>
            </w:pPr>
            <w:r>
              <w:rPr>
                <w:rFonts w:ascii="Verdana" w:hAnsi="Verdana"/>
                <w:bCs/>
                <w:color w:val="000000"/>
              </w:rPr>
              <w:t>TIC para la Sociedad</w:t>
            </w:r>
          </w:p>
        </w:tc>
        <w:tc>
          <w:tcPr>
            <w:tcW w:w="2160" w:type="dxa"/>
          </w:tcPr>
          <w:p w14:paraId="2ABE964F" w14:textId="77777777" w:rsidR="00CD7231" w:rsidRDefault="00CD7231" w:rsidP="00F351E1">
            <w:pPr>
              <w:rPr>
                <w:rFonts w:ascii="Verdana" w:hAnsi="Verdana" w:cs="Arial"/>
                <w:lang w:eastAsia="ja-JP"/>
              </w:rPr>
            </w:pPr>
          </w:p>
          <w:p w14:paraId="6C9917D5" w14:textId="77777777" w:rsidR="00F06957" w:rsidRPr="00963CF9" w:rsidRDefault="009208D5" w:rsidP="00F06957">
            <w:pPr>
              <w:jc w:val="center"/>
              <w:rPr>
                <w:rFonts w:ascii="Verdana" w:hAnsi="Verdana" w:cs="Arial"/>
                <w:lang w:eastAsia="ja-JP"/>
              </w:rPr>
            </w:pPr>
            <w:r>
              <w:rPr>
                <w:rFonts w:ascii="Verdana" w:hAnsi="Verdana" w:cs="Arial"/>
                <w:lang w:eastAsia="ja-JP"/>
              </w:rPr>
              <w:t>Servicio Ciudadanos Digitales</w:t>
            </w:r>
          </w:p>
        </w:tc>
        <w:tc>
          <w:tcPr>
            <w:tcW w:w="3936" w:type="dxa"/>
          </w:tcPr>
          <w:p w14:paraId="48343CFD" w14:textId="77777777" w:rsidR="00CD7231" w:rsidRPr="00963CF9" w:rsidRDefault="009208D5" w:rsidP="00954FBA">
            <w:pPr>
              <w:jc w:val="both"/>
              <w:rPr>
                <w:rFonts w:ascii="Verdana" w:hAnsi="Verdana" w:cs="Arial"/>
                <w:lang w:eastAsia="ja-JP"/>
              </w:rPr>
            </w:pPr>
            <w:r w:rsidRPr="00963CF9">
              <w:rPr>
                <w:rFonts w:ascii="Verdana" w:hAnsi="Verdana" w:cs="Arial"/>
                <w:lang w:eastAsia="ja-JP"/>
              </w:rPr>
              <w:t xml:space="preserve">Implementar la Política de </w:t>
            </w:r>
            <w:r>
              <w:rPr>
                <w:rFonts w:ascii="Verdana" w:hAnsi="Verdana" w:cs="Arial"/>
                <w:lang w:eastAsia="ja-JP"/>
              </w:rPr>
              <w:t xml:space="preserve">Teletrabajo en el marco de </w:t>
            </w:r>
            <w:r w:rsidRPr="00963CF9">
              <w:rPr>
                <w:rFonts w:ascii="Verdana" w:hAnsi="Verdana" w:cs="Arial"/>
                <w:lang w:eastAsia="ja-JP"/>
              </w:rPr>
              <w:t>Gobierno Digital en el Departamento</w:t>
            </w:r>
          </w:p>
        </w:tc>
        <w:tc>
          <w:tcPr>
            <w:tcW w:w="2268" w:type="dxa"/>
          </w:tcPr>
          <w:p w14:paraId="1714A46F" w14:textId="77777777" w:rsidR="00CD7231" w:rsidRPr="00963CF9" w:rsidRDefault="00CD7231" w:rsidP="00F351E1">
            <w:pPr>
              <w:rPr>
                <w:rFonts w:ascii="Verdana" w:hAnsi="Verdana" w:cs="Arial"/>
                <w:lang w:eastAsia="ja-JP"/>
              </w:rPr>
            </w:pPr>
            <w:r w:rsidRPr="00963CF9">
              <w:rPr>
                <w:rFonts w:ascii="Verdana" w:hAnsi="Verdana" w:cs="Arial"/>
                <w:lang w:eastAsia="ja-JP"/>
              </w:rPr>
              <w:t>5.2</w:t>
            </w:r>
          </w:p>
        </w:tc>
      </w:tr>
      <w:tr w:rsidR="00CD7231" w:rsidRPr="00963CF9" w14:paraId="492AEC61" w14:textId="77777777" w:rsidTr="00CD7231">
        <w:tc>
          <w:tcPr>
            <w:tcW w:w="3754" w:type="dxa"/>
            <w:vMerge/>
          </w:tcPr>
          <w:p w14:paraId="07445473" w14:textId="77777777" w:rsidR="00CD7231" w:rsidRPr="00963CF9" w:rsidRDefault="00CD7231" w:rsidP="00F351E1">
            <w:pPr>
              <w:jc w:val="both"/>
              <w:rPr>
                <w:rFonts w:ascii="Verdana" w:hAnsi="Verdana" w:cs="Arial"/>
                <w:highlight w:val="yellow"/>
                <w:lang w:eastAsia="ja-JP"/>
              </w:rPr>
            </w:pPr>
          </w:p>
        </w:tc>
        <w:tc>
          <w:tcPr>
            <w:tcW w:w="2625" w:type="dxa"/>
          </w:tcPr>
          <w:p w14:paraId="63688250" w14:textId="77777777" w:rsidR="00CD7231" w:rsidRDefault="00CD7231" w:rsidP="00F351E1">
            <w:pPr>
              <w:jc w:val="both"/>
              <w:rPr>
                <w:rFonts w:ascii="Verdana" w:hAnsi="Verdana"/>
                <w:bCs/>
                <w:color w:val="000000"/>
              </w:rPr>
            </w:pPr>
          </w:p>
          <w:p w14:paraId="3B5C1C4B" w14:textId="77777777" w:rsidR="00954FBA" w:rsidRPr="00963CF9" w:rsidRDefault="00954FBA" w:rsidP="00954FBA">
            <w:pPr>
              <w:jc w:val="both"/>
              <w:rPr>
                <w:rFonts w:ascii="Verdana" w:hAnsi="Verdana"/>
                <w:bCs/>
                <w:color w:val="000000"/>
              </w:rPr>
            </w:pPr>
            <w:r>
              <w:rPr>
                <w:rFonts w:ascii="Verdana" w:hAnsi="Verdana"/>
                <w:bCs/>
                <w:color w:val="000000"/>
              </w:rPr>
              <w:t>TIC para la Sociedad</w:t>
            </w:r>
          </w:p>
        </w:tc>
        <w:tc>
          <w:tcPr>
            <w:tcW w:w="2160" w:type="dxa"/>
          </w:tcPr>
          <w:p w14:paraId="57B62BEE" w14:textId="77777777" w:rsidR="00F06957" w:rsidRPr="00963CF9" w:rsidRDefault="00F06957" w:rsidP="00F06957">
            <w:pPr>
              <w:jc w:val="center"/>
              <w:rPr>
                <w:rFonts w:ascii="Verdana" w:hAnsi="Verdana" w:cs="Arial"/>
                <w:lang w:eastAsia="ja-JP"/>
              </w:rPr>
            </w:pPr>
            <w:r>
              <w:rPr>
                <w:rFonts w:ascii="Verdana" w:hAnsi="Verdana" w:cs="Arial"/>
                <w:lang w:eastAsia="ja-JP"/>
              </w:rPr>
              <w:t>Servicio Ciudadanos Digitales</w:t>
            </w:r>
          </w:p>
        </w:tc>
        <w:tc>
          <w:tcPr>
            <w:tcW w:w="3936" w:type="dxa"/>
          </w:tcPr>
          <w:p w14:paraId="02C03CA1" w14:textId="77777777" w:rsidR="00CD7231" w:rsidRPr="00963CF9" w:rsidRDefault="00954FBA" w:rsidP="00954FBA">
            <w:pPr>
              <w:jc w:val="both"/>
              <w:rPr>
                <w:rFonts w:ascii="Verdana" w:hAnsi="Verdana" w:cs="Arial"/>
                <w:lang w:eastAsia="ja-JP"/>
              </w:rPr>
            </w:pPr>
            <w:r w:rsidRPr="00963CF9">
              <w:rPr>
                <w:rFonts w:ascii="Verdana" w:hAnsi="Verdana"/>
                <w:bCs/>
                <w:color w:val="000000"/>
              </w:rPr>
              <w:t>Ampliar y optimizar la cobertura WIFI en las Sedes Educativas</w:t>
            </w:r>
          </w:p>
        </w:tc>
        <w:tc>
          <w:tcPr>
            <w:tcW w:w="2268" w:type="dxa"/>
          </w:tcPr>
          <w:p w14:paraId="23E2A6EF" w14:textId="77777777" w:rsidR="00CD7231" w:rsidRPr="00963CF9" w:rsidRDefault="00CD7231" w:rsidP="00F351E1">
            <w:pPr>
              <w:rPr>
                <w:rFonts w:ascii="Verdana" w:hAnsi="Verdana" w:cs="Arial"/>
                <w:lang w:eastAsia="ja-JP"/>
              </w:rPr>
            </w:pPr>
            <w:r w:rsidRPr="00963CF9">
              <w:rPr>
                <w:rFonts w:ascii="Verdana" w:hAnsi="Verdana" w:cs="Arial"/>
                <w:lang w:eastAsia="ja-JP"/>
              </w:rPr>
              <w:t>5.4, 6.2</w:t>
            </w:r>
          </w:p>
        </w:tc>
      </w:tr>
      <w:tr w:rsidR="00CD7231" w:rsidRPr="00963CF9" w14:paraId="2543BFE4" w14:textId="77777777" w:rsidTr="00CD7231">
        <w:tc>
          <w:tcPr>
            <w:tcW w:w="3754" w:type="dxa"/>
            <w:vMerge/>
          </w:tcPr>
          <w:p w14:paraId="0EBB0FA5" w14:textId="77777777" w:rsidR="00CD7231" w:rsidRPr="00963CF9" w:rsidRDefault="00CD7231" w:rsidP="00F351E1">
            <w:pPr>
              <w:rPr>
                <w:rFonts w:ascii="Verdana" w:hAnsi="Verdana" w:cs="Arial"/>
                <w:lang w:eastAsia="ja-JP"/>
              </w:rPr>
            </w:pPr>
          </w:p>
        </w:tc>
        <w:tc>
          <w:tcPr>
            <w:tcW w:w="2625" w:type="dxa"/>
          </w:tcPr>
          <w:p w14:paraId="3953EE94" w14:textId="77777777" w:rsidR="00CD7231" w:rsidRDefault="00CD7231" w:rsidP="00F351E1">
            <w:pPr>
              <w:jc w:val="both"/>
              <w:rPr>
                <w:rFonts w:ascii="Verdana" w:hAnsi="Verdana"/>
                <w:bCs/>
                <w:color w:val="000000"/>
              </w:rPr>
            </w:pPr>
          </w:p>
          <w:p w14:paraId="63F48219" w14:textId="77777777" w:rsidR="00954FBA" w:rsidRPr="00963CF9" w:rsidRDefault="00954FBA" w:rsidP="00F351E1">
            <w:pPr>
              <w:jc w:val="both"/>
              <w:rPr>
                <w:rFonts w:ascii="Verdana" w:hAnsi="Verdana"/>
                <w:bCs/>
                <w:color w:val="000000"/>
              </w:rPr>
            </w:pPr>
            <w:r>
              <w:rPr>
                <w:rFonts w:ascii="Verdana" w:hAnsi="Verdana"/>
                <w:bCs/>
                <w:color w:val="000000"/>
              </w:rPr>
              <w:t>TIC para la Sociedad</w:t>
            </w:r>
          </w:p>
        </w:tc>
        <w:tc>
          <w:tcPr>
            <w:tcW w:w="2160" w:type="dxa"/>
          </w:tcPr>
          <w:p w14:paraId="362FED39" w14:textId="77777777" w:rsidR="00CD7231" w:rsidRDefault="00CD7231" w:rsidP="00F351E1">
            <w:pPr>
              <w:rPr>
                <w:rFonts w:ascii="Verdana" w:hAnsi="Verdana" w:cs="Arial"/>
                <w:lang w:eastAsia="ja-JP"/>
              </w:rPr>
            </w:pPr>
          </w:p>
          <w:p w14:paraId="67AC6C03" w14:textId="77777777" w:rsidR="00F06957" w:rsidRPr="00963CF9" w:rsidRDefault="00F06957" w:rsidP="00F06957">
            <w:pPr>
              <w:jc w:val="center"/>
              <w:rPr>
                <w:rFonts w:ascii="Verdana" w:hAnsi="Verdana" w:cs="Arial"/>
                <w:lang w:eastAsia="ja-JP"/>
              </w:rPr>
            </w:pPr>
            <w:r>
              <w:rPr>
                <w:rFonts w:ascii="Verdana" w:hAnsi="Verdana" w:cs="Arial"/>
                <w:lang w:eastAsia="ja-JP"/>
              </w:rPr>
              <w:t>Servicio Ciudadanos Digitales</w:t>
            </w:r>
          </w:p>
        </w:tc>
        <w:tc>
          <w:tcPr>
            <w:tcW w:w="3936" w:type="dxa"/>
          </w:tcPr>
          <w:p w14:paraId="5CB893CB" w14:textId="77777777" w:rsidR="00CD7231" w:rsidRPr="00963CF9" w:rsidRDefault="00954FBA" w:rsidP="00954FBA">
            <w:pPr>
              <w:jc w:val="both"/>
              <w:rPr>
                <w:rFonts w:ascii="Verdana" w:hAnsi="Verdana" w:cs="Arial"/>
                <w:lang w:eastAsia="ja-JP"/>
              </w:rPr>
            </w:pPr>
            <w:r w:rsidRPr="00963CF9">
              <w:rPr>
                <w:rFonts w:ascii="Verdana" w:hAnsi="Verdana"/>
                <w:bCs/>
                <w:color w:val="000000"/>
              </w:rPr>
              <w:t>Implementar zonas wifi</w:t>
            </w:r>
            <w:r>
              <w:rPr>
                <w:rFonts w:ascii="Verdana" w:hAnsi="Verdana"/>
                <w:bCs/>
                <w:color w:val="000000"/>
              </w:rPr>
              <w:t xml:space="preserve"> en el Departamento.</w:t>
            </w:r>
          </w:p>
        </w:tc>
        <w:tc>
          <w:tcPr>
            <w:tcW w:w="2268" w:type="dxa"/>
          </w:tcPr>
          <w:p w14:paraId="300AB162" w14:textId="77777777" w:rsidR="00CD7231" w:rsidRPr="00963CF9" w:rsidRDefault="00CD7231" w:rsidP="00F351E1">
            <w:pPr>
              <w:rPr>
                <w:rFonts w:ascii="Verdana" w:hAnsi="Verdana" w:cs="Arial"/>
                <w:lang w:eastAsia="ja-JP"/>
              </w:rPr>
            </w:pPr>
            <w:r w:rsidRPr="00963CF9">
              <w:rPr>
                <w:rFonts w:ascii="Verdana" w:hAnsi="Verdana" w:cs="Arial"/>
                <w:lang w:eastAsia="ja-JP"/>
              </w:rPr>
              <w:t>5.4</w:t>
            </w:r>
          </w:p>
        </w:tc>
      </w:tr>
      <w:tr w:rsidR="00CD7231" w:rsidRPr="00963CF9" w14:paraId="67BF51D2" w14:textId="77777777" w:rsidTr="00CD7231">
        <w:tc>
          <w:tcPr>
            <w:tcW w:w="3754" w:type="dxa"/>
            <w:vMerge/>
          </w:tcPr>
          <w:p w14:paraId="332545A7" w14:textId="77777777" w:rsidR="00CD7231" w:rsidRPr="00963CF9" w:rsidRDefault="00CD7231" w:rsidP="00F351E1">
            <w:pPr>
              <w:rPr>
                <w:rFonts w:ascii="Verdana" w:hAnsi="Verdana" w:cs="Arial"/>
                <w:lang w:eastAsia="ja-JP"/>
              </w:rPr>
            </w:pPr>
          </w:p>
        </w:tc>
        <w:tc>
          <w:tcPr>
            <w:tcW w:w="2625" w:type="dxa"/>
          </w:tcPr>
          <w:p w14:paraId="37EDD782" w14:textId="77777777" w:rsidR="00CD7231" w:rsidRDefault="00CD7231" w:rsidP="00F351E1">
            <w:pPr>
              <w:jc w:val="both"/>
              <w:rPr>
                <w:rFonts w:ascii="Verdana" w:hAnsi="Verdana"/>
                <w:bCs/>
                <w:color w:val="000000"/>
              </w:rPr>
            </w:pPr>
          </w:p>
          <w:p w14:paraId="3A7166C6" w14:textId="77777777" w:rsidR="00954FBA" w:rsidRPr="00963CF9" w:rsidRDefault="00954FBA" w:rsidP="00F351E1">
            <w:pPr>
              <w:jc w:val="both"/>
              <w:rPr>
                <w:rFonts w:ascii="Verdana" w:hAnsi="Verdana"/>
                <w:bCs/>
                <w:color w:val="000000"/>
              </w:rPr>
            </w:pPr>
            <w:r>
              <w:rPr>
                <w:rFonts w:ascii="Verdana" w:hAnsi="Verdana"/>
                <w:bCs/>
                <w:color w:val="000000"/>
              </w:rPr>
              <w:t xml:space="preserve">TIC para la </w:t>
            </w:r>
            <w:r>
              <w:rPr>
                <w:rFonts w:ascii="Verdana" w:hAnsi="Verdana"/>
                <w:bCs/>
                <w:color w:val="000000"/>
              </w:rPr>
              <w:lastRenderedPageBreak/>
              <w:t>Sociedad</w:t>
            </w:r>
          </w:p>
        </w:tc>
        <w:tc>
          <w:tcPr>
            <w:tcW w:w="2160" w:type="dxa"/>
          </w:tcPr>
          <w:p w14:paraId="2B809DE3" w14:textId="77777777" w:rsidR="00CD7231" w:rsidRPr="00963CF9" w:rsidRDefault="00F06957" w:rsidP="00F06957">
            <w:pPr>
              <w:jc w:val="center"/>
              <w:rPr>
                <w:rFonts w:ascii="Verdana" w:hAnsi="Verdana" w:cs="Arial"/>
                <w:lang w:eastAsia="ja-JP"/>
              </w:rPr>
            </w:pPr>
            <w:r>
              <w:rPr>
                <w:rFonts w:ascii="Verdana" w:hAnsi="Verdana" w:cs="Arial"/>
                <w:lang w:eastAsia="ja-JP"/>
              </w:rPr>
              <w:lastRenderedPageBreak/>
              <w:t xml:space="preserve">Servicio Ciudadanos </w:t>
            </w:r>
            <w:r>
              <w:rPr>
                <w:rFonts w:ascii="Verdana" w:hAnsi="Verdana" w:cs="Arial"/>
                <w:lang w:eastAsia="ja-JP"/>
              </w:rPr>
              <w:lastRenderedPageBreak/>
              <w:t>Digitales</w:t>
            </w:r>
          </w:p>
        </w:tc>
        <w:tc>
          <w:tcPr>
            <w:tcW w:w="3936" w:type="dxa"/>
          </w:tcPr>
          <w:p w14:paraId="0035CCC9" w14:textId="77777777" w:rsidR="00CD7231" w:rsidRPr="00963CF9" w:rsidRDefault="00954FBA" w:rsidP="00954FBA">
            <w:pPr>
              <w:jc w:val="both"/>
              <w:rPr>
                <w:rFonts w:ascii="Verdana" w:hAnsi="Verdana" w:cs="Arial"/>
                <w:lang w:eastAsia="ja-JP"/>
              </w:rPr>
            </w:pPr>
            <w:r>
              <w:rPr>
                <w:rFonts w:ascii="Verdana" w:hAnsi="Verdana"/>
                <w:bCs/>
                <w:color w:val="000000"/>
              </w:rPr>
              <w:lastRenderedPageBreak/>
              <w:t xml:space="preserve">Modernizar </w:t>
            </w:r>
            <w:r w:rsidRPr="00963CF9">
              <w:rPr>
                <w:rFonts w:ascii="Verdana" w:hAnsi="Verdana"/>
                <w:bCs/>
                <w:color w:val="000000"/>
              </w:rPr>
              <w:t xml:space="preserve"> 15 kioscos digitales</w:t>
            </w:r>
          </w:p>
        </w:tc>
        <w:tc>
          <w:tcPr>
            <w:tcW w:w="2268" w:type="dxa"/>
          </w:tcPr>
          <w:p w14:paraId="2AFDDACA" w14:textId="77777777" w:rsidR="00CD7231" w:rsidRPr="00963CF9" w:rsidRDefault="00CD7231" w:rsidP="00F351E1">
            <w:pPr>
              <w:rPr>
                <w:rFonts w:ascii="Verdana" w:hAnsi="Verdana" w:cs="Arial"/>
                <w:lang w:eastAsia="ja-JP"/>
              </w:rPr>
            </w:pPr>
            <w:r w:rsidRPr="00963CF9">
              <w:rPr>
                <w:rFonts w:ascii="Verdana" w:hAnsi="Verdana" w:cs="Arial"/>
                <w:lang w:eastAsia="ja-JP"/>
              </w:rPr>
              <w:t>5.4</w:t>
            </w:r>
          </w:p>
        </w:tc>
      </w:tr>
      <w:tr w:rsidR="00CD7231" w:rsidRPr="00963CF9" w14:paraId="4C3FF31F" w14:textId="77777777" w:rsidTr="00CD7231">
        <w:tc>
          <w:tcPr>
            <w:tcW w:w="3754" w:type="dxa"/>
            <w:vMerge/>
          </w:tcPr>
          <w:p w14:paraId="31B2D6BB" w14:textId="77777777" w:rsidR="00CD7231" w:rsidRPr="00963CF9" w:rsidRDefault="00CD7231" w:rsidP="00F351E1">
            <w:pPr>
              <w:rPr>
                <w:rFonts w:ascii="Verdana" w:hAnsi="Verdana" w:cs="Arial"/>
                <w:lang w:eastAsia="ja-JP"/>
              </w:rPr>
            </w:pPr>
          </w:p>
        </w:tc>
        <w:tc>
          <w:tcPr>
            <w:tcW w:w="2625" w:type="dxa"/>
          </w:tcPr>
          <w:p w14:paraId="34E49DEC" w14:textId="77777777" w:rsidR="00CD7231" w:rsidRDefault="00CD7231" w:rsidP="00F351E1">
            <w:pPr>
              <w:jc w:val="both"/>
              <w:rPr>
                <w:rFonts w:ascii="Verdana" w:hAnsi="Verdana"/>
                <w:bCs/>
                <w:color w:val="000000"/>
              </w:rPr>
            </w:pPr>
          </w:p>
          <w:p w14:paraId="418B4658" w14:textId="77777777" w:rsidR="00954FBA" w:rsidRPr="00963CF9" w:rsidRDefault="00954FBA" w:rsidP="00F351E1">
            <w:pPr>
              <w:jc w:val="both"/>
              <w:rPr>
                <w:rFonts w:ascii="Verdana" w:hAnsi="Verdana"/>
                <w:bCs/>
                <w:color w:val="000000"/>
              </w:rPr>
            </w:pPr>
            <w:r>
              <w:rPr>
                <w:rFonts w:ascii="Verdana" w:hAnsi="Verdana"/>
                <w:bCs/>
                <w:color w:val="000000"/>
              </w:rPr>
              <w:t>TIC para la Sociedad</w:t>
            </w:r>
          </w:p>
        </w:tc>
        <w:tc>
          <w:tcPr>
            <w:tcW w:w="2160" w:type="dxa"/>
          </w:tcPr>
          <w:p w14:paraId="17166F1E" w14:textId="77777777" w:rsidR="00CD7231" w:rsidRPr="00963CF9" w:rsidRDefault="00F06957" w:rsidP="00F06957">
            <w:pPr>
              <w:jc w:val="center"/>
              <w:rPr>
                <w:rFonts w:ascii="Verdana" w:hAnsi="Verdana" w:cs="Arial"/>
                <w:lang w:eastAsia="ja-JP"/>
              </w:rPr>
            </w:pPr>
            <w:r>
              <w:rPr>
                <w:rFonts w:ascii="Verdana" w:hAnsi="Verdana" w:cs="Arial"/>
                <w:lang w:eastAsia="ja-JP"/>
              </w:rPr>
              <w:t>Servicio Ciudadanos Digitales</w:t>
            </w:r>
          </w:p>
        </w:tc>
        <w:tc>
          <w:tcPr>
            <w:tcW w:w="3936" w:type="dxa"/>
          </w:tcPr>
          <w:p w14:paraId="52B1A0DF" w14:textId="77777777" w:rsidR="00CD7231" w:rsidRPr="00963CF9" w:rsidRDefault="00954FBA" w:rsidP="00F351E1">
            <w:pPr>
              <w:rPr>
                <w:rFonts w:ascii="Verdana" w:hAnsi="Verdana" w:cs="Arial"/>
                <w:lang w:eastAsia="ja-JP"/>
              </w:rPr>
            </w:pPr>
            <w:r w:rsidRPr="00963CF9">
              <w:rPr>
                <w:rFonts w:ascii="Verdana" w:hAnsi="Verdana"/>
                <w:bCs/>
                <w:color w:val="000000"/>
              </w:rPr>
              <w:t>Formular e implementar el programa Archipiélago Digital Fase 1</w:t>
            </w:r>
          </w:p>
        </w:tc>
        <w:tc>
          <w:tcPr>
            <w:tcW w:w="2268" w:type="dxa"/>
          </w:tcPr>
          <w:p w14:paraId="03757617" w14:textId="77777777" w:rsidR="00CD7231" w:rsidRPr="00963CF9" w:rsidRDefault="00CD7231" w:rsidP="00F351E1">
            <w:pPr>
              <w:rPr>
                <w:rFonts w:ascii="Verdana" w:hAnsi="Verdana" w:cs="Arial"/>
                <w:lang w:eastAsia="ja-JP"/>
              </w:rPr>
            </w:pPr>
            <w:r w:rsidRPr="00963CF9">
              <w:rPr>
                <w:rFonts w:ascii="Verdana" w:hAnsi="Verdana" w:cs="Arial"/>
                <w:lang w:eastAsia="ja-JP"/>
              </w:rPr>
              <w:t xml:space="preserve">1.4, 5.4, 5.5, 5.7, 6.1, 6.2  </w:t>
            </w:r>
          </w:p>
        </w:tc>
      </w:tr>
      <w:tr w:rsidR="00CD7231" w:rsidRPr="00963CF9" w14:paraId="534A8FD5" w14:textId="77777777" w:rsidTr="00CD7231">
        <w:tc>
          <w:tcPr>
            <w:tcW w:w="3754" w:type="dxa"/>
            <w:vMerge/>
          </w:tcPr>
          <w:p w14:paraId="4C5ED0E4" w14:textId="77777777" w:rsidR="00CD7231" w:rsidRPr="00963CF9" w:rsidRDefault="00CD7231" w:rsidP="00F351E1">
            <w:pPr>
              <w:rPr>
                <w:rFonts w:ascii="Verdana" w:hAnsi="Verdana" w:cs="Arial"/>
                <w:lang w:eastAsia="ja-JP"/>
              </w:rPr>
            </w:pPr>
          </w:p>
        </w:tc>
        <w:tc>
          <w:tcPr>
            <w:tcW w:w="2625" w:type="dxa"/>
          </w:tcPr>
          <w:p w14:paraId="6C80927E" w14:textId="77777777" w:rsidR="00CD7231" w:rsidRDefault="00CD7231" w:rsidP="00F351E1">
            <w:pPr>
              <w:jc w:val="both"/>
              <w:rPr>
                <w:rFonts w:ascii="Verdana" w:hAnsi="Verdana"/>
                <w:bCs/>
                <w:color w:val="000000"/>
              </w:rPr>
            </w:pPr>
          </w:p>
          <w:p w14:paraId="1B80D98C" w14:textId="77777777" w:rsidR="00954FBA" w:rsidRPr="00963CF9" w:rsidRDefault="00954FBA" w:rsidP="00954FBA">
            <w:pPr>
              <w:jc w:val="both"/>
              <w:rPr>
                <w:rFonts w:ascii="Verdana" w:hAnsi="Verdana"/>
                <w:bCs/>
                <w:color w:val="000000"/>
              </w:rPr>
            </w:pPr>
            <w:r>
              <w:rPr>
                <w:rFonts w:ascii="Verdana" w:hAnsi="Verdana"/>
                <w:bCs/>
                <w:color w:val="000000"/>
              </w:rPr>
              <w:t xml:space="preserve">TIC para el </w:t>
            </w:r>
            <w:proofErr w:type="spellStart"/>
            <w:r>
              <w:rPr>
                <w:rFonts w:ascii="Verdana" w:hAnsi="Verdana"/>
                <w:bCs/>
                <w:color w:val="000000"/>
              </w:rPr>
              <w:t>Esado</w:t>
            </w:r>
            <w:proofErr w:type="spellEnd"/>
          </w:p>
        </w:tc>
        <w:tc>
          <w:tcPr>
            <w:tcW w:w="2160" w:type="dxa"/>
          </w:tcPr>
          <w:p w14:paraId="39268762" w14:textId="77777777" w:rsidR="00F06957" w:rsidRDefault="00F06957" w:rsidP="00F351E1">
            <w:pPr>
              <w:rPr>
                <w:rFonts w:ascii="Verdana" w:hAnsi="Verdana" w:cs="Arial"/>
                <w:lang w:eastAsia="ja-JP"/>
              </w:rPr>
            </w:pPr>
          </w:p>
          <w:p w14:paraId="162484EF" w14:textId="77777777" w:rsidR="00CD7231" w:rsidRPr="00963CF9" w:rsidRDefault="00F06957" w:rsidP="00F06957">
            <w:pPr>
              <w:jc w:val="center"/>
              <w:rPr>
                <w:rFonts w:ascii="Verdana" w:hAnsi="Verdana" w:cs="Arial"/>
                <w:lang w:eastAsia="ja-JP"/>
              </w:rPr>
            </w:pPr>
            <w:proofErr w:type="spellStart"/>
            <w:r>
              <w:rPr>
                <w:rFonts w:ascii="Verdana" w:hAnsi="Verdana" w:cs="Arial"/>
                <w:lang w:eastAsia="ja-JP"/>
              </w:rPr>
              <w:t>Arquitetura</w:t>
            </w:r>
            <w:proofErr w:type="spellEnd"/>
            <w:r>
              <w:rPr>
                <w:rFonts w:ascii="Verdana" w:hAnsi="Verdana" w:cs="Arial"/>
                <w:lang w:eastAsia="ja-JP"/>
              </w:rPr>
              <w:t xml:space="preserve"> Empresarial</w:t>
            </w:r>
          </w:p>
        </w:tc>
        <w:tc>
          <w:tcPr>
            <w:tcW w:w="3936" w:type="dxa"/>
          </w:tcPr>
          <w:p w14:paraId="120C7F7F" w14:textId="77777777" w:rsidR="00CD7231" w:rsidRPr="00963CF9" w:rsidRDefault="00954FBA" w:rsidP="00F351E1">
            <w:pPr>
              <w:rPr>
                <w:rFonts w:ascii="Verdana" w:hAnsi="Verdana" w:cs="Arial"/>
                <w:lang w:eastAsia="ja-JP"/>
              </w:rPr>
            </w:pPr>
            <w:r>
              <w:rPr>
                <w:rFonts w:ascii="Verdana" w:hAnsi="Verdana"/>
                <w:bCs/>
                <w:color w:val="000000"/>
              </w:rPr>
              <w:t xml:space="preserve">Realizar soporte, </w:t>
            </w:r>
            <w:r w:rsidRPr="00963CF9">
              <w:rPr>
                <w:rFonts w:ascii="Verdana" w:hAnsi="Verdana"/>
                <w:bCs/>
                <w:color w:val="000000"/>
              </w:rPr>
              <w:t xml:space="preserve"> mantenimiento correctivo y preventivo para los equipos de cómputo en todas las sedes educativas</w:t>
            </w:r>
          </w:p>
        </w:tc>
        <w:tc>
          <w:tcPr>
            <w:tcW w:w="2268" w:type="dxa"/>
          </w:tcPr>
          <w:p w14:paraId="0483E73C" w14:textId="77777777" w:rsidR="00CD7231" w:rsidRPr="00963CF9" w:rsidRDefault="00CD7231" w:rsidP="00F351E1">
            <w:pPr>
              <w:rPr>
                <w:rFonts w:ascii="Verdana" w:hAnsi="Verdana" w:cs="Arial"/>
                <w:lang w:eastAsia="ja-JP"/>
              </w:rPr>
            </w:pPr>
            <w:r w:rsidRPr="00963CF9">
              <w:rPr>
                <w:rFonts w:ascii="Verdana" w:hAnsi="Verdana" w:cs="Arial"/>
                <w:lang w:eastAsia="ja-JP"/>
              </w:rPr>
              <w:t>5.2</w:t>
            </w:r>
          </w:p>
        </w:tc>
      </w:tr>
      <w:tr w:rsidR="00E9557E" w:rsidRPr="00963CF9" w14:paraId="312AB2C7" w14:textId="77777777" w:rsidTr="00CD7231">
        <w:tc>
          <w:tcPr>
            <w:tcW w:w="3754" w:type="dxa"/>
          </w:tcPr>
          <w:p w14:paraId="109F12C4" w14:textId="77777777" w:rsidR="00E9557E" w:rsidRPr="00A26703" w:rsidRDefault="00E9557E" w:rsidP="00E9557E">
            <w:pPr>
              <w:spacing w:after="240"/>
              <w:jc w:val="both"/>
              <w:textAlignment w:val="baseline"/>
              <w:rPr>
                <w:rFonts w:ascii="Verdana" w:hAnsi="Verdana" w:cs="Arial"/>
                <w:b/>
                <w:bCs/>
                <w:color w:val="000000"/>
              </w:rPr>
            </w:pPr>
            <w:r w:rsidRPr="00A26703">
              <w:rPr>
                <w:rFonts w:ascii="Verdana" w:hAnsi="Verdana" w:cs="Arial"/>
                <w:b/>
                <w:bCs/>
                <w:color w:val="000000"/>
              </w:rPr>
              <w:t>Impulso en el desarrollo de territorios y ciudades inteligentes</w:t>
            </w:r>
          </w:p>
          <w:p w14:paraId="46E6989B" w14:textId="77777777" w:rsidR="00E9557E" w:rsidRPr="00963CF9" w:rsidRDefault="00E9557E" w:rsidP="00F351E1">
            <w:pPr>
              <w:rPr>
                <w:rFonts w:ascii="Verdana" w:hAnsi="Verdana" w:cs="Arial"/>
                <w:lang w:eastAsia="ja-JP"/>
              </w:rPr>
            </w:pPr>
          </w:p>
        </w:tc>
        <w:tc>
          <w:tcPr>
            <w:tcW w:w="2625" w:type="dxa"/>
          </w:tcPr>
          <w:p w14:paraId="17793EF7" w14:textId="6A4A10A3" w:rsidR="00E9557E" w:rsidRDefault="00E9557E" w:rsidP="00F351E1">
            <w:pPr>
              <w:jc w:val="both"/>
              <w:rPr>
                <w:rFonts w:ascii="Verdana" w:hAnsi="Verdana"/>
                <w:bCs/>
                <w:color w:val="000000"/>
              </w:rPr>
            </w:pPr>
            <w:r>
              <w:rPr>
                <w:rFonts w:ascii="Verdana" w:hAnsi="Verdana"/>
                <w:bCs/>
                <w:color w:val="000000"/>
              </w:rPr>
              <w:t>TIC para la Sociedad</w:t>
            </w:r>
          </w:p>
        </w:tc>
        <w:tc>
          <w:tcPr>
            <w:tcW w:w="2160" w:type="dxa"/>
          </w:tcPr>
          <w:p w14:paraId="2171363D" w14:textId="0DFF5F02" w:rsidR="00E9557E" w:rsidRDefault="00E9557E" w:rsidP="00F351E1">
            <w:pPr>
              <w:rPr>
                <w:rFonts w:ascii="Verdana" w:hAnsi="Verdana" w:cs="Arial"/>
                <w:lang w:eastAsia="ja-JP"/>
              </w:rPr>
            </w:pPr>
            <w:r>
              <w:rPr>
                <w:rFonts w:ascii="Verdana" w:hAnsi="Verdana" w:cs="Arial"/>
                <w:lang w:eastAsia="ja-JP"/>
              </w:rPr>
              <w:t>Servicio Ciudadanos Digitales</w:t>
            </w:r>
          </w:p>
        </w:tc>
        <w:tc>
          <w:tcPr>
            <w:tcW w:w="3936" w:type="dxa"/>
          </w:tcPr>
          <w:p w14:paraId="0F3A97F5" w14:textId="5CEBBBE7" w:rsidR="00E9557E" w:rsidRDefault="00E9557E" w:rsidP="00F351E1">
            <w:pPr>
              <w:rPr>
                <w:rFonts w:ascii="Verdana" w:hAnsi="Verdana"/>
                <w:bCs/>
                <w:color w:val="000000"/>
              </w:rPr>
            </w:pPr>
            <w:r w:rsidRPr="008A166F">
              <w:rPr>
                <w:rFonts w:ascii="Verdana" w:hAnsi="Verdana"/>
                <w:bCs/>
                <w:color w:val="000000"/>
                <w:sz w:val="20"/>
                <w:szCs w:val="20"/>
              </w:rPr>
              <w:t xml:space="preserve">Formular e implementar el programa </w:t>
            </w:r>
            <w:r>
              <w:rPr>
                <w:rFonts w:ascii="Verdana" w:hAnsi="Verdana"/>
                <w:bCs/>
                <w:color w:val="000000"/>
                <w:sz w:val="20"/>
                <w:szCs w:val="20"/>
              </w:rPr>
              <w:t>SISTEMA GEOGRAFICO DIGITAL</w:t>
            </w:r>
          </w:p>
        </w:tc>
        <w:tc>
          <w:tcPr>
            <w:tcW w:w="2268" w:type="dxa"/>
          </w:tcPr>
          <w:p w14:paraId="55E444A8" w14:textId="366D2451" w:rsidR="00E9557E" w:rsidRPr="00963CF9" w:rsidRDefault="00E9557E" w:rsidP="00F351E1">
            <w:pPr>
              <w:rPr>
                <w:rFonts w:ascii="Verdana" w:hAnsi="Verdana" w:cs="Arial"/>
                <w:lang w:eastAsia="ja-JP"/>
              </w:rPr>
            </w:pPr>
            <w:r>
              <w:rPr>
                <w:rFonts w:ascii="Verdana" w:hAnsi="Verdana" w:cs="Arial"/>
                <w:lang w:eastAsia="ja-JP"/>
              </w:rPr>
              <w:t>5.2</w:t>
            </w:r>
          </w:p>
        </w:tc>
      </w:tr>
    </w:tbl>
    <w:p w14:paraId="455A43FC" w14:textId="77777777" w:rsidR="003A7AD2" w:rsidRPr="00195C51" w:rsidRDefault="00857D5F" w:rsidP="00195C51">
      <w:pPr>
        <w:spacing w:after="240"/>
        <w:jc w:val="both"/>
        <w:rPr>
          <w:rFonts w:ascii="Verdana" w:eastAsia="Times New Roman" w:hAnsi="Verdana"/>
          <w:sz w:val="16"/>
          <w:szCs w:val="16"/>
        </w:rPr>
      </w:pPr>
      <w:r w:rsidRPr="00195C51">
        <w:rPr>
          <w:rFonts w:ascii="Verdana" w:eastAsia="Times New Roman" w:hAnsi="Verdana"/>
          <w:sz w:val="16"/>
          <w:szCs w:val="16"/>
        </w:rPr>
        <w:t>Fuente: Elaboración Propia.</w:t>
      </w:r>
    </w:p>
    <w:p w14:paraId="194AE1A6" w14:textId="77777777" w:rsidR="00F06957" w:rsidRDefault="00F06957" w:rsidP="00F85E96">
      <w:pPr>
        <w:rPr>
          <w:rFonts w:ascii="Verdana" w:hAnsi="Verdana" w:cs="Arial"/>
          <w:lang w:eastAsia="ja-JP"/>
        </w:rPr>
      </w:pPr>
    </w:p>
    <w:p w14:paraId="68BF4F48" w14:textId="77777777" w:rsidR="00F06957" w:rsidRDefault="00F06957" w:rsidP="00F85E96">
      <w:pPr>
        <w:rPr>
          <w:rFonts w:ascii="Verdana" w:hAnsi="Verdana" w:cs="Arial"/>
          <w:lang w:eastAsia="ja-JP"/>
        </w:rPr>
      </w:pPr>
    </w:p>
    <w:p w14:paraId="0E515CEB" w14:textId="77777777" w:rsidR="00F06957" w:rsidRDefault="00F06957" w:rsidP="00F85E96">
      <w:pPr>
        <w:rPr>
          <w:rFonts w:ascii="Verdana" w:hAnsi="Verdana" w:cs="Arial"/>
          <w:lang w:eastAsia="ja-JP"/>
        </w:rPr>
        <w:sectPr w:rsidR="00F06957" w:rsidSect="00CD7231">
          <w:pgSz w:w="15840" w:h="12240" w:orient="landscape"/>
          <w:pgMar w:top="1701" w:right="1417" w:bottom="1701" w:left="1417" w:header="708" w:footer="708" w:gutter="0"/>
          <w:cols w:space="708"/>
          <w:titlePg/>
          <w:docGrid w:linePitch="360"/>
        </w:sectPr>
      </w:pPr>
    </w:p>
    <w:p w14:paraId="62665C17" w14:textId="77777777" w:rsidR="00F06957" w:rsidRDefault="00F06957" w:rsidP="00F85E96">
      <w:pPr>
        <w:rPr>
          <w:rFonts w:ascii="Verdana" w:hAnsi="Verdana" w:cs="Arial"/>
          <w:lang w:eastAsia="ja-JP"/>
        </w:rPr>
      </w:pPr>
    </w:p>
    <w:p w14:paraId="0BE7CB74" w14:textId="77777777" w:rsidR="00C81EFC" w:rsidRPr="003C7270" w:rsidRDefault="0098195D" w:rsidP="003C7270">
      <w:pPr>
        <w:pStyle w:val="Ttulo3"/>
        <w:rPr>
          <w:rFonts w:ascii="Verdana" w:hAnsi="Verdana"/>
          <w:color w:val="000000" w:themeColor="text1"/>
        </w:rPr>
      </w:pPr>
      <w:bookmarkStart w:id="498" w:name="_Toc522548881"/>
      <w:bookmarkStart w:id="499" w:name="_Toc524900570"/>
      <w:r w:rsidRPr="003C7270">
        <w:rPr>
          <w:rFonts w:ascii="Verdana" w:hAnsi="Verdana"/>
          <w:color w:val="000000" w:themeColor="text1"/>
        </w:rPr>
        <w:t>6</w:t>
      </w:r>
      <w:r w:rsidR="00C81EFC" w:rsidRPr="003C7270">
        <w:rPr>
          <w:rFonts w:ascii="Verdana" w:hAnsi="Verdana"/>
          <w:color w:val="000000" w:themeColor="text1"/>
        </w:rPr>
        <w:t>.</w:t>
      </w:r>
      <w:r w:rsidR="00961D7E" w:rsidRPr="003C7270">
        <w:rPr>
          <w:rFonts w:ascii="Verdana" w:hAnsi="Verdana"/>
          <w:color w:val="000000" w:themeColor="text1"/>
        </w:rPr>
        <w:t>1</w:t>
      </w:r>
      <w:r w:rsidR="00C81EFC" w:rsidRPr="003C7270">
        <w:rPr>
          <w:rFonts w:ascii="Verdana" w:hAnsi="Verdana"/>
          <w:color w:val="000000" w:themeColor="text1"/>
        </w:rPr>
        <w:t>.2 Ficha de los proyectos</w:t>
      </w:r>
      <w:bookmarkEnd w:id="498"/>
      <w:bookmarkEnd w:id="499"/>
    </w:p>
    <w:p w14:paraId="5674E699" w14:textId="77777777" w:rsidR="007E17C9" w:rsidRDefault="007E17C9" w:rsidP="00F85E96">
      <w:pPr>
        <w:rPr>
          <w:rFonts w:ascii="Verdana" w:hAnsi="Verdana" w:cs="Arial"/>
          <w:lang w:eastAsia="ja-JP"/>
        </w:rPr>
      </w:pPr>
    </w:p>
    <w:p w14:paraId="5DBF6408" w14:textId="77777777" w:rsidR="00DF3359" w:rsidRDefault="007E17C9" w:rsidP="00F85E96">
      <w:pPr>
        <w:rPr>
          <w:rFonts w:ascii="Verdana" w:hAnsi="Verdana" w:cs="Arial"/>
          <w:lang w:eastAsia="ja-JP"/>
        </w:rPr>
      </w:pPr>
      <w:r>
        <w:rPr>
          <w:rFonts w:ascii="Verdana" w:hAnsi="Verdana" w:cs="Arial"/>
          <w:lang w:eastAsia="ja-JP"/>
        </w:rPr>
        <w:t>A continuación se presenta una ficha de proyecto con la información detallada de cada uno.</w:t>
      </w:r>
    </w:p>
    <w:p w14:paraId="126D68B1" w14:textId="77777777" w:rsidR="007E17C9" w:rsidRPr="00BC589B" w:rsidRDefault="007E17C9" w:rsidP="00F85E96">
      <w:pPr>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09"/>
        <w:gridCol w:w="5404"/>
      </w:tblGrid>
      <w:tr w:rsidR="00CD35E6" w:rsidRPr="008B391D" w14:paraId="4B8650BF" w14:textId="77777777" w:rsidTr="00C81EFC">
        <w:tc>
          <w:tcPr>
            <w:tcW w:w="8828" w:type="dxa"/>
            <w:gridSpan w:val="3"/>
            <w:shd w:val="clear" w:color="auto" w:fill="002060"/>
          </w:tcPr>
          <w:p w14:paraId="0A56035B" w14:textId="77777777" w:rsidR="00CD35E6" w:rsidRPr="008B391D" w:rsidRDefault="00CD35E6" w:rsidP="008B391D">
            <w:pPr>
              <w:pStyle w:val="Prrafodelista"/>
              <w:spacing w:after="0" w:line="240" w:lineRule="auto"/>
              <w:rPr>
                <w:rFonts w:ascii="Verdana" w:hAnsi="Verdana" w:cs="Arial"/>
                <w:sz w:val="20"/>
                <w:szCs w:val="20"/>
                <w:lang w:val="es-ES" w:eastAsia="ja-JP"/>
              </w:rPr>
            </w:pPr>
          </w:p>
          <w:p w14:paraId="20CB5E40" w14:textId="77777777" w:rsidR="00CD35E6" w:rsidRPr="008B391D" w:rsidRDefault="00CD35E6"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Implementación del Modelo de Arquitectura Empresarial de TI</w:t>
            </w:r>
          </w:p>
          <w:p w14:paraId="34EB8CD3" w14:textId="77777777" w:rsidR="00CD35E6" w:rsidRPr="008B391D" w:rsidRDefault="00CD35E6" w:rsidP="008B391D">
            <w:pPr>
              <w:pStyle w:val="Prrafodelista"/>
              <w:spacing w:after="0" w:line="240" w:lineRule="auto"/>
              <w:rPr>
                <w:rFonts w:ascii="Verdana" w:hAnsi="Verdana" w:cs="Arial"/>
                <w:sz w:val="20"/>
                <w:szCs w:val="20"/>
                <w:lang w:val="es-ES" w:eastAsia="ja-JP"/>
              </w:rPr>
            </w:pPr>
          </w:p>
        </w:tc>
      </w:tr>
      <w:tr w:rsidR="00CD35E6" w:rsidRPr="008B391D" w14:paraId="28C1A800" w14:textId="77777777" w:rsidTr="00C81EFC">
        <w:tc>
          <w:tcPr>
            <w:tcW w:w="2015" w:type="dxa"/>
          </w:tcPr>
          <w:p w14:paraId="7AD47DE9" w14:textId="77777777" w:rsidR="00CD35E6" w:rsidRPr="008B391D" w:rsidRDefault="00CD35E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813" w:type="dxa"/>
            <w:gridSpan w:val="2"/>
          </w:tcPr>
          <w:p w14:paraId="44EF3B45" w14:textId="77777777" w:rsidR="00CD35E6" w:rsidRPr="008B391D" w:rsidRDefault="003B1F51"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 año</w:t>
            </w:r>
          </w:p>
        </w:tc>
      </w:tr>
      <w:tr w:rsidR="00C81EFC" w:rsidRPr="008B391D" w14:paraId="774C7107" w14:textId="77777777" w:rsidTr="00C81EFC">
        <w:tc>
          <w:tcPr>
            <w:tcW w:w="2015" w:type="dxa"/>
          </w:tcPr>
          <w:p w14:paraId="2856CAFD"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r>
              <w:rPr>
                <w:rFonts w:ascii="Verdana" w:hAnsi="Verdana" w:cs="Arial"/>
                <w:b/>
                <w:sz w:val="20"/>
                <w:szCs w:val="20"/>
                <w:lang w:val="es-ES" w:eastAsia="ja-JP"/>
              </w:rPr>
              <w:t xml:space="preserve"> Estratégico</w:t>
            </w:r>
          </w:p>
        </w:tc>
        <w:tc>
          <w:tcPr>
            <w:tcW w:w="6813" w:type="dxa"/>
            <w:gridSpan w:val="2"/>
          </w:tcPr>
          <w:p w14:paraId="24B60E39"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963CF9">
              <w:rPr>
                <w:rFonts w:ascii="Verdana" w:hAnsi="Verdana" w:cs="Arial"/>
                <w:lang w:eastAsia="ja-JP"/>
              </w:rPr>
              <w:t xml:space="preserve">Implementar la </w:t>
            </w:r>
            <w:r w:rsidR="00AC668D" w:rsidRPr="00963CF9">
              <w:rPr>
                <w:rFonts w:ascii="Verdana" w:hAnsi="Verdana" w:cs="Arial"/>
                <w:lang w:eastAsia="ja-JP"/>
              </w:rPr>
              <w:t>Política</w:t>
            </w:r>
            <w:r w:rsidRPr="00963CF9">
              <w:rPr>
                <w:rFonts w:ascii="Verdana" w:hAnsi="Verdana" w:cs="Arial"/>
                <w:lang w:eastAsia="ja-JP"/>
              </w:rPr>
              <w:t xml:space="preserve"> de Gobierno Digital en el Departamento</w:t>
            </w:r>
          </w:p>
        </w:tc>
      </w:tr>
      <w:tr w:rsidR="00C81EFC" w:rsidRPr="008B391D" w14:paraId="58F41674" w14:textId="77777777" w:rsidTr="00A96BC0">
        <w:trPr>
          <w:trHeight w:val="753"/>
        </w:trPr>
        <w:tc>
          <w:tcPr>
            <w:tcW w:w="2015" w:type="dxa"/>
          </w:tcPr>
          <w:p w14:paraId="4A990EF5" w14:textId="77777777" w:rsidR="00C81EFC" w:rsidRPr="008B391D" w:rsidRDefault="00C81EFC"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813" w:type="dxa"/>
            <w:gridSpan w:val="2"/>
          </w:tcPr>
          <w:p w14:paraId="6CDF98C1"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Implementar un modelo de Arquitectura Empresarial en la Gobernación del Archipiélago de San Andrés, Providencia y Santa Catalina.</w:t>
            </w:r>
          </w:p>
        </w:tc>
      </w:tr>
      <w:tr w:rsidR="007E17C9" w:rsidRPr="008B391D" w14:paraId="047B1775" w14:textId="77777777" w:rsidTr="00C81EFC">
        <w:tc>
          <w:tcPr>
            <w:tcW w:w="2015" w:type="dxa"/>
          </w:tcPr>
          <w:p w14:paraId="270E412D" w14:textId="77777777" w:rsidR="007E17C9" w:rsidRDefault="007E17C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813" w:type="dxa"/>
            <w:gridSpan w:val="2"/>
          </w:tcPr>
          <w:p w14:paraId="68E71770" w14:textId="77777777" w:rsidR="007E17C9" w:rsidRPr="008B391D" w:rsidRDefault="007E17C9" w:rsidP="008B391D">
            <w:pPr>
              <w:autoSpaceDE w:val="0"/>
              <w:autoSpaceDN w:val="0"/>
              <w:adjustRightInd w:val="0"/>
              <w:jc w:val="both"/>
              <w:rPr>
                <w:rFonts w:ascii="Verdana" w:hAnsi="Verdana" w:cs="Arial"/>
                <w:sz w:val="20"/>
                <w:szCs w:val="20"/>
                <w:lang w:val="es-ES" w:eastAsia="ja-JP"/>
              </w:rPr>
            </w:pPr>
            <w:r w:rsidRPr="00A26703">
              <w:rPr>
                <w:rFonts w:ascii="Verdana" w:hAnsi="Verdana" w:cs="Arial"/>
                <w:b/>
                <w:lang w:eastAsia="ja-JP"/>
              </w:rPr>
              <w:t>Servicios Digitales de Confianza y Calidad</w:t>
            </w:r>
          </w:p>
        </w:tc>
      </w:tr>
      <w:tr w:rsidR="00C81EFC" w:rsidRPr="008B391D" w14:paraId="4A482C87" w14:textId="77777777" w:rsidTr="00C81EFC">
        <w:trPr>
          <w:trHeight w:val="113"/>
        </w:trPr>
        <w:tc>
          <w:tcPr>
            <w:tcW w:w="2015" w:type="dxa"/>
          </w:tcPr>
          <w:p w14:paraId="013F88F9"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813" w:type="dxa"/>
            <w:gridSpan w:val="2"/>
          </w:tcPr>
          <w:p w14:paraId="7D766509"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La Arquitectura Empresarial es una metodología que agrupa un conjunto de buenas prácticas y procedimientos basados en un enfoque integral. Según el </w:t>
            </w:r>
            <w:r>
              <w:rPr>
                <w:rFonts w:ascii="Verdana" w:hAnsi="Verdana" w:cs="Arial"/>
                <w:sz w:val="20"/>
                <w:szCs w:val="20"/>
                <w:lang w:val="es-ES" w:eastAsia="ja-JP"/>
              </w:rPr>
              <w:t>Min</w:t>
            </w:r>
            <w:r w:rsidRPr="008B391D">
              <w:rPr>
                <w:rFonts w:ascii="Verdana" w:hAnsi="Verdana" w:cs="Arial"/>
                <w:sz w:val="20"/>
                <w:szCs w:val="20"/>
                <w:lang w:val="es-ES" w:eastAsia="ja-JP"/>
              </w:rPr>
              <w:t>TIC, “permite alinear procesos, datos, aplicaciones e infraestructura tecnológica con los objetivos estratégicos del negocio o con la razón de ser de las entidades" (MinTIC. 2013).</w:t>
            </w:r>
          </w:p>
          <w:p w14:paraId="420F0D65"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5681BC20" w14:textId="77777777" w:rsidR="00C81EFC" w:rsidRPr="008B391D" w:rsidRDefault="00D24167" w:rsidP="008B391D">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El Gobierno Colombiano puso a disposición de las entidades públicas el </w:t>
            </w:r>
            <w:r w:rsidR="005F319A">
              <w:rPr>
                <w:rFonts w:ascii="Verdana" w:hAnsi="Verdana" w:cs="Arial"/>
                <w:sz w:val="20"/>
                <w:szCs w:val="20"/>
                <w:lang w:val="es-ES" w:eastAsia="ja-JP"/>
              </w:rPr>
              <w:t>M</w:t>
            </w:r>
            <w:r>
              <w:rPr>
                <w:rFonts w:ascii="Verdana" w:hAnsi="Verdana" w:cs="Arial"/>
                <w:sz w:val="20"/>
                <w:szCs w:val="20"/>
                <w:lang w:val="es-ES" w:eastAsia="ja-JP"/>
              </w:rPr>
              <w:t xml:space="preserve">arco de </w:t>
            </w:r>
            <w:r w:rsidR="005F319A">
              <w:rPr>
                <w:rFonts w:ascii="Verdana" w:hAnsi="Verdana" w:cs="Arial"/>
                <w:sz w:val="20"/>
                <w:szCs w:val="20"/>
                <w:lang w:val="es-ES" w:eastAsia="ja-JP"/>
              </w:rPr>
              <w:t>R</w:t>
            </w:r>
            <w:r>
              <w:rPr>
                <w:rFonts w:ascii="Verdana" w:hAnsi="Verdana" w:cs="Arial"/>
                <w:sz w:val="20"/>
                <w:szCs w:val="20"/>
                <w:lang w:val="es-ES" w:eastAsia="ja-JP"/>
              </w:rPr>
              <w:t>eferencia</w:t>
            </w:r>
            <w:r w:rsidR="005F319A">
              <w:rPr>
                <w:rFonts w:ascii="Verdana" w:hAnsi="Verdana" w:cs="Arial"/>
                <w:sz w:val="20"/>
                <w:szCs w:val="20"/>
                <w:lang w:val="es-ES" w:eastAsia="ja-JP"/>
              </w:rPr>
              <w:t xml:space="preserve"> de Arquitectura Empresarial del Estado Colombiano para ser </w:t>
            </w:r>
            <w:proofErr w:type="spellStart"/>
            <w:r w:rsidR="005F319A">
              <w:rPr>
                <w:rFonts w:ascii="Verdana" w:hAnsi="Verdana" w:cs="Arial"/>
                <w:sz w:val="20"/>
                <w:szCs w:val="20"/>
                <w:lang w:val="es-ES" w:eastAsia="ja-JP"/>
              </w:rPr>
              <w:t>utiluizado</w:t>
            </w:r>
            <w:proofErr w:type="spellEnd"/>
            <w:r w:rsidR="005F319A">
              <w:rPr>
                <w:rFonts w:ascii="Verdana" w:hAnsi="Verdana" w:cs="Arial"/>
                <w:sz w:val="20"/>
                <w:szCs w:val="20"/>
                <w:lang w:val="es-ES" w:eastAsia="ja-JP"/>
              </w:rPr>
              <w:t xml:space="preserve"> como orientador estratégico de las arquitecturas empresariales (sectoriales, institucionales).  Dicho marco define lineamientos y mejores prácticas para lograr que la administración pública mejore su eficiencia y los servicios que presta a sus diferentes públicos.  </w:t>
            </w:r>
            <w:r>
              <w:rPr>
                <w:rFonts w:ascii="Verdana" w:hAnsi="Verdana" w:cs="Arial"/>
                <w:sz w:val="20"/>
                <w:szCs w:val="20"/>
                <w:lang w:val="es-ES" w:eastAsia="ja-JP"/>
              </w:rPr>
              <w:t xml:space="preserve"> </w:t>
            </w:r>
            <w:r w:rsidR="00C81EFC" w:rsidRPr="008B391D">
              <w:rPr>
                <w:rFonts w:ascii="Verdana" w:hAnsi="Verdana" w:cs="Arial"/>
                <w:sz w:val="20"/>
                <w:szCs w:val="20"/>
                <w:lang w:val="es-ES" w:eastAsia="ja-JP"/>
              </w:rPr>
              <w:t xml:space="preserve"> </w:t>
            </w:r>
            <w:r w:rsidR="005F319A">
              <w:rPr>
                <w:rFonts w:ascii="Verdana" w:hAnsi="Verdana" w:cs="Arial"/>
                <w:sz w:val="20"/>
                <w:szCs w:val="20"/>
                <w:lang w:val="es-ES" w:eastAsia="ja-JP"/>
              </w:rPr>
              <w:t xml:space="preserve">Está dividido en </w:t>
            </w:r>
            <w:r w:rsidR="00C81EFC" w:rsidRPr="008B391D">
              <w:rPr>
                <w:rFonts w:ascii="Verdana" w:hAnsi="Verdana" w:cs="Arial"/>
                <w:sz w:val="20"/>
                <w:szCs w:val="20"/>
                <w:lang w:val="es-ES" w:eastAsia="ja-JP"/>
              </w:rPr>
              <w:t>seis dominios, como son: Estrategia de TI, Gobierno de TI, Información, Sistemas de Información, Servicios Tecnológicos, Uso y Apropiación.</w:t>
            </w:r>
          </w:p>
          <w:p w14:paraId="4A1AE8B2"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055DE30A"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La Gobernación cuenta en la actualidad con un competente equipo humano en la dirección de sistemas, así como en las demás dependencias. De igual manera, en los últimos años se han hecho importantes inversiones en materia de infraestructura tecnológica, que impactan tanto los procesos internos como los misionales. Sin embargo, urge la implementación de una metodología que integre todas estas iniciativas y procedimientos, a la vez que se saque el mejor provecho al recurso humano existente. Dicha situación ocasiona, por ejemplo, que desde algunas dependencias se adelanten iniciativas tecnológicas de manera autónoma, impidiendo con ello posibles sinergias o economías de escala, a los cuales se accede más fácil cuando la gestión es integral y todo se adelanta </w:t>
            </w:r>
            <w:r w:rsidRPr="008B391D">
              <w:rPr>
                <w:rFonts w:ascii="Verdana" w:hAnsi="Verdana" w:cs="Arial"/>
                <w:sz w:val="20"/>
                <w:szCs w:val="20"/>
                <w:lang w:val="es-ES" w:eastAsia="ja-JP"/>
              </w:rPr>
              <w:lastRenderedPageBreak/>
              <w:t>en el marco de una Arquitectura Empresarial.</w:t>
            </w:r>
          </w:p>
          <w:p w14:paraId="7DDB9919"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6C8D4333"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La principal causa en la falta de integralidad de la gestión tecnológica no es otra que la falta de implementación en el pasado de un modelo de Arquitectura Empresarial. Esto a su vez, no ha permitido la implementación de procesos y procedimientos que integren la gestión de TI.</w:t>
            </w:r>
          </w:p>
          <w:p w14:paraId="0257E3C2"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00C93012"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Los principales efectos o consecuencias de no poseer una gestión integral enmarcada en una Arquitectura Empresarial se pueden agrupar en efectos económicos y efectos relacionados con la eficiencia. La falta de una visión holística o integral de la gestión de TI genera detrimento económico por concepto de subutilización de la infraestructura, además que dificulta alcanzar economías de escala (una misma solución puede ser útil para diferentes dependencias o necesidades, etc.) y hace más compleja la proyección de las inversiones, pues estas se realizan con base en elementos aislados. Pero dicha situación también impacta la eficiencia, pues un enfoque no integrador de los procesos tecnológicos genera información dispersa y con menos valor, además de dificultar la mejora continua, al carecerse de procesos y procedimientos específicos para cada uno de los componentes de TI y de sus respectivos indicadores.</w:t>
            </w:r>
          </w:p>
          <w:p w14:paraId="4145C48F"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2C927E42" w14:textId="77777777" w:rsidR="00C81EFC" w:rsidRPr="008B391D" w:rsidRDefault="00264C0C" w:rsidP="008B391D">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Para la realización de este proyecto se recomienda la </w:t>
            </w:r>
            <w:r w:rsidR="00C81EFC" w:rsidRPr="008B391D">
              <w:rPr>
                <w:rFonts w:ascii="Verdana" w:hAnsi="Verdana" w:cs="Arial"/>
                <w:sz w:val="20"/>
                <w:szCs w:val="20"/>
                <w:lang w:val="es-ES" w:eastAsia="ja-JP"/>
              </w:rPr>
              <w:t>contratación de una firma especializada que acompañe el proceso de inicio a fin, con entregables y productos definidos</w:t>
            </w:r>
            <w:r>
              <w:rPr>
                <w:rFonts w:ascii="Verdana" w:hAnsi="Verdana" w:cs="Arial"/>
                <w:sz w:val="20"/>
                <w:szCs w:val="20"/>
                <w:lang w:val="es-ES" w:eastAsia="ja-JP"/>
              </w:rPr>
              <w:t>.</w:t>
            </w:r>
          </w:p>
          <w:p w14:paraId="0B026852"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7668CA0F"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Aunque no es la alternativa más coherente con la cadena de valor, si es la más práctica y la que asegura los mejores resultados, dejando la suficiente capacidad instalada para que luego de un año de acompañamiento la entidad pueda dar sostenibilidad y mejora continua a los procesos y subprocesos que constituyen el marco general de la Arquitectura Empresarial. Por lo tanto, es la opción que se presupuesta en la presente ficha de proyecto.  </w:t>
            </w:r>
          </w:p>
          <w:p w14:paraId="2D1C8B19"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p w14:paraId="3B111C6B"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El acompañamiento de una firma especializada para la implementación de un modelo de Arquitectura Empresarial deberá contemplar mínimamente los siguientes requerimientos:</w:t>
            </w:r>
          </w:p>
          <w:p w14:paraId="1A7C02A6" w14:textId="77777777" w:rsidR="00264C0C" w:rsidRPr="00264C0C" w:rsidRDefault="00264C0C" w:rsidP="00264C0C">
            <w:pPr>
              <w:autoSpaceDE w:val="0"/>
              <w:autoSpaceDN w:val="0"/>
              <w:adjustRightInd w:val="0"/>
              <w:jc w:val="both"/>
              <w:rPr>
                <w:rFonts w:ascii="Verdana" w:hAnsi="Verdana" w:cs="Arial"/>
                <w:sz w:val="20"/>
                <w:szCs w:val="20"/>
                <w:lang w:val="es-ES" w:eastAsia="ja-JP"/>
              </w:rPr>
            </w:pPr>
          </w:p>
          <w:p w14:paraId="227E629D" w14:textId="77777777" w:rsidR="00C81EFC" w:rsidRPr="008B391D" w:rsidRDefault="00C81EF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Plan de sensibilización, capacitación y comunicación de la metodología al interior de la entidad (uso y apropiación).</w:t>
            </w:r>
          </w:p>
          <w:p w14:paraId="6599DF60" w14:textId="77777777" w:rsidR="00C81EFC" w:rsidRPr="008B391D" w:rsidRDefault="00264C0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Identificar el equipo de trabajo interno y externo del proyecto</w:t>
            </w:r>
            <w:r w:rsidR="00C81EFC" w:rsidRPr="008B391D">
              <w:rPr>
                <w:rFonts w:ascii="Verdana" w:hAnsi="Verdana" w:cs="Arial"/>
                <w:sz w:val="20"/>
                <w:szCs w:val="20"/>
                <w:lang w:val="es-ES" w:eastAsia="ja-JP"/>
              </w:rPr>
              <w:t>.</w:t>
            </w:r>
          </w:p>
          <w:p w14:paraId="5B1B4482" w14:textId="77777777" w:rsidR="00C81EFC" w:rsidRDefault="00264C0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Identificar y documentar el estado actual (AS-IS) de la Gobernación de San Andrés en materia de TI con respecto a todos los dominios de la Arquitectura Empresarial.</w:t>
            </w:r>
          </w:p>
          <w:p w14:paraId="402018E0" w14:textId="77777777" w:rsidR="00264C0C" w:rsidRPr="008B391D" w:rsidRDefault="00264C0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Identificar y documentar el estado ideal o futuro de la Gobernación de San Andrés en materia de TI con </w:t>
            </w:r>
            <w:r>
              <w:rPr>
                <w:rFonts w:ascii="Verdana" w:hAnsi="Verdana" w:cs="Arial"/>
                <w:sz w:val="20"/>
                <w:szCs w:val="20"/>
                <w:lang w:val="es-ES" w:eastAsia="ja-JP"/>
              </w:rPr>
              <w:lastRenderedPageBreak/>
              <w:t>respecto a los dominios de la A</w:t>
            </w:r>
            <w:r w:rsidR="00604B63">
              <w:rPr>
                <w:rFonts w:ascii="Verdana" w:hAnsi="Verdana" w:cs="Arial"/>
                <w:sz w:val="20"/>
                <w:szCs w:val="20"/>
                <w:lang w:val="es-ES" w:eastAsia="ja-JP"/>
              </w:rPr>
              <w:t>.</w:t>
            </w:r>
            <w:r>
              <w:rPr>
                <w:rFonts w:ascii="Verdana" w:hAnsi="Verdana" w:cs="Arial"/>
                <w:sz w:val="20"/>
                <w:szCs w:val="20"/>
                <w:lang w:val="es-ES" w:eastAsia="ja-JP"/>
              </w:rPr>
              <w:t>E (TO BE).</w:t>
            </w:r>
          </w:p>
          <w:p w14:paraId="2A672790" w14:textId="77777777" w:rsidR="00C81EFC" w:rsidRPr="008B391D" w:rsidRDefault="00C81EF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Elaboración de una matriz de seguimiento de tareas y responsables.</w:t>
            </w:r>
          </w:p>
          <w:p w14:paraId="52657F27" w14:textId="77777777" w:rsidR="00C81EFC" w:rsidRPr="008B391D" w:rsidRDefault="00C81EF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Elaboración de las vistas y diagramas de las arquitecturas objetivo según el marco de referencia.</w:t>
            </w:r>
          </w:p>
          <w:p w14:paraId="1ACBCBB8" w14:textId="77777777" w:rsidR="00C81EFC" w:rsidRPr="008B391D" w:rsidRDefault="00C81EFC" w:rsidP="00AF5BF8">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Fortalecer los lineamientos que actualmente se cumplen.</w:t>
            </w:r>
          </w:p>
          <w:p w14:paraId="17530F70" w14:textId="77777777" w:rsidR="00C81EFC" w:rsidRDefault="00604B63" w:rsidP="00604B63">
            <w:pPr>
              <w:pStyle w:val="Prrafodelista"/>
              <w:numPr>
                <w:ilvl w:val="0"/>
                <w:numId w:val="15"/>
              </w:numPr>
              <w:autoSpaceDE w:val="0"/>
              <w:autoSpaceDN w:val="0"/>
              <w:adjustRightInd w:val="0"/>
              <w:spacing w:after="0" w:line="240" w:lineRule="auto"/>
              <w:jc w:val="both"/>
              <w:rPr>
                <w:rFonts w:ascii="Verdana" w:hAnsi="Verdana" w:cs="Arial"/>
                <w:sz w:val="20"/>
                <w:szCs w:val="20"/>
                <w:lang w:val="es-ES" w:eastAsia="ja-JP"/>
              </w:rPr>
            </w:pPr>
            <w:r w:rsidRPr="00604B63">
              <w:rPr>
                <w:rFonts w:ascii="Verdana" w:hAnsi="Verdana" w:cs="Arial"/>
                <w:sz w:val="20"/>
                <w:szCs w:val="20"/>
                <w:lang w:val="es-ES" w:eastAsia="ja-JP"/>
              </w:rPr>
              <w:t xml:space="preserve">Crear el portafolio de proyectos de TI que permita </w:t>
            </w:r>
            <w:r>
              <w:rPr>
                <w:rFonts w:ascii="Verdana" w:hAnsi="Verdana" w:cs="Arial"/>
                <w:sz w:val="20"/>
                <w:szCs w:val="20"/>
                <w:lang w:val="es-ES" w:eastAsia="ja-JP"/>
              </w:rPr>
              <w:t>cerrar las brechas de tecnología que se identifiquen en los ejercicios anteriores (AS IS y TO BE)</w:t>
            </w:r>
            <w:r w:rsidRPr="00604B63">
              <w:rPr>
                <w:rFonts w:ascii="Verdana" w:hAnsi="Verdana" w:cs="Arial"/>
                <w:sz w:val="20"/>
                <w:szCs w:val="20"/>
                <w:lang w:val="es-ES" w:eastAsia="ja-JP"/>
              </w:rPr>
              <w:t xml:space="preserve">. </w:t>
            </w:r>
          </w:p>
          <w:p w14:paraId="6883FB00" w14:textId="77777777" w:rsidR="00C81EFC" w:rsidRDefault="00C81EFC" w:rsidP="00FE4528">
            <w:pPr>
              <w:autoSpaceDE w:val="0"/>
              <w:autoSpaceDN w:val="0"/>
              <w:adjustRightInd w:val="0"/>
              <w:jc w:val="both"/>
              <w:rPr>
                <w:rFonts w:ascii="Verdana" w:hAnsi="Verdana" w:cs="Arial"/>
                <w:sz w:val="20"/>
                <w:szCs w:val="20"/>
                <w:lang w:val="es-ES" w:eastAsia="ja-JP"/>
              </w:rPr>
            </w:pPr>
          </w:p>
          <w:p w14:paraId="2A411B7F" w14:textId="77777777" w:rsidR="00C81EFC" w:rsidRDefault="00604B63" w:rsidP="00FE4528">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De acuerdo al marco de la Arquitectura Empresarial del Estado Colombiano, cada dominio debe tener como mínimo:</w:t>
            </w:r>
          </w:p>
          <w:p w14:paraId="1EC8B194" w14:textId="77777777" w:rsidR="00604B63" w:rsidRDefault="00604B63" w:rsidP="00FE4528">
            <w:pPr>
              <w:autoSpaceDE w:val="0"/>
              <w:autoSpaceDN w:val="0"/>
              <w:adjustRightInd w:val="0"/>
              <w:jc w:val="both"/>
              <w:rPr>
                <w:rFonts w:ascii="Verdana" w:hAnsi="Verdana" w:cs="Arial"/>
                <w:sz w:val="20"/>
                <w:szCs w:val="20"/>
                <w:lang w:val="es-ES" w:eastAsia="ja-JP"/>
              </w:rPr>
            </w:pPr>
          </w:p>
          <w:p w14:paraId="14513776" w14:textId="77777777" w:rsidR="00604B63" w:rsidRDefault="00604B63" w:rsidP="00FE4528">
            <w:pPr>
              <w:autoSpaceDE w:val="0"/>
              <w:autoSpaceDN w:val="0"/>
              <w:adjustRightInd w:val="0"/>
              <w:jc w:val="both"/>
              <w:rPr>
                <w:rFonts w:ascii="Verdana" w:hAnsi="Verdana" w:cs="Arial"/>
                <w:sz w:val="20"/>
                <w:szCs w:val="20"/>
                <w:lang w:val="es-ES" w:eastAsia="ja-JP"/>
              </w:rPr>
            </w:pPr>
          </w:p>
          <w:p w14:paraId="0AC9624B" w14:textId="77777777" w:rsidR="00C81EFC" w:rsidRPr="00FE4528" w:rsidRDefault="00C81EFC" w:rsidP="00FE4528">
            <w:pPr>
              <w:autoSpaceDE w:val="0"/>
              <w:autoSpaceDN w:val="0"/>
              <w:adjustRightInd w:val="0"/>
              <w:jc w:val="both"/>
              <w:rPr>
                <w:rFonts w:ascii="Verdana" w:hAnsi="Verdana" w:cs="Arial"/>
                <w:b/>
                <w:sz w:val="20"/>
                <w:szCs w:val="20"/>
                <w:lang w:val="es-ES" w:eastAsia="ja-JP"/>
              </w:rPr>
            </w:pPr>
            <w:r w:rsidRPr="00FE4528">
              <w:rPr>
                <w:rFonts w:ascii="Verdana" w:hAnsi="Verdana" w:cs="Arial"/>
                <w:b/>
                <w:sz w:val="20"/>
                <w:szCs w:val="20"/>
                <w:lang w:val="es-ES" w:eastAsia="ja-JP"/>
              </w:rPr>
              <w:t>Dominio Estrategia TI:</w:t>
            </w:r>
          </w:p>
          <w:p w14:paraId="6ACC821A" w14:textId="77777777" w:rsidR="00C81EFC" w:rsidRDefault="00C81EFC" w:rsidP="00FE4528">
            <w:pPr>
              <w:autoSpaceDE w:val="0"/>
              <w:autoSpaceDN w:val="0"/>
              <w:adjustRightInd w:val="0"/>
              <w:jc w:val="both"/>
              <w:rPr>
                <w:rFonts w:ascii="Verdana" w:hAnsi="Verdana" w:cs="Arial"/>
                <w:sz w:val="20"/>
                <w:szCs w:val="20"/>
                <w:lang w:val="es-ES" w:eastAsia="ja-JP"/>
              </w:rPr>
            </w:pPr>
          </w:p>
          <w:p w14:paraId="42A81BC0" w14:textId="77777777" w:rsidR="00C81EFC" w:rsidRPr="00FE4528" w:rsidRDefault="00C81EFC" w:rsidP="00A20AC9">
            <w:pPr>
              <w:pStyle w:val="Prrafodelista"/>
              <w:numPr>
                <w:ilvl w:val="0"/>
                <w:numId w:val="62"/>
              </w:numPr>
              <w:autoSpaceDE w:val="0"/>
              <w:autoSpaceDN w:val="0"/>
              <w:adjustRightInd w:val="0"/>
              <w:spacing w:after="0" w:line="240" w:lineRule="auto"/>
              <w:jc w:val="both"/>
              <w:rPr>
                <w:rFonts w:ascii="Verdana" w:hAnsi="Verdana" w:cs="Arial"/>
                <w:sz w:val="20"/>
                <w:szCs w:val="20"/>
                <w:lang w:val="es-ES" w:eastAsia="ja-JP"/>
              </w:rPr>
            </w:pPr>
            <w:r w:rsidRPr="00FE4528">
              <w:rPr>
                <w:rFonts w:ascii="Verdana" w:hAnsi="Verdana" w:cs="Arial"/>
                <w:sz w:val="20"/>
                <w:szCs w:val="20"/>
                <w:lang w:val="es-ES" w:eastAsia="ja-JP"/>
              </w:rPr>
              <w:t>Realizar Seguimiento y Control del PETI</w:t>
            </w:r>
          </w:p>
          <w:p w14:paraId="463D7BC7" w14:textId="77777777" w:rsidR="00C81EFC" w:rsidRPr="00FE4528" w:rsidRDefault="00C81EFC" w:rsidP="00A20AC9">
            <w:pPr>
              <w:pStyle w:val="Prrafodelista"/>
              <w:numPr>
                <w:ilvl w:val="0"/>
                <w:numId w:val="62"/>
              </w:numPr>
              <w:autoSpaceDE w:val="0"/>
              <w:autoSpaceDN w:val="0"/>
              <w:adjustRightInd w:val="0"/>
              <w:spacing w:after="0" w:line="240" w:lineRule="auto"/>
              <w:jc w:val="both"/>
              <w:rPr>
                <w:rFonts w:ascii="Verdana" w:hAnsi="Verdana" w:cs="Arial"/>
                <w:sz w:val="20"/>
                <w:szCs w:val="20"/>
                <w:lang w:val="es-ES" w:eastAsia="ja-JP"/>
              </w:rPr>
            </w:pPr>
            <w:r w:rsidRPr="00FE4528">
              <w:rPr>
                <w:rFonts w:ascii="Verdana" w:hAnsi="Verdana" w:cs="Arial"/>
                <w:sz w:val="20"/>
                <w:szCs w:val="20"/>
                <w:lang w:val="es-ES" w:eastAsia="ja-JP"/>
              </w:rPr>
              <w:t>Realizar un catálogo de Servicios</w:t>
            </w:r>
          </w:p>
          <w:p w14:paraId="3FC251C4" w14:textId="77777777" w:rsidR="00C81EFC" w:rsidRDefault="00C81EFC" w:rsidP="00FE4528">
            <w:pPr>
              <w:autoSpaceDE w:val="0"/>
              <w:autoSpaceDN w:val="0"/>
              <w:adjustRightInd w:val="0"/>
              <w:jc w:val="both"/>
              <w:rPr>
                <w:rFonts w:ascii="Verdana" w:hAnsi="Verdana" w:cs="Arial"/>
                <w:sz w:val="20"/>
                <w:szCs w:val="20"/>
                <w:lang w:val="es-ES" w:eastAsia="ja-JP"/>
              </w:rPr>
            </w:pPr>
          </w:p>
          <w:p w14:paraId="1CC7A931" w14:textId="77777777" w:rsidR="00C81EFC" w:rsidRDefault="00C81EFC" w:rsidP="00FE4528">
            <w:pPr>
              <w:autoSpaceDE w:val="0"/>
              <w:autoSpaceDN w:val="0"/>
              <w:adjustRightInd w:val="0"/>
              <w:jc w:val="both"/>
              <w:rPr>
                <w:rFonts w:ascii="Verdana" w:hAnsi="Verdana" w:cs="Arial"/>
                <w:sz w:val="20"/>
                <w:szCs w:val="20"/>
                <w:lang w:val="es-ES" w:eastAsia="ja-JP"/>
              </w:rPr>
            </w:pPr>
          </w:p>
          <w:p w14:paraId="32B2803D" w14:textId="77777777" w:rsidR="00C81EFC" w:rsidRPr="00FE4528" w:rsidRDefault="00C81EFC" w:rsidP="00FE4528">
            <w:pPr>
              <w:autoSpaceDE w:val="0"/>
              <w:autoSpaceDN w:val="0"/>
              <w:adjustRightInd w:val="0"/>
              <w:jc w:val="both"/>
              <w:rPr>
                <w:rFonts w:ascii="Verdana" w:hAnsi="Verdana" w:cs="Arial"/>
                <w:b/>
                <w:sz w:val="20"/>
                <w:szCs w:val="20"/>
                <w:lang w:val="es-ES" w:eastAsia="ja-JP"/>
              </w:rPr>
            </w:pPr>
            <w:r w:rsidRPr="00FE4528">
              <w:rPr>
                <w:rFonts w:ascii="Verdana" w:hAnsi="Verdana" w:cs="Arial"/>
                <w:b/>
                <w:sz w:val="20"/>
                <w:szCs w:val="20"/>
                <w:lang w:val="es-ES" w:eastAsia="ja-JP"/>
              </w:rPr>
              <w:t>Dominio Gobierno de TI:</w:t>
            </w:r>
          </w:p>
          <w:p w14:paraId="04EE69EC" w14:textId="77777777" w:rsidR="00C81EFC" w:rsidRDefault="00C81EFC" w:rsidP="00FE4528">
            <w:pPr>
              <w:autoSpaceDE w:val="0"/>
              <w:autoSpaceDN w:val="0"/>
              <w:adjustRightInd w:val="0"/>
              <w:jc w:val="both"/>
              <w:rPr>
                <w:rFonts w:ascii="Verdana" w:hAnsi="Verdana" w:cs="Arial"/>
                <w:sz w:val="20"/>
                <w:szCs w:val="20"/>
                <w:lang w:val="es-ES" w:eastAsia="ja-JP"/>
              </w:rPr>
            </w:pPr>
          </w:p>
          <w:p w14:paraId="49623A55" w14:textId="77777777" w:rsidR="00C81EFC" w:rsidRPr="00FF5682" w:rsidRDefault="00C81EFC" w:rsidP="00A20AC9">
            <w:pPr>
              <w:pStyle w:val="Prrafodelista"/>
              <w:numPr>
                <w:ilvl w:val="0"/>
                <w:numId w:val="63"/>
              </w:numPr>
              <w:autoSpaceDE w:val="0"/>
              <w:autoSpaceDN w:val="0"/>
              <w:adjustRightInd w:val="0"/>
              <w:spacing w:after="0" w:line="240" w:lineRule="auto"/>
              <w:jc w:val="both"/>
              <w:rPr>
                <w:rFonts w:ascii="Verdana" w:hAnsi="Verdana" w:cs="Arial"/>
                <w:sz w:val="20"/>
                <w:szCs w:val="20"/>
                <w:lang w:val="es-ES" w:eastAsia="ja-JP"/>
              </w:rPr>
            </w:pPr>
            <w:r w:rsidRPr="00FF5682">
              <w:rPr>
                <w:rFonts w:ascii="Verdana" w:hAnsi="Verdana" w:cs="Arial"/>
                <w:sz w:val="20"/>
                <w:szCs w:val="20"/>
                <w:lang w:val="es-ES" w:eastAsia="ja-JP"/>
              </w:rPr>
              <w:t>Definir las instancias y toma de decisión por parte de la Dirección de Tecnologías.  Realizar actividades que aseguren su independencia de decisión.</w:t>
            </w:r>
          </w:p>
          <w:p w14:paraId="5864A02D" w14:textId="77777777" w:rsidR="00C81EFC" w:rsidRPr="00FF5682" w:rsidRDefault="00C81EFC" w:rsidP="00A20AC9">
            <w:pPr>
              <w:pStyle w:val="Prrafodelista"/>
              <w:numPr>
                <w:ilvl w:val="0"/>
                <w:numId w:val="63"/>
              </w:numPr>
              <w:autoSpaceDE w:val="0"/>
              <w:autoSpaceDN w:val="0"/>
              <w:adjustRightInd w:val="0"/>
              <w:spacing w:after="0" w:line="240" w:lineRule="auto"/>
              <w:jc w:val="both"/>
              <w:rPr>
                <w:rFonts w:ascii="Verdana" w:hAnsi="Verdana" w:cs="Arial"/>
                <w:sz w:val="20"/>
                <w:szCs w:val="20"/>
                <w:lang w:val="es-ES" w:eastAsia="ja-JP"/>
              </w:rPr>
            </w:pPr>
            <w:r w:rsidRPr="00FF5682">
              <w:rPr>
                <w:rFonts w:ascii="Verdana" w:hAnsi="Verdana" w:cs="Arial"/>
                <w:sz w:val="20"/>
                <w:szCs w:val="20"/>
                <w:lang w:val="es-ES" w:eastAsia="ja-JP"/>
              </w:rPr>
              <w:t>Realizar acuerdos de Servicio y Desarrollo</w:t>
            </w:r>
            <w:r>
              <w:rPr>
                <w:rFonts w:ascii="Verdana" w:hAnsi="Verdana" w:cs="Arial"/>
                <w:sz w:val="20"/>
                <w:szCs w:val="20"/>
                <w:lang w:val="es-ES" w:eastAsia="ja-JP"/>
              </w:rPr>
              <w:t xml:space="preserve"> con las otras áreas de la Gobernación.</w:t>
            </w:r>
          </w:p>
          <w:p w14:paraId="2761BB43" w14:textId="77777777" w:rsidR="00C81EFC" w:rsidRDefault="00C81EFC" w:rsidP="00A20AC9">
            <w:pPr>
              <w:pStyle w:val="Prrafodelista"/>
              <w:numPr>
                <w:ilvl w:val="0"/>
                <w:numId w:val="63"/>
              </w:numPr>
              <w:autoSpaceDE w:val="0"/>
              <w:autoSpaceDN w:val="0"/>
              <w:adjustRightInd w:val="0"/>
              <w:spacing w:after="0" w:line="240" w:lineRule="auto"/>
              <w:jc w:val="both"/>
              <w:rPr>
                <w:rFonts w:ascii="Verdana" w:hAnsi="Verdana" w:cs="Arial"/>
                <w:sz w:val="20"/>
                <w:szCs w:val="20"/>
                <w:lang w:val="es-ES" w:eastAsia="ja-JP"/>
              </w:rPr>
            </w:pPr>
            <w:r w:rsidRPr="00FF5682">
              <w:rPr>
                <w:rFonts w:ascii="Verdana" w:hAnsi="Verdana" w:cs="Arial"/>
                <w:sz w:val="20"/>
                <w:szCs w:val="20"/>
                <w:lang w:val="es-ES" w:eastAsia="ja-JP"/>
              </w:rPr>
              <w:t>Contar con una estructura organizacional acorde a los requerimientos de la Política de Gobierno Digital.</w:t>
            </w:r>
          </w:p>
          <w:p w14:paraId="6B59B5CE" w14:textId="77777777" w:rsidR="00C81EFC" w:rsidRDefault="00C81EFC" w:rsidP="00A20AC9">
            <w:pPr>
              <w:pStyle w:val="Prrafodelista"/>
              <w:numPr>
                <w:ilvl w:val="0"/>
                <w:numId w:val="63"/>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Crear un tablero de indicadores para realizar el monitoreo de los proyectos TIC.</w:t>
            </w:r>
          </w:p>
          <w:p w14:paraId="6BA09014" w14:textId="77777777" w:rsidR="00C81EFC" w:rsidRPr="00FF5682" w:rsidRDefault="00C81EFC" w:rsidP="00A20AC9">
            <w:pPr>
              <w:pStyle w:val="Prrafodelista"/>
              <w:numPr>
                <w:ilvl w:val="0"/>
                <w:numId w:val="63"/>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Implementar una metodología de proyectos.</w:t>
            </w:r>
          </w:p>
          <w:p w14:paraId="09C42D01" w14:textId="77777777" w:rsidR="00C81EFC" w:rsidRDefault="00C81EFC" w:rsidP="00FE4528">
            <w:pPr>
              <w:autoSpaceDE w:val="0"/>
              <w:autoSpaceDN w:val="0"/>
              <w:adjustRightInd w:val="0"/>
              <w:jc w:val="both"/>
              <w:rPr>
                <w:rFonts w:ascii="Verdana" w:hAnsi="Verdana" w:cs="Arial"/>
                <w:sz w:val="20"/>
                <w:szCs w:val="20"/>
                <w:lang w:val="es-ES" w:eastAsia="ja-JP"/>
              </w:rPr>
            </w:pPr>
          </w:p>
          <w:p w14:paraId="45FF3BD5" w14:textId="77777777" w:rsidR="00C81EFC" w:rsidRDefault="00C81EFC" w:rsidP="00FE4528">
            <w:pPr>
              <w:autoSpaceDE w:val="0"/>
              <w:autoSpaceDN w:val="0"/>
              <w:adjustRightInd w:val="0"/>
              <w:jc w:val="both"/>
              <w:rPr>
                <w:rFonts w:ascii="Verdana" w:hAnsi="Verdana" w:cs="Arial"/>
                <w:sz w:val="20"/>
                <w:szCs w:val="20"/>
                <w:lang w:val="es-ES" w:eastAsia="ja-JP"/>
              </w:rPr>
            </w:pPr>
          </w:p>
          <w:p w14:paraId="6BA72442" w14:textId="77777777" w:rsidR="00C81EFC" w:rsidRDefault="00C81EFC" w:rsidP="00FE4528">
            <w:pPr>
              <w:autoSpaceDE w:val="0"/>
              <w:autoSpaceDN w:val="0"/>
              <w:adjustRightInd w:val="0"/>
              <w:jc w:val="both"/>
              <w:rPr>
                <w:rFonts w:ascii="Verdana" w:hAnsi="Verdana" w:cs="Arial"/>
                <w:b/>
                <w:sz w:val="20"/>
                <w:szCs w:val="20"/>
                <w:lang w:val="es-ES" w:eastAsia="ja-JP"/>
              </w:rPr>
            </w:pPr>
            <w:r w:rsidRPr="00FF5682">
              <w:rPr>
                <w:rFonts w:ascii="Verdana" w:hAnsi="Verdana" w:cs="Arial"/>
                <w:b/>
                <w:sz w:val="20"/>
                <w:szCs w:val="20"/>
                <w:lang w:val="es-ES" w:eastAsia="ja-JP"/>
              </w:rPr>
              <w:t>Dominio Información:</w:t>
            </w:r>
          </w:p>
          <w:p w14:paraId="0626D591" w14:textId="77777777" w:rsidR="00C81EFC" w:rsidRDefault="00C81EFC" w:rsidP="00FE4528">
            <w:pPr>
              <w:autoSpaceDE w:val="0"/>
              <w:autoSpaceDN w:val="0"/>
              <w:adjustRightInd w:val="0"/>
              <w:jc w:val="both"/>
              <w:rPr>
                <w:rFonts w:ascii="Verdana" w:hAnsi="Verdana" w:cs="Arial"/>
                <w:b/>
                <w:sz w:val="20"/>
                <w:szCs w:val="20"/>
                <w:lang w:val="es-ES" w:eastAsia="ja-JP"/>
              </w:rPr>
            </w:pPr>
          </w:p>
          <w:p w14:paraId="1ADBCA35" w14:textId="77777777" w:rsidR="00C81EFC" w:rsidRPr="00FF5682"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Diseñar, gestionar y realizar monitoreo y control a una Arquitectura de la Información para la Gobernación que contenga:  Gestión de la Información, Diseño de los Servicios de la Información, Gestión de la Calidad de la Información y Gestión del Ciclo de vida de la Información.</w:t>
            </w:r>
          </w:p>
          <w:p w14:paraId="7CE9255F" w14:textId="77777777" w:rsidR="00C81EFC" w:rsidRPr="00FF5682" w:rsidRDefault="00C81EFC" w:rsidP="00FF5682">
            <w:pPr>
              <w:pStyle w:val="Prrafodelista"/>
              <w:autoSpaceDE w:val="0"/>
              <w:autoSpaceDN w:val="0"/>
              <w:adjustRightInd w:val="0"/>
              <w:spacing w:after="0" w:line="240" w:lineRule="auto"/>
              <w:jc w:val="both"/>
              <w:rPr>
                <w:rFonts w:ascii="Verdana" w:hAnsi="Verdana" w:cs="Arial"/>
                <w:b/>
                <w:sz w:val="20"/>
                <w:szCs w:val="20"/>
                <w:lang w:val="es-ES" w:eastAsia="ja-JP"/>
              </w:rPr>
            </w:pPr>
          </w:p>
          <w:p w14:paraId="174BB0B7" w14:textId="77777777" w:rsidR="00C81EFC" w:rsidRDefault="00C81EFC" w:rsidP="00FE4528">
            <w:pPr>
              <w:autoSpaceDE w:val="0"/>
              <w:autoSpaceDN w:val="0"/>
              <w:adjustRightInd w:val="0"/>
              <w:jc w:val="both"/>
              <w:rPr>
                <w:rFonts w:ascii="Verdana" w:hAnsi="Verdana" w:cs="Arial"/>
                <w:sz w:val="20"/>
                <w:szCs w:val="20"/>
                <w:lang w:val="es-ES" w:eastAsia="ja-JP"/>
              </w:rPr>
            </w:pPr>
          </w:p>
          <w:p w14:paraId="4DC7120E" w14:textId="77777777" w:rsidR="00C81EFC" w:rsidRDefault="00C81EFC" w:rsidP="00FE4528">
            <w:pPr>
              <w:autoSpaceDE w:val="0"/>
              <w:autoSpaceDN w:val="0"/>
              <w:adjustRightInd w:val="0"/>
              <w:jc w:val="both"/>
              <w:rPr>
                <w:rFonts w:ascii="Verdana" w:hAnsi="Verdana" w:cs="Arial"/>
                <w:b/>
                <w:sz w:val="20"/>
                <w:szCs w:val="20"/>
                <w:lang w:val="es-ES" w:eastAsia="ja-JP"/>
              </w:rPr>
            </w:pPr>
            <w:r w:rsidRPr="00FF5682">
              <w:rPr>
                <w:rFonts w:ascii="Verdana" w:hAnsi="Verdana" w:cs="Arial"/>
                <w:b/>
                <w:sz w:val="20"/>
                <w:szCs w:val="20"/>
                <w:lang w:val="es-ES" w:eastAsia="ja-JP"/>
              </w:rPr>
              <w:t>Dominio Sistemas de Información:</w:t>
            </w:r>
          </w:p>
          <w:p w14:paraId="690C780D" w14:textId="77777777" w:rsidR="00C81EFC" w:rsidRDefault="00C81EFC" w:rsidP="00FE4528">
            <w:pPr>
              <w:autoSpaceDE w:val="0"/>
              <w:autoSpaceDN w:val="0"/>
              <w:adjustRightInd w:val="0"/>
              <w:jc w:val="both"/>
              <w:rPr>
                <w:rFonts w:ascii="Verdana" w:hAnsi="Verdana" w:cs="Arial"/>
                <w:b/>
                <w:sz w:val="20"/>
                <w:szCs w:val="20"/>
                <w:lang w:val="es-ES" w:eastAsia="ja-JP"/>
              </w:rPr>
            </w:pPr>
          </w:p>
          <w:p w14:paraId="1E668A2E" w14:textId="77777777" w:rsidR="00C81EFC" w:rsidRPr="004450A5"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 xml:space="preserve">Crear una Arquitectura de los S.I </w:t>
            </w:r>
          </w:p>
          <w:p w14:paraId="5ECFB910" w14:textId="77777777" w:rsidR="00C81EFC" w:rsidRPr="004450A5"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Implementar estándares y lineamientos para los productos tecnológicos desarrollados interna o externamente.</w:t>
            </w:r>
          </w:p>
          <w:p w14:paraId="61FB770C" w14:textId="77777777" w:rsidR="00C81EFC" w:rsidRPr="004450A5"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Utilizar una metodología de referencia en el desarrollo de software.</w:t>
            </w:r>
          </w:p>
          <w:p w14:paraId="0712F835" w14:textId="77777777" w:rsidR="00C81EFC" w:rsidRPr="004450A5"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lastRenderedPageBreak/>
              <w:t>Procurar que los Sistemas de Información se integren con otros dentro de la entidad o con Sistemas externos a través de procesos de interoperabilidad.</w:t>
            </w:r>
          </w:p>
          <w:p w14:paraId="7DC8AB7E" w14:textId="77777777" w:rsidR="00C81EFC" w:rsidRPr="004450A5" w:rsidRDefault="00C81EFC" w:rsidP="00A20AC9">
            <w:pPr>
              <w:pStyle w:val="Prrafodelista"/>
              <w:numPr>
                <w:ilvl w:val="0"/>
                <w:numId w:val="64"/>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Implementar esquemas para la calidad, gobierno y gestión de los Sistemas de Información.</w:t>
            </w:r>
          </w:p>
          <w:p w14:paraId="1668015A" w14:textId="77777777" w:rsidR="00C81EFC" w:rsidRPr="00FF5682" w:rsidRDefault="00C81EFC" w:rsidP="004450A5">
            <w:pPr>
              <w:pStyle w:val="Prrafodelista"/>
              <w:autoSpaceDE w:val="0"/>
              <w:autoSpaceDN w:val="0"/>
              <w:adjustRightInd w:val="0"/>
              <w:spacing w:after="0" w:line="240" w:lineRule="auto"/>
              <w:jc w:val="both"/>
              <w:rPr>
                <w:rFonts w:ascii="Verdana" w:hAnsi="Verdana" w:cs="Arial"/>
                <w:b/>
                <w:sz w:val="20"/>
                <w:szCs w:val="20"/>
                <w:lang w:val="es-ES" w:eastAsia="ja-JP"/>
              </w:rPr>
            </w:pPr>
          </w:p>
          <w:p w14:paraId="2F08A7D9" w14:textId="77777777" w:rsidR="00C81EFC" w:rsidRPr="00FF5682" w:rsidRDefault="00C81EFC" w:rsidP="00FE4528">
            <w:pPr>
              <w:autoSpaceDE w:val="0"/>
              <w:autoSpaceDN w:val="0"/>
              <w:adjustRightInd w:val="0"/>
              <w:jc w:val="both"/>
              <w:rPr>
                <w:rFonts w:ascii="Verdana" w:hAnsi="Verdana" w:cs="Arial"/>
                <w:b/>
                <w:sz w:val="20"/>
                <w:szCs w:val="20"/>
                <w:lang w:val="es-ES" w:eastAsia="ja-JP"/>
              </w:rPr>
            </w:pPr>
          </w:p>
          <w:p w14:paraId="7A1BF49D" w14:textId="77777777" w:rsidR="00C81EFC" w:rsidRDefault="00C81EFC" w:rsidP="00FE4528">
            <w:pPr>
              <w:autoSpaceDE w:val="0"/>
              <w:autoSpaceDN w:val="0"/>
              <w:adjustRightInd w:val="0"/>
              <w:jc w:val="both"/>
              <w:rPr>
                <w:rFonts w:ascii="Verdana" w:hAnsi="Verdana" w:cs="Arial"/>
                <w:b/>
                <w:sz w:val="20"/>
                <w:szCs w:val="20"/>
                <w:lang w:val="es-ES" w:eastAsia="ja-JP"/>
              </w:rPr>
            </w:pPr>
            <w:r w:rsidRPr="00FF5682">
              <w:rPr>
                <w:rFonts w:ascii="Verdana" w:hAnsi="Verdana" w:cs="Arial"/>
                <w:b/>
                <w:sz w:val="20"/>
                <w:szCs w:val="20"/>
                <w:lang w:val="es-ES" w:eastAsia="ja-JP"/>
              </w:rPr>
              <w:t>Dominio Servicios Tecnológicos:</w:t>
            </w:r>
          </w:p>
          <w:p w14:paraId="1D842180" w14:textId="77777777" w:rsidR="00C81EFC" w:rsidRDefault="00C81EFC" w:rsidP="00FE4528">
            <w:pPr>
              <w:autoSpaceDE w:val="0"/>
              <w:autoSpaceDN w:val="0"/>
              <w:adjustRightInd w:val="0"/>
              <w:jc w:val="both"/>
              <w:rPr>
                <w:rFonts w:ascii="Verdana" w:hAnsi="Verdana" w:cs="Arial"/>
                <w:b/>
                <w:sz w:val="20"/>
                <w:szCs w:val="20"/>
                <w:lang w:val="es-ES" w:eastAsia="ja-JP"/>
              </w:rPr>
            </w:pPr>
          </w:p>
          <w:p w14:paraId="7105E5B7" w14:textId="77777777" w:rsidR="00C81EFC" w:rsidRDefault="00C81EFC" w:rsidP="00A20AC9">
            <w:pPr>
              <w:pStyle w:val="Prrafodelista"/>
              <w:numPr>
                <w:ilvl w:val="0"/>
                <w:numId w:val="65"/>
              </w:numPr>
              <w:autoSpaceDE w:val="0"/>
              <w:autoSpaceDN w:val="0"/>
              <w:adjustRightInd w:val="0"/>
              <w:spacing w:after="0" w:line="240" w:lineRule="auto"/>
              <w:jc w:val="both"/>
              <w:rPr>
                <w:rFonts w:ascii="Verdana" w:hAnsi="Verdana" w:cs="Arial"/>
                <w:sz w:val="20"/>
                <w:szCs w:val="20"/>
                <w:lang w:val="es-ES" w:eastAsia="ja-JP"/>
              </w:rPr>
            </w:pPr>
            <w:r w:rsidRPr="005F6AC5">
              <w:rPr>
                <w:rFonts w:ascii="Verdana" w:hAnsi="Verdana" w:cs="Arial"/>
                <w:sz w:val="20"/>
                <w:szCs w:val="20"/>
                <w:lang w:val="es-ES" w:eastAsia="ja-JP"/>
              </w:rPr>
              <w:t>Realizar la identificación de las necesidades actuales en materia tecnológica de la Gobernación</w:t>
            </w:r>
          </w:p>
          <w:p w14:paraId="0A4AA2DB" w14:textId="77777777" w:rsidR="00C81EFC" w:rsidRDefault="00C81EFC" w:rsidP="00A20AC9">
            <w:pPr>
              <w:pStyle w:val="Prrafodelista"/>
              <w:numPr>
                <w:ilvl w:val="0"/>
                <w:numId w:val="6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Implementar una estrategia de prestación de servicios a los usuarios</w:t>
            </w:r>
          </w:p>
          <w:p w14:paraId="6C566B52" w14:textId="77777777" w:rsidR="00C81EFC" w:rsidRPr="004214ED" w:rsidRDefault="00C81EFC" w:rsidP="00A20AC9">
            <w:pPr>
              <w:pStyle w:val="Prrafodelista"/>
              <w:numPr>
                <w:ilvl w:val="0"/>
                <w:numId w:val="6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Definir y aplicar criterios de calidad a los procesos de gestión de los servicios de TI.</w:t>
            </w:r>
          </w:p>
          <w:p w14:paraId="4A6018BB" w14:textId="77777777" w:rsidR="00C81EFC" w:rsidRPr="00FF5682" w:rsidRDefault="00C81EFC" w:rsidP="00FE4528">
            <w:pPr>
              <w:autoSpaceDE w:val="0"/>
              <w:autoSpaceDN w:val="0"/>
              <w:adjustRightInd w:val="0"/>
              <w:jc w:val="both"/>
              <w:rPr>
                <w:rFonts w:ascii="Verdana" w:hAnsi="Verdana" w:cs="Arial"/>
                <w:b/>
                <w:sz w:val="20"/>
                <w:szCs w:val="20"/>
                <w:lang w:val="es-ES" w:eastAsia="ja-JP"/>
              </w:rPr>
            </w:pPr>
          </w:p>
          <w:p w14:paraId="63A1A628" w14:textId="77777777" w:rsidR="00C81EFC" w:rsidRPr="00FF5682" w:rsidRDefault="00C81EFC" w:rsidP="00FE4528">
            <w:pPr>
              <w:autoSpaceDE w:val="0"/>
              <w:autoSpaceDN w:val="0"/>
              <w:adjustRightInd w:val="0"/>
              <w:jc w:val="both"/>
              <w:rPr>
                <w:rFonts w:ascii="Verdana" w:hAnsi="Verdana" w:cs="Arial"/>
                <w:b/>
                <w:sz w:val="20"/>
                <w:szCs w:val="20"/>
                <w:lang w:val="es-ES" w:eastAsia="ja-JP"/>
              </w:rPr>
            </w:pPr>
          </w:p>
          <w:p w14:paraId="4B703FC5" w14:textId="77777777" w:rsidR="00C81EFC" w:rsidRDefault="00C81EFC" w:rsidP="00FE4528">
            <w:pPr>
              <w:autoSpaceDE w:val="0"/>
              <w:autoSpaceDN w:val="0"/>
              <w:adjustRightInd w:val="0"/>
              <w:jc w:val="both"/>
              <w:rPr>
                <w:rFonts w:ascii="Verdana" w:hAnsi="Verdana" w:cs="Arial"/>
                <w:b/>
                <w:sz w:val="20"/>
                <w:szCs w:val="20"/>
                <w:lang w:val="es-ES" w:eastAsia="ja-JP"/>
              </w:rPr>
            </w:pPr>
            <w:r w:rsidRPr="00FF5682">
              <w:rPr>
                <w:rFonts w:ascii="Verdana" w:hAnsi="Verdana" w:cs="Arial"/>
                <w:b/>
                <w:sz w:val="20"/>
                <w:szCs w:val="20"/>
                <w:lang w:val="es-ES" w:eastAsia="ja-JP"/>
              </w:rPr>
              <w:t>Dominio Uso y Apropiación:</w:t>
            </w:r>
          </w:p>
          <w:p w14:paraId="2C4B5058" w14:textId="77777777" w:rsidR="00C81EFC" w:rsidRDefault="00C81EFC" w:rsidP="00FE4528">
            <w:pPr>
              <w:autoSpaceDE w:val="0"/>
              <w:autoSpaceDN w:val="0"/>
              <w:adjustRightInd w:val="0"/>
              <w:jc w:val="both"/>
              <w:rPr>
                <w:rFonts w:ascii="Verdana" w:hAnsi="Verdana" w:cs="Arial"/>
                <w:b/>
                <w:sz w:val="20"/>
                <w:szCs w:val="20"/>
                <w:lang w:val="es-ES" w:eastAsia="ja-JP"/>
              </w:rPr>
            </w:pPr>
          </w:p>
          <w:p w14:paraId="60560966" w14:textId="77777777" w:rsidR="00C81EFC" w:rsidRPr="004214ED" w:rsidRDefault="00C81EFC" w:rsidP="00A20AC9">
            <w:pPr>
              <w:pStyle w:val="Prrafodelista"/>
              <w:numPr>
                <w:ilvl w:val="0"/>
                <w:numId w:val="66"/>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Definir indicadores para medir el uso y la apropiación de la tecnología por parte de los habitantes de la isla.</w:t>
            </w:r>
          </w:p>
          <w:p w14:paraId="5FB36831" w14:textId="77777777" w:rsidR="00C81EFC" w:rsidRPr="004214ED" w:rsidRDefault="00C81EFC" w:rsidP="00A20AC9">
            <w:pPr>
              <w:pStyle w:val="Prrafodelista"/>
              <w:numPr>
                <w:ilvl w:val="0"/>
                <w:numId w:val="66"/>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Crear y gestionar una política de Uso y Apropiación de la tecnología.</w:t>
            </w:r>
          </w:p>
          <w:p w14:paraId="00B10D5A" w14:textId="77777777" w:rsidR="00C81EFC" w:rsidRPr="004214ED" w:rsidRDefault="00C81EFC" w:rsidP="00A20AC9">
            <w:pPr>
              <w:pStyle w:val="Prrafodelista"/>
              <w:numPr>
                <w:ilvl w:val="0"/>
                <w:numId w:val="66"/>
              </w:numPr>
              <w:autoSpaceDE w:val="0"/>
              <w:autoSpaceDN w:val="0"/>
              <w:adjustRightInd w:val="0"/>
              <w:spacing w:after="0" w:line="240" w:lineRule="auto"/>
              <w:jc w:val="both"/>
              <w:rPr>
                <w:rFonts w:ascii="Verdana" w:hAnsi="Verdana" w:cs="Arial"/>
                <w:b/>
                <w:sz w:val="20"/>
                <w:szCs w:val="20"/>
                <w:lang w:val="es-ES" w:eastAsia="ja-JP"/>
              </w:rPr>
            </w:pPr>
            <w:r>
              <w:rPr>
                <w:rFonts w:ascii="Verdana" w:hAnsi="Verdana" w:cs="Arial"/>
                <w:sz w:val="20"/>
                <w:szCs w:val="20"/>
                <w:lang w:val="es-ES" w:eastAsia="ja-JP"/>
              </w:rPr>
              <w:t>Implementar una estrategia de Uso y Apropiación de la tecnología.</w:t>
            </w:r>
          </w:p>
          <w:p w14:paraId="2359D83D" w14:textId="77777777" w:rsidR="00C81EFC" w:rsidRPr="004214ED" w:rsidRDefault="00C81EFC" w:rsidP="00A20AC9">
            <w:pPr>
              <w:pStyle w:val="Prrafodelista"/>
              <w:numPr>
                <w:ilvl w:val="0"/>
                <w:numId w:val="6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Definir incentivos para motivar el uso y apropiación de la tecnología.</w:t>
            </w:r>
          </w:p>
          <w:p w14:paraId="48C96BE3" w14:textId="77777777" w:rsidR="00C81EFC" w:rsidRDefault="00C81EFC" w:rsidP="00FE4528">
            <w:pPr>
              <w:autoSpaceDE w:val="0"/>
              <w:autoSpaceDN w:val="0"/>
              <w:adjustRightInd w:val="0"/>
              <w:jc w:val="both"/>
              <w:rPr>
                <w:rFonts w:ascii="Verdana" w:hAnsi="Verdana" w:cs="Arial"/>
                <w:sz w:val="20"/>
                <w:szCs w:val="20"/>
                <w:lang w:val="es-ES" w:eastAsia="ja-JP"/>
              </w:rPr>
            </w:pPr>
          </w:p>
          <w:p w14:paraId="723CACA1" w14:textId="77777777" w:rsidR="00C81EFC" w:rsidRPr="00FE4528" w:rsidRDefault="00C81EFC" w:rsidP="00FE4528">
            <w:pPr>
              <w:autoSpaceDE w:val="0"/>
              <w:autoSpaceDN w:val="0"/>
              <w:adjustRightInd w:val="0"/>
              <w:jc w:val="both"/>
              <w:rPr>
                <w:rFonts w:ascii="Verdana" w:hAnsi="Verdana" w:cs="Arial"/>
                <w:sz w:val="20"/>
                <w:szCs w:val="20"/>
                <w:lang w:val="es-ES" w:eastAsia="ja-JP"/>
              </w:rPr>
            </w:pPr>
          </w:p>
          <w:p w14:paraId="1CB797D3" w14:textId="77777777" w:rsidR="00C81EFC" w:rsidRPr="008B391D" w:rsidRDefault="00C81EFC" w:rsidP="008B391D">
            <w:pPr>
              <w:autoSpaceDE w:val="0"/>
              <w:autoSpaceDN w:val="0"/>
              <w:adjustRightInd w:val="0"/>
              <w:jc w:val="both"/>
              <w:rPr>
                <w:rFonts w:ascii="Verdana" w:hAnsi="Verdana" w:cs="Arial"/>
                <w:sz w:val="20"/>
                <w:szCs w:val="20"/>
                <w:lang w:val="es-ES" w:eastAsia="ja-JP"/>
              </w:rPr>
            </w:pPr>
          </w:p>
        </w:tc>
      </w:tr>
      <w:tr w:rsidR="00C81EFC" w:rsidRPr="008B391D" w14:paraId="6702B2AF" w14:textId="77777777" w:rsidTr="00C81EFC">
        <w:trPr>
          <w:trHeight w:val="113"/>
        </w:trPr>
        <w:tc>
          <w:tcPr>
            <w:tcW w:w="2015" w:type="dxa"/>
            <w:vMerge w:val="restart"/>
          </w:tcPr>
          <w:p w14:paraId="4DE11DB2"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409" w:type="dxa"/>
          </w:tcPr>
          <w:p w14:paraId="503D09A8"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404" w:type="dxa"/>
          </w:tcPr>
          <w:p w14:paraId="50A8639F" w14:textId="77777777" w:rsidR="00C81EFC" w:rsidRPr="008B391D" w:rsidRDefault="00C81EFC" w:rsidP="00604B63">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Un modelo de Arquitectura Empresarial </w:t>
            </w:r>
            <w:r w:rsidR="00604B63">
              <w:rPr>
                <w:rFonts w:ascii="Verdana" w:hAnsi="Verdana" w:cs="Arial"/>
                <w:sz w:val="20"/>
                <w:szCs w:val="20"/>
                <w:lang w:val="es-ES" w:eastAsia="ja-JP"/>
              </w:rPr>
              <w:t xml:space="preserve">definido para </w:t>
            </w:r>
            <w:r w:rsidRPr="008B391D">
              <w:rPr>
                <w:rFonts w:ascii="Verdana" w:hAnsi="Verdana" w:cs="Arial"/>
                <w:sz w:val="20"/>
                <w:szCs w:val="20"/>
                <w:lang w:val="es-ES" w:eastAsia="ja-JP"/>
              </w:rPr>
              <w:t>la Gobernación</w:t>
            </w:r>
          </w:p>
        </w:tc>
      </w:tr>
      <w:tr w:rsidR="00C81EFC" w:rsidRPr="008B391D" w14:paraId="7817AFBD" w14:textId="77777777" w:rsidTr="00C81EFC">
        <w:trPr>
          <w:trHeight w:val="112"/>
        </w:trPr>
        <w:tc>
          <w:tcPr>
            <w:tcW w:w="2015" w:type="dxa"/>
            <w:vMerge/>
          </w:tcPr>
          <w:p w14:paraId="6D8DE14D" w14:textId="77777777" w:rsidR="00C81EFC" w:rsidRPr="008B391D" w:rsidRDefault="00C81EFC" w:rsidP="008B391D">
            <w:pPr>
              <w:autoSpaceDE w:val="0"/>
              <w:autoSpaceDN w:val="0"/>
              <w:adjustRightInd w:val="0"/>
              <w:rPr>
                <w:rFonts w:ascii="Verdana" w:hAnsi="Verdana" w:cs="Arial"/>
                <w:b/>
                <w:sz w:val="20"/>
                <w:szCs w:val="20"/>
                <w:lang w:val="es-ES" w:eastAsia="ja-JP"/>
              </w:rPr>
            </w:pPr>
          </w:p>
        </w:tc>
        <w:tc>
          <w:tcPr>
            <w:tcW w:w="1409" w:type="dxa"/>
          </w:tcPr>
          <w:p w14:paraId="77093F3B"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404" w:type="dxa"/>
          </w:tcPr>
          <w:p w14:paraId="38CBA8CE" w14:textId="77777777" w:rsidR="00C81EFC" w:rsidRPr="008B391D" w:rsidRDefault="00C81EFC" w:rsidP="00596FB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100% de procesos y procedimientos de gestión de TI integrados en el Modelo de Arquitectura Empresarial de la entidad según el marco de referencia.</w:t>
            </w:r>
          </w:p>
        </w:tc>
      </w:tr>
      <w:tr w:rsidR="00C81EFC" w:rsidRPr="008B391D" w14:paraId="3E635927" w14:textId="77777777" w:rsidTr="00C81EFC">
        <w:tc>
          <w:tcPr>
            <w:tcW w:w="2015" w:type="dxa"/>
          </w:tcPr>
          <w:p w14:paraId="3FBDDBBF" w14:textId="77777777" w:rsidR="00C81EFC" w:rsidRPr="008B391D" w:rsidRDefault="00C81EF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813" w:type="dxa"/>
            <w:gridSpan w:val="2"/>
          </w:tcPr>
          <w:p w14:paraId="71A4126A" w14:textId="77777777" w:rsidR="00C81EFC" w:rsidRPr="008B391D" w:rsidRDefault="00CB400B"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$ 350.0</w:t>
            </w:r>
            <w:r w:rsidR="00C81EFC" w:rsidRPr="008B391D">
              <w:rPr>
                <w:rFonts w:ascii="Verdana" w:hAnsi="Verdana" w:cs="Arial"/>
                <w:sz w:val="20"/>
                <w:szCs w:val="20"/>
                <w:lang w:val="es-ES" w:eastAsia="ja-JP"/>
              </w:rPr>
              <w:t>00.000 Iva Incluido</w:t>
            </w:r>
          </w:p>
        </w:tc>
      </w:tr>
    </w:tbl>
    <w:p w14:paraId="046015B2" w14:textId="77777777" w:rsidR="002B1FE3" w:rsidRDefault="002B1FE3" w:rsidP="002B5341">
      <w:pPr>
        <w:autoSpaceDE w:val="0"/>
        <w:autoSpaceDN w:val="0"/>
        <w:adjustRightInd w:val="0"/>
        <w:rPr>
          <w:rFonts w:ascii="Verdana" w:hAnsi="Verdana" w:cs="Arial"/>
          <w:lang w:eastAsia="ja-JP"/>
        </w:rPr>
      </w:pPr>
    </w:p>
    <w:p w14:paraId="752D100C" w14:textId="77777777" w:rsidR="00180FFD" w:rsidRDefault="00180FFD" w:rsidP="002B5341">
      <w:pPr>
        <w:autoSpaceDE w:val="0"/>
        <w:autoSpaceDN w:val="0"/>
        <w:adjustRightInd w:val="0"/>
        <w:rPr>
          <w:rFonts w:ascii="Verdana" w:hAnsi="Verdana" w:cs="Arial"/>
          <w:lang w:eastAsia="ja-JP"/>
        </w:rPr>
      </w:pPr>
    </w:p>
    <w:p w14:paraId="10617631" w14:textId="77777777" w:rsidR="000743ED" w:rsidRDefault="000743ED" w:rsidP="002B5341">
      <w:pPr>
        <w:autoSpaceDE w:val="0"/>
        <w:autoSpaceDN w:val="0"/>
        <w:adjustRightInd w:val="0"/>
        <w:rPr>
          <w:rFonts w:ascii="Verdana" w:hAnsi="Verdana" w:cs="Arial"/>
          <w:lang w:eastAsia="ja-JP"/>
        </w:rPr>
      </w:pPr>
    </w:p>
    <w:p w14:paraId="060001EF" w14:textId="77777777" w:rsidR="000743ED" w:rsidRDefault="000743ED" w:rsidP="002B5341">
      <w:pPr>
        <w:autoSpaceDE w:val="0"/>
        <w:autoSpaceDN w:val="0"/>
        <w:adjustRightInd w:val="0"/>
        <w:rPr>
          <w:rFonts w:ascii="Verdana" w:hAnsi="Verdana" w:cs="Arial"/>
          <w:lang w:eastAsia="ja-JP"/>
        </w:rPr>
      </w:pPr>
    </w:p>
    <w:p w14:paraId="4956CFEB" w14:textId="77777777" w:rsidR="000743ED" w:rsidRDefault="000743ED" w:rsidP="002B5341">
      <w:pPr>
        <w:autoSpaceDE w:val="0"/>
        <w:autoSpaceDN w:val="0"/>
        <w:adjustRightInd w:val="0"/>
        <w:rPr>
          <w:rFonts w:ascii="Verdana" w:hAnsi="Verdana" w:cs="Arial"/>
          <w:lang w:eastAsia="ja-JP"/>
        </w:rPr>
      </w:pPr>
    </w:p>
    <w:p w14:paraId="227336A6" w14:textId="77777777" w:rsidR="000743ED" w:rsidRDefault="000743ED" w:rsidP="002B5341">
      <w:pPr>
        <w:autoSpaceDE w:val="0"/>
        <w:autoSpaceDN w:val="0"/>
        <w:adjustRightInd w:val="0"/>
        <w:rPr>
          <w:rFonts w:ascii="Verdana" w:hAnsi="Verdana" w:cs="Arial"/>
          <w:lang w:eastAsia="ja-JP"/>
        </w:rPr>
      </w:pPr>
    </w:p>
    <w:p w14:paraId="390454B3" w14:textId="77777777" w:rsidR="000743ED" w:rsidRDefault="000743ED" w:rsidP="002B5341">
      <w:pPr>
        <w:autoSpaceDE w:val="0"/>
        <w:autoSpaceDN w:val="0"/>
        <w:adjustRightInd w:val="0"/>
        <w:rPr>
          <w:rFonts w:ascii="Verdana" w:hAnsi="Verdana" w:cs="Arial"/>
          <w:lang w:eastAsia="ja-JP"/>
        </w:rPr>
      </w:pPr>
    </w:p>
    <w:p w14:paraId="76321B0F" w14:textId="77777777" w:rsidR="000743ED" w:rsidRDefault="000743ED" w:rsidP="002B5341">
      <w:pPr>
        <w:autoSpaceDE w:val="0"/>
        <w:autoSpaceDN w:val="0"/>
        <w:adjustRightInd w:val="0"/>
        <w:rPr>
          <w:rFonts w:ascii="Verdana" w:hAnsi="Verdana" w:cs="Arial"/>
          <w:lang w:eastAsia="ja-JP"/>
        </w:rPr>
      </w:pPr>
    </w:p>
    <w:p w14:paraId="7B450BF3" w14:textId="77777777" w:rsidR="000743ED" w:rsidRDefault="000743ED" w:rsidP="002B5341">
      <w:pPr>
        <w:autoSpaceDE w:val="0"/>
        <w:autoSpaceDN w:val="0"/>
        <w:adjustRightInd w:val="0"/>
        <w:rPr>
          <w:rFonts w:ascii="Verdana" w:hAnsi="Verdana" w:cs="Arial"/>
          <w:lang w:eastAsia="ja-JP"/>
        </w:rPr>
      </w:pPr>
    </w:p>
    <w:p w14:paraId="22E87313" w14:textId="77777777" w:rsidR="000743ED" w:rsidRDefault="000743ED" w:rsidP="002B5341">
      <w:pPr>
        <w:autoSpaceDE w:val="0"/>
        <w:autoSpaceDN w:val="0"/>
        <w:adjustRightInd w:val="0"/>
        <w:rPr>
          <w:rFonts w:ascii="Verdana" w:hAnsi="Verdana" w:cs="Arial"/>
          <w:lang w:eastAsia="ja-JP"/>
        </w:rPr>
      </w:pPr>
    </w:p>
    <w:p w14:paraId="4A9354E0" w14:textId="77777777" w:rsidR="000743ED" w:rsidRDefault="000743ED" w:rsidP="002B5341">
      <w:pPr>
        <w:autoSpaceDE w:val="0"/>
        <w:autoSpaceDN w:val="0"/>
        <w:adjustRightInd w:val="0"/>
        <w:rPr>
          <w:rFonts w:ascii="Verdana" w:hAnsi="Verdana" w:cs="Arial"/>
          <w:lang w:eastAsia="ja-JP"/>
        </w:rPr>
      </w:pPr>
    </w:p>
    <w:p w14:paraId="112BFF54" w14:textId="77777777" w:rsidR="000743ED" w:rsidRPr="00BC589B" w:rsidRDefault="000743ED" w:rsidP="002B5341">
      <w:pPr>
        <w:autoSpaceDE w:val="0"/>
        <w:autoSpaceDN w:val="0"/>
        <w:adjustRightInd w:val="0"/>
        <w:rPr>
          <w:rFonts w:ascii="Verdana" w:hAnsi="Verdana" w:cs="Arial"/>
          <w:lang w:eastAsia="ja-JP"/>
        </w:rPr>
      </w:pPr>
    </w:p>
    <w:p w14:paraId="450D5F9C" w14:textId="77777777" w:rsidR="003C1199" w:rsidRDefault="003C1199"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1663"/>
        <w:gridCol w:w="2390"/>
        <w:gridCol w:w="5001"/>
      </w:tblGrid>
      <w:tr w:rsidR="003C1199" w:rsidRPr="008B391D" w14:paraId="68FCEF29" w14:textId="77777777" w:rsidTr="00802034">
        <w:tc>
          <w:tcPr>
            <w:tcW w:w="8828" w:type="dxa"/>
            <w:gridSpan w:val="3"/>
            <w:shd w:val="clear" w:color="auto" w:fill="002060"/>
          </w:tcPr>
          <w:p w14:paraId="2D19B86B" w14:textId="77777777" w:rsidR="003C1199" w:rsidRPr="008B391D" w:rsidRDefault="003C1199" w:rsidP="008B391D">
            <w:pPr>
              <w:pStyle w:val="Prrafodelista"/>
              <w:spacing w:after="0" w:line="240" w:lineRule="auto"/>
              <w:rPr>
                <w:rFonts w:ascii="Verdana" w:hAnsi="Verdana" w:cs="Arial"/>
                <w:b/>
                <w:sz w:val="20"/>
                <w:szCs w:val="20"/>
                <w:lang w:val="es-ES" w:eastAsia="ja-JP"/>
              </w:rPr>
            </w:pPr>
          </w:p>
          <w:p w14:paraId="4EC4A50E" w14:textId="77777777" w:rsidR="003C1199" w:rsidRPr="008B391D" w:rsidRDefault="0069544A"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proofErr w:type="spellStart"/>
            <w:r w:rsidRPr="008B391D">
              <w:rPr>
                <w:rFonts w:ascii="Verdana" w:hAnsi="Verdana" w:cs="Arial"/>
                <w:b/>
                <w:sz w:val="20"/>
                <w:szCs w:val="20"/>
                <w:lang w:val="es-ES" w:eastAsia="ja-JP"/>
              </w:rPr>
              <w:t>Datacenter</w:t>
            </w:r>
            <w:proofErr w:type="spellEnd"/>
            <w:r w:rsidRPr="008B391D">
              <w:rPr>
                <w:rFonts w:ascii="Verdana" w:hAnsi="Verdana" w:cs="Arial"/>
                <w:b/>
                <w:sz w:val="20"/>
                <w:szCs w:val="20"/>
                <w:lang w:val="es-ES" w:eastAsia="ja-JP"/>
              </w:rPr>
              <w:t xml:space="preserve"> </w:t>
            </w:r>
          </w:p>
        </w:tc>
      </w:tr>
      <w:tr w:rsidR="003C1199" w:rsidRPr="008B391D" w14:paraId="5C3CD5A5" w14:textId="77777777" w:rsidTr="00802034">
        <w:tc>
          <w:tcPr>
            <w:tcW w:w="1628" w:type="dxa"/>
          </w:tcPr>
          <w:p w14:paraId="4A6FF95F" w14:textId="77777777" w:rsidR="003C1199" w:rsidRPr="008B391D" w:rsidRDefault="003C119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200" w:type="dxa"/>
            <w:gridSpan w:val="2"/>
          </w:tcPr>
          <w:p w14:paraId="44BE868E" w14:textId="77777777" w:rsidR="003C1199" w:rsidRPr="008B391D" w:rsidRDefault="000663B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3 meses</w:t>
            </w:r>
          </w:p>
        </w:tc>
      </w:tr>
      <w:tr w:rsidR="003C1199" w:rsidRPr="008B391D" w14:paraId="49FF718F" w14:textId="77777777" w:rsidTr="00802034">
        <w:tc>
          <w:tcPr>
            <w:tcW w:w="1628" w:type="dxa"/>
          </w:tcPr>
          <w:p w14:paraId="24DCEF8A" w14:textId="77777777" w:rsidR="003C1199" w:rsidRPr="008B391D" w:rsidRDefault="00802034"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200" w:type="dxa"/>
            <w:gridSpan w:val="2"/>
          </w:tcPr>
          <w:p w14:paraId="4ADE3761" w14:textId="77777777" w:rsidR="003C1199" w:rsidRPr="008B391D" w:rsidRDefault="00F351E1" w:rsidP="008B391D">
            <w:pPr>
              <w:autoSpaceDE w:val="0"/>
              <w:autoSpaceDN w:val="0"/>
              <w:adjustRightInd w:val="0"/>
              <w:jc w:val="both"/>
              <w:rPr>
                <w:rFonts w:ascii="Verdana" w:hAnsi="Verdana" w:cs="Arial"/>
                <w:color w:val="000000"/>
                <w:sz w:val="20"/>
                <w:szCs w:val="20"/>
                <w:lang w:val="es-ES"/>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802034" w:rsidRPr="008B391D" w14:paraId="1DA726B6" w14:textId="77777777" w:rsidTr="00802034">
        <w:tc>
          <w:tcPr>
            <w:tcW w:w="1628" w:type="dxa"/>
          </w:tcPr>
          <w:p w14:paraId="67B45550" w14:textId="77777777" w:rsidR="00802034" w:rsidRPr="008B391D" w:rsidRDefault="00F351E1"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200" w:type="dxa"/>
            <w:gridSpan w:val="2"/>
          </w:tcPr>
          <w:p w14:paraId="0C39BA27" w14:textId="77777777" w:rsidR="00802034" w:rsidRPr="008B391D" w:rsidRDefault="00F351E1" w:rsidP="008B391D">
            <w:pPr>
              <w:autoSpaceDE w:val="0"/>
              <w:autoSpaceDN w:val="0"/>
              <w:adjustRightInd w:val="0"/>
              <w:jc w:val="both"/>
              <w:rPr>
                <w:rFonts w:ascii="Verdana" w:hAnsi="Verdana" w:cs="Arial"/>
                <w:color w:val="000000"/>
                <w:sz w:val="20"/>
                <w:szCs w:val="20"/>
                <w:lang w:val="es-ES"/>
              </w:rPr>
            </w:pPr>
            <w:r w:rsidRPr="008A166F">
              <w:rPr>
                <w:rFonts w:ascii="Verdana" w:hAnsi="Verdana" w:cs="Arial"/>
                <w:sz w:val="20"/>
                <w:szCs w:val="20"/>
                <w:lang w:eastAsia="ja-JP"/>
              </w:rPr>
              <w:t xml:space="preserve">Gestionar un </w:t>
            </w:r>
            <w:proofErr w:type="spellStart"/>
            <w:r w:rsidRPr="008A166F">
              <w:rPr>
                <w:rFonts w:ascii="Verdana" w:hAnsi="Verdana" w:cs="Arial"/>
                <w:sz w:val="20"/>
                <w:szCs w:val="20"/>
                <w:lang w:eastAsia="ja-JP"/>
              </w:rPr>
              <w:t>Datacenter</w:t>
            </w:r>
            <w:proofErr w:type="spellEnd"/>
            <w:r w:rsidRPr="008A166F">
              <w:rPr>
                <w:rFonts w:ascii="Verdana" w:hAnsi="Verdana" w:cs="Arial"/>
                <w:sz w:val="20"/>
                <w:szCs w:val="20"/>
                <w:lang w:eastAsia="ja-JP"/>
              </w:rPr>
              <w:t xml:space="preserve"> para la Gobernación</w:t>
            </w:r>
          </w:p>
        </w:tc>
      </w:tr>
      <w:tr w:rsidR="007E17C9" w:rsidRPr="008B391D" w14:paraId="33AAA05C" w14:textId="77777777" w:rsidTr="00802034">
        <w:tc>
          <w:tcPr>
            <w:tcW w:w="1628" w:type="dxa"/>
          </w:tcPr>
          <w:p w14:paraId="3084E4F7" w14:textId="77777777" w:rsidR="007E17C9" w:rsidRDefault="007E17C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Gobierno Digital</w:t>
            </w:r>
          </w:p>
        </w:tc>
        <w:tc>
          <w:tcPr>
            <w:tcW w:w="7200" w:type="dxa"/>
            <w:gridSpan w:val="2"/>
          </w:tcPr>
          <w:p w14:paraId="7550B131" w14:textId="77777777" w:rsidR="007E17C9" w:rsidRPr="008A166F" w:rsidRDefault="007E17C9" w:rsidP="008B391D">
            <w:pPr>
              <w:autoSpaceDE w:val="0"/>
              <w:autoSpaceDN w:val="0"/>
              <w:adjustRightInd w:val="0"/>
              <w:jc w:val="both"/>
              <w:rPr>
                <w:rFonts w:ascii="Verdana" w:hAnsi="Verdana" w:cs="Arial"/>
                <w:sz w:val="20"/>
                <w:szCs w:val="20"/>
                <w:lang w:eastAsia="ja-JP"/>
              </w:rPr>
            </w:pPr>
            <w:r w:rsidRPr="003A7AD2">
              <w:rPr>
                <w:rFonts w:ascii="Verdana" w:hAnsi="Verdana" w:cs="Arial"/>
                <w:b/>
                <w:bCs/>
                <w:color w:val="000000"/>
              </w:rPr>
              <w:t>Procesos internos, seguros y eficientes a partir de las capacidades de gestión TI</w:t>
            </w:r>
          </w:p>
        </w:tc>
      </w:tr>
      <w:tr w:rsidR="00802034" w:rsidRPr="008B391D" w14:paraId="180092D8" w14:textId="77777777" w:rsidTr="00802034">
        <w:tc>
          <w:tcPr>
            <w:tcW w:w="1628" w:type="dxa"/>
          </w:tcPr>
          <w:p w14:paraId="33D6B121" w14:textId="77777777" w:rsidR="00802034" w:rsidRDefault="00802034" w:rsidP="00F351E1">
            <w:pPr>
              <w:autoSpaceDE w:val="0"/>
              <w:autoSpaceDN w:val="0"/>
              <w:adjustRightInd w:val="0"/>
              <w:rPr>
                <w:rFonts w:ascii="Verdana" w:hAnsi="Verdana" w:cs="Arial"/>
                <w:b/>
                <w:sz w:val="20"/>
                <w:szCs w:val="20"/>
                <w:lang w:val="es-ES" w:eastAsia="ja-JP"/>
              </w:rPr>
            </w:pPr>
          </w:p>
          <w:p w14:paraId="4E56124F"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200" w:type="dxa"/>
            <w:gridSpan w:val="2"/>
          </w:tcPr>
          <w:p w14:paraId="570939F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Construcción del Centro de Datos con cumplimiento del estándar EIA/TIA 942, en una Clasificación TIER II. </w:t>
            </w:r>
          </w:p>
        </w:tc>
      </w:tr>
      <w:tr w:rsidR="00802034" w:rsidRPr="008B391D" w14:paraId="23B1C371" w14:textId="77777777" w:rsidTr="00802034">
        <w:trPr>
          <w:trHeight w:val="113"/>
        </w:trPr>
        <w:tc>
          <w:tcPr>
            <w:tcW w:w="1628" w:type="dxa"/>
          </w:tcPr>
          <w:p w14:paraId="690E1619" w14:textId="77777777" w:rsidR="00802034" w:rsidRDefault="00802034" w:rsidP="008B391D">
            <w:pPr>
              <w:autoSpaceDE w:val="0"/>
              <w:autoSpaceDN w:val="0"/>
              <w:adjustRightInd w:val="0"/>
              <w:rPr>
                <w:rFonts w:ascii="Verdana" w:hAnsi="Verdana" w:cs="Arial"/>
                <w:b/>
                <w:sz w:val="20"/>
                <w:szCs w:val="20"/>
                <w:lang w:val="es-ES" w:eastAsia="ja-JP"/>
              </w:rPr>
            </w:pPr>
          </w:p>
          <w:p w14:paraId="5C72AEAC" w14:textId="77777777" w:rsidR="00802034" w:rsidRDefault="00802034" w:rsidP="008B391D">
            <w:pPr>
              <w:autoSpaceDE w:val="0"/>
              <w:autoSpaceDN w:val="0"/>
              <w:adjustRightInd w:val="0"/>
              <w:rPr>
                <w:rFonts w:ascii="Verdana" w:hAnsi="Verdana" w:cs="Arial"/>
                <w:b/>
                <w:sz w:val="20"/>
                <w:szCs w:val="20"/>
                <w:lang w:val="es-ES" w:eastAsia="ja-JP"/>
              </w:rPr>
            </w:pPr>
          </w:p>
          <w:p w14:paraId="36A3E469" w14:textId="77777777" w:rsidR="00802034" w:rsidRDefault="00802034" w:rsidP="008B391D">
            <w:pPr>
              <w:autoSpaceDE w:val="0"/>
              <w:autoSpaceDN w:val="0"/>
              <w:adjustRightInd w:val="0"/>
              <w:rPr>
                <w:rFonts w:ascii="Verdana" w:hAnsi="Verdana" w:cs="Arial"/>
                <w:b/>
                <w:sz w:val="20"/>
                <w:szCs w:val="20"/>
                <w:lang w:val="es-ES" w:eastAsia="ja-JP"/>
              </w:rPr>
            </w:pPr>
          </w:p>
          <w:p w14:paraId="487E6783" w14:textId="77777777" w:rsidR="00802034" w:rsidRDefault="00802034" w:rsidP="008B391D">
            <w:pPr>
              <w:autoSpaceDE w:val="0"/>
              <w:autoSpaceDN w:val="0"/>
              <w:adjustRightInd w:val="0"/>
              <w:rPr>
                <w:rFonts w:ascii="Verdana" w:hAnsi="Verdana" w:cs="Arial"/>
                <w:b/>
                <w:sz w:val="20"/>
                <w:szCs w:val="20"/>
                <w:lang w:val="es-ES" w:eastAsia="ja-JP"/>
              </w:rPr>
            </w:pPr>
          </w:p>
          <w:p w14:paraId="3455DE7D" w14:textId="77777777" w:rsidR="00802034" w:rsidRDefault="00802034" w:rsidP="008B391D">
            <w:pPr>
              <w:autoSpaceDE w:val="0"/>
              <w:autoSpaceDN w:val="0"/>
              <w:adjustRightInd w:val="0"/>
              <w:rPr>
                <w:rFonts w:ascii="Verdana" w:hAnsi="Verdana" w:cs="Arial"/>
                <w:b/>
                <w:sz w:val="20"/>
                <w:szCs w:val="20"/>
                <w:lang w:val="es-ES" w:eastAsia="ja-JP"/>
              </w:rPr>
            </w:pPr>
          </w:p>
          <w:p w14:paraId="5D452957"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200" w:type="dxa"/>
            <w:gridSpan w:val="2"/>
          </w:tcPr>
          <w:p w14:paraId="414FD6D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Como uno de los componentes centrales para los requerimientos de operación y calidad en el servicio del Centro de Computo, se especifica su construcción con elementos y equipos de alta tecnología para cumplir con las recomendaciones de la NORMA EIA/TIA 942 y BICSI 002 - 2010 tanto para espacio como distribución. </w:t>
            </w:r>
          </w:p>
          <w:p w14:paraId="2EF17642" w14:textId="77777777" w:rsidR="00802034" w:rsidRPr="008B391D" w:rsidRDefault="00802034" w:rsidP="008B391D">
            <w:pPr>
              <w:autoSpaceDE w:val="0"/>
              <w:autoSpaceDN w:val="0"/>
              <w:adjustRightInd w:val="0"/>
              <w:jc w:val="both"/>
              <w:rPr>
                <w:rFonts w:ascii="Verdana" w:hAnsi="Verdana" w:cs="Arial"/>
                <w:b/>
                <w:bCs/>
                <w:i/>
                <w:iCs/>
                <w:color w:val="000000"/>
                <w:sz w:val="20"/>
                <w:szCs w:val="20"/>
                <w:lang w:val="es-ES"/>
              </w:rPr>
            </w:pPr>
          </w:p>
          <w:p w14:paraId="0052836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NORMAS INTERNACIONALES A APLICAR </w:t>
            </w:r>
          </w:p>
          <w:p w14:paraId="78875CC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BFE589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Proyecto del Centro de Cómputo se rige por las siguientes normas y estándares aplicables a nivel internacional y nacional: </w:t>
            </w:r>
          </w:p>
          <w:p w14:paraId="679A7B0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C6F2027"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ANSI EIA /TIA 942 Telecommunications Infrastructure Standard for Data Centers. </w:t>
            </w:r>
          </w:p>
          <w:p w14:paraId="3E3132C3"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BICSI 002 Data Center Design and Implementation Best Practices (En </w:t>
            </w:r>
            <w:proofErr w:type="spellStart"/>
            <w:r w:rsidRPr="008B391D">
              <w:rPr>
                <w:rFonts w:ascii="Verdana" w:hAnsi="Verdana" w:cs="Arial"/>
                <w:color w:val="000000"/>
                <w:sz w:val="20"/>
                <w:szCs w:val="20"/>
                <w:lang w:val="en-US"/>
              </w:rPr>
              <w:t>Borrador</w:t>
            </w:r>
            <w:proofErr w:type="spellEnd"/>
            <w:r w:rsidRPr="008B391D">
              <w:rPr>
                <w:rFonts w:ascii="Verdana" w:hAnsi="Verdana" w:cs="Arial"/>
                <w:color w:val="000000"/>
                <w:sz w:val="20"/>
                <w:szCs w:val="20"/>
                <w:lang w:val="en-US"/>
              </w:rPr>
              <w:t xml:space="preserve">) </w:t>
            </w:r>
          </w:p>
          <w:p w14:paraId="00753E5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EIA/TIA-568C -B.1, B.2, B.3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Wiring</w:t>
            </w:r>
            <w:proofErr w:type="spellEnd"/>
            <w:r w:rsidRPr="008B391D">
              <w:rPr>
                <w:rFonts w:ascii="Verdana" w:hAnsi="Verdana" w:cs="Arial"/>
                <w:color w:val="000000"/>
                <w:sz w:val="20"/>
                <w:szCs w:val="20"/>
                <w:lang w:val="es-ES"/>
              </w:rPr>
              <w:t xml:space="preserve"> Standard y sus boletines de actualización, que permite la planeación e instalación de un sistema de cableado estructurado que soporte independientemente del proveedor y sin conocimiento previo, los servicios y dispositivos de telecomunicaciones que serán instalados durante la vida útil del Data Center. </w:t>
            </w:r>
          </w:p>
          <w:p w14:paraId="2CE4EE0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EIA/TIA 569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Standard </w:t>
            </w:r>
            <w:proofErr w:type="spellStart"/>
            <w:r w:rsidRPr="008B391D">
              <w:rPr>
                <w:rFonts w:ascii="Verdana" w:hAnsi="Verdana" w:cs="Arial"/>
                <w:color w:val="000000"/>
                <w:sz w:val="20"/>
                <w:szCs w:val="20"/>
                <w:lang w:val="es-ES"/>
              </w:rPr>
              <w:t>forTelecommunications</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Pathways</w:t>
            </w:r>
            <w:proofErr w:type="spellEnd"/>
            <w:r w:rsidRPr="008B391D">
              <w:rPr>
                <w:rFonts w:ascii="Verdana" w:hAnsi="Verdana" w:cs="Arial"/>
                <w:color w:val="000000"/>
                <w:sz w:val="20"/>
                <w:szCs w:val="20"/>
                <w:lang w:val="es-ES"/>
              </w:rPr>
              <w:t xml:space="preserve"> and </w:t>
            </w:r>
            <w:proofErr w:type="spellStart"/>
            <w:r w:rsidRPr="008B391D">
              <w:rPr>
                <w:rFonts w:ascii="Verdana" w:hAnsi="Verdana" w:cs="Arial"/>
                <w:color w:val="000000"/>
                <w:sz w:val="20"/>
                <w:szCs w:val="20"/>
                <w:lang w:val="es-ES"/>
              </w:rPr>
              <w:t>Spaces</w:t>
            </w:r>
            <w:proofErr w:type="spellEnd"/>
            <w:r w:rsidRPr="008B391D">
              <w:rPr>
                <w:rFonts w:ascii="Verdana" w:hAnsi="Verdana" w:cs="Arial"/>
                <w:color w:val="000000"/>
                <w:sz w:val="20"/>
                <w:szCs w:val="20"/>
                <w:lang w:val="es-ES"/>
              </w:rPr>
              <w:t xml:space="preserve">, que estandariza prácticas de diseño y construcción dentro o entre edificios, que son hechas en soporte de medios y/o equipos de telecomunicaciones tales como canaletas y guías, facilidades de entrada al edificio, armarios y/o closets de comunicaciones y cuartos de equipos. </w:t>
            </w:r>
          </w:p>
          <w:p w14:paraId="658CC11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EIA/TIA606 </w:t>
            </w:r>
            <w:proofErr w:type="spellStart"/>
            <w:r w:rsidRPr="008B391D">
              <w:rPr>
                <w:rFonts w:ascii="Verdana" w:hAnsi="Verdana" w:cs="Arial"/>
                <w:color w:val="000000"/>
                <w:sz w:val="20"/>
                <w:szCs w:val="20"/>
                <w:lang w:val="es-ES"/>
              </w:rPr>
              <w:t>Administration</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Standardsforthe</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Telecommunications</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Infraestructure</w:t>
            </w:r>
            <w:proofErr w:type="spellEnd"/>
            <w:r w:rsidRPr="008B391D">
              <w:rPr>
                <w:rFonts w:ascii="Verdana" w:hAnsi="Verdana" w:cs="Arial"/>
                <w:color w:val="000000"/>
                <w:sz w:val="20"/>
                <w:szCs w:val="20"/>
                <w:lang w:val="es-ES"/>
              </w:rPr>
              <w:t xml:space="preserve"> of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Buildings</w:t>
            </w:r>
            <w:proofErr w:type="spellEnd"/>
            <w:r w:rsidRPr="008B391D">
              <w:rPr>
                <w:rFonts w:ascii="Verdana" w:hAnsi="Verdana" w:cs="Arial"/>
                <w:color w:val="000000"/>
                <w:sz w:val="20"/>
                <w:szCs w:val="20"/>
                <w:lang w:val="es-ES"/>
              </w:rPr>
              <w:t xml:space="preserve">, que da las guías para marcar y administrar los componentes de un </w:t>
            </w:r>
          </w:p>
          <w:p w14:paraId="63D84AF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Sistema de cableado estructurado. </w:t>
            </w:r>
          </w:p>
          <w:p w14:paraId="7BC098F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EIA/TIA607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Grounding</w:t>
            </w:r>
            <w:proofErr w:type="spellEnd"/>
            <w:r w:rsidRPr="008B391D">
              <w:rPr>
                <w:rFonts w:ascii="Verdana" w:hAnsi="Verdana" w:cs="Arial"/>
                <w:color w:val="000000"/>
                <w:sz w:val="20"/>
                <w:szCs w:val="20"/>
                <w:lang w:val="es-ES"/>
              </w:rPr>
              <w:t xml:space="preserve"> and </w:t>
            </w:r>
            <w:proofErr w:type="spellStart"/>
            <w:r w:rsidRPr="008B391D">
              <w:rPr>
                <w:rFonts w:ascii="Verdana" w:hAnsi="Verdana" w:cs="Arial"/>
                <w:color w:val="000000"/>
                <w:sz w:val="20"/>
                <w:szCs w:val="20"/>
                <w:lang w:val="es-ES"/>
              </w:rPr>
              <w:t>Boding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Requerimentsfor</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Telecommunication</w:t>
            </w:r>
            <w:proofErr w:type="spellEnd"/>
            <w:r w:rsidRPr="008B391D">
              <w:rPr>
                <w:rFonts w:ascii="Verdana" w:hAnsi="Verdana" w:cs="Arial"/>
                <w:color w:val="000000"/>
                <w:sz w:val="20"/>
                <w:szCs w:val="20"/>
                <w:lang w:val="es-ES"/>
              </w:rPr>
              <w:t xml:space="preserve">, que describe los métodos y estándares para distribuir las señales de </w:t>
            </w:r>
          </w:p>
          <w:p w14:paraId="26B9B85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tierra a través de un edificio. </w:t>
            </w:r>
          </w:p>
          <w:p w14:paraId="3DE0BAE4" w14:textId="77777777" w:rsidR="00802034" w:rsidRPr="008B391D" w:rsidRDefault="00802034" w:rsidP="008B391D">
            <w:pPr>
              <w:pageBreakBefore/>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ANSI/TIA/EIA/862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automationsystems</w:t>
            </w:r>
            <w:proofErr w:type="spellEnd"/>
            <w:r w:rsidRPr="008B391D">
              <w:rPr>
                <w:rFonts w:ascii="Verdana" w:hAnsi="Verdana" w:cs="Arial"/>
                <w:color w:val="000000"/>
                <w:sz w:val="20"/>
                <w:szCs w:val="20"/>
                <w:lang w:val="es-ES"/>
              </w:rPr>
              <w:t xml:space="preserve"> (BAS) </w:t>
            </w:r>
            <w:proofErr w:type="spellStart"/>
            <w:r w:rsidRPr="008B391D">
              <w:rPr>
                <w:rFonts w:ascii="Verdana" w:hAnsi="Verdana" w:cs="Arial"/>
                <w:color w:val="000000"/>
                <w:sz w:val="20"/>
                <w:szCs w:val="20"/>
                <w:lang w:val="es-ES"/>
              </w:rPr>
              <w:t>cabling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standards</w:t>
            </w:r>
            <w:proofErr w:type="spellEnd"/>
            <w:r w:rsidRPr="008B391D">
              <w:rPr>
                <w:rFonts w:ascii="Verdana" w:hAnsi="Verdana" w:cs="Arial"/>
                <w:color w:val="000000"/>
                <w:sz w:val="20"/>
                <w:szCs w:val="20"/>
                <w:lang w:val="es-ES"/>
              </w:rPr>
              <w:t xml:space="preserve">, que establece la infraestructura de cableado, conectores, </w:t>
            </w:r>
            <w:r w:rsidRPr="008B391D">
              <w:rPr>
                <w:rFonts w:ascii="Verdana" w:hAnsi="Verdana" w:cs="Arial"/>
                <w:color w:val="000000"/>
                <w:sz w:val="20"/>
                <w:szCs w:val="20"/>
                <w:lang w:val="es-ES"/>
              </w:rPr>
              <w:lastRenderedPageBreak/>
              <w:t xml:space="preserve">interfaces, salidas y componentes de cableado </w:t>
            </w:r>
          </w:p>
          <w:p w14:paraId="716E90E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horizontal en los sistemas de automatización de edificios. </w:t>
            </w:r>
          </w:p>
          <w:p w14:paraId="39B999C0"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TSB-36 “Technical System Bulletin Additional Cable Specifications for </w:t>
            </w:r>
            <w:proofErr w:type="spellStart"/>
            <w:r w:rsidRPr="008B391D">
              <w:rPr>
                <w:rFonts w:ascii="Verdana" w:hAnsi="Verdana" w:cs="Arial"/>
                <w:color w:val="000000"/>
                <w:sz w:val="20"/>
                <w:szCs w:val="20"/>
                <w:lang w:val="en-US"/>
              </w:rPr>
              <w:t>Unshilded</w:t>
            </w:r>
            <w:proofErr w:type="spellEnd"/>
            <w:r w:rsidRPr="008B391D">
              <w:rPr>
                <w:rFonts w:ascii="Verdana" w:hAnsi="Verdana" w:cs="Arial"/>
                <w:color w:val="000000"/>
                <w:sz w:val="20"/>
                <w:szCs w:val="20"/>
                <w:lang w:val="en-US"/>
              </w:rPr>
              <w:t xml:space="preserve"> Twisted </w:t>
            </w:r>
          </w:p>
          <w:p w14:paraId="204C3EA2"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Pair Cables”. </w:t>
            </w:r>
          </w:p>
          <w:p w14:paraId="280B8533"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TSB-40 “Additional </w:t>
            </w:r>
            <w:proofErr w:type="spellStart"/>
            <w:r w:rsidRPr="008B391D">
              <w:rPr>
                <w:rFonts w:ascii="Verdana" w:hAnsi="Verdana" w:cs="Arial"/>
                <w:color w:val="000000"/>
                <w:sz w:val="20"/>
                <w:szCs w:val="20"/>
                <w:lang w:val="en-US"/>
              </w:rPr>
              <w:t>Transmmission</w:t>
            </w:r>
            <w:proofErr w:type="spellEnd"/>
            <w:r w:rsidRPr="008B391D">
              <w:rPr>
                <w:rFonts w:ascii="Verdana" w:hAnsi="Verdana" w:cs="Arial"/>
                <w:color w:val="000000"/>
                <w:sz w:val="20"/>
                <w:szCs w:val="20"/>
                <w:lang w:val="en-US"/>
              </w:rPr>
              <w:t xml:space="preserve"> Specifications for </w:t>
            </w:r>
            <w:proofErr w:type="spellStart"/>
            <w:r w:rsidRPr="008B391D">
              <w:rPr>
                <w:rFonts w:ascii="Verdana" w:hAnsi="Verdana" w:cs="Arial"/>
                <w:color w:val="000000"/>
                <w:sz w:val="20"/>
                <w:szCs w:val="20"/>
                <w:lang w:val="en-US"/>
              </w:rPr>
              <w:t>Unshilded</w:t>
            </w:r>
            <w:proofErr w:type="spellEnd"/>
            <w:r w:rsidRPr="008B391D">
              <w:rPr>
                <w:rFonts w:ascii="Verdana" w:hAnsi="Verdana" w:cs="Arial"/>
                <w:color w:val="000000"/>
                <w:sz w:val="20"/>
                <w:szCs w:val="20"/>
                <w:lang w:val="en-US"/>
              </w:rPr>
              <w:t xml:space="preserve"> </w:t>
            </w:r>
            <w:proofErr w:type="spellStart"/>
            <w:r w:rsidRPr="008B391D">
              <w:rPr>
                <w:rFonts w:ascii="Verdana" w:hAnsi="Verdana" w:cs="Arial"/>
                <w:color w:val="000000"/>
                <w:sz w:val="20"/>
                <w:szCs w:val="20"/>
                <w:lang w:val="en-US"/>
              </w:rPr>
              <w:t>Twinted</w:t>
            </w:r>
            <w:proofErr w:type="spellEnd"/>
            <w:r w:rsidRPr="008B391D">
              <w:rPr>
                <w:rFonts w:ascii="Verdana" w:hAnsi="Verdana" w:cs="Arial"/>
                <w:color w:val="000000"/>
                <w:sz w:val="20"/>
                <w:szCs w:val="20"/>
                <w:lang w:val="en-US"/>
              </w:rPr>
              <w:t xml:space="preserve"> Pair Connecting </w:t>
            </w:r>
          </w:p>
          <w:p w14:paraId="5D01BFC8"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Hardware”. </w:t>
            </w:r>
          </w:p>
          <w:p w14:paraId="272735B9"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EIA/TIA 455-30 “Standard Test Procedures for Fiber Optic, Fiber Cables, Transducers, Connecting and Terminating Devices” </w:t>
            </w:r>
          </w:p>
          <w:p w14:paraId="2644BA6C"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ANSI/EIA/TIA 492 “Detailed Specification for 62.5um /125um, cladding diameter class </w:t>
            </w:r>
          </w:p>
          <w:p w14:paraId="35B08E43"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Multimode grade index”. </w:t>
            </w:r>
          </w:p>
          <w:p w14:paraId="514E6FB0"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ANSI-ICEA 583-596 “Standard for fiber optic premises distribution”. </w:t>
            </w:r>
          </w:p>
          <w:p w14:paraId="491F9A7D"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ICONTEC 2050 </w:t>
            </w:r>
            <w:proofErr w:type="spellStart"/>
            <w:r w:rsidRPr="008B391D">
              <w:rPr>
                <w:rFonts w:ascii="Verdana" w:hAnsi="Verdana" w:cs="Arial"/>
                <w:color w:val="000000"/>
                <w:sz w:val="20"/>
                <w:szCs w:val="20"/>
                <w:lang w:val="en-US"/>
              </w:rPr>
              <w:t>Código</w:t>
            </w:r>
            <w:proofErr w:type="spellEnd"/>
            <w:r w:rsidRPr="008B391D">
              <w:rPr>
                <w:rFonts w:ascii="Verdana" w:hAnsi="Verdana" w:cs="Arial"/>
                <w:color w:val="000000"/>
                <w:sz w:val="20"/>
                <w:szCs w:val="20"/>
                <w:lang w:val="en-US"/>
              </w:rPr>
              <w:t xml:space="preserve"> </w:t>
            </w:r>
            <w:proofErr w:type="spellStart"/>
            <w:r w:rsidRPr="008B391D">
              <w:rPr>
                <w:rFonts w:ascii="Verdana" w:hAnsi="Verdana" w:cs="Arial"/>
                <w:color w:val="000000"/>
                <w:sz w:val="20"/>
                <w:szCs w:val="20"/>
                <w:lang w:val="en-US"/>
              </w:rPr>
              <w:t>Eléctrico</w:t>
            </w:r>
            <w:proofErr w:type="spellEnd"/>
            <w:r w:rsidRPr="008B391D">
              <w:rPr>
                <w:rFonts w:ascii="Verdana" w:hAnsi="Verdana" w:cs="Arial"/>
                <w:color w:val="000000"/>
                <w:sz w:val="20"/>
                <w:szCs w:val="20"/>
                <w:lang w:val="en-US"/>
              </w:rPr>
              <w:t xml:space="preserve"> </w:t>
            </w:r>
            <w:proofErr w:type="spellStart"/>
            <w:r w:rsidRPr="008B391D">
              <w:rPr>
                <w:rFonts w:ascii="Verdana" w:hAnsi="Verdana" w:cs="Arial"/>
                <w:color w:val="000000"/>
                <w:sz w:val="20"/>
                <w:szCs w:val="20"/>
                <w:lang w:val="en-US"/>
              </w:rPr>
              <w:t>Nacional</w:t>
            </w:r>
            <w:proofErr w:type="spellEnd"/>
            <w:r w:rsidRPr="008B391D">
              <w:rPr>
                <w:rFonts w:ascii="Verdana" w:hAnsi="Verdana" w:cs="Arial"/>
                <w:color w:val="000000"/>
                <w:sz w:val="20"/>
                <w:szCs w:val="20"/>
                <w:lang w:val="en-US"/>
              </w:rPr>
              <w:t xml:space="preserve"> </w:t>
            </w:r>
          </w:p>
          <w:p w14:paraId="5C76884C"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IEEE 1100-05 Recommended Practice for Powering and Grounding Sensitive Electronic Equipment. </w:t>
            </w:r>
          </w:p>
          <w:p w14:paraId="4A57B21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RETIE Reglamento técnico de instalaciones eléctricas Ministerio de Minas y Energía. </w:t>
            </w:r>
          </w:p>
          <w:p w14:paraId="2158C898"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NFPA 75 Standard for the Protection of Information Technology Equipment de la NFPA </w:t>
            </w:r>
          </w:p>
          <w:p w14:paraId="661442B0"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Telcordia specifications 24 GR-63-CORE NEBS and GR-139-CORE </w:t>
            </w:r>
          </w:p>
          <w:p w14:paraId="324F411D"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 ASHRAE Thermal Guidelines for Data Processing Environments </w:t>
            </w:r>
          </w:p>
          <w:p w14:paraId="2581D3F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NSR-98, “Normas colombianas de diseño y construcción sismo resistente”, ley 400 1997, decreto-ley 33 de 1998, AIS, 4 tomos, Bogotá, febrero de 1998. </w:t>
            </w:r>
          </w:p>
          <w:p w14:paraId="00ACBFA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E417A9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Proyecto contempla una solución integral enfocada a cubrir todas las necesidades en los aspectos más fundamentales de disponibilidad. </w:t>
            </w:r>
          </w:p>
          <w:p w14:paraId="310864D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productos que lo componen son ciento por ciento diseñados para Centros de Computo y obedecen a una filosofía de integración de potencia, refrigeración, racks, detección extinción de incendio control de acceso y </w:t>
            </w:r>
            <w:proofErr w:type="spellStart"/>
            <w:r w:rsidRPr="008B391D">
              <w:rPr>
                <w:rFonts w:ascii="Verdana" w:hAnsi="Verdana" w:cs="Arial"/>
                <w:color w:val="000000"/>
                <w:sz w:val="20"/>
                <w:szCs w:val="20"/>
                <w:lang w:val="es-ES"/>
              </w:rPr>
              <w:t>cctv</w:t>
            </w:r>
            <w:proofErr w:type="spellEnd"/>
            <w:r w:rsidRPr="008B391D">
              <w:rPr>
                <w:rFonts w:ascii="Verdana" w:hAnsi="Verdana" w:cs="Arial"/>
                <w:color w:val="000000"/>
                <w:sz w:val="20"/>
                <w:szCs w:val="20"/>
                <w:lang w:val="es-ES"/>
              </w:rPr>
              <w:t xml:space="preserve"> para trabajo 7 X 24 365 días a la semana. El Proyecto se basa en su totalidad en productos que garantizan los requerimientos mínimos solicitados en cuanto a disponibilidad y confiabilidad. </w:t>
            </w:r>
          </w:p>
          <w:p w14:paraId="2A11993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02EEE2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Conjuntamente con el sistema configurado, la solución incluye todos los subsistemas de un Centro de Cómputo moderno. Todos los componentes se integraran un único proyecto logrando su sincronización y correcto funcionamiento. Las principales características a desarrollar en el Diseño son: </w:t>
            </w:r>
          </w:p>
          <w:p w14:paraId="23722F1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E85940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Acomodación en filas creando los corredores fríos y calientes que permiten mayor espacio, comodidad y eficiencia en refrigeración y consumo de energía. </w:t>
            </w:r>
          </w:p>
          <w:p w14:paraId="158C660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 Utilización de aire acondicionado de precisión </w:t>
            </w:r>
          </w:p>
          <w:p w14:paraId="4633B94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 Aires acondicionados de precisión con ventiladores de velocidad variable, que se ajustan de acuerdo con la temperatura, con lo que el consumo de energía es directamente proporcional con los requerimientos del trabajo de los procesadores de los servidores y </w:t>
            </w:r>
            <w:r w:rsidRPr="008B391D">
              <w:rPr>
                <w:rFonts w:ascii="Verdana" w:hAnsi="Verdana" w:cs="Arial"/>
                <w:color w:val="000000"/>
                <w:sz w:val="20"/>
                <w:szCs w:val="20"/>
                <w:lang w:val="es-ES"/>
              </w:rPr>
              <w:lastRenderedPageBreak/>
              <w:t xml:space="preserve">equipos informáticos. </w:t>
            </w:r>
          </w:p>
          <w:p w14:paraId="49585168" w14:textId="77777777" w:rsidR="00802034" w:rsidRPr="008B391D" w:rsidRDefault="00802034" w:rsidP="008B391D">
            <w:pPr>
              <w:pageBreakBefore/>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 Redundancia en la potencia regulada requerida por el Centro de Cómputo por medio de UPS trifásicas en configuración N+1. </w:t>
            </w:r>
          </w:p>
          <w:p w14:paraId="5C37D07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 La solución a implementar comprende la construcción del Centro de Cómputo en un área aproximadamente de 20 a 35 m2. </w:t>
            </w:r>
          </w:p>
          <w:p w14:paraId="6445E66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f) No cubre paredes, ni muebles; estos serán provistos por la entidad. </w:t>
            </w:r>
          </w:p>
          <w:p w14:paraId="68A4266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g) Los trabajos a realizar comprenden: </w:t>
            </w:r>
          </w:p>
          <w:p w14:paraId="7C6301DB"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p>
          <w:p w14:paraId="7D4B1BBA"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 Integración del Centro de Computo, de modo que esté incluido dentro de un todo como solución de potencia, refrigeración y acomodación de gabinetes. </w:t>
            </w:r>
          </w:p>
          <w:p w14:paraId="4573A16F"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II. Organizar los corredores fríos y calientes como lo estipula la norma EIA/TIA 942. </w:t>
            </w:r>
          </w:p>
          <w:p w14:paraId="00050AB3"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III. Dentro del espacio del Centro de Cómputo se diseñaron filas de servidores y Telecomunicaciones.</w:t>
            </w:r>
          </w:p>
          <w:p w14:paraId="5C7833AA"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0A62FB45" w14:textId="77777777" w:rsidR="00802034" w:rsidRPr="008B391D" w:rsidRDefault="00802034" w:rsidP="008B391D">
            <w:pPr>
              <w:autoSpaceDE w:val="0"/>
              <w:autoSpaceDN w:val="0"/>
              <w:adjustRightInd w:val="0"/>
              <w:jc w:val="both"/>
              <w:rPr>
                <w:rFonts w:ascii="Verdana" w:hAnsi="Verdana"/>
                <w:sz w:val="20"/>
                <w:szCs w:val="20"/>
                <w:lang w:val="es-ES"/>
              </w:rPr>
            </w:pPr>
            <w:r w:rsidRPr="00454B38">
              <w:rPr>
                <w:rFonts w:ascii="Verdana" w:hAnsi="Verdana"/>
                <w:noProof/>
                <w:sz w:val="20"/>
                <w:szCs w:val="20"/>
                <w:lang w:val="es-CO" w:eastAsia="es-CO"/>
              </w:rPr>
              <w:drawing>
                <wp:inline distT="0" distB="0" distL="0" distR="0" wp14:anchorId="48EEDB18" wp14:editId="0E5808E7">
                  <wp:extent cx="4558030" cy="2912110"/>
                  <wp:effectExtent l="0" t="0" r="0" b="8890"/>
                  <wp:docPr id="1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558030" cy="2912110"/>
                          </a:xfrm>
                          <a:prstGeom prst="rect">
                            <a:avLst/>
                          </a:prstGeom>
                          <a:noFill/>
                          <a:ln>
                            <a:noFill/>
                          </a:ln>
                        </pic:spPr>
                      </pic:pic>
                    </a:graphicData>
                  </a:graphic>
                </wp:inline>
              </w:drawing>
            </w:r>
          </w:p>
          <w:p w14:paraId="124E46BC"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5FFC4468"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2. ADECUACIONES FÍSICAS </w:t>
            </w:r>
          </w:p>
          <w:p w14:paraId="6BD926C4"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04B11701"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En relación con las adecuaciones físicas, la estructura exterior será entregada por </w:t>
            </w:r>
            <w:r w:rsidRPr="008B391D">
              <w:rPr>
                <w:rFonts w:ascii="Verdana" w:hAnsi="Verdana" w:cs="Arial"/>
                <w:bCs/>
                <w:color w:val="000000"/>
                <w:sz w:val="20"/>
                <w:szCs w:val="20"/>
              </w:rPr>
              <w:t>la entidad</w:t>
            </w:r>
            <w:r w:rsidRPr="008B391D">
              <w:rPr>
                <w:rFonts w:ascii="Verdana" w:hAnsi="Verdana" w:cs="Arial"/>
                <w:b/>
                <w:bCs/>
                <w:color w:val="000000"/>
                <w:sz w:val="20"/>
                <w:szCs w:val="20"/>
              </w:rPr>
              <w:t xml:space="preserve"> </w:t>
            </w:r>
            <w:r w:rsidRPr="008B391D">
              <w:rPr>
                <w:rFonts w:ascii="Verdana" w:hAnsi="Verdana" w:cs="Arial"/>
                <w:color w:val="000000"/>
                <w:sz w:val="20"/>
                <w:szCs w:val="20"/>
              </w:rPr>
              <w:t>y las adecuaciones físicas internas se explican a mayor detalle en los numerales siguientes.</w:t>
            </w:r>
          </w:p>
          <w:p w14:paraId="18CC472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6FD14E38"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r w:rsidRPr="008B391D">
              <w:rPr>
                <w:rFonts w:ascii="Verdana" w:hAnsi="Verdana" w:cs="Arial"/>
                <w:color w:val="000000"/>
                <w:sz w:val="20"/>
                <w:szCs w:val="20"/>
                <w:lang w:val="es-ES"/>
              </w:rPr>
              <w:t>El Centro de Computo debe quedar totalmente sellado sin espacios de escape de aire en su alrededor hacia los pasillos o corredores de evacuación previstos en los planos</w:t>
            </w:r>
            <w:r w:rsidRPr="008B391D">
              <w:rPr>
                <w:rFonts w:ascii="Verdana" w:hAnsi="Verdana" w:cs="Arial"/>
                <w:i/>
                <w:iCs/>
                <w:color w:val="000000"/>
                <w:sz w:val="20"/>
                <w:szCs w:val="20"/>
                <w:lang w:val="es-ES"/>
              </w:rPr>
              <w:t xml:space="preserve">. </w:t>
            </w:r>
            <w:r w:rsidRPr="008B391D">
              <w:rPr>
                <w:rFonts w:ascii="Verdana" w:hAnsi="Verdana" w:cs="Arial"/>
                <w:color w:val="000000"/>
                <w:sz w:val="20"/>
                <w:szCs w:val="20"/>
                <w:lang w:val="es-ES"/>
              </w:rPr>
              <w:t xml:space="preserve">Los orificios que sean necesarios tales como pase muros o pase placas para bandejas porta cables o ductos de sistemas de detección, extinción o control de acceso serán completados con un sistema sellos cortafuego certificado y dando cumplimiento a la norma NFPA. Dentro del área no debe existir pasos de tuberías de aguas generales y la altura entre piso y techo debe ser </w:t>
            </w:r>
            <w:proofErr w:type="spellStart"/>
            <w:r w:rsidRPr="008B391D">
              <w:rPr>
                <w:rFonts w:ascii="Verdana" w:hAnsi="Verdana" w:cs="Arial"/>
                <w:color w:val="000000"/>
                <w:sz w:val="20"/>
                <w:szCs w:val="20"/>
                <w:lang w:val="es-ES"/>
              </w:rPr>
              <w:t>minimo</w:t>
            </w:r>
            <w:proofErr w:type="spellEnd"/>
            <w:r w:rsidRPr="008B391D">
              <w:rPr>
                <w:rFonts w:ascii="Verdana" w:hAnsi="Verdana" w:cs="Arial"/>
                <w:color w:val="000000"/>
                <w:sz w:val="20"/>
                <w:szCs w:val="20"/>
                <w:lang w:val="es-ES"/>
              </w:rPr>
              <w:t xml:space="preserve"> de </w:t>
            </w:r>
            <w:r w:rsidRPr="008B391D">
              <w:rPr>
                <w:rFonts w:ascii="Verdana" w:hAnsi="Verdana" w:cs="Arial"/>
                <w:bCs/>
                <w:color w:val="000000"/>
                <w:sz w:val="20"/>
                <w:szCs w:val="20"/>
                <w:lang w:val="es-ES"/>
              </w:rPr>
              <w:t>3 metros de altura.</w:t>
            </w:r>
          </w:p>
          <w:p w14:paraId="4BB2B20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 </w:t>
            </w:r>
          </w:p>
          <w:p w14:paraId="2163AD5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lastRenderedPageBreak/>
              <w:t xml:space="preserve">ALISTADO DE PISO </w:t>
            </w:r>
          </w:p>
          <w:p w14:paraId="07FE192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A16F31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Alistado de piso en mortero: Se debe realizar una nivelación general a la placa de piso, del área de intervención general, en todas las áreas del Centro de Cómputo. Este tratamiento se garantizara con pintura coraza sobre la placa para que no presente desprendimiento de partículas de polvo. </w:t>
            </w:r>
          </w:p>
          <w:p w14:paraId="1D795722"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531084A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ESTUCOS Y PINTURAS. </w:t>
            </w:r>
          </w:p>
          <w:p w14:paraId="3BBDB137" w14:textId="77777777" w:rsidR="00802034" w:rsidRPr="008B391D" w:rsidRDefault="00802034" w:rsidP="008B391D">
            <w:pPr>
              <w:autoSpaceDE w:val="0"/>
              <w:autoSpaceDN w:val="0"/>
              <w:adjustRightInd w:val="0"/>
              <w:jc w:val="both"/>
              <w:rPr>
                <w:rFonts w:ascii="Verdana" w:hAnsi="Verdana" w:cs="Arial"/>
                <w:i/>
                <w:iCs/>
                <w:color w:val="000000"/>
                <w:sz w:val="20"/>
                <w:szCs w:val="20"/>
                <w:lang w:val="es-ES"/>
              </w:rPr>
            </w:pPr>
          </w:p>
          <w:p w14:paraId="77446DC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i/>
                <w:iCs/>
                <w:color w:val="000000"/>
                <w:sz w:val="20"/>
                <w:szCs w:val="20"/>
                <w:lang w:val="es-ES"/>
              </w:rPr>
              <w:t>Estuco</w:t>
            </w:r>
            <w:r w:rsidRPr="008B391D">
              <w:rPr>
                <w:rFonts w:ascii="Verdana" w:hAnsi="Verdana" w:cs="Arial"/>
                <w:color w:val="000000"/>
                <w:sz w:val="20"/>
                <w:szCs w:val="20"/>
                <w:lang w:val="es-ES"/>
              </w:rPr>
              <w:t xml:space="preserve">: Todos los muros interiores se deben cubrir con dos capas de estuco plástico, el cual se aplicara con llanas y lijado entre las capas hasta que de un afinado completamente liso. </w:t>
            </w:r>
          </w:p>
          <w:p w14:paraId="17358E7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CA662C8"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Pintura </w:t>
            </w:r>
            <w:proofErr w:type="spellStart"/>
            <w:r w:rsidRPr="008B391D">
              <w:rPr>
                <w:rFonts w:ascii="Verdana" w:hAnsi="Verdana" w:cs="Arial"/>
                <w:color w:val="000000"/>
                <w:sz w:val="20"/>
                <w:szCs w:val="20"/>
                <w:lang w:val="es-ES"/>
              </w:rPr>
              <w:t>koraza</w:t>
            </w:r>
            <w:proofErr w:type="spellEnd"/>
            <w:r w:rsidRPr="008B391D">
              <w:rPr>
                <w:rFonts w:ascii="Verdana" w:hAnsi="Verdana" w:cs="Arial"/>
                <w:color w:val="000000"/>
                <w:sz w:val="20"/>
                <w:szCs w:val="20"/>
                <w:lang w:val="es-ES"/>
              </w:rPr>
              <w:t xml:space="preserve"> muros: se aplicara pintura </w:t>
            </w:r>
            <w:proofErr w:type="spellStart"/>
            <w:r w:rsidRPr="008B391D">
              <w:rPr>
                <w:rFonts w:ascii="Verdana" w:hAnsi="Verdana" w:cs="Arial"/>
                <w:color w:val="000000"/>
                <w:sz w:val="20"/>
                <w:szCs w:val="20"/>
                <w:lang w:val="es-ES"/>
              </w:rPr>
              <w:t>koraza</w:t>
            </w:r>
            <w:proofErr w:type="spellEnd"/>
            <w:r w:rsidRPr="008B391D">
              <w:rPr>
                <w:rFonts w:ascii="Verdana" w:hAnsi="Verdana" w:cs="Arial"/>
                <w:color w:val="000000"/>
                <w:sz w:val="20"/>
                <w:szCs w:val="20"/>
                <w:lang w:val="es-ES"/>
              </w:rPr>
              <w:t xml:space="preserve"> en tres manos finales. Una mano blanca para condiciones de ejecución de obras eléctricas y se le aplicarán dos (2) manos de acabado. </w:t>
            </w:r>
          </w:p>
          <w:p w14:paraId="16289BC7" w14:textId="77777777" w:rsidR="00802034" w:rsidRPr="008B391D" w:rsidRDefault="00802034" w:rsidP="008B391D">
            <w:pPr>
              <w:autoSpaceDE w:val="0"/>
              <w:autoSpaceDN w:val="0"/>
              <w:adjustRightInd w:val="0"/>
              <w:jc w:val="both"/>
              <w:rPr>
                <w:rFonts w:ascii="Verdana" w:hAnsi="Verdana" w:cs="Arial"/>
                <w:i/>
                <w:iCs/>
                <w:color w:val="000000"/>
                <w:sz w:val="20"/>
                <w:szCs w:val="20"/>
                <w:lang w:val="es-ES"/>
              </w:rPr>
            </w:pPr>
          </w:p>
          <w:p w14:paraId="2EECE45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i/>
                <w:iCs/>
                <w:color w:val="000000"/>
                <w:sz w:val="20"/>
                <w:szCs w:val="20"/>
                <w:lang w:val="es-ES"/>
              </w:rPr>
              <w:t xml:space="preserve">Pintura </w:t>
            </w:r>
            <w:proofErr w:type="spellStart"/>
            <w:r w:rsidRPr="008B391D">
              <w:rPr>
                <w:rFonts w:ascii="Verdana" w:hAnsi="Verdana" w:cs="Arial"/>
                <w:i/>
                <w:iCs/>
                <w:color w:val="000000"/>
                <w:sz w:val="20"/>
                <w:szCs w:val="20"/>
                <w:lang w:val="es-ES"/>
              </w:rPr>
              <w:t>Epoxica</w:t>
            </w:r>
            <w:proofErr w:type="spellEnd"/>
            <w:r w:rsidRPr="008B391D">
              <w:rPr>
                <w:rFonts w:ascii="Verdana" w:hAnsi="Verdana" w:cs="Arial"/>
                <w:i/>
                <w:iCs/>
                <w:color w:val="000000"/>
                <w:sz w:val="20"/>
                <w:szCs w:val="20"/>
                <w:lang w:val="es-ES"/>
              </w:rPr>
              <w:t xml:space="preserve"> para Techos y Piso: </w:t>
            </w:r>
            <w:r w:rsidRPr="008B391D">
              <w:rPr>
                <w:rFonts w:ascii="Verdana" w:hAnsi="Verdana" w:cs="Arial"/>
                <w:color w:val="000000"/>
                <w:sz w:val="20"/>
                <w:szCs w:val="20"/>
                <w:lang w:val="es-ES"/>
              </w:rPr>
              <w:t xml:space="preserve">se debe aplicar 3 manos al total del área del techo del Data Center. </w:t>
            </w:r>
          </w:p>
          <w:p w14:paraId="5101405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80E15C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especificaciones de la pintura </w:t>
            </w:r>
            <w:proofErr w:type="spellStart"/>
            <w:r w:rsidRPr="008B391D">
              <w:rPr>
                <w:rFonts w:ascii="Verdana" w:hAnsi="Verdana" w:cs="Arial"/>
                <w:color w:val="000000"/>
                <w:sz w:val="20"/>
                <w:szCs w:val="20"/>
                <w:lang w:val="es-ES"/>
              </w:rPr>
              <w:t>aroflex</w:t>
            </w:r>
            <w:proofErr w:type="spellEnd"/>
            <w:r w:rsidRPr="008B391D">
              <w:rPr>
                <w:rFonts w:ascii="Verdana" w:hAnsi="Verdana" w:cs="Arial"/>
                <w:color w:val="000000"/>
                <w:sz w:val="20"/>
                <w:szCs w:val="20"/>
                <w:lang w:val="es-ES"/>
              </w:rPr>
              <w:t xml:space="preserve">: es un producto </w:t>
            </w:r>
            <w:proofErr w:type="spellStart"/>
            <w:r w:rsidRPr="008B391D">
              <w:rPr>
                <w:rFonts w:ascii="Verdana" w:hAnsi="Verdana" w:cs="Arial"/>
                <w:color w:val="000000"/>
                <w:sz w:val="20"/>
                <w:szCs w:val="20"/>
                <w:lang w:val="es-ES"/>
              </w:rPr>
              <w:t>epóxico</w:t>
            </w:r>
            <w:proofErr w:type="spellEnd"/>
            <w:r w:rsidRPr="008B391D">
              <w:rPr>
                <w:rFonts w:ascii="Verdana" w:hAnsi="Verdana" w:cs="Arial"/>
                <w:color w:val="000000"/>
                <w:sz w:val="20"/>
                <w:szCs w:val="20"/>
                <w:lang w:val="es-ES"/>
              </w:rPr>
              <w:t xml:space="preserve">, de altos sólidos, brillante, terso; ofrece alta resistencia a la abrasión y resistencia química, después de efectuado su curado. Diseñada para aplicar en diferentes pisos y techos con buena resistencia química a aceites, grasas, solventes ácidos y sales. </w:t>
            </w:r>
          </w:p>
          <w:p w14:paraId="0F6775A0"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0F18434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RED DE DRENAJES </w:t>
            </w:r>
          </w:p>
          <w:p w14:paraId="30D9F7E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508FF9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Se aprovechará el espacio del piso falso para tender por allí las tuberías de succión, descarga, agua y drenajes de los aires acondicionados. </w:t>
            </w:r>
          </w:p>
          <w:p w14:paraId="3542EC93"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637A8244"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PUERTAS DE ACCESO AL DATA CENTER </w:t>
            </w:r>
          </w:p>
          <w:p w14:paraId="6DE453C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B6DDFE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puertas cortafuego son puertas de metal, que se instalan para evitar la propagación de un incendio mediante un sistema de compartimentación y para permitir una rápida evacuación del edificio. También se las conoce como puertas RF (Resistentes al Fuego). </w:t>
            </w:r>
          </w:p>
          <w:p w14:paraId="7133F4E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Fabricación tipo panel en lámina CR calibre 14 con refuerzos interiores distribuida en una hoja. </w:t>
            </w:r>
          </w:p>
          <w:p w14:paraId="7146A36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Marco de 0.05 m. por 0.14 m., fabricado en lámina CR calibre 14 </w:t>
            </w:r>
          </w:p>
          <w:p w14:paraId="3DF842EC" w14:textId="77777777" w:rsidR="00802034" w:rsidRPr="008B391D" w:rsidRDefault="00802034" w:rsidP="008B391D">
            <w:pPr>
              <w:pageBreakBefore/>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Marco fabricado en su parte interna con un ducto para cableado </w:t>
            </w:r>
          </w:p>
          <w:p w14:paraId="782C25B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Barra antipánico con barra por dentro y cerradura por fuera </w:t>
            </w:r>
          </w:p>
          <w:p w14:paraId="50B07A8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Brazo hidráulico </w:t>
            </w:r>
          </w:p>
          <w:p w14:paraId="1D58A59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Terminación en pintura electrostática en polvo color aluminio </w:t>
            </w:r>
          </w:p>
          <w:p w14:paraId="6CD48B6F"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30F6006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PISO FALSO </w:t>
            </w:r>
          </w:p>
          <w:p w14:paraId="687A82F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EFE971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piso falso facilita el control, manejo, tendido, alineación e interconexión de cableado, permitiendo acomodar, reparar, aumentar, </w:t>
            </w:r>
            <w:r w:rsidRPr="008B391D">
              <w:rPr>
                <w:rFonts w:ascii="Verdana" w:hAnsi="Verdana" w:cs="Arial"/>
                <w:color w:val="000000"/>
                <w:sz w:val="20"/>
                <w:szCs w:val="20"/>
                <w:lang w:val="es-ES"/>
              </w:rPr>
              <w:lastRenderedPageBreak/>
              <w:t xml:space="preserve">proteger todo el sistema de cables y mejorar todos los servicios que se necesitan en el Centro de Computo. El piso falso está diseñado para servicio pesado, de alta resistencia y durabilidad, además de ser anticombustible. </w:t>
            </w:r>
          </w:p>
          <w:p w14:paraId="47F64B8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Se comprende de un sistema modular de rápida modificación con ilimitados manejos de espacios. </w:t>
            </w:r>
          </w:p>
          <w:p w14:paraId="4EBB760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8AB75B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MATERIAL: </w:t>
            </w:r>
          </w:p>
          <w:p w14:paraId="34CF7D11"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Los paneles son fabricados con un relleno cementoso y acabado a base de pintura electroestática, de mínimo: 600 </w:t>
            </w:r>
            <w:proofErr w:type="spellStart"/>
            <w:r w:rsidRPr="008B391D">
              <w:rPr>
                <w:rFonts w:ascii="Verdana" w:hAnsi="Verdana" w:cs="Arial"/>
                <w:color w:val="000000"/>
                <w:sz w:val="20"/>
                <w:szCs w:val="20"/>
                <w:lang w:val="es-ES"/>
              </w:rPr>
              <w:t>mm.</w:t>
            </w:r>
            <w:proofErr w:type="spellEnd"/>
            <w:r w:rsidRPr="008B391D">
              <w:rPr>
                <w:rFonts w:ascii="Verdana" w:hAnsi="Verdana" w:cs="Arial"/>
                <w:color w:val="000000"/>
                <w:sz w:val="20"/>
                <w:szCs w:val="20"/>
                <w:lang w:val="es-ES"/>
              </w:rPr>
              <w:t xml:space="preserve"> x 600 mm La cara inferior está cubierta con acero para garantizar una óptima conductividad </w:t>
            </w:r>
          </w:p>
          <w:p w14:paraId="16FDC6A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0B9AC9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RECUBRIMIENTO SUPERIOR </w:t>
            </w:r>
          </w:p>
          <w:p w14:paraId="0E1FB743"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Cada panel debe estar cubierto por una lámina de MICARTA de 1/16” de espesor. </w:t>
            </w:r>
          </w:p>
          <w:p w14:paraId="71C64FF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PROTECCIÓN PERIMETRAL: </w:t>
            </w:r>
          </w:p>
          <w:p w14:paraId="5FF6B3A2"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Para la protección de la lámina </w:t>
            </w:r>
            <w:proofErr w:type="spellStart"/>
            <w:r w:rsidRPr="008B391D">
              <w:rPr>
                <w:rFonts w:ascii="Verdana" w:hAnsi="Verdana" w:cs="Arial"/>
                <w:color w:val="000000"/>
                <w:sz w:val="20"/>
                <w:szCs w:val="20"/>
                <w:lang w:val="es-ES"/>
              </w:rPr>
              <w:t>Micarta</w:t>
            </w:r>
            <w:proofErr w:type="spellEnd"/>
            <w:r w:rsidRPr="008B391D">
              <w:rPr>
                <w:rFonts w:ascii="Verdana" w:hAnsi="Verdana" w:cs="Arial"/>
                <w:color w:val="000000"/>
                <w:sz w:val="20"/>
                <w:szCs w:val="20"/>
                <w:lang w:val="es-ES"/>
              </w:rPr>
              <w:t xml:space="preserve">, se instalara en el borde del panel una cinta plástica que cumple la doble función de embellecer el piso y sellar las salidas de aire. </w:t>
            </w:r>
          </w:p>
          <w:p w14:paraId="16564644"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PEDESTALES </w:t>
            </w:r>
          </w:p>
          <w:p w14:paraId="06D24E36"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La cruceta posee guías para alinear y soportar perfectamente los paneles y con esta construcción producir la descarga electrostática del piso hacia el sistema de tierra. Además esta estampado en forma de cruz que pueda recibir cuatro baldosas y los </w:t>
            </w:r>
            <w:proofErr w:type="spellStart"/>
            <w:r w:rsidRPr="008B391D">
              <w:rPr>
                <w:rFonts w:ascii="Verdana" w:hAnsi="Verdana" w:cs="Arial"/>
                <w:color w:val="000000"/>
                <w:sz w:val="20"/>
                <w:szCs w:val="20"/>
                <w:lang w:val="es-ES"/>
              </w:rPr>
              <w:t>stringer</w:t>
            </w:r>
            <w:proofErr w:type="spellEnd"/>
            <w:r w:rsidRPr="008B391D">
              <w:rPr>
                <w:rFonts w:ascii="Verdana" w:hAnsi="Verdana" w:cs="Arial"/>
                <w:color w:val="000000"/>
                <w:sz w:val="20"/>
                <w:szCs w:val="20"/>
                <w:lang w:val="es-ES"/>
              </w:rPr>
              <w:t xml:space="preserve">. </w:t>
            </w:r>
          </w:p>
          <w:p w14:paraId="4D0F273D"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Los gatos mecánicos o pedestales constan de dos piezas, la base y la cruceta. </w:t>
            </w:r>
          </w:p>
          <w:p w14:paraId="59611CC9"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 Los gatos, soportes del piso falso, son elaborados en acero de tal forma que garantizan el soporte de la carga especificada y con una altura de 30 cm.</w:t>
            </w:r>
          </w:p>
          <w:p w14:paraId="7D9A2BC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E8D51B3" w14:textId="77777777" w:rsidR="00802034" w:rsidRPr="008B391D" w:rsidRDefault="00802034" w:rsidP="008B391D">
            <w:pPr>
              <w:autoSpaceDE w:val="0"/>
              <w:autoSpaceDN w:val="0"/>
              <w:adjustRightInd w:val="0"/>
              <w:jc w:val="both"/>
              <w:rPr>
                <w:rFonts w:ascii="Verdana" w:hAnsi="Verdana"/>
                <w:b/>
                <w:bCs/>
                <w:sz w:val="20"/>
                <w:szCs w:val="20"/>
                <w:lang w:val="es-ES"/>
              </w:rPr>
            </w:pPr>
            <w:r w:rsidRPr="008B391D">
              <w:rPr>
                <w:rFonts w:ascii="Verdana" w:hAnsi="Verdana"/>
                <w:b/>
                <w:bCs/>
                <w:sz w:val="20"/>
                <w:szCs w:val="20"/>
                <w:lang w:val="es-ES"/>
              </w:rPr>
              <w:t>RESISTENCIA DEL PISO</w:t>
            </w:r>
          </w:p>
          <w:p w14:paraId="2E83F7B3"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r w:rsidRPr="00454B38">
              <w:rPr>
                <w:rFonts w:ascii="Verdana" w:hAnsi="Verdana" w:cs="Arial"/>
                <w:noProof/>
                <w:sz w:val="20"/>
                <w:szCs w:val="20"/>
                <w:lang w:val="es-CO" w:eastAsia="es-CO"/>
              </w:rPr>
              <w:drawing>
                <wp:inline distT="0" distB="0" distL="0" distR="0" wp14:anchorId="625A4FF2" wp14:editId="3DB9E270">
                  <wp:extent cx="5612765" cy="464185"/>
                  <wp:effectExtent l="0" t="0" r="635" b="0"/>
                  <wp:docPr id="10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612765" cy="464185"/>
                          </a:xfrm>
                          <a:prstGeom prst="rect">
                            <a:avLst/>
                          </a:prstGeom>
                          <a:noFill/>
                          <a:ln>
                            <a:noFill/>
                          </a:ln>
                        </pic:spPr>
                      </pic:pic>
                    </a:graphicData>
                  </a:graphic>
                </wp:inline>
              </w:drawing>
            </w:r>
          </w:p>
          <w:p w14:paraId="17C2664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454B38">
              <w:rPr>
                <w:rFonts w:ascii="Verdana" w:hAnsi="Verdana" w:cs="Arial"/>
                <w:noProof/>
                <w:sz w:val="20"/>
                <w:szCs w:val="20"/>
                <w:lang w:val="es-CO" w:eastAsia="es-CO"/>
              </w:rPr>
              <w:drawing>
                <wp:inline distT="0" distB="0" distL="0" distR="0" wp14:anchorId="1F30AF44" wp14:editId="29C08F9B">
                  <wp:extent cx="4585970" cy="126365"/>
                  <wp:effectExtent l="0" t="0" r="11430" b="635"/>
                  <wp:docPr id="1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585970" cy="126365"/>
                          </a:xfrm>
                          <a:prstGeom prst="rect">
                            <a:avLst/>
                          </a:prstGeom>
                          <a:noFill/>
                          <a:ln>
                            <a:noFill/>
                          </a:ln>
                        </pic:spPr>
                      </pic:pic>
                    </a:graphicData>
                  </a:graphic>
                </wp:inline>
              </w:drawing>
            </w:r>
            <w:r w:rsidRPr="008B391D">
              <w:rPr>
                <w:rFonts w:ascii="Verdana" w:hAnsi="Verdana" w:cs="Arial"/>
                <w:b/>
                <w:bCs/>
                <w:color w:val="000000"/>
                <w:sz w:val="20"/>
                <w:szCs w:val="20"/>
                <w:lang w:val="es-ES"/>
              </w:rPr>
              <w:t xml:space="preserve">Certificación del fabricante </w:t>
            </w:r>
          </w:p>
          <w:p w14:paraId="17DB240A"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4D025079"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proponente debe contar con el aval del fabricante para la distribución, comercialización e implementación de los equipos por medio de una certificación por escrito y en original del fabricante indicando lo anteriormente mencionado.</w:t>
            </w:r>
          </w:p>
          <w:p w14:paraId="0DE69C03" w14:textId="77777777" w:rsidR="000743ED" w:rsidRPr="008B391D" w:rsidRDefault="000743ED" w:rsidP="008B391D">
            <w:pPr>
              <w:autoSpaceDE w:val="0"/>
              <w:autoSpaceDN w:val="0"/>
              <w:adjustRightInd w:val="0"/>
              <w:jc w:val="both"/>
              <w:rPr>
                <w:rFonts w:ascii="Verdana" w:hAnsi="Verdana" w:cs="Arial"/>
                <w:color w:val="000000"/>
                <w:sz w:val="20"/>
                <w:szCs w:val="20"/>
              </w:rPr>
            </w:pPr>
          </w:p>
          <w:p w14:paraId="6D63C230" w14:textId="77777777" w:rsidR="00802034" w:rsidRPr="008B391D" w:rsidRDefault="00802034" w:rsidP="008B391D">
            <w:pPr>
              <w:autoSpaceDE w:val="0"/>
              <w:autoSpaceDN w:val="0"/>
              <w:adjustRightInd w:val="0"/>
              <w:jc w:val="both"/>
              <w:rPr>
                <w:rFonts w:ascii="Verdana" w:hAnsi="Verdana"/>
                <w:b/>
                <w:bCs/>
                <w:sz w:val="20"/>
                <w:szCs w:val="20"/>
                <w:lang w:val="es-ES"/>
              </w:rPr>
            </w:pPr>
            <w:r w:rsidRPr="008B391D">
              <w:rPr>
                <w:rFonts w:ascii="Verdana" w:hAnsi="Verdana"/>
                <w:b/>
                <w:bCs/>
                <w:sz w:val="20"/>
                <w:szCs w:val="20"/>
                <w:lang w:val="es-ES"/>
              </w:rPr>
              <w:t>SISTEMA DE ILUMINACIÓN</w:t>
            </w:r>
          </w:p>
          <w:p w14:paraId="271DA8A5"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37DB8980"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r w:rsidRPr="00454B38">
              <w:rPr>
                <w:rFonts w:ascii="Verdana" w:hAnsi="Verdana" w:cs="Arial"/>
                <w:noProof/>
                <w:sz w:val="20"/>
                <w:szCs w:val="20"/>
                <w:lang w:val="es-CO" w:eastAsia="es-CO"/>
              </w:rPr>
              <w:drawing>
                <wp:inline distT="0" distB="0" distL="0" distR="0" wp14:anchorId="5B520739" wp14:editId="5E681F8D">
                  <wp:extent cx="1460665" cy="876106"/>
                  <wp:effectExtent l="0" t="0" r="6350" b="635"/>
                  <wp:docPr id="10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500735" cy="900140"/>
                          </a:xfrm>
                          <a:prstGeom prst="rect">
                            <a:avLst/>
                          </a:prstGeom>
                          <a:noFill/>
                          <a:ln>
                            <a:noFill/>
                          </a:ln>
                        </pic:spPr>
                      </pic:pic>
                    </a:graphicData>
                  </a:graphic>
                </wp:inline>
              </w:drawing>
            </w:r>
            <w:r w:rsidRPr="00454B38">
              <w:rPr>
                <w:rFonts w:ascii="Verdana" w:hAnsi="Verdana" w:cs="Arial"/>
                <w:noProof/>
                <w:sz w:val="20"/>
                <w:szCs w:val="20"/>
                <w:lang w:val="es-CO" w:eastAsia="es-CO"/>
              </w:rPr>
              <w:drawing>
                <wp:inline distT="0" distB="0" distL="0" distR="0" wp14:anchorId="1A23A19A" wp14:editId="11E2AE89">
                  <wp:extent cx="884711" cy="884711"/>
                  <wp:effectExtent l="0" t="0" r="0" b="0"/>
                  <wp:docPr id="11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898092" cy="898092"/>
                          </a:xfrm>
                          <a:prstGeom prst="rect">
                            <a:avLst/>
                          </a:prstGeom>
                          <a:noFill/>
                          <a:ln>
                            <a:noFill/>
                          </a:ln>
                        </pic:spPr>
                      </pic:pic>
                    </a:graphicData>
                  </a:graphic>
                </wp:inline>
              </w:drawing>
            </w:r>
          </w:p>
          <w:p w14:paraId="7C36B8E1"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5A5F979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de iluminación se debe diseñar para lograr mantener 500 luxes en el Centro de Computo por medio de luminarias herméticas de 2x32 W espaciadas homogéneamente para logar la uniformidad lumínica requerida por este tipo de </w:t>
            </w:r>
            <w:proofErr w:type="spellStart"/>
            <w:r w:rsidRPr="008B391D">
              <w:rPr>
                <w:rFonts w:ascii="Verdana" w:hAnsi="Verdana" w:cs="Arial"/>
                <w:color w:val="000000"/>
                <w:sz w:val="20"/>
                <w:szCs w:val="20"/>
                <w:lang w:val="es-ES"/>
              </w:rPr>
              <w:t>area</w:t>
            </w:r>
            <w:proofErr w:type="spellEnd"/>
            <w:r w:rsidRPr="008B391D">
              <w:rPr>
                <w:rFonts w:ascii="Verdana" w:hAnsi="Verdana" w:cs="Arial"/>
                <w:color w:val="000000"/>
                <w:sz w:val="20"/>
                <w:szCs w:val="20"/>
                <w:lang w:val="es-ES"/>
              </w:rPr>
              <w:t>, las cuales a su vez son controladas por medio de un sensor de presencia ultrasónico que permita el ahorro de energía y eficiencia en el consumo energético de las luminarias.</w:t>
            </w:r>
          </w:p>
          <w:p w14:paraId="2047151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w:t>
            </w:r>
          </w:p>
          <w:p w14:paraId="62018ED0"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Para el sistema de emergencia del Centro de Cómputo se debe implementar un sistema de luces de emergencia tipo Mickey mouse, las cuales funcionaran una vez que exista ausencia de energía normal según normatividad Colombiana RETILAB 470.2.</w:t>
            </w:r>
          </w:p>
          <w:p w14:paraId="70D0B1E1"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144E94C" w14:textId="77777777" w:rsidR="00802034" w:rsidRPr="008B391D" w:rsidRDefault="00802034" w:rsidP="008B391D">
            <w:pPr>
              <w:autoSpaceDE w:val="0"/>
              <w:autoSpaceDN w:val="0"/>
              <w:adjustRightInd w:val="0"/>
              <w:jc w:val="both"/>
              <w:rPr>
                <w:rFonts w:ascii="Verdana" w:hAnsi="Verdana"/>
                <w:b/>
                <w:bCs/>
                <w:sz w:val="20"/>
                <w:szCs w:val="20"/>
                <w:lang w:val="es-ES"/>
              </w:rPr>
            </w:pPr>
            <w:r w:rsidRPr="008B391D">
              <w:rPr>
                <w:rFonts w:ascii="Verdana" w:hAnsi="Verdana"/>
                <w:b/>
                <w:bCs/>
                <w:sz w:val="20"/>
                <w:szCs w:val="20"/>
                <w:lang w:val="es-ES"/>
              </w:rPr>
              <w:t>SISTEMA DE PUESTA A TIERRA</w:t>
            </w:r>
          </w:p>
          <w:p w14:paraId="1BB6B319" w14:textId="77777777" w:rsidR="00802034" w:rsidRPr="008B391D" w:rsidRDefault="00802034" w:rsidP="008B391D">
            <w:pPr>
              <w:autoSpaceDE w:val="0"/>
              <w:autoSpaceDN w:val="0"/>
              <w:adjustRightInd w:val="0"/>
              <w:jc w:val="both"/>
              <w:rPr>
                <w:rFonts w:ascii="Verdana" w:hAnsi="Verdana"/>
                <w:b/>
                <w:bCs/>
                <w:sz w:val="20"/>
                <w:szCs w:val="20"/>
                <w:lang w:val="es-ES"/>
              </w:rPr>
            </w:pPr>
          </w:p>
          <w:p w14:paraId="4B01792F"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r w:rsidRPr="00454B38">
              <w:rPr>
                <w:rFonts w:ascii="Verdana" w:hAnsi="Verdana" w:cs="Arial"/>
                <w:noProof/>
                <w:sz w:val="20"/>
                <w:szCs w:val="20"/>
                <w:lang w:val="es-CO" w:eastAsia="es-CO"/>
              </w:rPr>
              <w:drawing>
                <wp:inline distT="0" distB="0" distL="0" distR="0" wp14:anchorId="3D9305D5" wp14:editId="4C5391DF">
                  <wp:extent cx="3756025" cy="3249930"/>
                  <wp:effectExtent l="0" t="0" r="3175" b="1270"/>
                  <wp:docPr id="1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756025" cy="3249930"/>
                          </a:xfrm>
                          <a:prstGeom prst="rect">
                            <a:avLst/>
                          </a:prstGeom>
                          <a:noFill/>
                          <a:ln>
                            <a:noFill/>
                          </a:ln>
                        </pic:spPr>
                      </pic:pic>
                    </a:graphicData>
                  </a:graphic>
                </wp:inline>
              </w:drawing>
            </w:r>
          </w:p>
          <w:p w14:paraId="1292D545"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260C7FB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de puesta a tierra inicia desde la acometida principal, que se debe conectar como lo indica la norma NEC 2050 garantizando el cumplimiento de la misma. </w:t>
            </w:r>
          </w:p>
          <w:p w14:paraId="488BC26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De acuerdo a lo requerido por la norma EIA/TIA-942 el sistema de puesta a tierra para telecomunicaciones se debe referenciar a tierra todas las estructuras metálicas utilizadas en el Centro de Computo como lo son bandejas </w:t>
            </w:r>
            <w:proofErr w:type="spellStart"/>
            <w:r w:rsidRPr="008B391D">
              <w:rPr>
                <w:rFonts w:ascii="Verdana" w:hAnsi="Verdana" w:cs="Arial"/>
                <w:color w:val="000000"/>
                <w:sz w:val="20"/>
                <w:szCs w:val="20"/>
                <w:lang w:val="es-ES"/>
              </w:rPr>
              <w:t>portacables</w:t>
            </w:r>
            <w:proofErr w:type="spellEnd"/>
            <w:r w:rsidRPr="008B391D">
              <w:rPr>
                <w:rFonts w:ascii="Verdana" w:hAnsi="Verdana" w:cs="Arial"/>
                <w:color w:val="000000"/>
                <w:sz w:val="20"/>
                <w:szCs w:val="20"/>
                <w:lang w:val="es-ES"/>
              </w:rPr>
              <w:t xml:space="preserve">, tuberías, equipos de red, servidores, racks, entre otros. </w:t>
            </w:r>
          </w:p>
          <w:p w14:paraId="34ACE09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73133D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de puesta a tierra para telecomunicaciones garantizara la seguridad del Personal, descarga electrostática y anulación de los efectos de interferencia externa sobre los equipos de IT. </w:t>
            </w:r>
          </w:p>
          <w:p w14:paraId="659F5670" w14:textId="77777777" w:rsidR="00802034"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Cabe mencionar que el sistema de puesta a tierra para </w:t>
            </w:r>
            <w:r w:rsidRPr="008B391D">
              <w:rPr>
                <w:rFonts w:ascii="Verdana" w:hAnsi="Verdana" w:cs="Arial"/>
                <w:color w:val="000000"/>
                <w:sz w:val="20"/>
                <w:szCs w:val="20"/>
              </w:rPr>
              <w:lastRenderedPageBreak/>
              <w:t>telecomunicaciones es una protección extra adicional al provisto por la tierra suministrada en la alimentación eléctrica.</w:t>
            </w:r>
          </w:p>
          <w:p w14:paraId="361D992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2888268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MALLA DE ALTA FRECUENCIA </w:t>
            </w:r>
          </w:p>
          <w:p w14:paraId="0A3B1B4E"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8934865"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Las interferencias o ruidos (campos eléctricos y magnéticos) en las líneas de comunicación de voz y datos, es muy común, causando efectos no esperados en la comunicación y enlaces de los sistemas, mismos que pueden llegar a afectar a los equipos instalados, así como una mala comunicación o instrucciones erróneas hasta dañar los equipos mismos o aledaños a estos; Por lo tanto la malla de alta frecuencia amortigua interferencias por propagación aérea, La malla de alta frecuencia se instalara de acuerdo con el documento IEEE 1100 – 2005. Esta malla se conecta a la barra principal de telecomunicaciones, TMB, y esta a su vez se conecta con el sistema general del tablero principal del Centro de Cómputo.</w:t>
            </w:r>
          </w:p>
          <w:p w14:paraId="654D01FD"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565222B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ESPECIFICACIONES CABLEADO ESTRUCTURADO </w:t>
            </w:r>
          </w:p>
          <w:p w14:paraId="2809F41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 </w:t>
            </w:r>
          </w:p>
          <w:p w14:paraId="20E4C4C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Un sistema de cableado estructurado es la infraestructura de cable destinada a transportar, a lo largo y ancho de un edificio, la información de cada empresa. En la instalación de cableado estructurado se comprende el suministro e instalación de: Infraestructura, rutas para el tendido del cable, componentes de cableado estructurado. </w:t>
            </w:r>
          </w:p>
          <w:p w14:paraId="035E04A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48E42B0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Suministro e instalación de infraestructura en diferente diámetros para el sistema de cableado estructurado, la cual brindará seguridad y organización a los elementos a instalar. Se emplearán cálculos de llenado de bandejas según los requerimientos entregados. </w:t>
            </w:r>
          </w:p>
          <w:p w14:paraId="7454125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84FBF0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Suministro e instalación de componentes para el cableado estructurado para cada uno de los puestos de trabajo y equipos de telecomunicaciones. </w:t>
            </w:r>
          </w:p>
          <w:p w14:paraId="065FAD3C"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1F8593C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NORMAS </w:t>
            </w:r>
          </w:p>
          <w:p w14:paraId="628380AD"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ISO 14763-2 Implementation and operation of customer premises cabling - Part 2: Planning and installation </w:t>
            </w:r>
          </w:p>
          <w:p w14:paraId="69EC53F2"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ISO/IEC 11801:2002 Ed. 2 enmiendas </w:t>
            </w:r>
          </w:p>
          <w:p w14:paraId="2A5D68B8"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ANSI/TIA-568-C.0 Generic </w:t>
            </w:r>
            <w:proofErr w:type="spellStart"/>
            <w:r w:rsidRPr="008B391D">
              <w:rPr>
                <w:rFonts w:ascii="Verdana" w:hAnsi="Verdana" w:cs="Arial"/>
                <w:color w:val="000000"/>
                <w:sz w:val="20"/>
                <w:szCs w:val="20"/>
                <w:lang w:val="en-US"/>
              </w:rPr>
              <w:t>Telecomunications</w:t>
            </w:r>
            <w:proofErr w:type="spellEnd"/>
            <w:r w:rsidRPr="008B391D">
              <w:rPr>
                <w:rFonts w:ascii="Verdana" w:hAnsi="Verdana" w:cs="Arial"/>
                <w:color w:val="000000"/>
                <w:sz w:val="20"/>
                <w:szCs w:val="20"/>
                <w:lang w:val="en-US"/>
              </w:rPr>
              <w:t xml:space="preserve"> Cabling for Customer. </w:t>
            </w:r>
          </w:p>
          <w:p w14:paraId="5C8733B5"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ANSI//TIA-568-C.1 Commercial Building </w:t>
            </w:r>
            <w:proofErr w:type="spellStart"/>
            <w:r w:rsidRPr="008B391D">
              <w:rPr>
                <w:rFonts w:ascii="Verdana" w:hAnsi="Verdana" w:cs="Arial"/>
                <w:color w:val="000000"/>
                <w:sz w:val="20"/>
                <w:szCs w:val="20"/>
                <w:lang w:val="en-US"/>
              </w:rPr>
              <w:t>Telecomunications</w:t>
            </w:r>
            <w:proofErr w:type="spellEnd"/>
            <w:r w:rsidRPr="008B391D">
              <w:rPr>
                <w:rFonts w:ascii="Verdana" w:hAnsi="Verdana" w:cs="Arial"/>
                <w:color w:val="000000"/>
                <w:sz w:val="20"/>
                <w:szCs w:val="20"/>
                <w:lang w:val="en-US"/>
              </w:rPr>
              <w:t xml:space="preserve"> Cabling Standard </w:t>
            </w:r>
          </w:p>
          <w:p w14:paraId="49D790ED"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ANSI/TIA-568-C.2 Commercial Building </w:t>
            </w:r>
            <w:proofErr w:type="spellStart"/>
            <w:r w:rsidRPr="008B391D">
              <w:rPr>
                <w:rFonts w:ascii="Verdana" w:hAnsi="Verdana" w:cs="Arial"/>
                <w:color w:val="000000"/>
                <w:sz w:val="20"/>
                <w:szCs w:val="20"/>
                <w:lang w:val="en-US"/>
              </w:rPr>
              <w:t>Telecomunications</w:t>
            </w:r>
            <w:proofErr w:type="spellEnd"/>
            <w:r w:rsidRPr="008B391D">
              <w:rPr>
                <w:rFonts w:ascii="Verdana" w:hAnsi="Verdana" w:cs="Arial"/>
                <w:color w:val="000000"/>
                <w:sz w:val="20"/>
                <w:szCs w:val="20"/>
                <w:lang w:val="en-US"/>
              </w:rPr>
              <w:t xml:space="preserve"> Cabling Standard </w:t>
            </w:r>
          </w:p>
          <w:p w14:paraId="6DDFBCB2"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ANSI/TIA-569-C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Standard </w:t>
            </w:r>
            <w:proofErr w:type="spellStart"/>
            <w:r w:rsidRPr="008B391D">
              <w:rPr>
                <w:rFonts w:ascii="Verdana" w:hAnsi="Verdana" w:cs="Arial"/>
                <w:color w:val="000000"/>
                <w:sz w:val="20"/>
                <w:szCs w:val="20"/>
                <w:lang w:val="es-ES"/>
              </w:rPr>
              <w:t>for</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Telecomunications</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Pathways</w:t>
            </w:r>
            <w:proofErr w:type="spellEnd"/>
            <w:r w:rsidRPr="008B391D">
              <w:rPr>
                <w:rFonts w:ascii="Verdana" w:hAnsi="Verdana" w:cs="Arial"/>
                <w:color w:val="000000"/>
                <w:sz w:val="20"/>
                <w:szCs w:val="20"/>
                <w:lang w:val="es-ES"/>
              </w:rPr>
              <w:t xml:space="preserve"> and </w:t>
            </w:r>
            <w:proofErr w:type="spellStart"/>
            <w:r w:rsidRPr="008B391D">
              <w:rPr>
                <w:rFonts w:ascii="Verdana" w:hAnsi="Verdana" w:cs="Arial"/>
                <w:color w:val="000000"/>
                <w:sz w:val="20"/>
                <w:szCs w:val="20"/>
                <w:lang w:val="es-ES"/>
              </w:rPr>
              <w:t>Spaces</w:t>
            </w:r>
            <w:proofErr w:type="spellEnd"/>
            <w:r w:rsidRPr="008B391D">
              <w:rPr>
                <w:rFonts w:ascii="Verdana" w:hAnsi="Verdana" w:cs="Arial"/>
                <w:color w:val="000000"/>
                <w:sz w:val="20"/>
                <w:szCs w:val="20"/>
                <w:lang w:val="es-ES"/>
              </w:rPr>
              <w:t xml:space="preserve">, que estandariza </w:t>
            </w:r>
            <w:proofErr w:type="spellStart"/>
            <w:r w:rsidRPr="008B391D">
              <w:rPr>
                <w:rFonts w:ascii="Verdana" w:hAnsi="Verdana" w:cs="Arial"/>
                <w:color w:val="000000"/>
                <w:sz w:val="20"/>
                <w:szCs w:val="20"/>
                <w:lang w:val="es-ES"/>
              </w:rPr>
              <w:t>practicas</w:t>
            </w:r>
            <w:proofErr w:type="spellEnd"/>
            <w:r w:rsidRPr="008B391D">
              <w:rPr>
                <w:rFonts w:ascii="Verdana" w:hAnsi="Verdana" w:cs="Arial"/>
                <w:color w:val="000000"/>
                <w:sz w:val="20"/>
                <w:szCs w:val="20"/>
                <w:lang w:val="es-ES"/>
              </w:rPr>
              <w:t xml:space="preserve"> de diseño y construcción dentro y entre edificios, que son hechas en soporte de medios y/o equipos de telecomunicaciones tales como canaletas y guías, facilidades de entrada al edificio, armarios y/o closet de comunicaciones y </w:t>
            </w:r>
            <w:r w:rsidRPr="008B391D">
              <w:rPr>
                <w:rFonts w:ascii="Verdana" w:hAnsi="Verdana" w:cs="Arial"/>
                <w:color w:val="000000"/>
                <w:sz w:val="20"/>
                <w:szCs w:val="20"/>
                <w:lang w:val="es-ES"/>
              </w:rPr>
              <w:lastRenderedPageBreak/>
              <w:t xml:space="preserve">cuarto de equipos. </w:t>
            </w:r>
          </w:p>
          <w:p w14:paraId="3B56E862"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ANSI/ TIA-606-B </w:t>
            </w:r>
            <w:proofErr w:type="spellStart"/>
            <w:r w:rsidRPr="008B391D">
              <w:rPr>
                <w:rFonts w:ascii="Verdana" w:hAnsi="Verdana" w:cs="Arial"/>
                <w:color w:val="000000"/>
                <w:sz w:val="20"/>
                <w:szCs w:val="20"/>
                <w:lang w:val="es-ES"/>
              </w:rPr>
              <w:t>Administration</w:t>
            </w:r>
            <w:proofErr w:type="spellEnd"/>
            <w:r w:rsidRPr="008B391D">
              <w:rPr>
                <w:rFonts w:ascii="Verdana" w:hAnsi="Verdana" w:cs="Arial"/>
                <w:color w:val="000000"/>
                <w:sz w:val="20"/>
                <w:szCs w:val="20"/>
                <w:lang w:val="es-ES"/>
              </w:rPr>
              <w:t xml:space="preserve"> Standard </w:t>
            </w:r>
            <w:proofErr w:type="spellStart"/>
            <w:r w:rsidRPr="008B391D">
              <w:rPr>
                <w:rFonts w:ascii="Verdana" w:hAnsi="Verdana" w:cs="Arial"/>
                <w:color w:val="000000"/>
                <w:sz w:val="20"/>
                <w:szCs w:val="20"/>
                <w:lang w:val="es-ES"/>
              </w:rPr>
              <w:t>for</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the</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Telecomunications</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of Comercial </w:t>
            </w:r>
            <w:proofErr w:type="spellStart"/>
            <w:r w:rsidRPr="008B391D">
              <w:rPr>
                <w:rFonts w:ascii="Verdana" w:hAnsi="Verdana" w:cs="Arial"/>
                <w:color w:val="000000"/>
                <w:sz w:val="20"/>
                <w:szCs w:val="20"/>
                <w:lang w:val="es-ES"/>
              </w:rPr>
              <w:t>Buildings</w:t>
            </w:r>
            <w:proofErr w:type="spellEnd"/>
            <w:r w:rsidRPr="008B391D">
              <w:rPr>
                <w:rFonts w:ascii="Verdana" w:hAnsi="Verdana" w:cs="Arial"/>
                <w:color w:val="000000"/>
                <w:sz w:val="20"/>
                <w:szCs w:val="20"/>
                <w:lang w:val="es-ES"/>
              </w:rPr>
              <w:t xml:space="preserve">, que da las guías para marcar y administrar los componentes de un sistema de Cableado estructurado. </w:t>
            </w:r>
          </w:p>
          <w:p w14:paraId="101DCADA"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ANSI/TIA-607-B, </w:t>
            </w:r>
            <w:proofErr w:type="spellStart"/>
            <w:r w:rsidRPr="008B391D">
              <w:rPr>
                <w:rFonts w:ascii="Verdana" w:hAnsi="Verdana" w:cs="Arial"/>
                <w:color w:val="000000"/>
                <w:sz w:val="20"/>
                <w:szCs w:val="20"/>
                <w:lang w:val="es-ES"/>
              </w:rPr>
              <w:t>Commercial</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Building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Grounding</w:t>
            </w:r>
            <w:proofErr w:type="spellEnd"/>
            <w:r w:rsidRPr="008B391D">
              <w:rPr>
                <w:rFonts w:ascii="Verdana" w:hAnsi="Verdana" w:cs="Arial"/>
                <w:color w:val="000000"/>
                <w:sz w:val="20"/>
                <w:szCs w:val="20"/>
                <w:lang w:val="es-ES"/>
              </w:rPr>
              <w:t xml:space="preserve"> and </w:t>
            </w:r>
            <w:proofErr w:type="spellStart"/>
            <w:r w:rsidRPr="008B391D">
              <w:rPr>
                <w:rFonts w:ascii="Verdana" w:hAnsi="Verdana" w:cs="Arial"/>
                <w:color w:val="000000"/>
                <w:sz w:val="20"/>
                <w:szCs w:val="20"/>
                <w:lang w:val="es-ES"/>
              </w:rPr>
              <w:t>Bonding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Requeriments</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for</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Telecomunications</w:t>
            </w:r>
            <w:proofErr w:type="spellEnd"/>
            <w:r w:rsidRPr="008B391D">
              <w:rPr>
                <w:rFonts w:ascii="Verdana" w:hAnsi="Verdana" w:cs="Arial"/>
                <w:color w:val="000000"/>
                <w:sz w:val="20"/>
                <w:szCs w:val="20"/>
                <w:lang w:val="es-ES"/>
              </w:rPr>
              <w:t xml:space="preserve">, que describe los métodos para distribuir las señales de tierra a través de un edificio </w:t>
            </w:r>
          </w:p>
          <w:p w14:paraId="61FBB91A"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olor w:val="000000"/>
                <w:sz w:val="20"/>
                <w:szCs w:val="20"/>
                <w:lang w:val="en-US"/>
              </w:rPr>
              <w:t xml:space="preserve">ANSI/TIA-758-A y </w:t>
            </w:r>
            <w:proofErr w:type="spellStart"/>
            <w:r w:rsidRPr="008B391D">
              <w:rPr>
                <w:rFonts w:ascii="Verdana" w:hAnsi="Verdana"/>
                <w:color w:val="000000"/>
                <w:sz w:val="20"/>
                <w:szCs w:val="20"/>
                <w:lang w:val="en-US"/>
              </w:rPr>
              <w:t>adenda</w:t>
            </w:r>
            <w:proofErr w:type="spellEnd"/>
            <w:r w:rsidRPr="008B391D">
              <w:rPr>
                <w:rFonts w:ascii="Verdana" w:hAnsi="Verdana"/>
                <w:color w:val="000000"/>
                <w:sz w:val="20"/>
                <w:szCs w:val="20"/>
                <w:lang w:val="en-US"/>
              </w:rPr>
              <w:t xml:space="preserve"> ”Customer-Owned Outside Plant Telecommunications Outlet Standard” </w:t>
            </w:r>
          </w:p>
          <w:p w14:paraId="10F90539"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olor w:val="000000"/>
                <w:sz w:val="20"/>
                <w:szCs w:val="20"/>
                <w:lang w:val="en-US"/>
              </w:rPr>
              <w:t xml:space="preserve">IEEE 802.3an “Physical Layer and Management Parameters for 1Gb/s Operation – Type 10GBASE-T. </w:t>
            </w:r>
          </w:p>
          <w:p w14:paraId="3C4A08F7"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IEC 61156-5 and. Manejo del </w:t>
            </w:r>
            <w:proofErr w:type="spellStart"/>
            <w:r w:rsidRPr="008B391D">
              <w:rPr>
                <w:rFonts w:ascii="Verdana" w:hAnsi="Verdana" w:cs="Arial"/>
                <w:color w:val="000000"/>
                <w:sz w:val="20"/>
                <w:szCs w:val="20"/>
                <w:lang w:val="es-ES"/>
              </w:rPr>
              <w:t>Alien</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Crosstalk</w:t>
            </w:r>
            <w:proofErr w:type="spellEnd"/>
            <w:r w:rsidRPr="008B391D">
              <w:rPr>
                <w:rFonts w:ascii="Verdana" w:hAnsi="Verdana" w:cs="Arial"/>
                <w:color w:val="000000"/>
                <w:sz w:val="20"/>
                <w:szCs w:val="20"/>
                <w:lang w:val="es-ES"/>
              </w:rPr>
              <w:t xml:space="preserve"> para categoría 6 A </w:t>
            </w:r>
          </w:p>
          <w:p w14:paraId="7F46BA7A"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IEC 61935-1 1st Ed. (2000) </w:t>
            </w:r>
            <w:proofErr w:type="spellStart"/>
            <w:r w:rsidRPr="008B391D">
              <w:rPr>
                <w:rFonts w:ascii="Verdana" w:hAnsi="Verdana" w:cs="Arial"/>
                <w:color w:val="000000"/>
                <w:sz w:val="20"/>
                <w:szCs w:val="20"/>
                <w:lang w:val="es-ES"/>
              </w:rPr>
              <w:t>Generic</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cabling</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systems</w:t>
            </w:r>
            <w:proofErr w:type="spellEnd"/>
            <w:r w:rsidRPr="008B391D">
              <w:rPr>
                <w:rFonts w:ascii="Verdana" w:hAnsi="Verdana" w:cs="Arial"/>
                <w:color w:val="000000"/>
                <w:sz w:val="20"/>
                <w:szCs w:val="20"/>
                <w:lang w:val="es-ES"/>
              </w:rPr>
              <w:t xml:space="preserve"> – </w:t>
            </w:r>
            <w:proofErr w:type="spellStart"/>
            <w:r w:rsidRPr="008B391D">
              <w:rPr>
                <w:rFonts w:ascii="Verdana" w:hAnsi="Verdana" w:cs="Arial"/>
                <w:color w:val="000000"/>
                <w:sz w:val="20"/>
                <w:szCs w:val="20"/>
                <w:lang w:val="es-ES"/>
              </w:rPr>
              <w:t>Specification</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for</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the</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testing</w:t>
            </w:r>
            <w:proofErr w:type="spellEnd"/>
            <w:r w:rsidRPr="008B391D">
              <w:rPr>
                <w:rFonts w:ascii="Verdana" w:hAnsi="Verdana" w:cs="Arial"/>
                <w:color w:val="000000"/>
                <w:sz w:val="20"/>
                <w:szCs w:val="20"/>
                <w:lang w:val="es-ES"/>
              </w:rPr>
              <w:t xml:space="preserve"> of </w:t>
            </w:r>
            <w:proofErr w:type="spellStart"/>
            <w:r w:rsidRPr="008B391D">
              <w:rPr>
                <w:rFonts w:ascii="Verdana" w:hAnsi="Verdana" w:cs="Arial"/>
                <w:color w:val="000000"/>
                <w:sz w:val="20"/>
                <w:szCs w:val="20"/>
                <w:lang w:val="es-ES"/>
              </w:rPr>
              <w:t>balanced</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communication</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cabling</w:t>
            </w:r>
            <w:proofErr w:type="spellEnd"/>
            <w:r w:rsidRPr="008B391D">
              <w:rPr>
                <w:rFonts w:ascii="Verdana" w:hAnsi="Verdana" w:cs="Arial"/>
                <w:color w:val="000000"/>
                <w:sz w:val="20"/>
                <w:szCs w:val="20"/>
                <w:lang w:val="es-ES"/>
              </w:rPr>
              <w:t xml:space="preserve"> in </w:t>
            </w:r>
            <w:proofErr w:type="spellStart"/>
            <w:r w:rsidRPr="008B391D">
              <w:rPr>
                <w:rFonts w:ascii="Verdana" w:hAnsi="Verdana" w:cs="Arial"/>
                <w:color w:val="000000"/>
                <w:sz w:val="20"/>
                <w:szCs w:val="20"/>
                <w:lang w:val="es-ES"/>
              </w:rPr>
              <w:t>accordance</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with</w:t>
            </w:r>
            <w:proofErr w:type="spellEnd"/>
            <w:r w:rsidRPr="008B391D">
              <w:rPr>
                <w:rFonts w:ascii="Verdana" w:hAnsi="Verdana" w:cs="Arial"/>
                <w:color w:val="000000"/>
                <w:sz w:val="20"/>
                <w:szCs w:val="20"/>
                <w:lang w:val="es-ES"/>
              </w:rPr>
              <w:t xml:space="preserve"> ISO/IEC 11801 – </w:t>
            </w:r>
            <w:proofErr w:type="spellStart"/>
            <w:r w:rsidRPr="008B391D">
              <w:rPr>
                <w:rFonts w:ascii="Verdana" w:hAnsi="Verdana" w:cs="Arial"/>
                <w:color w:val="000000"/>
                <w:sz w:val="20"/>
                <w:szCs w:val="20"/>
                <w:lang w:val="es-ES"/>
              </w:rPr>
              <w:t>Part</w:t>
            </w:r>
            <w:proofErr w:type="spellEnd"/>
            <w:r w:rsidRPr="008B391D">
              <w:rPr>
                <w:rFonts w:ascii="Verdana" w:hAnsi="Verdana" w:cs="Arial"/>
                <w:color w:val="000000"/>
                <w:sz w:val="20"/>
                <w:szCs w:val="20"/>
                <w:lang w:val="es-ES"/>
              </w:rPr>
              <w:t xml:space="preserve"> 1: </w:t>
            </w:r>
            <w:proofErr w:type="spellStart"/>
            <w:r w:rsidRPr="008B391D">
              <w:rPr>
                <w:rFonts w:ascii="Verdana" w:hAnsi="Verdana" w:cs="Arial"/>
                <w:color w:val="000000"/>
                <w:sz w:val="20"/>
                <w:szCs w:val="20"/>
                <w:lang w:val="es-ES"/>
              </w:rPr>
              <w:t>Installed</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cabling</w:t>
            </w:r>
            <w:proofErr w:type="spellEnd"/>
            <w:r w:rsidRPr="008B391D">
              <w:rPr>
                <w:rFonts w:ascii="Verdana" w:hAnsi="Verdana" w:cs="Arial"/>
                <w:color w:val="000000"/>
                <w:sz w:val="20"/>
                <w:szCs w:val="20"/>
                <w:lang w:val="es-ES"/>
              </w:rPr>
              <w:t xml:space="preserve"> (Sistemas de Cableado Genérico – Especificaciones para las pruebas de cableado balanceado de comunicaciones en conformidad con ISO/IEC 11801 – Parte 1: Cableado instalado). </w:t>
            </w:r>
          </w:p>
          <w:p w14:paraId="576CD6DA"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IEC 61156-5 and IEC 61156-6. Manejo del </w:t>
            </w:r>
            <w:proofErr w:type="spellStart"/>
            <w:r w:rsidRPr="008B391D">
              <w:rPr>
                <w:rFonts w:ascii="Verdana" w:hAnsi="Verdana" w:cs="Arial"/>
                <w:color w:val="000000"/>
                <w:sz w:val="20"/>
                <w:szCs w:val="20"/>
                <w:lang w:val="es-ES"/>
              </w:rPr>
              <w:t>Alien</w:t>
            </w:r>
            <w:proofErr w:type="spellEnd"/>
            <w:r w:rsidRPr="008B391D">
              <w:rPr>
                <w:rFonts w:ascii="Verdana" w:hAnsi="Verdana" w:cs="Arial"/>
                <w:color w:val="000000"/>
                <w:sz w:val="20"/>
                <w:szCs w:val="20"/>
                <w:lang w:val="es-ES"/>
              </w:rPr>
              <w:t xml:space="preserve"> </w:t>
            </w:r>
            <w:proofErr w:type="spellStart"/>
            <w:r w:rsidRPr="008B391D">
              <w:rPr>
                <w:rFonts w:ascii="Verdana" w:hAnsi="Verdana" w:cs="Arial"/>
                <w:color w:val="000000"/>
                <w:sz w:val="20"/>
                <w:szCs w:val="20"/>
                <w:lang w:val="es-ES"/>
              </w:rPr>
              <w:t>Crosstalk</w:t>
            </w:r>
            <w:proofErr w:type="spellEnd"/>
            <w:r w:rsidRPr="008B391D">
              <w:rPr>
                <w:rFonts w:ascii="Verdana" w:hAnsi="Verdana" w:cs="Arial"/>
                <w:color w:val="000000"/>
                <w:sz w:val="20"/>
                <w:szCs w:val="20"/>
                <w:lang w:val="es-ES"/>
              </w:rPr>
              <w:t xml:space="preserve"> para categoría 6A y categoría 7A. </w:t>
            </w:r>
          </w:p>
          <w:p w14:paraId="057B3ED8" w14:textId="77777777" w:rsidR="00802034" w:rsidRPr="008B391D" w:rsidRDefault="00802034" w:rsidP="00A20AC9">
            <w:pPr>
              <w:pStyle w:val="Prrafodelista"/>
              <w:numPr>
                <w:ilvl w:val="0"/>
                <w:numId w:val="29"/>
              </w:numPr>
              <w:autoSpaceDE w:val="0"/>
              <w:autoSpaceDN w:val="0"/>
              <w:adjustRightInd w:val="0"/>
              <w:spacing w:after="29"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Building Industries Consulting Services, International (BICSI) Telecommunications Distribution Methods Manual (TDMM) – 11th edition. </w:t>
            </w:r>
          </w:p>
          <w:p w14:paraId="6426892F" w14:textId="77777777" w:rsidR="00802034" w:rsidRPr="008B391D" w:rsidRDefault="00802034" w:rsidP="008B391D">
            <w:pPr>
              <w:autoSpaceDE w:val="0"/>
              <w:autoSpaceDN w:val="0"/>
              <w:adjustRightInd w:val="0"/>
              <w:jc w:val="both"/>
              <w:rPr>
                <w:rFonts w:ascii="Verdana" w:hAnsi="Verdana" w:cs="Arial"/>
                <w:color w:val="000000"/>
                <w:sz w:val="20"/>
                <w:szCs w:val="20"/>
                <w:lang w:val="en-US"/>
              </w:rPr>
            </w:pPr>
          </w:p>
          <w:p w14:paraId="3569AA10"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Todo el cableado estructurado y conectividad del proyecto debe ser </w:t>
            </w:r>
            <w:proofErr w:type="spellStart"/>
            <w:r w:rsidRPr="008B391D">
              <w:rPr>
                <w:rFonts w:ascii="Verdana" w:hAnsi="Verdana" w:cs="Arial"/>
                <w:color w:val="000000"/>
                <w:sz w:val="20"/>
                <w:szCs w:val="20"/>
              </w:rPr>
              <w:t>monomarca</w:t>
            </w:r>
            <w:proofErr w:type="spellEnd"/>
            <w:r w:rsidRPr="008B391D">
              <w:rPr>
                <w:rFonts w:ascii="Verdana" w:hAnsi="Verdana" w:cs="Arial"/>
                <w:color w:val="000000"/>
                <w:sz w:val="20"/>
                <w:szCs w:val="20"/>
              </w:rPr>
              <w:t xml:space="preserve"> para mantener principalmente la garantía de canal.</w:t>
            </w:r>
          </w:p>
          <w:p w14:paraId="31AE076C" w14:textId="77777777" w:rsidR="00802034" w:rsidRPr="008B391D" w:rsidRDefault="00802034" w:rsidP="008B391D">
            <w:pPr>
              <w:autoSpaceDE w:val="0"/>
              <w:autoSpaceDN w:val="0"/>
              <w:adjustRightInd w:val="0"/>
              <w:jc w:val="both"/>
              <w:rPr>
                <w:rFonts w:ascii="Verdana" w:hAnsi="Verdana"/>
                <w:b/>
                <w:bCs/>
                <w:sz w:val="20"/>
                <w:szCs w:val="20"/>
                <w:lang w:val="es-ES"/>
              </w:rPr>
            </w:pPr>
          </w:p>
          <w:p w14:paraId="7C5F8B61" w14:textId="77777777" w:rsidR="00802034" w:rsidRPr="008B391D" w:rsidRDefault="00802034" w:rsidP="008B391D">
            <w:pPr>
              <w:autoSpaceDE w:val="0"/>
              <w:autoSpaceDN w:val="0"/>
              <w:adjustRightInd w:val="0"/>
              <w:jc w:val="both"/>
              <w:rPr>
                <w:rFonts w:ascii="Verdana" w:hAnsi="Verdana"/>
                <w:b/>
                <w:bCs/>
                <w:sz w:val="20"/>
                <w:szCs w:val="20"/>
                <w:lang w:val="es-ES"/>
              </w:rPr>
            </w:pPr>
          </w:p>
          <w:p w14:paraId="7872FD93" w14:textId="77777777" w:rsidR="00802034" w:rsidRPr="008B391D" w:rsidRDefault="00802034" w:rsidP="008B391D">
            <w:pPr>
              <w:autoSpaceDE w:val="0"/>
              <w:autoSpaceDN w:val="0"/>
              <w:adjustRightInd w:val="0"/>
              <w:jc w:val="both"/>
              <w:rPr>
                <w:rFonts w:ascii="Verdana" w:hAnsi="Verdana"/>
                <w:b/>
                <w:bCs/>
                <w:sz w:val="20"/>
                <w:szCs w:val="20"/>
                <w:lang w:val="es-ES"/>
              </w:rPr>
            </w:pPr>
            <w:r w:rsidRPr="008B391D">
              <w:rPr>
                <w:rFonts w:ascii="Verdana" w:hAnsi="Verdana"/>
                <w:b/>
                <w:bCs/>
                <w:sz w:val="20"/>
                <w:szCs w:val="20"/>
                <w:lang w:val="es-ES"/>
              </w:rPr>
              <w:t>SISTEMA DE AIRE ACONDICIONADO</w:t>
            </w:r>
          </w:p>
          <w:p w14:paraId="6E76DB9F"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60D46044"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4E7DF422" w14:textId="77777777" w:rsidR="00802034" w:rsidRPr="008B391D" w:rsidRDefault="00802034" w:rsidP="008B391D">
            <w:pPr>
              <w:autoSpaceDE w:val="0"/>
              <w:autoSpaceDN w:val="0"/>
              <w:adjustRightInd w:val="0"/>
              <w:jc w:val="both"/>
              <w:rPr>
                <w:rFonts w:ascii="Verdana" w:hAnsi="Verdana"/>
                <w:sz w:val="20"/>
                <w:szCs w:val="20"/>
                <w:lang w:val="es-ES"/>
              </w:rPr>
            </w:pPr>
            <w:r w:rsidRPr="008B391D">
              <w:rPr>
                <w:rFonts w:ascii="Verdana" w:hAnsi="Verdana"/>
                <w:sz w:val="20"/>
                <w:szCs w:val="20"/>
              </w:rPr>
              <w:object w:dxaOrig="14325" w:dyaOrig="5505" w14:anchorId="3D0FFB84">
                <v:shape id="_x0000_i1025" type="#_x0000_t75" style="width:443.35pt;height:172.05pt" o:ole="">
                  <v:imagedata r:id="rId133" o:title=""/>
                </v:shape>
                <o:OLEObject Type="Embed" ProgID="PBrush" ShapeID="_x0000_i1025" DrawAspect="Content" ObjectID="_1673436919" r:id="rId134"/>
              </w:object>
            </w:r>
          </w:p>
          <w:p w14:paraId="510B979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unidad debe ser diseñada específicamente para acondicionar salas de cómputo y telecomunicaciones, debe cumplir con el control preciso de Temperatura y la Humedad Relativa, con ciclos de: Enfriamiento, </w:t>
            </w:r>
            <w:r w:rsidRPr="008B391D">
              <w:rPr>
                <w:rFonts w:ascii="Verdana" w:hAnsi="Verdana" w:cs="Arial"/>
                <w:color w:val="000000"/>
                <w:sz w:val="20"/>
                <w:szCs w:val="20"/>
                <w:lang w:val="es-ES"/>
              </w:rPr>
              <w:lastRenderedPageBreak/>
              <w:t xml:space="preserve">Calefacción, Humidificación y Deshumidificación y Filtrado del aire. </w:t>
            </w:r>
          </w:p>
          <w:p w14:paraId="44C44504"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898824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La unidad de Aire Acondicionado de Precisión debe ser fabricada montada y probada, para funcionar en un arreglo de suministro de aire “</w:t>
            </w:r>
            <w:proofErr w:type="spellStart"/>
            <w:r w:rsidRPr="008B391D">
              <w:rPr>
                <w:rFonts w:ascii="Verdana" w:hAnsi="Verdana" w:cs="Arial"/>
                <w:color w:val="000000"/>
                <w:sz w:val="20"/>
                <w:szCs w:val="20"/>
                <w:lang w:val="es-ES"/>
              </w:rPr>
              <w:t>Downflow</w:t>
            </w:r>
            <w:proofErr w:type="spellEnd"/>
            <w:r w:rsidRPr="008B391D">
              <w:rPr>
                <w:rFonts w:ascii="Verdana" w:hAnsi="Verdana" w:cs="Arial"/>
                <w:color w:val="000000"/>
                <w:sz w:val="20"/>
                <w:szCs w:val="20"/>
                <w:lang w:val="es-ES"/>
              </w:rPr>
              <w:t>”.)</w:t>
            </w:r>
            <w:proofErr w:type="gramStart"/>
            <w:r w:rsidRPr="008B391D">
              <w:rPr>
                <w:rFonts w:ascii="Verdana" w:hAnsi="Verdana" w:cs="Arial"/>
                <w:color w:val="000000"/>
                <w:sz w:val="20"/>
                <w:szCs w:val="20"/>
                <w:lang w:val="es-ES"/>
              </w:rPr>
              <w:t>;I</w:t>
            </w:r>
            <w:proofErr w:type="gramEnd"/>
            <w:r w:rsidRPr="008B391D">
              <w:rPr>
                <w:rFonts w:ascii="Verdana" w:hAnsi="Verdana" w:cs="Arial"/>
                <w:color w:val="000000"/>
                <w:sz w:val="20"/>
                <w:szCs w:val="20"/>
                <w:lang w:val="es-ES"/>
              </w:rPr>
              <w:t xml:space="preserve">SO 9001:2000; ISO </w:t>
            </w:r>
            <w:proofErr w:type="gramStart"/>
            <w:r w:rsidRPr="008B391D">
              <w:rPr>
                <w:rFonts w:ascii="Verdana" w:hAnsi="Verdana" w:cs="Arial"/>
                <w:color w:val="000000"/>
                <w:sz w:val="20"/>
                <w:szCs w:val="20"/>
                <w:lang w:val="es-ES"/>
              </w:rPr>
              <w:t>14000 ,</w:t>
            </w:r>
            <w:proofErr w:type="gramEnd"/>
            <w:r w:rsidRPr="008B391D">
              <w:rPr>
                <w:rFonts w:ascii="Verdana" w:hAnsi="Verdana" w:cs="Arial"/>
                <w:color w:val="000000"/>
                <w:sz w:val="20"/>
                <w:szCs w:val="20"/>
                <w:lang w:val="es-ES"/>
              </w:rPr>
              <w:t xml:space="preserve"> CE (</w:t>
            </w:r>
            <w:proofErr w:type="spellStart"/>
            <w:r w:rsidRPr="008B391D">
              <w:rPr>
                <w:rFonts w:ascii="Verdana" w:hAnsi="Verdana" w:cs="Arial"/>
                <w:color w:val="000000"/>
                <w:sz w:val="20"/>
                <w:szCs w:val="20"/>
                <w:lang w:val="es-ES"/>
              </w:rPr>
              <w:t>Comundad</w:t>
            </w:r>
            <w:proofErr w:type="spellEnd"/>
            <w:r w:rsidRPr="008B391D">
              <w:rPr>
                <w:rFonts w:ascii="Verdana" w:hAnsi="Verdana" w:cs="Arial"/>
                <w:color w:val="000000"/>
                <w:sz w:val="20"/>
                <w:szCs w:val="20"/>
                <w:lang w:val="es-ES"/>
              </w:rPr>
              <w:t xml:space="preserve"> Europea). Se deben anexar los certificados que permitan verificar el cumplimiento de estas normas. </w:t>
            </w:r>
          </w:p>
          <w:p w14:paraId="4DCA666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8C79FB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clasificado en una temperatura del aire de bulbo seco de 75 °F y humedad relativa del 50 %. El SHR del equipo debe ser superior a 0.9 No se aceptan equipos de aire acondicionado de confort ni tipo INROW. El equipo debe contar con un circuito de refrigeración. </w:t>
            </w:r>
          </w:p>
          <w:p w14:paraId="4D46F39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unidad debe tener un Controlador basado en un microprocesador con control automático y capacidad de la supervisión de todas las funciones. </w:t>
            </w:r>
          </w:p>
          <w:p w14:paraId="35FBC5F7"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6E673F8"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Controlador debe tener un display para la exhibición gráfica de todos los datos y parámetros y las funciones de programación.</w:t>
            </w:r>
          </w:p>
          <w:p w14:paraId="21FB9F67"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4D1EEFA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Partes Mecánicas </w:t>
            </w:r>
          </w:p>
          <w:p w14:paraId="36DC030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Estructura </w:t>
            </w:r>
          </w:p>
          <w:p w14:paraId="316DE47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FE25B6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puertas del equipo deben ser construidas basadas en un principio del marco y del panel con los paneles desprendibles para el acceso máximo del servicio al interior de la unidad. </w:t>
            </w:r>
          </w:p>
          <w:p w14:paraId="09DA7FA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E5EEFD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puertas laterales deben ser de un diseño modular, que permite que las unidades múltiples sean instaladas de lado a lado. </w:t>
            </w:r>
          </w:p>
          <w:p w14:paraId="3B241FB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Todos los componentes de la unidad deben ser accesibles a través de los paneles delanteros. </w:t>
            </w:r>
          </w:p>
          <w:p w14:paraId="73E0843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73C432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partes principales de la unidad deben estar ubicadas fuera de la trayectoria del aire para evitar de interrumpir la operación de la unidad durante servicio de rutina. </w:t>
            </w:r>
          </w:p>
          <w:p w14:paraId="2DE9635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D96076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paneles delanteros serán abisagrados y trabados con ¼ de vuelta a los sujetadores prisioneros para facilitar el acceso rápido y fácil. </w:t>
            </w:r>
          </w:p>
          <w:p w14:paraId="2FA7F196"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La unidad entera será acabada con la pintura de </w:t>
            </w:r>
            <w:proofErr w:type="spellStart"/>
            <w:r w:rsidRPr="008B391D">
              <w:rPr>
                <w:rFonts w:ascii="Verdana" w:hAnsi="Verdana" w:cs="Arial"/>
                <w:color w:val="000000"/>
                <w:sz w:val="20"/>
                <w:szCs w:val="20"/>
              </w:rPr>
              <w:t>epoxy</w:t>
            </w:r>
            <w:proofErr w:type="spellEnd"/>
            <w:r w:rsidRPr="008B391D">
              <w:rPr>
                <w:rFonts w:ascii="Verdana" w:hAnsi="Verdana" w:cs="Arial"/>
                <w:color w:val="000000"/>
                <w:sz w:val="20"/>
                <w:szCs w:val="20"/>
              </w:rPr>
              <w:t xml:space="preserve"> del polvo para asegurar la adherencia superficial apropiada.</w:t>
            </w:r>
          </w:p>
          <w:p w14:paraId="58EBCD4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692DEE3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Ventilador y Motor </w:t>
            </w:r>
          </w:p>
          <w:p w14:paraId="22185EE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BFE13E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unidad tendrá un ventilador centrífugo que debe funcionar a una velocidad debajo de 950 RPM para entregar un flujo mínimo de 3.600 </w:t>
            </w:r>
            <w:proofErr w:type="spellStart"/>
            <w:r w:rsidRPr="008B391D">
              <w:rPr>
                <w:rFonts w:ascii="Verdana" w:hAnsi="Verdana" w:cs="Arial"/>
                <w:color w:val="000000"/>
                <w:sz w:val="20"/>
                <w:szCs w:val="20"/>
                <w:lang w:val="es-ES"/>
              </w:rPr>
              <w:t>cfm</w:t>
            </w:r>
            <w:proofErr w:type="spellEnd"/>
            <w:r w:rsidRPr="008B391D">
              <w:rPr>
                <w:rFonts w:ascii="Verdana" w:hAnsi="Verdana" w:cs="Arial"/>
                <w:color w:val="000000"/>
                <w:sz w:val="20"/>
                <w:szCs w:val="20"/>
                <w:lang w:val="es-ES"/>
              </w:rPr>
              <w:t xml:space="preserve"> de aire a 75 Pascales (0,3 "</w:t>
            </w:r>
            <w:proofErr w:type="spellStart"/>
            <w:r w:rsidRPr="008B391D">
              <w:rPr>
                <w:rFonts w:ascii="Verdana" w:hAnsi="Verdana" w:cs="Arial"/>
                <w:color w:val="000000"/>
                <w:sz w:val="20"/>
                <w:szCs w:val="20"/>
                <w:lang w:val="es-ES"/>
              </w:rPr>
              <w:t>w.g</w:t>
            </w:r>
            <w:proofErr w:type="spellEnd"/>
            <w:r w:rsidRPr="008B391D">
              <w:rPr>
                <w:rFonts w:ascii="Verdana" w:hAnsi="Verdana" w:cs="Arial"/>
                <w:color w:val="000000"/>
                <w:sz w:val="20"/>
                <w:szCs w:val="20"/>
                <w:lang w:val="es-ES"/>
              </w:rPr>
              <w:t xml:space="preserve">.) de presión estática externa. </w:t>
            </w:r>
          </w:p>
          <w:p w14:paraId="7D4F013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AEDF1C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Ventilador centrífugo debe ser de acople directo entre motor y ventilador. No se aceptan acoples por correa y polea. Flujo mínimo de aire permitido: 3600 </w:t>
            </w:r>
            <w:proofErr w:type="spellStart"/>
            <w:r w:rsidRPr="008B391D">
              <w:rPr>
                <w:rFonts w:ascii="Verdana" w:hAnsi="Verdana" w:cs="Arial"/>
                <w:color w:val="000000"/>
                <w:sz w:val="20"/>
                <w:szCs w:val="20"/>
                <w:lang w:val="es-ES"/>
              </w:rPr>
              <w:t>cfm</w:t>
            </w:r>
            <w:proofErr w:type="spellEnd"/>
            <w:r w:rsidRPr="008B391D">
              <w:rPr>
                <w:rFonts w:ascii="Verdana" w:hAnsi="Verdana" w:cs="Arial"/>
                <w:color w:val="000000"/>
                <w:sz w:val="20"/>
                <w:szCs w:val="20"/>
                <w:lang w:val="es-ES"/>
              </w:rPr>
              <w:t xml:space="preserve">. </w:t>
            </w:r>
            <w:r w:rsidRPr="008B391D">
              <w:rPr>
                <w:rFonts w:ascii="Verdana" w:hAnsi="Verdana" w:cs="Arial"/>
                <w:color w:val="000000"/>
                <w:sz w:val="20"/>
                <w:szCs w:val="20"/>
              </w:rPr>
              <w:t>Todas las piezas del ventilador serán pintadas, galvanizadas y con tratamiento para evitar la corrosión.</w:t>
            </w:r>
          </w:p>
          <w:p w14:paraId="7560F04C"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22EF9CB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lastRenderedPageBreak/>
              <w:t xml:space="preserve">Humidificador </w:t>
            </w:r>
          </w:p>
          <w:p w14:paraId="5D5C74F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F0123E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humidificador debe ser del tipo autónomo de electrodo de vapor completo con control del nivel del agua y función de auto-drenaje. </w:t>
            </w:r>
          </w:p>
          <w:p w14:paraId="29CBBA93"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humidificador debe ser diseñado para funcionar con agua corriente de la llave y equipado con un sistema automático de llenado y limpieza para reducir la precipitación mineral.</w:t>
            </w:r>
          </w:p>
          <w:p w14:paraId="07C168D5"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21DF552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Sistema de Refrigeración </w:t>
            </w:r>
          </w:p>
          <w:p w14:paraId="0FD34FC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Partes del sistema de Refrigeración </w:t>
            </w:r>
          </w:p>
          <w:p w14:paraId="38A75FA1"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080C6607"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circuito de refrigeración debe operar con manejadoras. La Unidad debe ser probada con refrigerante para verificar su correcta operación antes del envío, se debe entregar el protocolo de pruebas.</w:t>
            </w:r>
          </w:p>
          <w:p w14:paraId="5EB2D968"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0E4B53D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Sistema de Control – Controlador </w:t>
            </w:r>
          </w:p>
          <w:p w14:paraId="7ADBDF2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00DC884"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unidad debe tener un Controlador basado en un microprocesador con control automático y capacidad de la supervisión de todas las funciones. El Controlador debe tener un display para la exhibición gráfica de todos los datos y parámetros y las funciones de programación. El Controlador debe mostrar simultáneamente la siguiente información: </w:t>
            </w:r>
          </w:p>
          <w:p w14:paraId="0BD263DF"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Temperatura Ambiente en °C/°F </w:t>
            </w:r>
          </w:p>
          <w:p w14:paraId="214E156A"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Humedad Relativa del cuarto sitio en % RH </w:t>
            </w:r>
          </w:p>
          <w:p w14:paraId="4B984E36"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No. de la unidad. </w:t>
            </w:r>
          </w:p>
          <w:p w14:paraId="2CFD4B21"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Indicador de Modo de Operación </w:t>
            </w:r>
            <w:proofErr w:type="spellStart"/>
            <w:r w:rsidRPr="008B391D">
              <w:rPr>
                <w:rFonts w:ascii="Verdana" w:hAnsi="Verdana" w:cs="Arial"/>
                <w:color w:val="000000"/>
                <w:sz w:val="20"/>
                <w:szCs w:val="20"/>
                <w:lang w:val="es-ES"/>
              </w:rPr>
              <w:t>On</w:t>
            </w:r>
            <w:proofErr w:type="spellEnd"/>
            <w:r w:rsidRPr="008B391D">
              <w:rPr>
                <w:rFonts w:ascii="Verdana" w:hAnsi="Verdana" w:cs="Arial"/>
                <w:color w:val="000000"/>
                <w:sz w:val="20"/>
                <w:szCs w:val="20"/>
                <w:lang w:val="es-ES"/>
              </w:rPr>
              <w:t xml:space="preserve">/Off </w:t>
            </w:r>
          </w:p>
          <w:p w14:paraId="0C37FED8"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Estado de Ciclo </w:t>
            </w:r>
          </w:p>
          <w:p w14:paraId="5B384D61"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Alarmas Activas </w:t>
            </w:r>
          </w:p>
          <w:p w14:paraId="19FD62D3" w14:textId="77777777" w:rsidR="00802034" w:rsidRPr="008B391D" w:rsidRDefault="00802034" w:rsidP="00A20AC9">
            <w:pPr>
              <w:pStyle w:val="Prrafodelista"/>
              <w:numPr>
                <w:ilvl w:val="0"/>
                <w:numId w:val="30"/>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Configuración de sistema con Fecha y Hora </w:t>
            </w:r>
          </w:p>
          <w:p w14:paraId="28C4F14D"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2669D6B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Las características del Controlador </w:t>
            </w:r>
          </w:p>
          <w:p w14:paraId="455FDA3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9443E3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set </w:t>
            </w:r>
            <w:proofErr w:type="spellStart"/>
            <w:r w:rsidRPr="008B391D">
              <w:rPr>
                <w:rFonts w:ascii="Verdana" w:hAnsi="Verdana" w:cs="Arial"/>
                <w:color w:val="000000"/>
                <w:sz w:val="20"/>
                <w:szCs w:val="20"/>
                <w:lang w:val="es-ES"/>
              </w:rPr>
              <w:t>points</w:t>
            </w:r>
            <w:proofErr w:type="spellEnd"/>
            <w:r w:rsidRPr="008B391D">
              <w:rPr>
                <w:rFonts w:ascii="Verdana" w:hAnsi="Verdana" w:cs="Arial"/>
                <w:color w:val="000000"/>
                <w:sz w:val="20"/>
                <w:szCs w:val="20"/>
                <w:lang w:val="es-ES"/>
              </w:rPr>
              <w:t xml:space="preserve"> y la configuración del sistema de aire acondicionado solo serán programables cuando sea ingresada la contraseña correcta. </w:t>
            </w:r>
          </w:p>
          <w:p w14:paraId="1A14691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parámetros programables por Controlador deber ser los siguientes para alcanzar las condiciones de </w:t>
            </w:r>
            <w:proofErr w:type="spellStart"/>
            <w:r w:rsidRPr="008B391D">
              <w:rPr>
                <w:rFonts w:ascii="Verdana" w:hAnsi="Verdana" w:cs="Arial"/>
                <w:color w:val="000000"/>
                <w:sz w:val="20"/>
                <w:szCs w:val="20"/>
                <w:lang w:val="es-ES"/>
              </w:rPr>
              <w:t>T°</w:t>
            </w:r>
            <w:proofErr w:type="spellEnd"/>
            <w:r w:rsidRPr="008B391D">
              <w:rPr>
                <w:rFonts w:ascii="Verdana" w:hAnsi="Verdana" w:cs="Arial"/>
                <w:color w:val="000000"/>
                <w:sz w:val="20"/>
                <w:szCs w:val="20"/>
                <w:lang w:val="es-ES"/>
              </w:rPr>
              <w:t xml:space="preserve"> y HR : </w:t>
            </w:r>
          </w:p>
          <w:p w14:paraId="1C10D41A" w14:textId="77777777" w:rsidR="00802034" w:rsidRPr="008B391D" w:rsidRDefault="00802034" w:rsidP="008B391D">
            <w:pPr>
              <w:pStyle w:val="Prrafodelista"/>
              <w:autoSpaceDE w:val="0"/>
              <w:autoSpaceDN w:val="0"/>
              <w:adjustRightInd w:val="0"/>
              <w:spacing w:after="27" w:line="240" w:lineRule="auto"/>
              <w:jc w:val="both"/>
              <w:rPr>
                <w:rFonts w:ascii="Verdana" w:hAnsi="Verdana" w:cs="Arial"/>
                <w:color w:val="000000"/>
                <w:sz w:val="20"/>
                <w:szCs w:val="20"/>
                <w:lang w:val="es-ES"/>
              </w:rPr>
            </w:pPr>
          </w:p>
          <w:p w14:paraId="4CA5B220"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proofErr w:type="spellStart"/>
            <w:r w:rsidRPr="008B391D">
              <w:rPr>
                <w:rFonts w:ascii="Verdana" w:hAnsi="Verdana" w:cs="Arial"/>
                <w:color w:val="000000"/>
                <w:sz w:val="20"/>
                <w:szCs w:val="20"/>
                <w:lang w:val="es-ES"/>
              </w:rPr>
              <w:t>Setpoint</w:t>
            </w:r>
            <w:proofErr w:type="spellEnd"/>
            <w:r w:rsidRPr="008B391D">
              <w:rPr>
                <w:rFonts w:ascii="Verdana" w:hAnsi="Verdana" w:cs="Arial"/>
                <w:color w:val="000000"/>
                <w:sz w:val="20"/>
                <w:szCs w:val="20"/>
                <w:lang w:val="es-ES"/>
              </w:rPr>
              <w:t xml:space="preserve"> de la temperatura </w:t>
            </w:r>
          </w:p>
          <w:p w14:paraId="0BAF56CF"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Alto límite de Temperatura </w:t>
            </w:r>
          </w:p>
          <w:p w14:paraId="60A20D3A"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Límite bajo de Temperatura </w:t>
            </w:r>
          </w:p>
          <w:p w14:paraId="43E25598"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Tiempo integral de la acción de la temperatura </w:t>
            </w:r>
          </w:p>
          <w:p w14:paraId="5CFA74CB"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proofErr w:type="spellStart"/>
            <w:r w:rsidRPr="008B391D">
              <w:rPr>
                <w:rFonts w:ascii="Verdana" w:hAnsi="Verdana" w:cs="Arial"/>
                <w:color w:val="000000"/>
                <w:sz w:val="20"/>
                <w:szCs w:val="20"/>
                <w:lang w:val="es-ES"/>
              </w:rPr>
              <w:t>Setpoint</w:t>
            </w:r>
            <w:proofErr w:type="spellEnd"/>
            <w:r w:rsidRPr="008B391D">
              <w:rPr>
                <w:rFonts w:ascii="Verdana" w:hAnsi="Verdana" w:cs="Arial"/>
                <w:color w:val="000000"/>
                <w:sz w:val="20"/>
                <w:szCs w:val="20"/>
                <w:lang w:val="es-ES"/>
              </w:rPr>
              <w:t xml:space="preserve"> de la Humedad Relativa </w:t>
            </w:r>
          </w:p>
          <w:p w14:paraId="0F5F8204"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Alto límite de Humedad Relativa </w:t>
            </w:r>
          </w:p>
          <w:p w14:paraId="5E0B8701"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Límite bajo de Humedad Relativa </w:t>
            </w:r>
          </w:p>
          <w:p w14:paraId="7B470A00"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Banda proporcional de la Humidificación </w:t>
            </w:r>
          </w:p>
          <w:p w14:paraId="6F579DA1"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Banda proporcional de la </w:t>
            </w:r>
            <w:proofErr w:type="spellStart"/>
            <w:r w:rsidRPr="008B391D">
              <w:rPr>
                <w:rFonts w:ascii="Verdana" w:hAnsi="Verdana" w:cs="Arial"/>
                <w:color w:val="000000"/>
                <w:sz w:val="20"/>
                <w:szCs w:val="20"/>
                <w:lang w:val="es-ES"/>
              </w:rPr>
              <w:t>Deshuminidificación</w:t>
            </w:r>
            <w:proofErr w:type="spellEnd"/>
            <w:r w:rsidRPr="008B391D">
              <w:rPr>
                <w:rFonts w:ascii="Verdana" w:hAnsi="Verdana" w:cs="Arial"/>
                <w:color w:val="000000"/>
                <w:sz w:val="20"/>
                <w:szCs w:val="20"/>
                <w:lang w:val="es-ES"/>
              </w:rPr>
              <w:t xml:space="preserve"> </w:t>
            </w:r>
          </w:p>
          <w:p w14:paraId="0F471E9B" w14:textId="77777777" w:rsidR="00802034" w:rsidRPr="008B391D" w:rsidRDefault="00802034" w:rsidP="00A20AC9">
            <w:pPr>
              <w:pStyle w:val="Prrafodelista"/>
              <w:numPr>
                <w:ilvl w:val="0"/>
                <w:numId w:val="31"/>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Banda muerta de la Humedad Relativa </w:t>
            </w:r>
          </w:p>
          <w:p w14:paraId="366DD03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DD89DE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controlador debe tener la opción de reiniciar después de un apagón en modo programable, manual, o automático. El arranque </w:t>
            </w:r>
            <w:r w:rsidRPr="008B391D">
              <w:rPr>
                <w:rFonts w:ascii="Verdana" w:hAnsi="Verdana" w:cs="Arial"/>
                <w:color w:val="000000"/>
                <w:sz w:val="20"/>
                <w:szCs w:val="20"/>
                <w:lang w:val="es-ES"/>
              </w:rPr>
              <w:lastRenderedPageBreak/>
              <w:t xml:space="preserve">programable retrasa la opción del arranque automático de todas las máquinas lo que permite que las unidades múltiples recomiencen progresivamente cuando la energía se reestablece después de un apagón. </w:t>
            </w:r>
          </w:p>
          <w:p w14:paraId="6A2E5FF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0235CC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controlador debe estar en capacidad de registrar el tiempo de operación de los componentes siguientes: </w:t>
            </w:r>
          </w:p>
          <w:p w14:paraId="37ABB316" w14:textId="77777777" w:rsidR="00802034" w:rsidRPr="008B391D" w:rsidRDefault="00802034" w:rsidP="008B391D">
            <w:pPr>
              <w:autoSpaceDE w:val="0"/>
              <w:autoSpaceDN w:val="0"/>
              <w:adjustRightInd w:val="0"/>
              <w:spacing w:after="30"/>
              <w:jc w:val="both"/>
              <w:rPr>
                <w:rFonts w:ascii="Verdana" w:hAnsi="Verdana" w:cs="Arial"/>
                <w:color w:val="000000"/>
                <w:sz w:val="20"/>
                <w:szCs w:val="20"/>
                <w:lang w:val="es-ES"/>
              </w:rPr>
            </w:pPr>
          </w:p>
          <w:p w14:paraId="51021694" w14:textId="77777777" w:rsidR="00802034" w:rsidRPr="008B391D" w:rsidRDefault="00802034" w:rsidP="00A20AC9">
            <w:pPr>
              <w:pStyle w:val="Prrafodelista"/>
              <w:numPr>
                <w:ilvl w:val="0"/>
                <w:numId w:val="32"/>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Ventilador </w:t>
            </w:r>
          </w:p>
          <w:p w14:paraId="5828FF76" w14:textId="77777777" w:rsidR="00802034" w:rsidRPr="008B391D" w:rsidRDefault="00802034" w:rsidP="00A20AC9">
            <w:pPr>
              <w:pStyle w:val="Prrafodelista"/>
              <w:numPr>
                <w:ilvl w:val="0"/>
                <w:numId w:val="32"/>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Compresor </w:t>
            </w:r>
          </w:p>
          <w:p w14:paraId="37DD2796" w14:textId="77777777" w:rsidR="00802034" w:rsidRPr="008B391D" w:rsidRDefault="00802034" w:rsidP="00A20AC9">
            <w:pPr>
              <w:pStyle w:val="Prrafodelista"/>
              <w:numPr>
                <w:ilvl w:val="0"/>
                <w:numId w:val="32"/>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Calentador </w:t>
            </w:r>
          </w:p>
          <w:p w14:paraId="3A44778A" w14:textId="77777777" w:rsidR="00802034" w:rsidRPr="008B391D" w:rsidRDefault="00802034" w:rsidP="00A20AC9">
            <w:pPr>
              <w:pStyle w:val="Prrafodelista"/>
              <w:numPr>
                <w:ilvl w:val="0"/>
                <w:numId w:val="32"/>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Humidificador y sus componentes </w:t>
            </w:r>
          </w:p>
          <w:p w14:paraId="6FAABF0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46E42F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Controlador debe estar en capacidad de programar la activación secuencial de los componentes para reducir al mínimo el pico de corriente de arranque. </w:t>
            </w:r>
          </w:p>
          <w:p w14:paraId="150C8B4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D46D797"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Controlador debe graficar el comportamiento de los parámetros de Temperatura y HR de las 24 horas.</w:t>
            </w:r>
          </w:p>
          <w:p w14:paraId="41C97E51"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69FFC7A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Alarmas </w:t>
            </w:r>
          </w:p>
          <w:p w14:paraId="149C71B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0C478D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Controlador debe tener las siguientes alarmas estándares siguientes: </w:t>
            </w:r>
          </w:p>
          <w:p w14:paraId="1C5BA7E5" w14:textId="77777777" w:rsidR="00802034" w:rsidRPr="008B391D" w:rsidRDefault="00802034" w:rsidP="008B391D">
            <w:pPr>
              <w:autoSpaceDE w:val="0"/>
              <w:autoSpaceDN w:val="0"/>
              <w:adjustRightInd w:val="0"/>
              <w:spacing w:after="30"/>
              <w:jc w:val="both"/>
              <w:rPr>
                <w:rFonts w:ascii="Verdana" w:hAnsi="Verdana" w:cs="Arial"/>
                <w:color w:val="000000"/>
                <w:sz w:val="20"/>
                <w:szCs w:val="20"/>
                <w:lang w:val="es-ES"/>
              </w:rPr>
            </w:pPr>
          </w:p>
          <w:p w14:paraId="0344B7FD"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Temperatura alta-baja 1, 2 </w:t>
            </w:r>
          </w:p>
          <w:p w14:paraId="7E53166F"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Humedad alta-baja, 1 y 2 </w:t>
            </w:r>
          </w:p>
          <w:p w14:paraId="5490A300"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Voltaje alto-bajo </w:t>
            </w:r>
          </w:p>
          <w:p w14:paraId="4BCA1F86"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Filtro Sucio </w:t>
            </w:r>
          </w:p>
          <w:p w14:paraId="2428406E"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Sobrecarga del ventilador </w:t>
            </w:r>
          </w:p>
          <w:p w14:paraId="373C9341"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Circulación de aire baja </w:t>
            </w:r>
          </w:p>
          <w:p w14:paraId="29E9EF8B"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Sobrecalentamiento del calentador </w:t>
            </w:r>
          </w:p>
          <w:p w14:paraId="0E97738D"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Humidificador Sucio </w:t>
            </w:r>
          </w:p>
          <w:p w14:paraId="6338A9B5" w14:textId="77777777" w:rsidR="00802034" w:rsidRPr="008B391D" w:rsidRDefault="00802034" w:rsidP="00A20AC9">
            <w:pPr>
              <w:pStyle w:val="Prrafodelista"/>
              <w:numPr>
                <w:ilvl w:val="0"/>
                <w:numId w:val="33"/>
              </w:numPr>
              <w:autoSpaceDE w:val="0"/>
              <w:autoSpaceDN w:val="0"/>
              <w:adjustRightInd w:val="0"/>
              <w:spacing w:after="3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Piso Inundado </w:t>
            </w:r>
          </w:p>
          <w:p w14:paraId="0FD37B85"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3F364CF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Montaje e Instalación </w:t>
            </w:r>
          </w:p>
          <w:p w14:paraId="2133B404"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578DC2D6"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La ubicación de la Unidad Manejadora será establecida por el oferente de común acuerdo con la entidad contratante.</w:t>
            </w:r>
          </w:p>
          <w:p w14:paraId="74786D39"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4B03099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Certificación del fabricante </w:t>
            </w:r>
          </w:p>
          <w:p w14:paraId="4E9480B6"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321A9432"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proponente debe contar con el aval del fabricante para la distribución, comercialización e implementación de los equipos por medio de una certificación por escrito y en original del fabricante indicando lo anteriormente mencionado.</w:t>
            </w:r>
          </w:p>
          <w:p w14:paraId="40B3FFFB"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5470146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SISTEMA ELÉCTRICO, ACOMETIDAS DE RED NORMAL Y REGULADA </w:t>
            </w:r>
          </w:p>
          <w:p w14:paraId="6ACB938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EE863CA" w14:textId="77777777" w:rsidR="00802034"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Para el diseño de la Red Eléctrica se debe considerar las normas del </w:t>
            </w:r>
            <w:r w:rsidRPr="008B391D">
              <w:rPr>
                <w:rFonts w:ascii="Verdana" w:hAnsi="Verdana" w:cs="Arial"/>
                <w:color w:val="000000"/>
                <w:sz w:val="20"/>
                <w:szCs w:val="20"/>
                <w:lang w:val="es-ES"/>
              </w:rPr>
              <w:lastRenderedPageBreak/>
              <w:t xml:space="preserve">Código Eléctrico Nacional (Norma 2050), NEC. Cada circuito constará de un número determinado de tomas dependiendo de los cálculos de regulación que se realizaron en el diseño. Cada uno de los circuitos llegará a un tablero de distribución y alojará las protecciones correspondientes. </w:t>
            </w:r>
          </w:p>
          <w:p w14:paraId="5448EEA9"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0CF89EA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NORMAS ELÉCTRICAS </w:t>
            </w:r>
          </w:p>
          <w:p w14:paraId="38EBAE5C" w14:textId="77777777" w:rsidR="00802034" w:rsidRPr="008B391D" w:rsidRDefault="00802034" w:rsidP="008B391D">
            <w:pPr>
              <w:autoSpaceDE w:val="0"/>
              <w:autoSpaceDN w:val="0"/>
              <w:adjustRightInd w:val="0"/>
              <w:spacing w:after="17"/>
              <w:jc w:val="both"/>
              <w:rPr>
                <w:rFonts w:ascii="Verdana" w:hAnsi="Verdana" w:cs="Arial"/>
                <w:color w:val="000000"/>
                <w:sz w:val="20"/>
                <w:szCs w:val="20"/>
                <w:lang w:val="es-ES"/>
              </w:rPr>
            </w:pPr>
          </w:p>
          <w:p w14:paraId="448CC7A7" w14:textId="77777777" w:rsidR="00802034" w:rsidRPr="008B391D" w:rsidRDefault="00802034" w:rsidP="008B391D">
            <w:pPr>
              <w:autoSpaceDE w:val="0"/>
              <w:autoSpaceDN w:val="0"/>
              <w:adjustRightInd w:val="0"/>
              <w:spacing w:after="17"/>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RETIE. Reglamento Técnico Para Instalaciones Eléctricas </w:t>
            </w:r>
          </w:p>
          <w:p w14:paraId="67D42F67" w14:textId="77777777" w:rsidR="00802034" w:rsidRPr="008B391D" w:rsidRDefault="00802034" w:rsidP="008B391D">
            <w:pPr>
              <w:autoSpaceDE w:val="0"/>
              <w:autoSpaceDN w:val="0"/>
              <w:adjustRightInd w:val="0"/>
              <w:spacing w:after="17"/>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NTC 2050. Código eléctrico colombiano </w:t>
            </w:r>
          </w:p>
          <w:p w14:paraId="522B652C" w14:textId="77777777" w:rsidR="00802034" w:rsidRPr="008B391D" w:rsidRDefault="00802034" w:rsidP="008B391D">
            <w:pPr>
              <w:autoSpaceDE w:val="0"/>
              <w:autoSpaceDN w:val="0"/>
              <w:adjustRightInd w:val="0"/>
              <w:spacing w:after="17"/>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NTC 105 Segunda Revisión. Tubería metálica. Tubos de acero tipo EMT, recubiertos de zinc para la conducción y protección de conductores eléctricos (tubería </w:t>
            </w:r>
            <w:proofErr w:type="spellStart"/>
            <w:r w:rsidRPr="008B391D">
              <w:rPr>
                <w:rFonts w:ascii="Verdana" w:hAnsi="Verdana" w:cs="Arial"/>
                <w:color w:val="000000"/>
                <w:sz w:val="20"/>
                <w:szCs w:val="20"/>
                <w:lang w:val="es-ES"/>
              </w:rPr>
              <w:t>conduit</w:t>
            </w:r>
            <w:proofErr w:type="spellEnd"/>
            <w:r w:rsidRPr="008B391D">
              <w:rPr>
                <w:rFonts w:ascii="Verdana" w:hAnsi="Verdana" w:cs="Arial"/>
                <w:color w:val="000000"/>
                <w:sz w:val="20"/>
                <w:szCs w:val="20"/>
                <w:lang w:val="es-ES"/>
              </w:rPr>
              <w:t xml:space="preserve">). </w:t>
            </w:r>
          </w:p>
          <w:p w14:paraId="65D53242" w14:textId="77777777" w:rsidR="00802034" w:rsidRPr="008B391D" w:rsidRDefault="00802034" w:rsidP="008B391D">
            <w:pPr>
              <w:autoSpaceDE w:val="0"/>
              <w:autoSpaceDN w:val="0"/>
              <w:adjustRightInd w:val="0"/>
              <w:spacing w:after="17"/>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NTC 1332 Cuarta Revisión. Cables y alambres aislados con material termoplástico. </w:t>
            </w:r>
          </w:p>
          <w:p w14:paraId="3EF5EFAF"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NTC 1650 Tercera Revisión. Electricidad. Clavijas y toma corrientes para uso general doméstico. </w:t>
            </w:r>
          </w:p>
          <w:p w14:paraId="7BF8E104"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15DD4B7E"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65A5F01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DISTRIBUCIÓN FÍSICA DEL CABLEADO ELÉCTRICO </w:t>
            </w:r>
          </w:p>
          <w:p w14:paraId="29F9BCD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CCD527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distribución del cableado eléctrico se debe realizar por medio del ducto cerrado principal con un porcentaje de llenado no mayor al 40%. El número de conductores en una tubería no debe superar lo permitido en la Tabla 1 del Capítulo 9 de la NTC 2050. </w:t>
            </w:r>
          </w:p>
          <w:p w14:paraId="1BE0EC48"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1ED54C3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CABLES ELÉCTRICOS </w:t>
            </w:r>
          </w:p>
          <w:p w14:paraId="77D9AD73"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74DFFBF3"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Con el fin de mantener un suministro constante de energía sin caídas de tensión se debe realizar el cálculo respectivo para cada una de las cargas. Todos los conductores deben ser de cobre electrolítico, conductividad 98% temple suave, temperatura máxima 75 grados centígrados, con aislamiento plástico para 600 voltios, los materiales y las pruebas de estos conductores corresponden a requisitos aplicables según ICONTEC Código Eléctrico Nacional.</w:t>
            </w:r>
          </w:p>
          <w:p w14:paraId="4FD19E20"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37AC0D6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TABLERO ELÉCTRICO PRINCIPAL </w:t>
            </w:r>
          </w:p>
          <w:p w14:paraId="5E8B628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450297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Se debe diseñar a partir del análisis de carga que se hace para cada una de las diferentes redes eléctricas: Red Regulada, Red Normal, Red de iluminación. El diseño de la red eléctrica principal se hace para facilitar el manejo y la distribución de cada uno de los dispositivos a conectar. Una de las características fundamentales del diseño es proteger la integridad física de las personas y de los diferentes dispositivos eléctricos que se instalen.</w:t>
            </w:r>
          </w:p>
          <w:p w14:paraId="3253923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4B1C6B7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tablero eléctrico general del Centro de Cómputo será de fabricación especial, con analizador de red que se pueda conectar al sistema de gestión y administración general para controlar los parámetros eléctricos de entrada como voltajes, corrientes, potencias, factor de potencia y armónicos. Debe tener también un DPS, DISPOSITIVO DE </w:t>
            </w:r>
            <w:r w:rsidRPr="008B391D">
              <w:rPr>
                <w:rFonts w:ascii="Verdana" w:hAnsi="Verdana" w:cs="Arial"/>
                <w:color w:val="000000"/>
                <w:sz w:val="20"/>
                <w:szCs w:val="20"/>
                <w:lang w:val="es-ES"/>
              </w:rPr>
              <w:lastRenderedPageBreak/>
              <w:t xml:space="preserve">PROTECCIÓN CONTRA SOBRETENSIONES. </w:t>
            </w:r>
          </w:p>
          <w:p w14:paraId="2DDF5AE2"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lang w:val="es-ES"/>
              </w:rPr>
              <w:t xml:space="preserve">Su configuración interna esta especificada para la implementación de dos barrajes regulados que permitan la topología N+1 para la alimentación de los Servidores. </w:t>
            </w:r>
            <w:r w:rsidRPr="008B391D">
              <w:rPr>
                <w:rFonts w:ascii="Verdana" w:hAnsi="Verdana" w:cs="Arial"/>
                <w:color w:val="000000"/>
                <w:sz w:val="20"/>
                <w:szCs w:val="20"/>
              </w:rPr>
              <w:t>En este tablero se integraran todos los circuitos de alimentación hacia los Gabinetes de Servidores por medio de corazas LT.</w:t>
            </w:r>
          </w:p>
          <w:p w14:paraId="6CAE672A"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79B8B90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UPS EN CONFIGURACIÓN N+1 </w:t>
            </w:r>
          </w:p>
          <w:p w14:paraId="3E9E5A38"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5BF7DDC0"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Para el desarrollo de este proyecto se contempla el suministro de dos UPS trifásicas, además debe contemplar tarjeta de red con protocolo de comunicación SNMP, un banco de baterías para cada UPS de autonomía no menor a 11 minutos a </w:t>
            </w:r>
            <w:proofErr w:type="spellStart"/>
            <w:r w:rsidRPr="008B391D">
              <w:rPr>
                <w:rFonts w:ascii="Verdana" w:hAnsi="Verdana" w:cs="Arial"/>
                <w:color w:val="000000"/>
                <w:sz w:val="20"/>
                <w:szCs w:val="20"/>
              </w:rPr>
              <w:t>fullcarga</w:t>
            </w:r>
            <w:proofErr w:type="spellEnd"/>
            <w:r w:rsidRPr="008B391D">
              <w:rPr>
                <w:rFonts w:ascii="Verdana" w:hAnsi="Verdana" w:cs="Arial"/>
                <w:color w:val="000000"/>
                <w:sz w:val="20"/>
                <w:szCs w:val="20"/>
              </w:rPr>
              <w:t xml:space="preserve">, de similares características físicas al UPS; No se aceptan </w:t>
            </w:r>
            <w:proofErr w:type="spellStart"/>
            <w:r w:rsidRPr="008B391D">
              <w:rPr>
                <w:rFonts w:ascii="Verdana" w:hAnsi="Verdana" w:cs="Arial"/>
                <w:color w:val="000000"/>
                <w:sz w:val="20"/>
                <w:szCs w:val="20"/>
              </w:rPr>
              <w:t>UPS´s</w:t>
            </w:r>
            <w:proofErr w:type="spellEnd"/>
            <w:r w:rsidRPr="008B391D">
              <w:rPr>
                <w:rFonts w:ascii="Verdana" w:hAnsi="Verdana" w:cs="Arial"/>
                <w:color w:val="000000"/>
                <w:sz w:val="20"/>
                <w:szCs w:val="20"/>
              </w:rPr>
              <w:t xml:space="preserve"> en configuración maestro – esclavo.</w:t>
            </w:r>
          </w:p>
          <w:p w14:paraId="4F02EC8F"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3E3A13A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PLANTA ELÉCTRICA </w:t>
            </w:r>
          </w:p>
          <w:p w14:paraId="551192A3"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E33594C"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Suministro de grupo electrógeno tipo en cabina insonora Compuesto por: Motor </w:t>
            </w:r>
            <w:proofErr w:type="spellStart"/>
            <w:r w:rsidRPr="008B391D">
              <w:rPr>
                <w:rFonts w:ascii="Verdana" w:hAnsi="Verdana" w:cs="Arial"/>
                <w:color w:val="000000"/>
                <w:sz w:val="20"/>
                <w:szCs w:val="20"/>
              </w:rPr>
              <w:t>diesel</w:t>
            </w:r>
            <w:proofErr w:type="spellEnd"/>
            <w:r w:rsidRPr="008B391D">
              <w:rPr>
                <w:rFonts w:ascii="Verdana" w:hAnsi="Verdana" w:cs="Arial"/>
                <w:color w:val="000000"/>
                <w:sz w:val="20"/>
                <w:szCs w:val="20"/>
              </w:rPr>
              <w:t xml:space="preserve">, </w:t>
            </w:r>
            <w:proofErr w:type="spellStart"/>
            <w:r w:rsidRPr="008B391D">
              <w:rPr>
                <w:rFonts w:ascii="Verdana" w:hAnsi="Verdana" w:cs="Arial"/>
                <w:color w:val="000000"/>
                <w:sz w:val="20"/>
                <w:szCs w:val="20"/>
              </w:rPr>
              <w:t>turbocargado</w:t>
            </w:r>
            <w:proofErr w:type="spellEnd"/>
            <w:r w:rsidRPr="008B391D">
              <w:rPr>
                <w:rFonts w:ascii="Verdana" w:hAnsi="Verdana" w:cs="Arial"/>
                <w:color w:val="000000"/>
                <w:sz w:val="20"/>
                <w:szCs w:val="20"/>
              </w:rPr>
              <w:t>. El conjunto motor-generador se soporta sobre una base metálica tipo tanque base.</w:t>
            </w:r>
          </w:p>
          <w:p w14:paraId="32F58988"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0AA06D8" w14:textId="77777777" w:rsidR="00802034" w:rsidRPr="008B391D" w:rsidRDefault="00802034" w:rsidP="008B391D">
            <w:pPr>
              <w:autoSpaceDE w:val="0"/>
              <w:autoSpaceDN w:val="0"/>
              <w:adjustRightInd w:val="0"/>
              <w:jc w:val="both"/>
              <w:rPr>
                <w:rFonts w:ascii="Verdana" w:hAnsi="Verdana"/>
                <w:b/>
                <w:bCs/>
                <w:sz w:val="20"/>
                <w:szCs w:val="20"/>
                <w:lang w:val="es-ES"/>
              </w:rPr>
            </w:pPr>
          </w:p>
          <w:p w14:paraId="65D5372D" w14:textId="77777777" w:rsidR="00802034" w:rsidRPr="008B391D" w:rsidRDefault="00802034" w:rsidP="008B391D">
            <w:pPr>
              <w:autoSpaceDE w:val="0"/>
              <w:autoSpaceDN w:val="0"/>
              <w:adjustRightInd w:val="0"/>
              <w:jc w:val="both"/>
              <w:rPr>
                <w:rFonts w:ascii="Verdana" w:hAnsi="Verdana"/>
                <w:b/>
                <w:bCs/>
                <w:sz w:val="20"/>
                <w:szCs w:val="20"/>
                <w:lang w:val="es-ES"/>
              </w:rPr>
            </w:pPr>
          </w:p>
          <w:p w14:paraId="3FB2A7B8" w14:textId="77777777" w:rsidR="00802034" w:rsidRPr="008B391D" w:rsidRDefault="00802034" w:rsidP="008B391D">
            <w:pPr>
              <w:autoSpaceDE w:val="0"/>
              <w:autoSpaceDN w:val="0"/>
              <w:adjustRightInd w:val="0"/>
              <w:jc w:val="both"/>
              <w:rPr>
                <w:rFonts w:ascii="Verdana" w:hAnsi="Verdana"/>
                <w:b/>
                <w:bCs/>
                <w:sz w:val="20"/>
                <w:szCs w:val="20"/>
                <w:lang w:val="es-ES"/>
              </w:rPr>
            </w:pPr>
            <w:r w:rsidRPr="008B391D">
              <w:rPr>
                <w:rFonts w:ascii="Verdana" w:hAnsi="Verdana"/>
                <w:b/>
                <w:bCs/>
                <w:sz w:val="20"/>
                <w:szCs w:val="20"/>
                <w:lang w:val="es-ES"/>
              </w:rPr>
              <w:t>SISTEMA DE DETECCIÓN Y EXTINCION CON AGENTE LIMPIO</w:t>
            </w:r>
          </w:p>
          <w:p w14:paraId="43D906AD"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77E1E39A"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r w:rsidRPr="00454B38">
              <w:rPr>
                <w:rFonts w:ascii="Verdana" w:hAnsi="Verdana" w:cs="Arial"/>
                <w:noProof/>
                <w:sz w:val="20"/>
                <w:szCs w:val="20"/>
                <w:lang w:val="es-CO" w:eastAsia="es-CO"/>
              </w:rPr>
              <w:drawing>
                <wp:inline distT="0" distB="0" distL="0" distR="0" wp14:anchorId="2930D930" wp14:editId="5208BEEF">
                  <wp:extent cx="4135755" cy="3150870"/>
                  <wp:effectExtent l="0" t="0" r="4445" b="0"/>
                  <wp:docPr id="11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135755" cy="3150870"/>
                          </a:xfrm>
                          <a:prstGeom prst="rect">
                            <a:avLst/>
                          </a:prstGeom>
                          <a:noFill/>
                          <a:ln>
                            <a:noFill/>
                          </a:ln>
                        </pic:spPr>
                      </pic:pic>
                    </a:graphicData>
                  </a:graphic>
                </wp:inline>
              </w:drawing>
            </w:r>
          </w:p>
          <w:p w14:paraId="2FE57319"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107D4C25" w14:textId="77777777" w:rsidR="00802034" w:rsidRPr="008B391D" w:rsidRDefault="00802034" w:rsidP="008B391D">
            <w:pPr>
              <w:autoSpaceDE w:val="0"/>
              <w:autoSpaceDN w:val="0"/>
              <w:adjustRightInd w:val="0"/>
              <w:jc w:val="both"/>
              <w:rPr>
                <w:rFonts w:ascii="Verdana" w:hAnsi="Verdana" w:cs="Arial"/>
                <w:noProof/>
                <w:sz w:val="20"/>
                <w:szCs w:val="20"/>
                <w:lang w:eastAsia="es-CO"/>
              </w:rPr>
            </w:pPr>
          </w:p>
          <w:p w14:paraId="31DED48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contra incendios es un conjunto de medidas que se disponen en los edificios para protegerlos contra la acción del fuego. </w:t>
            </w:r>
          </w:p>
          <w:p w14:paraId="4C8CE60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Generalmente, con ellas se trata de conseguir tres fines: </w:t>
            </w:r>
          </w:p>
          <w:p w14:paraId="5461C5AE" w14:textId="77777777" w:rsidR="00802034" w:rsidRPr="008B391D" w:rsidRDefault="00802034" w:rsidP="008B391D">
            <w:pPr>
              <w:autoSpaceDE w:val="0"/>
              <w:autoSpaceDN w:val="0"/>
              <w:adjustRightInd w:val="0"/>
              <w:spacing w:after="27"/>
              <w:jc w:val="both"/>
              <w:rPr>
                <w:rFonts w:ascii="Verdana" w:hAnsi="Verdana" w:cs="Arial"/>
                <w:color w:val="000000"/>
                <w:sz w:val="20"/>
                <w:szCs w:val="20"/>
                <w:lang w:val="es-ES"/>
              </w:rPr>
            </w:pPr>
          </w:p>
          <w:p w14:paraId="45E978F4" w14:textId="77777777" w:rsidR="00802034" w:rsidRPr="008B391D" w:rsidRDefault="00802034" w:rsidP="00A20AC9">
            <w:pPr>
              <w:pStyle w:val="Prrafodelista"/>
              <w:numPr>
                <w:ilvl w:val="0"/>
                <w:numId w:val="34"/>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Salvar vidas humanas </w:t>
            </w:r>
          </w:p>
          <w:p w14:paraId="28D21331" w14:textId="77777777" w:rsidR="00802034" w:rsidRPr="008B391D" w:rsidRDefault="00802034" w:rsidP="00A20AC9">
            <w:pPr>
              <w:pStyle w:val="Prrafodelista"/>
              <w:numPr>
                <w:ilvl w:val="0"/>
                <w:numId w:val="34"/>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Minimizar las pérdidas económicas producidas por el fuego. </w:t>
            </w:r>
          </w:p>
          <w:p w14:paraId="1E36FD85" w14:textId="77777777" w:rsidR="00802034" w:rsidRPr="008B391D" w:rsidRDefault="00802034" w:rsidP="00A20AC9">
            <w:pPr>
              <w:pStyle w:val="Prrafodelista"/>
              <w:numPr>
                <w:ilvl w:val="0"/>
                <w:numId w:val="34"/>
              </w:numPr>
              <w:autoSpaceDE w:val="0"/>
              <w:autoSpaceDN w:val="0"/>
              <w:adjustRightInd w:val="0"/>
              <w:spacing w:after="27"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Conseguir que las actividades del edificio puedan reanudarse en el plazo de tiempo más corto posible </w:t>
            </w:r>
          </w:p>
          <w:p w14:paraId="3EA88C1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3123D38"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Todo sistema de protección automática contra incendio busca mantener un control autónomo (de manera independiente a la supervisión humana), para detectar de forma temprana conatos de incendio y en caso de ser necesario extinguir el fuego antes de que el evento se convierta en incendio declarado.</w:t>
            </w:r>
          </w:p>
          <w:p w14:paraId="4DC36D67"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5D48DD0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ALCANCE: </w:t>
            </w:r>
          </w:p>
          <w:p w14:paraId="4F5398B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515F85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Esta especificación describe los requisitos para un sistema extinción de incendio con agente limpio utilizando como agente extintor el ECARO-25, y con un panel de detección y control de tipo convencional. El trabajo descrito debe incluir toda la ingeniería, mano de obra, materiales, equipos y servicios necesarios para completar y poner a prueba el sistema de detección y extinción de incendios </w:t>
            </w:r>
          </w:p>
          <w:p w14:paraId="46E548B2"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6522B0C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NORMAS Y PUBLICACIONES APLICABLES: </w:t>
            </w:r>
          </w:p>
          <w:p w14:paraId="7EE398A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C6435E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diseño, equipamiento, instalación, pruebas y mantenimiento del sistema de detección y extinción de incendios con agente limpio se debe realizar en cumplimiento y conformidad con los requisitos pertinentes enunciados en la última edición de los siguientes códigos, normas, y los organismos de homologación de terceros: </w:t>
            </w:r>
          </w:p>
          <w:p w14:paraId="2B73D247" w14:textId="77777777" w:rsidR="00802034" w:rsidRPr="008B391D" w:rsidRDefault="00802034" w:rsidP="00A20AC9">
            <w:pPr>
              <w:pStyle w:val="Prrafodelista"/>
              <w:numPr>
                <w:ilvl w:val="0"/>
                <w:numId w:val="28"/>
              </w:numPr>
              <w:autoSpaceDE w:val="0"/>
              <w:autoSpaceDN w:val="0"/>
              <w:adjustRightInd w:val="0"/>
              <w:spacing w:after="0" w:line="240" w:lineRule="auto"/>
              <w:jc w:val="both"/>
              <w:rPr>
                <w:rFonts w:ascii="Verdana" w:hAnsi="Verdana" w:cs="Arial"/>
                <w:color w:val="000000"/>
                <w:sz w:val="20"/>
                <w:szCs w:val="20"/>
                <w:lang w:val="en-US"/>
              </w:rPr>
            </w:pPr>
            <w:r w:rsidRPr="008B391D">
              <w:rPr>
                <w:rFonts w:ascii="Verdana" w:hAnsi="Verdana" w:cs="Arial"/>
                <w:color w:val="000000"/>
                <w:sz w:val="20"/>
                <w:szCs w:val="20"/>
                <w:lang w:val="en-US"/>
              </w:rPr>
              <w:t>NFPA No. 2001 - Clean Agent Fire Extinguishing Systems.</w:t>
            </w:r>
          </w:p>
          <w:p w14:paraId="1556CA08" w14:textId="77777777" w:rsidR="00802034" w:rsidRPr="008B391D" w:rsidRDefault="00802034" w:rsidP="008B391D">
            <w:pPr>
              <w:autoSpaceDE w:val="0"/>
              <w:autoSpaceDN w:val="0"/>
              <w:adjustRightInd w:val="0"/>
              <w:ind w:left="36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2) NFPA No. 70 - National Electrical Code </w:t>
            </w:r>
          </w:p>
          <w:p w14:paraId="3D915F63" w14:textId="77777777" w:rsidR="00802034" w:rsidRPr="008B391D" w:rsidRDefault="00802034" w:rsidP="008B391D">
            <w:pPr>
              <w:autoSpaceDE w:val="0"/>
              <w:autoSpaceDN w:val="0"/>
              <w:adjustRightInd w:val="0"/>
              <w:ind w:left="36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3) NFPA No. 72 - National Fire Alarm Code </w:t>
            </w:r>
          </w:p>
          <w:p w14:paraId="0D052193" w14:textId="77777777" w:rsidR="00802034" w:rsidRPr="008B391D" w:rsidRDefault="00802034" w:rsidP="008B391D">
            <w:pPr>
              <w:autoSpaceDE w:val="0"/>
              <w:autoSpaceDN w:val="0"/>
              <w:adjustRightInd w:val="0"/>
              <w:ind w:left="360"/>
              <w:jc w:val="both"/>
              <w:rPr>
                <w:rFonts w:ascii="Verdana" w:hAnsi="Verdana" w:cs="Arial"/>
                <w:color w:val="000000"/>
                <w:sz w:val="20"/>
                <w:szCs w:val="20"/>
                <w:lang w:val="en-US"/>
              </w:rPr>
            </w:pPr>
            <w:r w:rsidRPr="008B391D">
              <w:rPr>
                <w:rFonts w:ascii="Verdana" w:hAnsi="Verdana" w:cs="Arial"/>
                <w:color w:val="000000"/>
                <w:sz w:val="20"/>
                <w:szCs w:val="20"/>
                <w:lang w:val="en-US"/>
              </w:rPr>
              <w:t xml:space="preserve">4) FM Approvals </w:t>
            </w:r>
          </w:p>
          <w:p w14:paraId="18E5B841" w14:textId="77777777" w:rsidR="00802034" w:rsidRPr="008B391D" w:rsidRDefault="00802034" w:rsidP="008B391D">
            <w:pPr>
              <w:autoSpaceDE w:val="0"/>
              <w:autoSpaceDN w:val="0"/>
              <w:adjustRightInd w:val="0"/>
              <w:ind w:left="360"/>
              <w:jc w:val="both"/>
              <w:rPr>
                <w:rFonts w:ascii="Verdana" w:hAnsi="Verdana" w:cs="Arial"/>
                <w:color w:val="000000"/>
                <w:sz w:val="20"/>
                <w:szCs w:val="20"/>
              </w:rPr>
            </w:pPr>
            <w:r w:rsidRPr="008B391D">
              <w:rPr>
                <w:rFonts w:ascii="Verdana" w:hAnsi="Verdana" w:cs="Arial"/>
                <w:color w:val="000000"/>
                <w:sz w:val="20"/>
                <w:szCs w:val="20"/>
              </w:rPr>
              <w:t xml:space="preserve">5) </w:t>
            </w:r>
            <w:proofErr w:type="spellStart"/>
            <w:r w:rsidRPr="008B391D">
              <w:rPr>
                <w:rFonts w:ascii="Verdana" w:hAnsi="Verdana" w:cs="Arial"/>
                <w:color w:val="000000"/>
                <w:sz w:val="20"/>
                <w:szCs w:val="20"/>
              </w:rPr>
              <w:t>Underwriters</w:t>
            </w:r>
            <w:proofErr w:type="spellEnd"/>
            <w:r w:rsidRPr="008B391D">
              <w:rPr>
                <w:rFonts w:ascii="Verdana" w:hAnsi="Verdana" w:cs="Arial"/>
                <w:color w:val="000000"/>
                <w:sz w:val="20"/>
                <w:szCs w:val="20"/>
              </w:rPr>
              <w:t xml:space="preserve"> </w:t>
            </w:r>
            <w:proofErr w:type="spellStart"/>
            <w:r w:rsidRPr="008B391D">
              <w:rPr>
                <w:rFonts w:ascii="Verdana" w:hAnsi="Verdana" w:cs="Arial"/>
                <w:color w:val="000000"/>
                <w:sz w:val="20"/>
                <w:szCs w:val="20"/>
              </w:rPr>
              <w:t>Laboratory</w:t>
            </w:r>
            <w:proofErr w:type="spellEnd"/>
            <w:r w:rsidRPr="008B391D">
              <w:rPr>
                <w:rFonts w:ascii="Verdana" w:hAnsi="Verdana" w:cs="Arial"/>
                <w:color w:val="000000"/>
                <w:sz w:val="20"/>
                <w:szCs w:val="20"/>
              </w:rPr>
              <w:t xml:space="preserve"> (UL).</w:t>
            </w:r>
          </w:p>
          <w:p w14:paraId="3FDA63C4"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38321AF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REQUISITOS: </w:t>
            </w:r>
          </w:p>
          <w:p w14:paraId="75422C0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069F293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de detección y extinción con agente limpio se hará de conformidad con los planos, especificaciones y normas aplicables. En caso de producirse un conflicto entre los dibujos y especificaciones, las especificaciones prevalecerán. </w:t>
            </w:r>
          </w:p>
          <w:p w14:paraId="22FDBAD7"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7AF58DF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REQUERIMIENTOS DEL AGENTE EXTINTOR </w:t>
            </w:r>
          </w:p>
          <w:p w14:paraId="3955127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DESCRIPCIÓN DEL SISTEMA Y FUNCIONAMIENTO: </w:t>
            </w:r>
          </w:p>
          <w:p w14:paraId="0FB2BDF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72F93C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Será un sistema de agente limpio que utilice ECARO-25 como agente extintor de incendios. </w:t>
            </w:r>
          </w:p>
          <w:p w14:paraId="5745700B"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 xml:space="preserve">B) El sistema deberá estar completo en todos los sentidos. Se incluyen todas las instalaciones mecánicas y eléctricas, todos los equipos de detección y control, de almacenamiento de agente, agente limpio, el equipo de accionamiento del sistema, las boquillas de descarga, tuberías y accesorios, de liberación manual y estaciones de aborto, los </w:t>
            </w:r>
            <w:r w:rsidRPr="008B391D">
              <w:rPr>
                <w:rFonts w:ascii="Verdana" w:hAnsi="Verdana" w:cs="Arial"/>
                <w:color w:val="000000"/>
                <w:sz w:val="20"/>
                <w:szCs w:val="20"/>
              </w:rPr>
              <w:lastRenderedPageBreak/>
              <w:t>dispositivos de alarma acústica y visual, dispositivos auxiliares y los controles de apagado, señalización de advertencia e informativas, pruebas funcionales y de comprobación, entrenamiento al personal y todas las operaciones que sean necesarias para un funcionamiento adecuado del sistema de agente limpio.</w:t>
            </w:r>
          </w:p>
          <w:p w14:paraId="1DE830A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 El cliente será responsable bajo la asesoría y servicio de la firma instaladora del sistema de asegurar la estanqueidad y los espacios protegidos contra la pérdida de agente y/o fugas durante un periodo mínimo de retención de 10 minutos. </w:t>
            </w:r>
          </w:p>
          <w:p w14:paraId="6F9F94F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 El sistema será accionado por detectores fotoeléctricos instalados de acuerdo a las indicaciones establecidas en la NFPA 72. </w:t>
            </w:r>
          </w:p>
          <w:p w14:paraId="5823A6B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 Los detectores estarán conectados para su operación bajo el método de detección secuencial, zona cruzada, o por acción de un solo detector. </w:t>
            </w:r>
          </w:p>
          <w:p w14:paraId="6ABECD0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F) El funcionamiento automático de cada área protegida, será el siguiente: </w:t>
            </w:r>
          </w:p>
          <w:p w14:paraId="34CBB778"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 la activación de un (1) detector el sistema, deberá: </w:t>
            </w:r>
          </w:p>
          <w:p w14:paraId="064A4619"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p>
          <w:p w14:paraId="6A6FD5D7"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 xml:space="preserve">a) Iluminar el indicador de "ALARMA" en el frente del panel de control. </w:t>
            </w:r>
          </w:p>
          <w:p w14:paraId="5F6B921D"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 xml:space="preserve">b) Energizar una campana de alarma y/o un indicador visual opcional. </w:t>
            </w:r>
          </w:p>
          <w:p w14:paraId="3CD149C9"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c) Activar los contactos secos auxiliares que pueden realizar funciones del sistema tales como.</w:t>
            </w:r>
          </w:p>
          <w:p w14:paraId="44088966"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168BDEA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Liberar cerraduras eléctricas de las puertas de acceso. Transmitir una señal a un sistema de alarma contra incendios general del edificio si se requiere. Apagar los equipos de aire acondicionado. </w:t>
            </w:r>
          </w:p>
          <w:p w14:paraId="0EEA7DC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4E7D01F"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Con la activación de un segundo detector dentro del sistema, deberá: </w:t>
            </w:r>
          </w:p>
          <w:p w14:paraId="5C282222" w14:textId="77777777" w:rsidR="00802034" w:rsidRPr="008B391D" w:rsidRDefault="00802034" w:rsidP="008B391D">
            <w:pPr>
              <w:pStyle w:val="Prrafodelista"/>
              <w:autoSpaceDE w:val="0"/>
              <w:autoSpaceDN w:val="0"/>
              <w:adjustRightInd w:val="0"/>
              <w:spacing w:after="0" w:line="240" w:lineRule="auto"/>
              <w:jc w:val="both"/>
              <w:rPr>
                <w:rFonts w:ascii="Verdana" w:hAnsi="Verdana" w:cs="Arial"/>
                <w:color w:val="000000"/>
                <w:sz w:val="20"/>
                <w:szCs w:val="20"/>
                <w:lang w:val="es-ES"/>
              </w:rPr>
            </w:pPr>
          </w:p>
          <w:p w14:paraId="0AB24946"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Iluminar el indicador de “PRE-DESCARGA” en el frente del panel de control. </w:t>
            </w:r>
          </w:p>
          <w:p w14:paraId="74B1AA83"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 Energizar una sirena con luz estroboscópica indicadora de pre-descarga. </w:t>
            </w:r>
          </w:p>
          <w:p w14:paraId="5EE76A9C"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 Apagar el sistema de aire acondicionado y/o cerrar </w:t>
            </w:r>
            <w:proofErr w:type="spellStart"/>
            <w:r w:rsidRPr="008B391D">
              <w:rPr>
                <w:rFonts w:ascii="Verdana" w:hAnsi="Verdana" w:cs="Arial"/>
                <w:color w:val="000000"/>
                <w:sz w:val="20"/>
                <w:szCs w:val="20"/>
                <w:lang w:val="es-ES"/>
              </w:rPr>
              <w:t>dampers</w:t>
            </w:r>
            <w:proofErr w:type="spellEnd"/>
            <w:r w:rsidRPr="008B391D">
              <w:rPr>
                <w:rFonts w:ascii="Verdana" w:hAnsi="Verdana" w:cs="Arial"/>
                <w:color w:val="000000"/>
                <w:sz w:val="20"/>
                <w:szCs w:val="20"/>
                <w:lang w:val="es-ES"/>
              </w:rPr>
              <w:t xml:space="preserve"> de ventilación. </w:t>
            </w:r>
          </w:p>
          <w:p w14:paraId="6EF1C8CC"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 Inicia secuencia de retraso (no más de 60 segundos). </w:t>
            </w:r>
          </w:p>
          <w:p w14:paraId="4CB12A0D"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e) La secuencia de aborto del sistema se habilita en este momento.</w:t>
            </w:r>
          </w:p>
          <w:p w14:paraId="43A71CF3"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w:t>
            </w:r>
          </w:p>
          <w:p w14:paraId="7D0E632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Tras la finalización de la secuencia de retraso, el sistema de agente limpio se activará y ocurrirá lo siguiente: </w:t>
            </w:r>
          </w:p>
          <w:p w14:paraId="2BFEB6F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5BD2B6B"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Iluminar el indicador de “DESCARGA” en el frente del panel de control. </w:t>
            </w:r>
          </w:p>
          <w:p w14:paraId="253788FB" w14:textId="77777777" w:rsidR="00802034" w:rsidRPr="008B391D" w:rsidRDefault="00802034" w:rsidP="008B391D">
            <w:pPr>
              <w:autoSpaceDE w:val="0"/>
              <w:autoSpaceDN w:val="0"/>
              <w:adjustRightInd w:val="0"/>
              <w:ind w:left="708"/>
              <w:jc w:val="both"/>
              <w:rPr>
                <w:rFonts w:ascii="Verdana" w:hAnsi="Verdana" w:cs="Arial"/>
                <w:color w:val="000000"/>
                <w:sz w:val="20"/>
                <w:szCs w:val="20"/>
              </w:rPr>
            </w:pPr>
            <w:r w:rsidRPr="008B391D">
              <w:rPr>
                <w:rFonts w:ascii="Verdana" w:hAnsi="Verdana" w:cs="Arial"/>
                <w:color w:val="000000"/>
                <w:sz w:val="20"/>
                <w:szCs w:val="20"/>
              </w:rPr>
              <w:t>b) Apagado de todos los equipos de alto voltaje si aplica.</w:t>
            </w:r>
          </w:p>
          <w:p w14:paraId="5E8EC83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 </w:t>
            </w:r>
          </w:p>
          <w:p w14:paraId="26A4E22B"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deberá ser capaz de ser accionado por medio de estaciones de descarga manual situadas en cada salida del área </w:t>
            </w:r>
            <w:r w:rsidRPr="008B391D">
              <w:rPr>
                <w:rFonts w:ascii="Verdana" w:hAnsi="Verdana" w:cs="Arial"/>
                <w:color w:val="000000"/>
                <w:sz w:val="20"/>
                <w:szCs w:val="20"/>
                <w:lang w:val="es-ES"/>
              </w:rPr>
              <w:lastRenderedPageBreak/>
              <w:t xml:space="preserve">protegida. El funcionamiento de un dispositivo manual deberá ser el mismo descrito en la secuencia anterior, excepto que el tiempo de demora y las funciones de aborto serán omitidas y no estarán disponibles. Las estaciones de descarga manual deberán ser del tipo doble acción y de operación eléctrica, y serán supervisadas en el panel de control principal. </w:t>
            </w:r>
          </w:p>
          <w:p w14:paraId="1E8557D3"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7C87091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MATERIALES Y EQUIPOS: </w:t>
            </w:r>
          </w:p>
          <w:p w14:paraId="63740C6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60D621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REQUISITOS GENERALES: </w:t>
            </w:r>
          </w:p>
          <w:p w14:paraId="7A7860B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724645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materiales y equipos del sistema detección y extinción con agente limpio serán productos estándares del proveedor con el diseño más reciente y adecuado para realizar las funciones previstas. </w:t>
            </w:r>
          </w:p>
          <w:p w14:paraId="4A2944AD" w14:textId="77777777" w:rsidR="00802034" w:rsidRPr="008B391D" w:rsidRDefault="00802034" w:rsidP="008B391D">
            <w:pPr>
              <w:autoSpaceDE w:val="0"/>
              <w:autoSpaceDN w:val="0"/>
              <w:adjustRightInd w:val="0"/>
              <w:jc w:val="both"/>
              <w:rPr>
                <w:rFonts w:ascii="Verdana" w:hAnsi="Verdana"/>
                <w:b/>
                <w:bCs/>
                <w:color w:val="000000"/>
                <w:sz w:val="20"/>
                <w:szCs w:val="20"/>
                <w:lang w:val="es-ES"/>
              </w:rPr>
            </w:pPr>
          </w:p>
          <w:p w14:paraId="2C3C852E"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bCs/>
                <w:color w:val="000000"/>
                <w:sz w:val="20"/>
                <w:szCs w:val="20"/>
                <w:lang w:val="es-ES"/>
              </w:rPr>
            </w:pPr>
            <w:r w:rsidRPr="008B391D">
              <w:rPr>
                <w:rFonts w:ascii="Verdana" w:hAnsi="Verdana"/>
                <w:bCs/>
                <w:color w:val="000000"/>
                <w:sz w:val="20"/>
                <w:szCs w:val="20"/>
                <w:lang w:val="es-ES"/>
              </w:rPr>
              <w:t>Todos los equipos y dispositivos deben ser listado UL o FM aprobado.</w:t>
            </w:r>
          </w:p>
          <w:p w14:paraId="28CDF181" w14:textId="77777777" w:rsidR="00802034" w:rsidRPr="008B391D" w:rsidRDefault="00802034" w:rsidP="008B391D">
            <w:pPr>
              <w:autoSpaceDE w:val="0"/>
              <w:autoSpaceDN w:val="0"/>
              <w:adjustRightInd w:val="0"/>
              <w:jc w:val="both"/>
              <w:rPr>
                <w:rFonts w:ascii="Verdana" w:hAnsi="Verdana"/>
                <w:color w:val="000000"/>
                <w:sz w:val="20"/>
                <w:szCs w:val="20"/>
                <w:lang w:val="es-ES"/>
              </w:rPr>
            </w:pPr>
            <w:r w:rsidRPr="008B391D">
              <w:rPr>
                <w:rFonts w:ascii="Verdana" w:hAnsi="Verdana"/>
                <w:b/>
                <w:bCs/>
                <w:color w:val="000000"/>
                <w:sz w:val="20"/>
                <w:szCs w:val="20"/>
                <w:lang w:val="es-ES"/>
              </w:rPr>
              <w:t xml:space="preserve"> </w:t>
            </w:r>
          </w:p>
          <w:p w14:paraId="7FB6B9C0" w14:textId="77777777" w:rsidR="00802034" w:rsidRPr="008B391D" w:rsidRDefault="00802034" w:rsidP="008B391D">
            <w:pPr>
              <w:autoSpaceDE w:val="0"/>
              <w:autoSpaceDN w:val="0"/>
              <w:adjustRightInd w:val="0"/>
              <w:jc w:val="both"/>
              <w:rPr>
                <w:rFonts w:ascii="Verdana" w:hAnsi="Verdana"/>
                <w:color w:val="000000"/>
                <w:sz w:val="20"/>
                <w:szCs w:val="20"/>
              </w:rPr>
            </w:pPr>
            <w:r w:rsidRPr="008B391D">
              <w:rPr>
                <w:rFonts w:ascii="Verdana" w:hAnsi="Verdana"/>
                <w:color w:val="000000"/>
                <w:sz w:val="20"/>
                <w:szCs w:val="20"/>
              </w:rPr>
              <w:t>B) ALMACENAMIENTO Y DISTRIBUCIÓN DEL AGENTE LIMPIO</w:t>
            </w:r>
          </w:p>
          <w:p w14:paraId="2000FD6D" w14:textId="77777777" w:rsidR="00802034" w:rsidRPr="008B391D" w:rsidRDefault="00802034" w:rsidP="008B391D">
            <w:pPr>
              <w:autoSpaceDE w:val="0"/>
              <w:autoSpaceDN w:val="0"/>
              <w:adjustRightInd w:val="0"/>
              <w:jc w:val="both"/>
              <w:rPr>
                <w:rFonts w:ascii="Verdana" w:hAnsi="Verdana"/>
                <w:color w:val="000000"/>
                <w:sz w:val="20"/>
                <w:szCs w:val="20"/>
              </w:rPr>
            </w:pPr>
          </w:p>
          <w:p w14:paraId="6107100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Cada sistema tendrá su propio suministro de agente limpio. </w:t>
            </w:r>
          </w:p>
          <w:p w14:paraId="66FF60D7"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E33190E"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diseño del sistema de almacenamiento central, utilizará una válvula de disco de ruptura de acción rápida. La válvula deberá tener un disco </w:t>
            </w:r>
            <w:proofErr w:type="spellStart"/>
            <w:r w:rsidRPr="008B391D">
              <w:rPr>
                <w:rFonts w:ascii="Verdana" w:hAnsi="Verdana" w:cs="Arial"/>
                <w:color w:val="000000"/>
                <w:sz w:val="20"/>
                <w:szCs w:val="20"/>
                <w:lang w:val="es-ES"/>
              </w:rPr>
              <w:t>ranurado</w:t>
            </w:r>
            <w:proofErr w:type="spellEnd"/>
            <w:r w:rsidRPr="008B391D">
              <w:rPr>
                <w:rFonts w:ascii="Verdana" w:hAnsi="Verdana" w:cs="Arial"/>
                <w:color w:val="000000"/>
                <w:sz w:val="20"/>
                <w:szCs w:val="20"/>
                <w:lang w:val="es-ES"/>
              </w:rPr>
              <w:t xml:space="preserve">, no </w:t>
            </w:r>
            <w:proofErr w:type="spellStart"/>
            <w:r w:rsidRPr="008B391D">
              <w:rPr>
                <w:rFonts w:ascii="Verdana" w:hAnsi="Verdana" w:cs="Arial"/>
                <w:color w:val="000000"/>
                <w:sz w:val="20"/>
                <w:szCs w:val="20"/>
                <w:lang w:val="es-ES"/>
              </w:rPr>
              <w:t>fragmentable</w:t>
            </w:r>
            <w:proofErr w:type="spellEnd"/>
            <w:r w:rsidRPr="008B391D">
              <w:rPr>
                <w:rFonts w:ascii="Verdana" w:hAnsi="Verdana" w:cs="Arial"/>
                <w:color w:val="000000"/>
                <w:sz w:val="20"/>
                <w:szCs w:val="20"/>
                <w:lang w:val="es-ES"/>
              </w:rPr>
              <w:t xml:space="preserve">, que deberá permitir la descarga inmediata y total del agente limpio. </w:t>
            </w:r>
          </w:p>
          <w:p w14:paraId="39551F14"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se diseñará de acuerdo con las directrices del fabricante. </w:t>
            </w:r>
          </w:p>
          <w:p w14:paraId="119618D0"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Cada contenedor deberá estar situado dentro de la zona de peligro, o tan cerca como sea posible para reducir la cantidad de tuberías y accesorios necesarios para instalar el sistema.</w:t>
            </w:r>
          </w:p>
          <w:p w14:paraId="46428F2C"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agente limpio se almacenará en contenedores apropiados suministrados por el fabricante. </w:t>
            </w:r>
          </w:p>
          <w:p w14:paraId="027B59E3"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rPr>
              <w:t>Los contenedores deberán ser accionados por actuadores neumáticos con activación eléctrica de tipo válvula de impulso, ubicados uno por cada contenedor de almacenamiento del agente limpio.</w:t>
            </w:r>
          </w:p>
          <w:p w14:paraId="51341734"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Cada contenedor dispondrá de un manómetro de presión y un interruptor de baja presión para proporcionar supervisión visual y eléctrica de la presión del recipiente. El interruptor de baja presión será cableado al panel de control para ofrecer una alarma acústica y visual de "</w:t>
            </w:r>
            <w:proofErr w:type="spellStart"/>
            <w:r w:rsidRPr="008B391D">
              <w:rPr>
                <w:rFonts w:ascii="Verdana" w:hAnsi="Verdana" w:cs="Arial"/>
                <w:color w:val="000000"/>
                <w:sz w:val="20"/>
                <w:szCs w:val="20"/>
                <w:lang w:val="es-ES"/>
              </w:rPr>
              <w:t>Trouble</w:t>
            </w:r>
            <w:proofErr w:type="spellEnd"/>
            <w:r w:rsidRPr="008B391D">
              <w:rPr>
                <w:rFonts w:ascii="Verdana" w:hAnsi="Verdana" w:cs="Arial"/>
                <w:color w:val="000000"/>
                <w:sz w:val="20"/>
                <w:szCs w:val="20"/>
                <w:lang w:val="es-ES"/>
              </w:rPr>
              <w:t xml:space="preserve">" en caso de que la presión en el recipiente caiga por debajo de 288 psi (19 bar). El manómetro medidor de presión contará con códigos de colores de fácil indicación visual de la presión en el recipiente. </w:t>
            </w:r>
          </w:p>
          <w:p w14:paraId="566B1982"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Deberán suministrarse boquillas de descarga calculadas dentro de las directrices del fabricante para distribuir el agente limpio en todos los espacios protegidos. Las boquillas se diseñaran para proporcionar la cantidad y distribución adecuada del agente limpio. </w:t>
            </w:r>
          </w:p>
          <w:p w14:paraId="65BE651E"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Las tuberías de distribución, y accesorios, se instalarán de </w:t>
            </w:r>
            <w:r w:rsidRPr="008B391D">
              <w:rPr>
                <w:rFonts w:ascii="Verdana" w:hAnsi="Verdana" w:cs="Arial"/>
                <w:color w:val="000000"/>
                <w:sz w:val="20"/>
                <w:szCs w:val="20"/>
                <w:lang w:val="es-ES"/>
              </w:rPr>
              <w:lastRenderedPageBreak/>
              <w:t xml:space="preserve">conformidad con los requisitos del fabricante, la NFPA 2001 y las normas y directrices para aprobadas para tuberías. Todas las tuberías de distribución deberán ser instaladas por personas calificadas utilizando buenas prácticas y procedimientos de calidad. Todas las tuberías deben estar bien apoyadas y ancladas en todos los cambios de dirección y la ubicación de las boquillas. </w:t>
            </w:r>
          </w:p>
          <w:p w14:paraId="543A2862"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rPr>
              <w:t>Todas las tuberías deberán ser debidamente limpiadas con disolventes adecuados para eliminar rebabas, el barniz y aceites de corte antes del montaje.</w:t>
            </w:r>
          </w:p>
          <w:p w14:paraId="562C1470" w14:textId="77777777" w:rsidR="00802034" w:rsidRPr="008B391D" w:rsidRDefault="00802034" w:rsidP="00A20AC9">
            <w:pPr>
              <w:pStyle w:val="Prrafodelista"/>
              <w:numPr>
                <w:ilvl w:val="0"/>
                <w:numId w:val="35"/>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Todas las roscas de los tubos se sellarán con cinta de teflón sellante de tuberías aplicado únicamente a la rosca macho. </w:t>
            </w:r>
          </w:p>
          <w:p w14:paraId="7418E88C"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7A9E3738"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PANEL DE CONTROL: </w:t>
            </w:r>
          </w:p>
          <w:p w14:paraId="22B962FF"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3D1789A8"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rPr>
              <w:t>El panel de control deberá ser de tipo convencional.</w:t>
            </w:r>
          </w:p>
          <w:p w14:paraId="4B08D4A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CD24C8E" w14:textId="77777777" w:rsidR="00802034" w:rsidRPr="008B391D" w:rsidRDefault="00802034" w:rsidP="00A20AC9">
            <w:pPr>
              <w:pStyle w:val="Prrafodelista"/>
              <w:numPr>
                <w:ilvl w:val="0"/>
                <w:numId w:val="36"/>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panel de control, y sus componentes deberán estar listados UL y FM aprobados para el servicio de descarga. </w:t>
            </w:r>
          </w:p>
          <w:p w14:paraId="1ACFA72D" w14:textId="77777777" w:rsidR="00802034" w:rsidRPr="008B391D" w:rsidRDefault="00802034" w:rsidP="00A20AC9">
            <w:pPr>
              <w:pStyle w:val="Prrafodelista"/>
              <w:numPr>
                <w:ilvl w:val="0"/>
                <w:numId w:val="36"/>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panel de control deberá realizar todas las funciones necesarias para operar el sistema de detección, actuación y funciones auxiliares, como se indica. </w:t>
            </w:r>
          </w:p>
          <w:p w14:paraId="2B4D16AE" w14:textId="77777777" w:rsidR="00802034" w:rsidRPr="008B391D" w:rsidRDefault="00802034" w:rsidP="00A20AC9">
            <w:pPr>
              <w:pStyle w:val="Prrafodelista"/>
              <w:numPr>
                <w:ilvl w:val="0"/>
                <w:numId w:val="36"/>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funcionamiento del panel de control será </w:t>
            </w:r>
            <w:proofErr w:type="spellStart"/>
            <w:r w:rsidRPr="008B391D">
              <w:rPr>
                <w:rFonts w:ascii="Verdana" w:hAnsi="Verdana" w:cs="Arial"/>
                <w:color w:val="000000"/>
                <w:sz w:val="20"/>
                <w:szCs w:val="20"/>
                <w:lang w:val="es-ES"/>
              </w:rPr>
              <w:t>microprocesado</w:t>
            </w:r>
            <w:proofErr w:type="spellEnd"/>
            <w:r w:rsidRPr="008B391D">
              <w:rPr>
                <w:rFonts w:ascii="Verdana" w:hAnsi="Verdana" w:cs="Arial"/>
                <w:color w:val="000000"/>
                <w:sz w:val="20"/>
                <w:szCs w:val="20"/>
                <w:lang w:val="es-ES"/>
              </w:rPr>
              <w:t xml:space="preserve"> y su integración de hardware y software estará diseñada para garantizar su fiabilidad. </w:t>
            </w:r>
          </w:p>
          <w:p w14:paraId="476BE6EE" w14:textId="77777777" w:rsidR="00802034" w:rsidRPr="008B391D" w:rsidRDefault="00802034" w:rsidP="00A20AC9">
            <w:pPr>
              <w:pStyle w:val="Prrafodelista"/>
              <w:numPr>
                <w:ilvl w:val="0"/>
                <w:numId w:val="36"/>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panel de control soportará métodos de activación de descarga por zona cruzada, secuencial, detector único, y activación manual. </w:t>
            </w:r>
          </w:p>
          <w:p w14:paraId="11870A83" w14:textId="77777777" w:rsidR="00802034" w:rsidRPr="008B391D" w:rsidRDefault="00802034" w:rsidP="00A20AC9">
            <w:pPr>
              <w:pStyle w:val="Prrafodelista"/>
              <w:numPr>
                <w:ilvl w:val="0"/>
                <w:numId w:val="36"/>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rPr>
              <w:t>El panel de control deberá proveer las siguientes capacidades y funciones:</w:t>
            </w:r>
          </w:p>
          <w:p w14:paraId="04AAF319" w14:textId="77777777" w:rsidR="00802034" w:rsidRPr="008B391D" w:rsidRDefault="00802034" w:rsidP="008B391D">
            <w:pPr>
              <w:pStyle w:val="Prrafodelista"/>
              <w:autoSpaceDE w:val="0"/>
              <w:autoSpaceDN w:val="0"/>
              <w:adjustRightInd w:val="0"/>
              <w:spacing w:after="0" w:line="240" w:lineRule="auto"/>
              <w:jc w:val="both"/>
              <w:rPr>
                <w:rFonts w:ascii="Verdana" w:hAnsi="Verdana" w:cs="Arial"/>
                <w:color w:val="000000"/>
                <w:sz w:val="20"/>
                <w:szCs w:val="20"/>
                <w:lang w:val="es-ES"/>
              </w:rPr>
            </w:pPr>
          </w:p>
          <w:p w14:paraId="2D3CBFB4"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Tres (3) circuitos de notificación Clase B (Estilo Y) de voltaje nominal de 24 VDC a 2.0 </w:t>
            </w:r>
            <w:proofErr w:type="spellStart"/>
            <w:r w:rsidRPr="008B391D">
              <w:rPr>
                <w:rFonts w:ascii="Verdana" w:hAnsi="Verdana" w:cs="Arial"/>
                <w:color w:val="000000"/>
                <w:sz w:val="20"/>
                <w:szCs w:val="20"/>
                <w:lang w:val="es-ES"/>
              </w:rPr>
              <w:t>amp</w:t>
            </w:r>
            <w:proofErr w:type="spellEnd"/>
            <w:r w:rsidRPr="008B391D">
              <w:rPr>
                <w:rFonts w:ascii="Verdana" w:hAnsi="Verdana" w:cs="Arial"/>
                <w:color w:val="000000"/>
                <w:sz w:val="20"/>
                <w:szCs w:val="20"/>
                <w:lang w:val="es-ES"/>
              </w:rPr>
              <w:t xml:space="preserve">. </w:t>
            </w:r>
          </w:p>
          <w:p w14:paraId="0E932A05"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 Dos (2) circuitos de inicialización Estilo B con capacidad de activar la descarga con alarma secuencial, zona cruzada, o de un solo detector, con una capacidad global máxima del sistema de 50 detectores. </w:t>
            </w:r>
          </w:p>
          <w:p w14:paraId="3EBFBC30"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 Tres (3) circuitos de inicialización Estilo B capaces de monitorear dispositivos de contacto cerrado. </w:t>
            </w:r>
          </w:p>
          <w:p w14:paraId="5CA34405"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 Ocho (8) </w:t>
            </w:r>
            <w:proofErr w:type="spellStart"/>
            <w:r w:rsidRPr="008B391D">
              <w:rPr>
                <w:rFonts w:ascii="Verdana" w:hAnsi="Verdana" w:cs="Arial"/>
                <w:color w:val="000000"/>
                <w:sz w:val="20"/>
                <w:szCs w:val="20"/>
                <w:lang w:val="es-ES"/>
              </w:rPr>
              <w:t>LEDs</w:t>
            </w:r>
            <w:proofErr w:type="spellEnd"/>
            <w:r w:rsidRPr="008B391D">
              <w:rPr>
                <w:rFonts w:ascii="Verdana" w:hAnsi="Verdana" w:cs="Arial"/>
                <w:color w:val="000000"/>
                <w:sz w:val="20"/>
                <w:szCs w:val="20"/>
                <w:lang w:val="es-ES"/>
              </w:rPr>
              <w:t xml:space="preserve"> indicadores de estado, más display alfanumérico para visualización de estados: AC normal, alarma, pre-descarga, descarga, supervisión; problema, panel de silenciado, aborto, descarga deshabilitada, y fallo de tierra. </w:t>
            </w:r>
          </w:p>
          <w:p w14:paraId="7E7551B3"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 Temporizadores programables de pre-descarga y descarga. </w:t>
            </w:r>
          </w:p>
          <w:p w14:paraId="75CC30B7" w14:textId="77777777" w:rsidR="00802034" w:rsidRPr="008B391D" w:rsidRDefault="00802034" w:rsidP="008B391D">
            <w:pPr>
              <w:autoSpaceDE w:val="0"/>
              <w:autoSpaceDN w:val="0"/>
              <w:adjustRightInd w:val="0"/>
              <w:ind w:left="720"/>
              <w:jc w:val="both"/>
              <w:rPr>
                <w:rFonts w:ascii="Verdana" w:hAnsi="Verdana" w:cs="Arial"/>
                <w:color w:val="000000"/>
                <w:sz w:val="20"/>
                <w:szCs w:val="20"/>
              </w:rPr>
            </w:pPr>
            <w:r w:rsidRPr="008B391D">
              <w:rPr>
                <w:rFonts w:ascii="Verdana" w:hAnsi="Verdana" w:cs="Arial"/>
                <w:color w:val="000000"/>
                <w:sz w:val="20"/>
                <w:szCs w:val="20"/>
              </w:rPr>
              <w:t xml:space="preserve">f) Salida de poder auxiliar continua y </w:t>
            </w:r>
            <w:proofErr w:type="spellStart"/>
            <w:r w:rsidRPr="008B391D">
              <w:rPr>
                <w:rFonts w:ascii="Verdana" w:hAnsi="Verdana" w:cs="Arial"/>
                <w:color w:val="000000"/>
                <w:sz w:val="20"/>
                <w:szCs w:val="20"/>
              </w:rPr>
              <w:t>reseteable</w:t>
            </w:r>
            <w:proofErr w:type="spellEnd"/>
            <w:r w:rsidRPr="008B391D">
              <w:rPr>
                <w:rFonts w:ascii="Verdana" w:hAnsi="Verdana" w:cs="Arial"/>
                <w:color w:val="000000"/>
                <w:sz w:val="20"/>
                <w:szCs w:val="20"/>
              </w:rPr>
              <w:t>.</w:t>
            </w:r>
          </w:p>
          <w:p w14:paraId="3575E3E0"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g) Protección inteligente por transistor para evitar activación inadvertida de las salidas de descarga por picos de ruido y falla del microprocesador. </w:t>
            </w:r>
          </w:p>
          <w:p w14:paraId="06B3EAE9"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H) Un interruptor dedicado para deshabilitar las salidas de descarga. </w:t>
            </w:r>
          </w:p>
          <w:p w14:paraId="3F479AA7"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i) Contactos programables dedicados para funciones de </w:t>
            </w:r>
            <w:r w:rsidRPr="008B391D">
              <w:rPr>
                <w:rFonts w:ascii="Verdana" w:hAnsi="Verdana" w:cs="Arial"/>
                <w:color w:val="000000"/>
                <w:sz w:val="20"/>
                <w:szCs w:val="20"/>
                <w:lang w:val="es-ES"/>
              </w:rPr>
              <w:lastRenderedPageBreak/>
              <w:t xml:space="preserve">anunciación y control de alarma, problema, o supervisión, dependiendo de la configuración del panel. </w:t>
            </w:r>
          </w:p>
          <w:p w14:paraId="3904C060" w14:textId="77777777" w:rsidR="00802034" w:rsidRPr="008B391D" w:rsidRDefault="00802034" w:rsidP="008B391D">
            <w:pPr>
              <w:autoSpaceDE w:val="0"/>
              <w:autoSpaceDN w:val="0"/>
              <w:adjustRightInd w:val="0"/>
              <w:ind w:left="720"/>
              <w:jc w:val="both"/>
              <w:rPr>
                <w:rFonts w:ascii="Verdana" w:hAnsi="Verdana" w:cs="Arial"/>
                <w:color w:val="000000"/>
                <w:sz w:val="20"/>
                <w:szCs w:val="20"/>
              </w:rPr>
            </w:pPr>
            <w:r w:rsidRPr="008B391D">
              <w:rPr>
                <w:rFonts w:ascii="Verdana" w:hAnsi="Verdana" w:cs="Arial"/>
                <w:color w:val="000000"/>
                <w:sz w:val="20"/>
                <w:szCs w:val="20"/>
              </w:rPr>
              <w:t xml:space="preserve">j) Hasta dos (2) módulos de relé adicionales opcionales para un máximo de ocho (8) relés de 2.0 </w:t>
            </w:r>
            <w:proofErr w:type="spellStart"/>
            <w:r w:rsidRPr="008B391D">
              <w:rPr>
                <w:rFonts w:ascii="Verdana" w:hAnsi="Verdana" w:cs="Arial"/>
                <w:color w:val="000000"/>
                <w:sz w:val="20"/>
                <w:szCs w:val="20"/>
              </w:rPr>
              <w:t>amp</w:t>
            </w:r>
            <w:proofErr w:type="spellEnd"/>
            <w:r w:rsidRPr="008B391D">
              <w:rPr>
                <w:rFonts w:ascii="Verdana" w:hAnsi="Verdana" w:cs="Arial"/>
                <w:color w:val="000000"/>
                <w:sz w:val="20"/>
                <w:szCs w:val="20"/>
              </w:rPr>
              <w:t xml:space="preserve"> adicionales.</w:t>
            </w:r>
          </w:p>
          <w:p w14:paraId="0654F633" w14:textId="77777777" w:rsidR="00802034" w:rsidRPr="008B391D" w:rsidRDefault="00802034" w:rsidP="008B391D">
            <w:pPr>
              <w:autoSpaceDE w:val="0"/>
              <w:autoSpaceDN w:val="0"/>
              <w:adjustRightInd w:val="0"/>
              <w:ind w:left="72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k) Fuente de poder integral de 4.0 </w:t>
            </w:r>
            <w:proofErr w:type="spellStart"/>
            <w:r w:rsidRPr="008B391D">
              <w:rPr>
                <w:rFonts w:ascii="Verdana" w:hAnsi="Verdana" w:cs="Arial"/>
                <w:color w:val="000000"/>
                <w:sz w:val="20"/>
                <w:szCs w:val="20"/>
                <w:lang w:val="es-ES"/>
              </w:rPr>
              <w:t>amp</w:t>
            </w:r>
            <w:proofErr w:type="spellEnd"/>
            <w:r w:rsidRPr="008B391D">
              <w:rPr>
                <w:rFonts w:ascii="Verdana" w:hAnsi="Verdana" w:cs="Arial"/>
                <w:color w:val="000000"/>
                <w:sz w:val="20"/>
                <w:szCs w:val="20"/>
                <w:lang w:val="es-ES"/>
              </w:rPr>
              <w:t xml:space="preserve"> @ 24 VDC. </w:t>
            </w:r>
          </w:p>
          <w:p w14:paraId="0475B568"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32BD171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DETECTORES: </w:t>
            </w:r>
          </w:p>
          <w:p w14:paraId="1B2AE18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71B0FF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detectores deberán ser del tipo fotoeléctrico y deberán estar espaciados e instalados de acuerdo con las especificaciones del fabricante y las directrices de la más reciente edición de la NFPA No. 72 </w:t>
            </w:r>
          </w:p>
          <w:p w14:paraId="44419190"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227A18AE"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ESTACION MANUAL DE DESCARGA: </w:t>
            </w:r>
          </w:p>
          <w:p w14:paraId="41119D1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BC5031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estación manual de descarga deberá ser un dispositivo de doble acción que proporciona un medio de descarga del agente limpio de forma manual. </w:t>
            </w:r>
          </w:p>
          <w:p w14:paraId="3014E4AC"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C95675D" w14:textId="77777777" w:rsidR="00802034" w:rsidRPr="008B391D" w:rsidRDefault="00802034" w:rsidP="00A20AC9">
            <w:pPr>
              <w:pStyle w:val="Prrafodelista"/>
              <w:numPr>
                <w:ilvl w:val="0"/>
                <w:numId w:val="37"/>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estación manual de descarga de doble acción requiere dos operaciones distintas para iniciar un sistema de accionamiento. </w:t>
            </w:r>
          </w:p>
          <w:p w14:paraId="7AAB1C32" w14:textId="77777777" w:rsidR="00802034" w:rsidRPr="008B391D" w:rsidRDefault="00802034" w:rsidP="00A20AC9">
            <w:pPr>
              <w:pStyle w:val="Prrafodelista"/>
              <w:numPr>
                <w:ilvl w:val="0"/>
                <w:numId w:val="37"/>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La estación manual de descarga omitirá el intervalo de tiempo de pre-descarga y las funciones de aborto, provocando de inmediato que el sistema de descarga y todos los dispositivos de apagado operaren de la misma manera como si el sistema hubiera funcionado de forma automática. </w:t>
            </w:r>
          </w:p>
          <w:p w14:paraId="116599F6" w14:textId="77777777" w:rsidR="00802034" w:rsidRPr="008B391D" w:rsidRDefault="00802034" w:rsidP="00A20AC9">
            <w:pPr>
              <w:pStyle w:val="Prrafodelista"/>
              <w:numPr>
                <w:ilvl w:val="0"/>
                <w:numId w:val="37"/>
              </w:numPr>
              <w:autoSpaceDE w:val="0"/>
              <w:autoSpaceDN w:val="0"/>
              <w:adjustRightInd w:val="0"/>
              <w:spacing w:after="0" w:line="240" w:lineRule="auto"/>
              <w:jc w:val="both"/>
              <w:rPr>
                <w:rFonts w:ascii="Verdana" w:hAnsi="Verdana" w:cs="Arial"/>
                <w:color w:val="000000"/>
                <w:sz w:val="20"/>
                <w:szCs w:val="20"/>
              </w:rPr>
            </w:pPr>
            <w:r w:rsidRPr="008B391D">
              <w:rPr>
                <w:rFonts w:ascii="Verdana" w:hAnsi="Verdana" w:cs="Arial"/>
                <w:color w:val="000000"/>
                <w:sz w:val="20"/>
                <w:szCs w:val="20"/>
              </w:rPr>
              <w:t>Una estación manual deberá instalarse en cada salida del ambiente a proteger y tendrá la señalización de advertencia correspondiente.</w:t>
            </w:r>
          </w:p>
          <w:p w14:paraId="01D02626" w14:textId="77777777" w:rsidR="00802034" w:rsidRPr="008B391D" w:rsidRDefault="00802034" w:rsidP="008B391D">
            <w:pPr>
              <w:autoSpaceDE w:val="0"/>
              <w:autoSpaceDN w:val="0"/>
              <w:adjustRightInd w:val="0"/>
              <w:jc w:val="both"/>
              <w:rPr>
                <w:rFonts w:ascii="Verdana" w:hAnsi="Verdana" w:cs="Arial"/>
                <w:color w:val="000000"/>
                <w:sz w:val="20"/>
                <w:szCs w:val="20"/>
              </w:rPr>
            </w:pPr>
          </w:p>
          <w:p w14:paraId="295420A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BOTÓN DE ABORTO: </w:t>
            </w:r>
          </w:p>
          <w:p w14:paraId="1B74630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B0810A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botón de aborto deberá ser de tipo “Hombre Muerto” deberá estar localizado cerca de cada estación manual. </w:t>
            </w:r>
          </w:p>
          <w:p w14:paraId="5F72F1D0"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7B3A608" w14:textId="77777777" w:rsidR="00802034" w:rsidRPr="008B391D" w:rsidRDefault="00802034" w:rsidP="00A20AC9">
            <w:pPr>
              <w:pStyle w:val="Prrafodelista"/>
              <w:numPr>
                <w:ilvl w:val="0"/>
                <w:numId w:val="38"/>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botones de aborto “Asegurables” o “De llave” no están permitidos. </w:t>
            </w:r>
          </w:p>
          <w:p w14:paraId="21F56935"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ED1EA19" w14:textId="77777777" w:rsidR="00802034" w:rsidRPr="008B391D" w:rsidRDefault="00802034" w:rsidP="00A20AC9">
            <w:pPr>
              <w:pStyle w:val="Prrafodelista"/>
              <w:numPr>
                <w:ilvl w:val="0"/>
                <w:numId w:val="38"/>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botón de aborto deberá ser supervisado y deberá indicar una condición de </w:t>
            </w:r>
            <w:proofErr w:type="spellStart"/>
            <w:r w:rsidRPr="008B391D">
              <w:rPr>
                <w:rFonts w:ascii="Verdana" w:hAnsi="Verdana" w:cs="Arial"/>
                <w:color w:val="000000"/>
                <w:sz w:val="20"/>
                <w:szCs w:val="20"/>
                <w:lang w:val="es-ES"/>
              </w:rPr>
              <w:t>trouble</w:t>
            </w:r>
            <w:proofErr w:type="spellEnd"/>
            <w:r w:rsidRPr="008B391D">
              <w:rPr>
                <w:rFonts w:ascii="Verdana" w:hAnsi="Verdana" w:cs="Arial"/>
                <w:color w:val="000000"/>
                <w:sz w:val="20"/>
                <w:szCs w:val="20"/>
                <w:lang w:val="es-ES"/>
              </w:rPr>
              <w:t xml:space="preserve"> en el panel de control si es oprimido y no existe una condición de alarma. </w:t>
            </w:r>
          </w:p>
          <w:p w14:paraId="360EA4BD"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6AD2B07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ALARMAS AUDIBLES Y VISUALES: </w:t>
            </w:r>
          </w:p>
          <w:p w14:paraId="2FC89BD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E0FACC6" w14:textId="77777777" w:rsidR="00802034" w:rsidRPr="008B391D" w:rsidRDefault="00802034" w:rsidP="008B391D">
            <w:pPr>
              <w:autoSpaceDE w:val="0"/>
              <w:autoSpaceDN w:val="0"/>
              <w:adjustRightInd w:val="0"/>
              <w:jc w:val="both"/>
              <w:rPr>
                <w:rFonts w:ascii="Verdana" w:hAnsi="Verdana"/>
                <w:sz w:val="20"/>
                <w:szCs w:val="20"/>
                <w:lang w:val="es-ES"/>
              </w:rPr>
            </w:pPr>
            <w:r w:rsidRPr="008B391D">
              <w:rPr>
                <w:rFonts w:ascii="Verdana" w:hAnsi="Verdana"/>
                <w:sz w:val="20"/>
                <w:szCs w:val="20"/>
                <w:lang w:val="es-ES"/>
              </w:rPr>
              <w:t>Los dispositivos de alarmas audibles y visuales deberán operar por instrucción del panel de control de acuerdo a la programación establecida.</w:t>
            </w:r>
          </w:p>
          <w:p w14:paraId="6762EE3B"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95A3D9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CABLEADO DEL SISTEMA: </w:t>
            </w:r>
          </w:p>
          <w:p w14:paraId="75FA138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5CD5441" w14:textId="77777777" w:rsidR="00802034" w:rsidRPr="008B391D" w:rsidRDefault="00802034" w:rsidP="00A20AC9">
            <w:pPr>
              <w:pStyle w:val="Prrafodelista"/>
              <w:numPr>
                <w:ilvl w:val="0"/>
                <w:numId w:val="39"/>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Todo el cableado deberá ser instalado en tubería metálica EMT </w:t>
            </w:r>
            <w:r w:rsidRPr="008B391D">
              <w:rPr>
                <w:rFonts w:ascii="Verdana" w:hAnsi="Verdana" w:cs="Arial"/>
                <w:color w:val="000000"/>
                <w:sz w:val="20"/>
                <w:szCs w:val="20"/>
                <w:lang w:val="es-ES"/>
              </w:rPr>
              <w:lastRenderedPageBreak/>
              <w:t xml:space="preserve">y debe ser instalado y mantenido por separado de cualquier otro cableado de la edificación. </w:t>
            </w:r>
          </w:p>
          <w:p w14:paraId="01260C79"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2BB91CAE" w14:textId="77777777" w:rsidR="00802034" w:rsidRPr="008B391D" w:rsidRDefault="00802034" w:rsidP="00A20AC9">
            <w:pPr>
              <w:pStyle w:val="Prrafodelista"/>
              <w:numPr>
                <w:ilvl w:val="0"/>
                <w:numId w:val="39"/>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Todos los componentes del sistema deben ser soportados y asegurados adecuadamente. </w:t>
            </w:r>
          </w:p>
          <w:p w14:paraId="778E04D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E5BC7D1" w14:textId="77777777" w:rsidR="00802034" w:rsidRPr="008B391D" w:rsidRDefault="00802034" w:rsidP="00A20AC9">
            <w:pPr>
              <w:pStyle w:val="Prrafodelista"/>
              <w:numPr>
                <w:ilvl w:val="0"/>
                <w:numId w:val="39"/>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Los calibres de los conductores serán acorde a las especificaciones del fabricante, usando los códigos de colores que apliquen. Todos los cables deberán estar aislados y libres de cortos y contactos a tierra, a menos que sea especificado de otra forma en los diagramas. </w:t>
            </w:r>
          </w:p>
          <w:p w14:paraId="420D5EC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5FA3843" w14:textId="77777777" w:rsidR="00802034" w:rsidRPr="008B391D" w:rsidRDefault="00802034" w:rsidP="00A20AC9">
            <w:pPr>
              <w:pStyle w:val="Prrafodelista"/>
              <w:numPr>
                <w:ilvl w:val="0"/>
                <w:numId w:val="39"/>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Todo el cableado deberá ser instalado por personal calificado de manera aseada y organizada de conformidad con NFPA No. 70, NFPA No. 72 y los códigos eléctricos locales que apliquen. </w:t>
            </w:r>
          </w:p>
          <w:p w14:paraId="3B4D23C1"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19616C8C" w14:textId="77777777" w:rsidR="00802034" w:rsidRPr="008B391D" w:rsidRDefault="00802034" w:rsidP="00A20AC9">
            <w:pPr>
              <w:pStyle w:val="Prrafodelista"/>
              <w:numPr>
                <w:ilvl w:val="0"/>
                <w:numId w:val="39"/>
              </w:numPr>
              <w:autoSpaceDE w:val="0"/>
              <w:autoSpaceDN w:val="0"/>
              <w:adjustRightInd w:val="0"/>
              <w:spacing w:after="0" w:line="240" w:lineRule="auto"/>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El sistema completo de instalaciones eléctricas y componentes auxiliares deberá estar conectado a tierra de acuerdo a NFPA No. 70, y demás códigos eléctricos vigentes que apliquen. </w:t>
            </w:r>
          </w:p>
          <w:p w14:paraId="5F194017" w14:textId="77777777" w:rsidR="00802034" w:rsidRPr="008B391D" w:rsidRDefault="00802034" w:rsidP="008B391D">
            <w:pPr>
              <w:autoSpaceDE w:val="0"/>
              <w:autoSpaceDN w:val="0"/>
              <w:adjustRightInd w:val="0"/>
              <w:jc w:val="both"/>
              <w:rPr>
                <w:rFonts w:ascii="Verdana" w:hAnsi="Verdana" w:cs="Arial"/>
                <w:b/>
                <w:bCs/>
                <w:color w:val="000000"/>
                <w:sz w:val="20"/>
                <w:szCs w:val="20"/>
                <w:lang w:val="es-ES"/>
              </w:rPr>
            </w:pPr>
          </w:p>
          <w:p w14:paraId="66BC9662"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b/>
                <w:bCs/>
                <w:color w:val="000000"/>
                <w:sz w:val="20"/>
                <w:szCs w:val="20"/>
                <w:lang w:val="es-ES"/>
              </w:rPr>
              <w:t xml:space="preserve">INSPECCIÓN DE VERIFICACIÓN DEL SISTEMA: </w:t>
            </w:r>
          </w:p>
          <w:p w14:paraId="6BE21A3F"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5C15CB43"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Después de haber completado la instalación del sistema, todo el sistema deberá ser revisado y probado funcionalmente por personal entrenado con base en los procedimientos recomendados por el fabricante y los estándares NFPA aplicables. </w:t>
            </w:r>
          </w:p>
          <w:p w14:paraId="4B23A43A"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31602B93" w14:textId="77777777" w:rsidR="00802034" w:rsidRPr="008B391D" w:rsidRDefault="00802034" w:rsidP="008B391D">
            <w:pPr>
              <w:autoSpaceDE w:val="0"/>
              <w:autoSpaceDN w:val="0"/>
              <w:adjustRightInd w:val="0"/>
              <w:jc w:val="both"/>
              <w:rPr>
                <w:rFonts w:ascii="Verdana" w:hAnsi="Verdana" w:cs="Arial"/>
                <w:color w:val="000000"/>
                <w:sz w:val="20"/>
                <w:szCs w:val="20"/>
              </w:rPr>
            </w:pPr>
            <w:r w:rsidRPr="008B391D">
              <w:rPr>
                <w:rFonts w:ascii="Verdana" w:hAnsi="Verdana" w:cs="Arial"/>
                <w:color w:val="000000"/>
                <w:sz w:val="20"/>
                <w:szCs w:val="20"/>
                <w:lang w:val="es-ES"/>
              </w:rPr>
              <w:t xml:space="preserve">Deberá revisarse que todos los contenedores y tubería de distribución se encuentren debidamente soportados e instalados.  Deberán revisarse todo el cableado probando su adecuada conexión, continuidad y resistencia a tierra. </w:t>
            </w:r>
            <w:r w:rsidRPr="008B391D">
              <w:rPr>
                <w:rFonts w:ascii="Verdana" w:hAnsi="Verdana" w:cs="Arial"/>
                <w:color w:val="000000"/>
                <w:sz w:val="20"/>
                <w:szCs w:val="20"/>
              </w:rPr>
              <w:t>El sistema completo deberá ser probado funcionalmente en presencia del cliente o un representante del este.</w:t>
            </w:r>
          </w:p>
          <w:p w14:paraId="51746C76" w14:textId="77777777" w:rsidR="00802034" w:rsidRPr="008B391D" w:rsidRDefault="00802034" w:rsidP="008B391D">
            <w:pPr>
              <w:autoSpaceDE w:val="0"/>
              <w:autoSpaceDN w:val="0"/>
              <w:adjustRightInd w:val="0"/>
              <w:jc w:val="both"/>
              <w:rPr>
                <w:rFonts w:ascii="Verdana" w:hAnsi="Verdana" w:cs="Arial"/>
                <w:color w:val="000000"/>
                <w:sz w:val="20"/>
                <w:szCs w:val="20"/>
                <w:lang w:val="es-ES"/>
              </w:rPr>
            </w:pPr>
          </w:p>
          <w:p w14:paraId="7A71BE56" w14:textId="77777777" w:rsidR="00802034" w:rsidRPr="008B391D" w:rsidRDefault="00802034" w:rsidP="008B391D">
            <w:pPr>
              <w:autoSpaceDE w:val="0"/>
              <w:autoSpaceDN w:val="0"/>
              <w:adjustRightInd w:val="0"/>
              <w:spacing w:after="77"/>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a) Cada detector deberá ser probado de acuerdo a los procedimientos recomendados por el fabricante. </w:t>
            </w:r>
          </w:p>
          <w:p w14:paraId="789FD06A"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b) Todos los sistemas y equipos, como dispositivos de liberación de puertas, alarmas visibles y audibles, equipos de apagado, etc. deberán funcionar como se requiere de acuerdo al diseño del sistema. </w:t>
            </w:r>
          </w:p>
          <w:p w14:paraId="260B775C"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p>
          <w:p w14:paraId="20EEB9D9" w14:textId="77777777" w:rsidR="00802034" w:rsidRPr="008B391D" w:rsidRDefault="00802034" w:rsidP="008B391D">
            <w:pPr>
              <w:autoSpaceDE w:val="0"/>
              <w:autoSpaceDN w:val="0"/>
              <w:adjustRightInd w:val="0"/>
              <w:ind w:left="708"/>
              <w:jc w:val="both"/>
              <w:rPr>
                <w:rFonts w:ascii="Verdana" w:hAnsi="Verdana" w:cs="Arial"/>
                <w:color w:val="000000"/>
                <w:sz w:val="20"/>
                <w:szCs w:val="20"/>
                <w:lang w:val="es-ES"/>
              </w:rPr>
            </w:pPr>
            <w:r w:rsidRPr="008B391D">
              <w:rPr>
                <w:rFonts w:ascii="Verdana" w:hAnsi="Verdana" w:cs="Arial"/>
                <w:color w:val="000000"/>
                <w:sz w:val="20"/>
                <w:szCs w:val="20"/>
                <w:lang w:val="es-ES"/>
              </w:rPr>
              <w:t xml:space="preserve">c) Cada circuito del panel de control deberá ser probado para </w:t>
            </w:r>
            <w:proofErr w:type="spellStart"/>
            <w:r w:rsidRPr="008B391D">
              <w:rPr>
                <w:rFonts w:ascii="Verdana" w:hAnsi="Verdana" w:cs="Arial"/>
                <w:color w:val="000000"/>
                <w:sz w:val="20"/>
                <w:szCs w:val="20"/>
                <w:lang w:val="es-ES"/>
              </w:rPr>
              <w:t>trouble</w:t>
            </w:r>
            <w:proofErr w:type="spellEnd"/>
            <w:r w:rsidRPr="008B391D">
              <w:rPr>
                <w:rFonts w:ascii="Verdana" w:hAnsi="Verdana" w:cs="Arial"/>
                <w:color w:val="000000"/>
                <w:sz w:val="20"/>
                <w:szCs w:val="20"/>
                <w:lang w:val="es-ES"/>
              </w:rPr>
              <w:t xml:space="preserve"> induciendo una condición de falla en el sistema así como su restauración. </w:t>
            </w:r>
          </w:p>
          <w:p w14:paraId="015C80DE"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54C87F9E" w14:textId="77777777" w:rsidR="00802034" w:rsidRPr="008B391D" w:rsidRDefault="00802034" w:rsidP="008B391D">
            <w:pPr>
              <w:autoSpaceDE w:val="0"/>
              <w:autoSpaceDN w:val="0"/>
              <w:adjustRightInd w:val="0"/>
              <w:jc w:val="both"/>
              <w:rPr>
                <w:rFonts w:ascii="Verdana" w:hAnsi="Verdana" w:cs="Arial"/>
                <w:b/>
                <w:sz w:val="20"/>
                <w:szCs w:val="20"/>
                <w:lang w:val="es-ES" w:eastAsia="ja-JP"/>
              </w:rPr>
            </w:pPr>
            <w:r w:rsidRPr="008B391D">
              <w:rPr>
                <w:rFonts w:ascii="Verdana" w:hAnsi="Verdana" w:cs="Arial"/>
                <w:b/>
                <w:sz w:val="20"/>
                <w:szCs w:val="20"/>
                <w:lang w:val="es-ES" w:eastAsia="ja-JP"/>
              </w:rPr>
              <w:t>PRESUPUESTO DEL PROYECTO</w:t>
            </w:r>
          </w:p>
          <w:p w14:paraId="2AD4A85E"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3B4BE688" w14:textId="77777777" w:rsidR="00802034" w:rsidRPr="008B391D" w:rsidRDefault="00802034" w:rsidP="008B391D">
            <w:pPr>
              <w:shd w:val="clear" w:color="auto" w:fill="FFFFFF"/>
              <w:jc w:val="both"/>
              <w:rPr>
                <w:rFonts w:ascii="Verdana" w:eastAsia="Times New Roman" w:hAnsi="Verdana" w:cs="Arial"/>
                <w:b/>
                <w:color w:val="222222"/>
                <w:sz w:val="20"/>
                <w:szCs w:val="20"/>
                <w:lang w:val="es-ES" w:eastAsia="es-CO"/>
              </w:rPr>
            </w:pPr>
            <w:r w:rsidRPr="008B391D">
              <w:rPr>
                <w:rFonts w:ascii="Verdana" w:eastAsia="Times New Roman" w:hAnsi="Verdana" w:cs="Arial"/>
                <w:b/>
                <w:color w:val="222222"/>
                <w:sz w:val="20"/>
                <w:szCs w:val="20"/>
                <w:lang w:val="es-ES" w:eastAsia="es-CO"/>
              </w:rPr>
              <w:t>Diseño</w:t>
            </w:r>
          </w:p>
          <w:p w14:paraId="69D7B4B6" w14:textId="77777777" w:rsidR="00802034" w:rsidRPr="008B391D" w:rsidRDefault="00802034" w:rsidP="008B391D">
            <w:pPr>
              <w:shd w:val="clear" w:color="auto" w:fill="FFFFFF"/>
              <w:jc w:val="both"/>
              <w:rPr>
                <w:rFonts w:ascii="Verdana" w:eastAsia="Times New Roman" w:hAnsi="Verdana" w:cs="Arial"/>
                <w:color w:val="222222"/>
                <w:sz w:val="20"/>
                <w:szCs w:val="20"/>
                <w:lang w:val="es-ES" w:eastAsia="es-CO"/>
              </w:rPr>
            </w:pPr>
          </w:p>
          <w:p w14:paraId="133CAAFF" w14:textId="77777777" w:rsidR="00802034" w:rsidRPr="008B391D" w:rsidRDefault="00802034" w:rsidP="008B391D">
            <w:pPr>
              <w:shd w:val="clear" w:color="auto" w:fill="FFFFFF"/>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Diseño de </w:t>
            </w:r>
            <w:proofErr w:type="spellStart"/>
            <w:r w:rsidRPr="008B391D">
              <w:rPr>
                <w:rFonts w:ascii="Verdana" w:eastAsia="Times New Roman" w:hAnsi="Verdana" w:cs="Arial"/>
                <w:color w:val="000000"/>
                <w:sz w:val="20"/>
                <w:szCs w:val="20"/>
                <w:lang w:val="es-ES" w:eastAsia="es-CO"/>
              </w:rPr>
              <w:t>datacenter</w:t>
            </w:r>
            <w:proofErr w:type="spellEnd"/>
            <w:r w:rsidRPr="008B391D">
              <w:rPr>
                <w:rFonts w:ascii="Verdana" w:eastAsia="Times New Roman" w:hAnsi="Verdana" w:cs="Arial"/>
                <w:color w:val="000000"/>
                <w:sz w:val="20"/>
                <w:szCs w:val="20"/>
                <w:lang w:val="es-ES" w:eastAsia="es-CO"/>
              </w:rPr>
              <w:t xml:space="preserve"> de 20 mt2, </w:t>
            </w:r>
            <w:proofErr w:type="spellStart"/>
            <w:r w:rsidRPr="008B391D">
              <w:rPr>
                <w:rFonts w:ascii="Verdana" w:eastAsia="Times New Roman" w:hAnsi="Verdana" w:cs="Arial"/>
                <w:color w:val="000000"/>
                <w:sz w:val="20"/>
                <w:szCs w:val="20"/>
                <w:lang w:val="es-ES" w:eastAsia="es-CO"/>
              </w:rPr>
              <w:t>segun</w:t>
            </w:r>
            <w:proofErr w:type="spellEnd"/>
            <w:r w:rsidRPr="008B391D">
              <w:rPr>
                <w:rFonts w:ascii="Verdana" w:eastAsia="Times New Roman" w:hAnsi="Verdana" w:cs="Arial"/>
                <w:color w:val="000000"/>
                <w:sz w:val="20"/>
                <w:szCs w:val="20"/>
                <w:lang w:val="es-ES" w:eastAsia="es-CO"/>
              </w:rPr>
              <w:t xml:space="preserve"> normatividad vigente bajo </w:t>
            </w:r>
            <w:proofErr w:type="spellStart"/>
            <w:r w:rsidRPr="008B391D">
              <w:rPr>
                <w:rFonts w:ascii="Verdana" w:eastAsia="Times New Roman" w:hAnsi="Verdana" w:cs="Arial"/>
                <w:color w:val="000000"/>
                <w:sz w:val="20"/>
                <w:szCs w:val="20"/>
                <w:lang w:val="es-ES" w:eastAsia="es-CO"/>
              </w:rPr>
              <w:t>estardar</w:t>
            </w:r>
            <w:proofErr w:type="spellEnd"/>
            <w:r w:rsidRPr="008B391D">
              <w:rPr>
                <w:rFonts w:ascii="Verdana" w:eastAsia="Times New Roman" w:hAnsi="Verdana" w:cs="Arial"/>
                <w:color w:val="000000"/>
                <w:sz w:val="20"/>
                <w:szCs w:val="20"/>
                <w:lang w:val="es-ES" w:eastAsia="es-CO"/>
              </w:rPr>
              <w:t xml:space="preserve"> </w:t>
            </w:r>
            <w:proofErr w:type="spellStart"/>
            <w:r w:rsidRPr="008B391D">
              <w:rPr>
                <w:rFonts w:ascii="Verdana" w:eastAsia="Times New Roman" w:hAnsi="Verdana" w:cs="Arial"/>
                <w:color w:val="000000"/>
                <w:sz w:val="20"/>
                <w:szCs w:val="20"/>
                <w:lang w:val="es-ES" w:eastAsia="es-CO"/>
              </w:rPr>
              <w:t>Tier</w:t>
            </w:r>
            <w:proofErr w:type="spellEnd"/>
            <w:r w:rsidRPr="008B391D">
              <w:rPr>
                <w:rFonts w:ascii="Verdana" w:eastAsia="Times New Roman" w:hAnsi="Verdana" w:cs="Arial"/>
                <w:color w:val="000000"/>
                <w:sz w:val="20"/>
                <w:szCs w:val="20"/>
                <w:lang w:val="es-ES" w:eastAsia="es-CO"/>
              </w:rPr>
              <w:t xml:space="preserve"> II, incluye:</w:t>
            </w:r>
          </w:p>
          <w:p w14:paraId="1978BC4D" w14:textId="77777777" w:rsidR="00802034" w:rsidRPr="008B391D" w:rsidRDefault="00802034" w:rsidP="008B391D">
            <w:pPr>
              <w:shd w:val="clear" w:color="auto" w:fill="FFFFFF"/>
              <w:jc w:val="both"/>
              <w:rPr>
                <w:rFonts w:ascii="Verdana" w:eastAsia="Times New Roman" w:hAnsi="Verdana" w:cs="Arial"/>
                <w:color w:val="000000"/>
                <w:sz w:val="20"/>
                <w:szCs w:val="20"/>
                <w:lang w:val="es-ES" w:eastAsia="es-CO"/>
              </w:rPr>
            </w:pPr>
          </w:p>
          <w:p w14:paraId="47DC8A46"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Plano de distribución arquitectónica.</w:t>
            </w:r>
          </w:p>
          <w:p w14:paraId="72B17106"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Plano eléctrico de red regulada y normal</w:t>
            </w:r>
          </w:p>
          <w:p w14:paraId="1C49EBF7"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Plano de instalaciones de iluminación</w:t>
            </w:r>
          </w:p>
          <w:p w14:paraId="5AEE3513"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Diagramas unifilares</w:t>
            </w:r>
          </w:p>
          <w:p w14:paraId="7F770BA4"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Dimensionamiento de equipos de refrigeración.</w:t>
            </w:r>
          </w:p>
          <w:p w14:paraId="15068871"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Planos de detalles y equipos refrigeración</w:t>
            </w:r>
          </w:p>
          <w:p w14:paraId="36AD2640"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Diagrama de detalles y rutas cableado estructurado</w:t>
            </w:r>
          </w:p>
          <w:p w14:paraId="2BA13EDE"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Diseño y </w:t>
            </w:r>
            <w:proofErr w:type="spellStart"/>
            <w:r w:rsidRPr="008B391D">
              <w:rPr>
                <w:rFonts w:ascii="Verdana" w:eastAsia="Times New Roman" w:hAnsi="Verdana" w:cs="Arial"/>
                <w:color w:val="000000"/>
                <w:sz w:val="20"/>
                <w:szCs w:val="20"/>
                <w:lang w:val="es-ES" w:eastAsia="es-CO"/>
              </w:rPr>
              <w:t>dimensionamiemnto</w:t>
            </w:r>
            <w:proofErr w:type="spellEnd"/>
            <w:r w:rsidRPr="008B391D">
              <w:rPr>
                <w:rFonts w:ascii="Verdana" w:eastAsia="Times New Roman" w:hAnsi="Verdana" w:cs="Arial"/>
                <w:color w:val="000000"/>
                <w:sz w:val="20"/>
                <w:szCs w:val="20"/>
                <w:lang w:val="es-ES" w:eastAsia="es-CO"/>
              </w:rPr>
              <w:t xml:space="preserve"> de red de incendios.</w:t>
            </w:r>
          </w:p>
          <w:p w14:paraId="63F5876A" w14:textId="77777777" w:rsidR="00802034" w:rsidRPr="008B391D" w:rsidRDefault="00802034" w:rsidP="00A20AC9">
            <w:pPr>
              <w:pStyle w:val="Prrafodelista"/>
              <w:numPr>
                <w:ilvl w:val="0"/>
                <w:numId w:val="40"/>
              </w:numPr>
              <w:shd w:val="clear" w:color="auto" w:fill="FFFFFF"/>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Presupuesto y especificaciones técnicas de los equipos.</w:t>
            </w:r>
          </w:p>
          <w:p w14:paraId="5D58D342" w14:textId="77777777" w:rsidR="00802034" w:rsidRPr="008B391D" w:rsidRDefault="00802034" w:rsidP="008B391D">
            <w:pPr>
              <w:shd w:val="clear" w:color="auto" w:fill="FFFFFF"/>
              <w:jc w:val="both"/>
              <w:rPr>
                <w:rFonts w:ascii="Verdana" w:eastAsia="Times New Roman" w:hAnsi="Verdana" w:cs="Arial"/>
                <w:color w:val="000000"/>
                <w:sz w:val="20"/>
                <w:szCs w:val="20"/>
                <w:lang w:val="es-ES" w:eastAsia="es-CO"/>
              </w:rPr>
            </w:pPr>
          </w:p>
          <w:p w14:paraId="33AD7E71" w14:textId="77777777" w:rsidR="00802034" w:rsidRPr="008B391D" w:rsidRDefault="00802034" w:rsidP="008B391D">
            <w:pPr>
              <w:shd w:val="clear" w:color="auto" w:fill="FFFFFF"/>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Valor estimado del diseño $ 9.280.000.</w:t>
            </w:r>
          </w:p>
          <w:p w14:paraId="21D88B5F" w14:textId="77777777" w:rsidR="00802034" w:rsidRPr="008B391D" w:rsidRDefault="00802034" w:rsidP="008B391D">
            <w:pPr>
              <w:shd w:val="clear" w:color="auto" w:fill="FFFFFF"/>
              <w:jc w:val="both"/>
              <w:rPr>
                <w:rFonts w:ascii="Verdana" w:eastAsia="Times New Roman" w:hAnsi="Verdana" w:cs="Arial"/>
                <w:color w:val="000000"/>
                <w:sz w:val="20"/>
                <w:szCs w:val="20"/>
                <w:lang w:val="es-ES" w:eastAsia="es-CO"/>
              </w:rPr>
            </w:pPr>
          </w:p>
          <w:p w14:paraId="0B677895" w14:textId="77777777" w:rsidR="00802034" w:rsidRPr="008B391D" w:rsidRDefault="00802034" w:rsidP="008B391D">
            <w:pPr>
              <w:shd w:val="clear" w:color="auto" w:fill="FFFFFF"/>
              <w:jc w:val="both"/>
              <w:rPr>
                <w:rFonts w:ascii="Verdana" w:eastAsia="Times New Roman" w:hAnsi="Verdana" w:cs="Arial"/>
                <w:b/>
                <w:color w:val="222222"/>
                <w:sz w:val="20"/>
                <w:szCs w:val="20"/>
                <w:lang w:val="es-ES" w:eastAsia="es-CO"/>
              </w:rPr>
            </w:pPr>
            <w:r w:rsidRPr="008B391D">
              <w:rPr>
                <w:rFonts w:ascii="Verdana" w:eastAsia="Times New Roman" w:hAnsi="Verdana" w:cs="Arial"/>
                <w:b/>
                <w:color w:val="222222"/>
                <w:sz w:val="20"/>
                <w:szCs w:val="20"/>
                <w:lang w:val="es-ES" w:eastAsia="es-CO"/>
              </w:rPr>
              <w:t>Instalación</w:t>
            </w:r>
          </w:p>
          <w:p w14:paraId="1B89A108" w14:textId="77777777" w:rsidR="00802034" w:rsidRPr="008B391D" w:rsidRDefault="00802034" w:rsidP="008B391D">
            <w:pPr>
              <w:shd w:val="clear" w:color="auto" w:fill="FFFFFF"/>
              <w:jc w:val="both"/>
              <w:rPr>
                <w:rFonts w:ascii="Verdana" w:eastAsia="Times New Roman" w:hAnsi="Verdana" w:cs="Arial"/>
                <w:color w:val="222222"/>
                <w:sz w:val="20"/>
                <w:szCs w:val="20"/>
                <w:lang w:val="es-ES" w:eastAsia="es-CO"/>
              </w:rPr>
            </w:pPr>
          </w:p>
          <w:p w14:paraId="09F36C87" w14:textId="77777777" w:rsidR="00802034" w:rsidRPr="008B391D" w:rsidRDefault="00802034" w:rsidP="008B391D">
            <w:pPr>
              <w:shd w:val="clear" w:color="auto" w:fill="FFFFFF"/>
              <w:jc w:val="both"/>
              <w:rPr>
                <w:rFonts w:ascii="Verdana" w:eastAsia="Times New Roman" w:hAnsi="Verdana" w:cs="Arial"/>
                <w:color w:val="222222"/>
                <w:sz w:val="20"/>
                <w:szCs w:val="20"/>
                <w:lang w:val="es-ES" w:eastAsia="es-CO"/>
              </w:rPr>
            </w:pPr>
            <w:r w:rsidRPr="008B391D">
              <w:rPr>
                <w:rFonts w:ascii="Verdana" w:eastAsia="Times New Roman" w:hAnsi="Verdana" w:cs="Arial"/>
                <w:color w:val="222222"/>
                <w:sz w:val="20"/>
                <w:szCs w:val="20"/>
                <w:lang w:val="es-ES" w:eastAsia="es-CO"/>
              </w:rPr>
              <w:t xml:space="preserve">A manera presupuestal el precio de un </w:t>
            </w:r>
            <w:proofErr w:type="spellStart"/>
            <w:r w:rsidRPr="008B391D">
              <w:rPr>
                <w:rFonts w:ascii="Verdana" w:eastAsia="Times New Roman" w:hAnsi="Verdana" w:cs="Arial"/>
                <w:color w:val="222222"/>
                <w:sz w:val="20"/>
                <w:szCs w:val="20"/>
                <w:lang w:val="es-ES" w:eastAsia="es-CO"/>
              </w:rPr>
              <w:t>datacenter</w:t>
            </w:r>
            <w:proofErr w:type="spellEnd"/>
            <w:r w:rsidRPr="008B391D">
              <w:rPr>
                <w:rFonts w:ascii="Verdana" w:eastAsia="Times New Roman" w:hAnsi="Verdana" w:cs="Arial"/>
                <w:color w:val="222222"/>
                <w:sz w:val="20"/>
                <w:szCs w:val="20"/>
                <w:lang w:val="es-ES" w:eastAsia="es-CO"/>
              </w:rPr>
              <w:t xml:space="preserve"> por metro cuadrado equipado con características de </w:t>
            </w:r>
            <w:proofErr w:type="spellStart"/>
            <w:r w:rsidRPr="008B391D">
              <w:rPr>
                <w:rFonts w:ascii="Verdana" w:eastAsia="Times New Roman" w:hAnsi="Verdana" w:cs="Arial"/>
                <w:color w:val="222222"/>
                <w:sz w:val="20"/>
                <w:szCs w:val="20"/>
                <w:lang w:val="es-ES" w:eastAsia="es-CO"/>
              </w:rPr>
              <w:t>Tier</w:t>
            </w:r>
            <w:proofErr w:type="spellEnd"/>
            <w:r w:rsidRPr="008B391D">
              <w:rPr>
                <w:rFonts w:ascii="Verdana" w:eastAsia="Times New Roman" w:hAnsi="Verdana" w:cs="Arial"/>
                <w:color w:val="222222"/>
                <w:sz w:val="20"/>
                <w:szCs w:val="20"/>
                <w:lang w:val="es-ES" w:eastAsia="es-CO"/>
              </w:rPr>
              <w:t xml:space="preserve"> II  puede estar entre los USD 5.500 y los USD 6.000, pero esto depende de las instalaciones del cliente. En ocasiones las condiciones eléctricas son tan precarias que los costos se suben bastante por la necesidad de equipamiento adicional, como puede ser transformadores o acometidas adicionales. </w:t>
            </w:r>
          </w:p>
          <w:p w14:paraId="5A97287F"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73F9657A" w14:textId="77777777" w:rsidR="00802034" w:rsidRPr="008B391D" w:rsidRDefault="00802034" w:rsidP="008B391D">
            <w:pPr>
              <w:autoSpaceDE w:val="0"/>
              <w:autoSpaceDN w:val="0"/>
              <w:adjustRightInd w:val="0"/>
              <w:jc w:val="both"/>
              <w:rPr>
                <w:rFonts w:ascii="Verdana" w:hAnsi="Verdana" w:cs="Arial"/>
                <w:b/>
                <w:sz w:val="20"/>
                <w:szCs w:val="20"/>
                <w:lang w:val="es-ES" w:eastAsia="ja-JP"/>
              </w:rPr>
            </w:pPr>
            <w:r w:rsidRPr="008B391D">
              <w:rPr>
                <w:rFonts w:ascii="Verdana" w:hAnsi="Verdana" w:cs="Arial"/>
                <w:b/>
                <w:sz w:val="20"/>
                <w:szCs w:val="20"/>
                <w:lang w:val="es-ES" w:eastAsia="ja-JP"/>
              </w:rPr>
              <w:t>Modernización de servidores</w:t>
            </w:r>
          </w:p>
          <w:p w14:paraId="41B6F540"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p w14:paraId="22EB82E0"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Suministro de nuevos servidores, 4 en total. $11.660.000 C/u</w:t>
            </w:r>
            <w:r w:rsidRPr="008B391D">
              <w:rPr>
                <w:rFonts w:ascii="Verdana" w:hAnsi="Verdana" w:cs="Arial"/>
                <w:sz w:val="20"/>
                <w:szCs w:val="20"/>
                <w:lang w:val="es-ES" w:eastAsia="ja-JP"/>
              </w:rPr>
              <w:tab/>
              <w:t>para un total de $ 46.640.000</w:t>
            </w:r>
          </w:p>
          <w:p w14:paraId="4008910F" w14:textId="77777777" w:rsidR="00802034" w:rsidRPr="008B391D" w:rsidRDefault="00802034" w:rsidP="008B391D">
            <w:pPr>
              <w:autoSpaceDE w:val="0"/>
              <w:autoSpaceDN w:val="0"/>
              <w:adjustRightInd w:val="0"/>
              <w:jc w:val="both"/>
              <w:rPr>
                <w:rFonts w:ascii="Verdana" w:hAnsi="Verdana" w:cs="Arial"/>
                <w:sz w:val="20"/>
                <w:szCs w:val="20"/>
                <w:lang w:val="es-ES" w:eastAsia="ja-JP"/>
              </w:rPr>
            </w:pPr>
          </w:p>
        </w:tc>
      </w:tr>
      <w:tr w:rsidR="00802034" w:rsidRPr="008B391D" w14:paraId="2DA1DEF6" w14:textId="77777777" w:rsidTr="00802034">
        <w:trPr>
          <w:trHeight w:val="113"/>
        </w:trPr>
        <w:tc>
          <w:tcPr>
            <w:tcW w:w="1628" w:type="dxa"/>
            <w:vMerge w:val="restart"/>
          </w:tcPr>
          <w:p w14:paraId="75A39B77"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960" w:type="dxa"/>
          </w:tcPr>
          <w:p w14:paraId="20902722"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240" w:type="dxa"/>
          </w:tcPr>
          <w:p w14:paraId="553A036A" w14:textId="77777777" w:rsidR="00802034" w:rsidRPr="008B391D" w:rsidRDefault="00802034" w:rsidP="008B391D">
            <w:pPr>
              <w:autoSpaceDE w:val="0"/>
              <w:autoSpaceDN w:val="0"/>
              <w:adjustRightInd w:val="0"/>
              <w:rPr>
                <w:rFonts w:ascii="Verdana" w:hAnsi="Verdana" w:cs="Arial"/>
                <w:sz w:val="20"/>
                <w:szCs w:val="20"/>
                <w:lang w:val="es-ES" w:eastAsia="ja-JP"/>
              </w:rPr>
            </w:pPr>
            <w:proofErr w:type="spellStart"/>
            <w:r w:rsidRPr="008B391D">
              <w:rPr>
                <w:rFonts w:ascii="Verdana" w:hAnsi="Verdana" w:cs="Arial"/>
                <w:sz w:val="20"/>
                <w:szCs w:val="20"/>
                <w:lang w:val="es-ES" w:eastAsia="ja-JP"/>
              </w:rPr>
              <w:t>Datacenter</w:t>
            </w:r>
            <w:proofErr w:type="spellEnd"/>
            <w:r w:rsidRPr="008B391D">
              <w:rPr>
                <w:rFonts w:ascii="Verdana" w:hAnsi="Verdana" w:cs="Arial"/>
                <w:sz w:val="20"/>
                <w:szCs w:val="20"/>
                <w:lang w:val="es-ES" w:eastAsia="ja-JP"/>
              </w:rPr>
              <w:t xml:space="preserve"> de 20mts cuadrados implementado.</w:t>
            </w:r>
          </w:p>
        </w:tc>
      </w:tr>
      <w:tr w:rsidR="00802034" w:rsidRPr="008B391D" w14:paraId="707D0F8D" w14:textId="77777777" w:rsidTr="00802034">
        <w:trPr>
          <w:trHeight w:val="112"/>
        </w:trPr>
        <w:tc>
          <w:tcPr>
            <w:tcW w:w="1628" w:type="dxa"/>
            <w:vMerge/>
          </w:tcPr>
          <w:p w14:paraId="35F35AF6" w14:textId="77777777" w:rsidR="00802034" w:rsidRPr="008B391D" w:rsidRDefault="00802034" w:rsidP="008B391D">
            <w:pPr>
              <w:autoSpaceDE w:val="0"/>
              <w:autoSpaceDN w:val="0"/>
              <w:adjustRightInd w:val="0"/>
              <w:rPr>
                <w:rFonts w:ascii="Verdana" w:hAnsi="Verdana" w:cs="Arial"/>
                <w:b/>
                <w:sz w:val="20"/>
                <w:szCs w:val="20"/>
                <w:lang w:val="es-ES" w:eastAsia="ja-JP"/>
              </w:rPr>
            </w:pPr>
          </w:p>
        </w:tc>
        <w:tc>
          <w:tcPr>
            <w:tcW w:w="1960" w:type="dxa"/>
          </w:tcPr>
          <w:p w14:paraId="53F54FCE"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240" w:type="dxa"/>
          </w:tcPr>
          <w:p w14:paraId="050373C5" w14:textId="77777777" w:rsidR="00802034" w:rsidRPr="008B391D" w:rsidRDefault="00802034" w:rsidP="008B391D">
            <w:pPr>
              <w:autoSpaceDE w:val="0"/>
              <w:autoSpaceDN w:val="0"/>
              <w:adjustRightInd w:val="0"/>
              <w:rPr>
                <w:rFonts w:ascii="Verdana" w:hAnsi="Verdana" w:cs="Arial"/>
                <w:sz w:val="20"/>
                <w:szCs w:val="20"/>
                <w:lang w:val="es-ES" w:eastAsia="ja-JP"/>
              </w:rPr>
            </w:pPr>
            <w:r w:rsidRPr="008B391D">
              <w:rPr>
                <w:rFonts w:ascii="Verdana" w:hAnsi="Verdana" w:cs="Arial"/>
                <w:color w:val="494949"/>
                <w:sz w:val="20"/>
                <w:szCs w:val="20"/>
                <w:shd w:val="clear" w:color="auto" w:fill="FFFFFF"/>
                <w:lang w:val="es-ES"/>
              </w:rPr>
              <w:t>Disponibilidad: 99,75%</w:t>
            </w:r>
            <w:r w:rsidRPr="008B391D">
              <w:rPr>
                <w:rFonts w:ascii="Verdana" w:hAnsi="Verdana" w:cs="Arial"/>
                <w:color w:val="3C3C3C"/>
                <w:sz w:val="20"/>
                <w:szCs w:val="20"/>
                <w:lang w:val="es-ES"/>
              </w:rPr>
              <w:br w:type="textWrapping" w:clear="all"/>
            </w:r>
            <w:r w:rsidRPr="008B391D">
              <w:rPr>
                <w:rFonts w:ascii="Verdana" w:hAnsi="Verdana" w:cs="Arial"/>
                <w:color w:val="494949"/>
                <w:sz w:val="20"/>
                <w:szCs w:val="20"/>
                <w:shd w:val="clear" w:color="auto" w:fill="FFFFFF"/>
                <w:lang w:val="es-ES"/>
              </w:rPr>
              <w:t>22 horas de interrupción al año</w:t>
            </w:r>
            <w:r w:rsidRPr="008B391D">
              <w:rPr>
                <w:rFonts w:ascii="Verdana" w:hAnsi="Verdana" w:cs="Arial"/>
                <w:color w:val="3C3C3C"/>
                <w:sz w:val="20"/>
                <w:szCs w:val="20"/>
                <w:lang w:val="es-ES"/>
              </w:rPr>
              <w:br w:type="textWrapping" w:clear="all"/>
            </w:r>
            <w:r w:rsidRPr="008B391D">
              <w:rPr>
                <w:rFonts w:ascii="Verdana" w:hAnsi="Verdana" w:cs="Arial"/>
                <w:color w:val="494949"/>
                <w:sz w:val="20"/>
                <w:szCs w:val="20"/>
                <w:shd w:val="clear" w:color="auto" w:fill="FFFFFF"/>
                <w:lang w:val="es-ES"/>
              </w:rPr>
              <w:t>Redundancia parcial</w:t>
            </w:r>
          </w:p>
        </w:tc>
      </w:tr>
      <w:tr w:rsidR="00802034" w:rsidRPr="008B391D" w14:paraId="686F8DA8" w14:textId="77777777" w:rsidTr="00802034">
        <w:tc>
          <w:tcPr>
            <w:tcW w:w="1628" w:type="dxa"/>
          </w:tcPr>
          <w:p w14:paraId="08CA7CE7" w14:textId="77777777" w:rsidR="00802034" w:rsidRPr="008B391D" w:rsidRDefault="00802034"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200" w:type="dxa"/>
            <w:gridSpan w:val="2"/>
          </w:tcPr>
          <w:p w14:paraId="5B2653F4" w14:textId="77777777" w:rsidR="00802034" w:rsidRPr="008B391D" w:rsidRDefault="00802034"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$ 267.000.000</w:t>
            </w:r>
          </w:p>
        </w:tc>
      </w:tr>
    </w:tbl>
    <w:p w14:paraId="1A9A53F4" w14:textId="77777777" w:rsidR="003C1199" w:rsidRDefault="003C1199" w:rsidP="002B5341">
      <w:pPr>
        <w:autoSpaceDE w:val="0"/>
        <w:autoSpaceDN w:val="0"/>
        <w:adjustRightInd w:val="0"/>
        <w:rPr>
          <w:rFonts w:ascii="Verdana" w:hAnsi="Verdana" w:cs="Arial"/>
          <w:lang w:eastAsia="ja-JP"/>
        </w:rPr>
      </w:pPr>
    </w:p>
    <w:p w14:paraId="2D937D07" w14:textId="77777777" w:rsidR="00DC7159" w:rsidRDefault="00DC7159" w:rsidP="002B5341">
      <w:pPr>
        <w:autoSpaceDE w:val="0"/>
        <w:autoSpaceDN w:val="0"/>
        <w:adjustRightInd w:val="0"/>
        <w:rPr>
          <w:rFonts w:ascii="Verdana" w:hAnsi="Verdana" w:cs="Arial"/>
          <w:lang w:eastAsia="ja-JP"/>
        </w:rPr>
      </w:pPr>
    </w:p>
    <w:p w14:paraId="5B8F50F1" w14:textId="77777777" w:rsidR="000743ED" w:rsidRDefault="000743ED" w:rsidP="002B5341">
      <w:pPr>
        <w:autoSpaceDE w:val="0"/>
        <w:autoSpaceDN w:val="0"/>
        <w:adjustRightInd w:val="0"/>
        <w:rPr>
          <w:rFonts w:ascii="Verdana" w:hAnsi="Verdana" w:cs="Arial"/>
          <w:lang w:eastAsia="ja-JP"/>
        </w:rPr>
      </w:pPr>
    </w:p>
    <w:p w14:paraId="24211CE5" w14:textId="77777777" w:rsidR="000743ED" w:rsidRDefault="000743ED" w:rsidP="002B5341">
      <w:pPr>
        <w:autoSpaceDE w:val="0"/>
        <w:autoSpaceDN w:val="0"/>
        <w:adjustRightInd w:val="0"/>
        <w:rPr>
          <w:rFonts w:ascii="Verdana" w:hAnsi="Verdana" w:cs="Arial"/>
          <w:lang w:eastAsia="ja-JP"/>
        </w:rPr>
      </w:pPr>
    </w:p>
    <w:p w14:paraId="255E53E3" w14:textId="77777777" w:rsidR="000743ED" w:rsidRDefault="000743ED" w:rsidP="002B5341">
      <w:pPr>
        <w:autoSpaceDE w:val="0"/>
        <w:autoSpaceDN w:val="0"/>
        <w:adjustRightInd w:val="0"/>
        <w:rPr>
          <w:rFonts w:ascii="Verdana" w:hAnsi="Verdana" w:cs="Arial"/>
          <w:lang w:eastAsia="ja-JP"/>
        </w:rPr>
      </w:pPr>
    </w:p>
    <w:p w14:paraId="2EC4E503" w14:textId="77777777" w:rsidR="000743ED" w:rsidRDefault="000743ED" w:rsidP="002B5341">
      <w:pPr>
        <w:autoSpaceDE w:val="0"/>
        <w:autoSpaceDN w:val="0"/>
        <w:adjustRightInd w:val="0"/>
        <w:rPr>
          <w:rFonts w:ascii="Verdana" w:hAnsi="Verdana" w:cs="Arial"/>
          <w:lang w:eastAsia="ja-JP"/>
        </w:rPr>
      </w:pPr>
    </w:p>
    <w:p w14:paraId="52926ABF" w14:textId="77777777" w:rsidR="000743ED" w:rsidRDefault="000743ED" w:rsidP="002B5341">
      <w:pPr>
        <w:autoSpaceDE w:val="0"/>
        <w:autoSpaceDN w:val="0"/>
        <w:adjustRightInd w:val="0"/>
        <w:rPr>
          <w:rFonts w:ascii="Verdana" w:hAnsi="Verdana" w:cs="Arial"/>
          <w:lang w:eastAsia="ja-JP"/>
        </w:rPr>
      </w:pPr>
    </w:p>
    <w:p w14:paraId="5616063D" w14:textId="77777777" w:rsidR="000743ED" w:rsidRDefault="000743ED" w:rsidP="002B5341">
      <w:pPr>
        <w:autoSpaceDE w:val="0"/>
        <w:autoSpaceDN w:val="0"/>
        <w:adjustRightInd w:val="0"/>
        <w:rPr>
          <w:rFonts w:ascii="Verdana" w:hAnsi="Verdana" w:cs="Arial"/>
          <w:lang w:eastAsia="ja-JP"/>
        </w:rPr>
      </w:pPr>
    </w:p>
    <w:p w14:paraId="25FA3EBC" w14:textId="77777777" w:rsidR="000743ED" w:rsidRDefault="000743ED" w:rsidP="002B5341">
      <w:pPr>
        <w:autoSpaceDE w:val="0"/>
        <w:autoSpaceDN w:val="0"/>
        <w:adjustRightInd w:val="0"/>
        <w:rPr>
          <w:rFonts w:ascii="Verdana" w:hAnsi="Verdana" w:cs="Arial"/>
          <w:lang w:eastAsia="ja-JP"/>
        </w:rPr>
      </w:pPr>
    </w:p>
    <w:p w14:paraId="0C456D58" w14:textId="77777777" w:rsidR="000743ED" w:rsidRDefault="000743ED" w:rsidP="002B5341">
      <w:pPr>
        <w:autoSpaceDE w:val="0"/>
        <w:autoSpaceDN w:val="0"/>
        <w:adjustRightInd w:val="0"/>
        <w:rPr>
          <w:rFonts w:ascii="Verdana" w:hAnsi="Verdana" w:cs="Arial"/>
          <w:lang w:eastAsia="ja-JP"/>
        </w:rPr>
      </w:pPr>
    </w:p>
    <w:p w14:paraId="5E80818A" w14:textId="77777777" w:rsidR="000743ED" w:rsidRDefault="000743ED" w:rsidP="002B5341">
      <w:pPr>
        <w:autoSpaceDE w:val="0"/>
        <w:autoSpaceDN w:val="0"/>
        <w:adjustRightInd w:val="0"/>
        <w:rPr>
          <w:rFonts w:ascii="Verdana" w:hAnsi="Verdana" w:cs="Arial"/>
          <w:lang w:eastAsia="ja-JP"/>
        </w:rPr>
      </w:pPr>
    </w:p>
    <w:p w14:paraId="02F66A4C" w14:textId="77777777" w:rsidR="000743ED" w:rsidRDefault="000743ED" w:rsidP="002B5341">
      <w:pPr>
        <w:autoSpaceDE w:val="0"/>
        <w:autoSpaceDN w:val="0"/>
        <w:adjustRightInd w:val="0"/>
        <w:rPr>
          <w:rFonts w:ascii="Verdana" w:hAnsi="Verdana" w:cs="Arial"/>
          <w:lang w:eastAsia="ja-JP"/>
        </w:rPr>
      </w:pPr>
    </w:p>
    <w:p w14:paraId="42588CF2" w14:textId="77777777" w:rsidR="000743ED" w:rsidRDefault="000743ED" w:rsidP="002B5341">
      <w:pPr>
        <w:autoSpaceDE w:val="0"/>
        <w:autoSpaceDN w:val="0"/>
        <w:adjustRightInd w:val="0"/>
        <w:rPr>
          <w:rFonts w:ascii="Verdana" w:hAnsi="Verdana" w:cs="Arial"/>
          <w:lang w:eastAsia="ja-JP"/>
        </w:rPr>
      </w:pPr>
    </w:p>
    <w:p w14:paraId="5A24079E" w14:textId="77777777" w:rsidR="000743ED" w:rsidRDefault="000743ED" w:rsidP="002B5341">
      <w:pPr>
        <w:autoSpaceDE w:val="0"/>
        <w:autoSpaceDN w:val="0"/>
        <w:adjustRightInd w:val="0"/>
        <w:rPr>
          <w:rFonts w:ascii="Verdana" w:hAnsi="Verdana" w:cs="Arial"/>
          <w:lang w:eastAsia="ja-JP"/>
        </w:rPr>
      </w:pPr>
    </w:p>
    <w:p w14:paraId="334511DD" w14:textId="77777777" w:rsidR="000743ED" w:rsidRDefault="000743ED" w:rsidP="002B5341">
      <w:pPr>
        <w:autoSpaceDE w:val="0"/>
        <w:autoSpaceDN w:val="0"/>
        <w:adjustRightInd w:val="0"/>
        <w:rPr>
          <w:rFonts w:ascii="Verdana" w:hAnsi="Verdana" w:cs="Arial"/>
          <w:lang w:eastAsia="ja-JP"/>
        </w:rPr>
      </w:pPr>
    </w:p>
    <w:p w14:paraId="0E3030AA" w14:textId="77777777" w:rsidR="003C1199" w:rsidRDefault="003C1199"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09"/>
        <w:gridCol w:w="5404"/>
      </w:tblGrid>
      <w:tr w:rsidR="00B7229B" w:rsidRPr="008B391D" w14:paraId="18B0E562" w14:textId="77777777" w:rsidTr="00F351E1">
        <w:tc>
          <w:tcPr>
            <w:tcW w:w="8828" w:type="dxa"/>
            <w:gridSpan w:val="3"/>
            <w:shd w:val="clear" w:color="auto" w:fill="002060"/>
          </w:tcPr>
          <w:p w14:paraId="69C7A94B" w14:textId="77777777" w:rsidR="00B7229B" w:rsidRPr="008B391D" w:rsidRDefault="00B7229B" w:rsidP="008B391D">
            <w:pPr>
              <w:pStyle w:val="Prrafodelista"/>
              <w:spacing w:after="0" w:line="240" w:lineRule="auto"/>
              <w:rPr>
                <w:rFonts w:ascii="Verdana" w:hAnsi="Verdana" w:cs="Arial"/>
                <w:b/>
                <w:sz w:val="20"/>
                <w:szCs w:val="20"/>
                <w:lang w:val="es-ES" w:eastAsia="ja-JP"/>
              </w:rPr>
            </w:pPr>
          </w:p>
          <w:p w14:paraId="2BB6A3A6" w14:textId="77777777" w:rsidR="00B7229B" w:rsidRPr="008B391D" w:rsidRDefault="00B7229B"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Sistema Integrado de Procesos  </w:t>
            </w:r>
          </w:p>
        </w:tc>
      </w:tr>
      <w:tr w:rsidR="00B7229B" w:rsidRPr="008B391D" w14:paraId="05B8A97E" w14:textId="77777777" w:rsidTr="00F351E1">
        <w:trPr>
          <w:trHeight w:val="529"/>
        </w:trPr>
        <w:tc>
          <w:tcPr>
            <w:tcW w:w="2015" w:type="dxa"/>
          </w:tcPr>
          <w:p w14:paraId="555C9E6B" w14:textId="77777777" w:rsidR="00B7229B" w:rsidRPr="008B391D" w:rsidRDefault="00B7229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813" w:type="dxa"/>
            <w:gridSpan w:val="2"/>
          </w:tcPr>
          <w:p w14:paraId="5D364317" w14:textId="77777777" w:rsidR="00B7229B" w:rsidRPr="008B391D" w:rsidRDefault="00B7229B"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24 meses</w:t>
            </w:r>
          </w:p>
        </w:tc>
      </w:tr>
      <w:tr w:rsidR="00B7229B" w:rsidRPr="008B391D" w14:paraId="2187CC9C" w14:textId="77777777" w:rsidTr="00F351E1">
        <w:tc>
          <w:tcPr>
            <w:tcW w:w="2015" w:type="dxa"/>
          </w:tcPr>
          <w:p w14:paraId="184AFBFA" w14:textId="77777777" w:rsidR="00B7229B" w:rsidRPr="008B391D" w:rsidRDefault="00F351E1"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6813" w:type="dxa"/>
            <w:gridSpan w:val="2"/>
          </w:tcPr>
          <w:p w14:paraId="0FB157F3" w14:textId="77777777" w:rsidR="00B7229B" w:rsidRPr="008B391D" w:rsidRDefault="00705906" w:rsidP="008B391D">
            <w:pPr>
              <w:autoSpaceDE w:val="0"/>
              <w:autoSpaceDN w:val="0"/>
              <w:adjustRightInd w:val="0"/>
              <w:jc w:val="both"/>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F351E1" w:rsidRPr="008B391D" w14:paraId="433CA541" w14:textId="77777777" w:rsidTr="00705906">
        <w:trPr>
          <w:trHeight w:val="292"/>
        </w:trPr>
        <w:tc>
          <w:tcPr>
            <w:tcW w:w="2015" w:type="dxa"/>
          </w:tcPr>
          <w:p w14:paraId="71C15383" w14:textId="77777777" w:rsidR="00F351E1" w:rsidRPr="008B391D" w:rsidRDefault="00F351E1"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813" w:type="dxa"/>
            <w:gridSpan w:val="2"/>
          </w:tcPr>
          <w:p w14:paraId="20ADB670" w14:textId="77777777" w:rsidR="00F351E1" w:rsidRPr="008B391D" w:rsidRDefault="00705906" w:rsidP="008B391D">
            <w:pPr>
              <w:autoSpaceDE w:val="0"/>
              <w:autoSpaceDN w:val="0"/>
              <w:adjustRightInd w:val="0"/>
              <w:jc w:val="both"/>
              <w:rPr>
                <w:rFonts w:ascii="Verdana" w:hAnsi="Verdana" w:cs="Arial"/>
                <w:sz w:val="20"/>
                <w:szCs w:val="20"/>
                <w:lang w:val="es-ES" w:eastAsia="ja-JP"/>
              </w:rPr>
            </w:pPr>
            <w:r w:rsidRPr="008A166F">
              <w:rPr>
                <w:rFonts w:ascii="Verdana" w:hAnsi="Verdana" w:cs="Arial"/>
                <w:sz w:val="20"/>
                <w:szCs w:val="20"/>
                <w:lang w:eastAsia="ja-JP"/>
              </w:rPr>
              <w:t>Implementar un Sistema Integrador de procesos</w:t>
            </w:r>
          </w:p>
        </w:tc>
      </w:tr>
      <w:tr w:rsidR="007E17C9" w:rsidRPr="008B391D" w14:paraId="6F896C6D" w14:textId="77777777" w:rsidTr="00705906">
        <w:trPr>
          <w:trHeight w:val="292"/>
        </w:trPr>
        <w:tc>
          <w:tcPr>
            <w:tcW w:w="2015" w:type="dxa"/>
          </w:tcPr>
          <w:p w14:paraId="089C7BCB" w14:textId="77777777" w:rsidR="007E17C9"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813" w:type="dxa"/>
            <w:gridSpan w:val="2"/>
          </w:tcPr>
          <w:p w14:paraId="7645D1AA" w14:textId="77777777" w:rsidR="007E17C9" w:rsidRPr="008A166F" w:rsidRDefault="00EF1785" w:rsidP="008B391D">
            <w:pPr>
              <w:autoSpaceDE w:val="0"/>
              <w:autoSpaceDN w:val="0"/>
              <w:adjustRightInd w:val="0"/>
              <w:jc w:val="both"/>
              <w:rPr>
                <w:rFonts w:ascii="Verdana" w:hAnsi="Verdana" w:cs="Arial"/>
                <w:sz w:val="20"/>
                <w:szCs w:val="20"/>
                <w:lang w:eastAsia="ja-JP"/>
              </w:rPr>
            </w:pPr>
            <w:r w:rsidRPr="00A26703">
              <w:rPr>
                <w:rFonts w:ascii="Verdana" w:hAnsi="Verdana" w:cs="Arial"/>
                <w:b/>
                <w:lang w:eastAsia="ja-JP"/>
              </w:rPr>
              <w:t>Servicios Digitales de Confianza y Calidad</w:t>
            </w:r>
          </w:p>
        </w:tc>
      </w:tr>
      <w:tr w:rsidR="00F351E1" w:rsidRPr="008B391D" w14:paraId="31D42D14" w14:textId="77777777" w:rsidTr="00F351E1">
        <w:tc>
          <w:tcPr>
            <w:tcW w:w="2015" w:type="dxa"/>
          </w:tcPr>
          <w:p w14:paraId="0611939A"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6813" w:type="dxa"/>
            <w:gridSpan w:val="2"/>
          </w:tcPr>
          <w:p w14:paraId="6B58341D" w14:textId="77777777" w:rsidR="00F351E1" w:rsidRPr="008B391D" w:rsidRDefault="00F351E1"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Implementación de un sistema que integre todos los procesos, procedimientos y sistemas de información de la Gobernación.</w:t>
            </w:r>
          </w:p>
        </w:tc>
      </w:tr>
      <w:tr w:rsidR="00F351E1" w:rsidRPr="008B391D" w14:paraId="71408F34" w14:textId="77777777" w:rsidTr="00F351E1">
        <w:trPr>
          <w:trHeight w:val="113"/>
        </w:trPr>
        <w:tc>
          <w:tcPr>
            <w:tcW w:w="2015" w:type="dxa"/>
          </w:tcPr>
          <w:p w14:paraId="33D22B83"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813" w:type="dxa"/>
            <w:gridSpan w:val="2"/>
          </w:tcPr>
          <w:p w14:paraId="20DC12DD" w14:textId="77777777" w:rsidR="00F351E1" w:rsidRPr="008B391D" w:rsidRDefault="00F351E1" w:rsidP="008B391D">
            <w:pPr>
              <w:jc w:val="both"/>
              <w:rPr>
                <w:rFonts w:ascii="Verdana" w:eastAsia="Times New Roman" w:hAnsi="Verdana" w:cs="Arial"/>
                <w:bCs/>
                <w:color w:val="000000"/>
                <w:sz w:val="20"/>
                <w:szCs w:val="20"/>
                <w:lang w:val="es-ES" w:eastAsia="es-CO"/>
              </w:rPr>
            </w:pPr>
            <w:r w:rsidRPr="008B391D">
              <w:rPr>
                <w:rFonts w:ascii="Verdana" w:eastAsia="Times New Roman" w:hAnsi="Verdana" w:cs="Arial"/>
                <w:bCs/>
                <w:color w:val="000000"/>
                <w:sz w:val="20"/>
                <w:szCs w:val="20"/>
                <w:lang w:val="es-ES" w:eastAsia="es-CO"/>
              </w:rPr>
              <w:t xml:space="preserve">Una de las principales necesidades identificadas durante el proceso de diagnóstico tiene que ver con la habilitación informática de los diferentes procesos de la entidad, así como la integración de los sistemas existentes y la optimización de otros tantos que actualmente no cumple con las expectativas de la organización. En este sentido, la implementación de sistemas específicos para atender las necesidades puntuales de cada proceso o dependencia puede ser un proceso dispendioso, costoso y puede aumentar las dificultades de integración e interoperabilidad actuales, además de hacer más difícil su gestión según el marco de referencia propuesto. </w:t>
            </w:r>
          </w:p>
          <w:p w14:paraId="35CC6CB2" w14:textId="77777777" w:rsidR="00F351E1" w:rsidRPr="008B391D" w:rsidRDefault="00F351E1" w:rsidP="008B391D">
            <w:pPr>
              <w:jc w:val="both"/>
              <w:rPr>
                <w:rFonts w:ascii="Verdana" w:eastAsia="Times New Roman" w:hAnsi="Verdana" w:cs="Arial"/>
                <w:bCs/>
                <w:color w:val="000000"/>
                <w:sz w:val="20"/>
                <w:szCs w:val="20"/>
                <w:lang w:val="es-ES" w:eastAsia="es-CO"/>
              </w:rPr>
            </w:pPr>
          </w:p>
          <w:p w14:paraId="7E72BC48" w14:textId="77777777" w:rsidR="00F351E1" w:rsidRPr="008B391D" w:rsidRDefault="00F351E1" w:rsidP="008B391D">
            <w:pPr>
              <w:jc w:val="both"/>
              <w:rPr>
                <w:rFonts w:ascii="Verdana" w:eastAsia="Times New Roman" w:hAnsi="Verdana" w:cs="Arial"/>
                <w:bCs/>
                <w:color w:val="000000"/>
                <w:sz w:val="20"/>
                <w:szCs w:val="20"/>
                <w:lang w:val="es-ES" w:eastAsia="es-CO"/>
              </w:rPr>
            </w:pPr>
            <w:r w:rsidRPr="008B391D">
              <w:rPr>
                <w:rFonts w:ascii="Verdana" w:eastAsia="Times New Roman" w:hAnsi="Verdana" w:cs="Arial"/>
                <w:bCs/>
                <w:color w:val="000000"/>
                <w:sz w:val="20"/>
                <w:szCs w:val="20"/>
                <w:lang w:val="es-ES" w:eastAsia="es-CO"/>
              </w:rPr>
              <w:t xml:space="preserve">Por lo tanto, la mejor alternativa es la implementación de un sistema robusto, que integre no sólo los sistemas actuales, sino que automatice e integre los procesos que hoy se hacen de forma manual. </w:t>
            </w:r>
          </w:p>
          <w:p w14:paraId="12AE0B46" w14:textId="77777777" w:rsidR="00F351E1" w:rsidRPr="008B391D" w:rsidRDefault="00F351E1" w:rsidP="008B391D">
            <w:pPr>
              <w:jc w:val="both"/>
              <w:rPr>
                <w:rFonts w:ascii="Verdana" w:eastAsia="Times New Roman" w:hAnsi="Verdana" w:cs="Arial"/>
                <w:bCs/>
                <w:color w:val="000000"/>
                <w:sz w:val="20"/>
                <w:szCs w:val="20"/>
                <w:lang w:val="es-ES" w:eastAsia="es-CO"/>
              </w:rPr>
            </w:pPr>
          </w:p>
          <w:p w14:paraId="39F32C4F" w14:textId="77777777" w:rsidR="00F351E1" w:rsidRPr="008B391D" w:rsidRDefault="00F351E1" w:rsidP="008B391D">
            <w:pPr>
              <w:jc w:val="both"/>
              <w:rPr>
                <w:rFonts w:ascii="Verdana" w:eastAsia="Times New Roman" w:hAnsi="Verdana" w:cs="Arial"/>
                <w:bCs/>
                <w:color w:val="000000"/>
                <w:sz w:val="20"/>
                <w:szCs w:val="20"/>
                <w:lang w:val="es-ES" w:eastAsia="es-CO"/>
              </w:rPr>
            </w:pPr>
            <w:r w:rsidRPr="008B391D">
              <w:rPr>
                <w:rFonts w:ascii="Verdana" w:eastAsia="Times New Roman" w:hAnsi="Verdana" w:cs="Arial"/>
                <w:bCs/>
                <w:color w:val="000000"/>
                <w:sz w:val="20"/>
                <w:szCs w:val="20"/>
                <w:lang w:val="es-ES" w:eastAsia="es-CO"/>
              </w:rPr>
              <w:t xml:space="preserve">En los sistemas de información detectados en la matriz de habilitación de procesos de informática se identificaron aplicaciones que cuentan con las características para suplir la necesidad planteada. En términos generales las herramientas cuentan con: </w:t>
            </w:r>
          </w:p>
          <w:p w14:paraId="40F7AF29" w14:textId="77777777" w:rsidR="00F351E1" w:rsidRPr="008B391D" w:rsidRDefault="00F351E1" w:rsidP="008B391D">
            <w:pPr>
              <w:jc w:val="both"/>
              <w:rPr>
                <w:rFonts w:ascii="Verdana" w:eastAsia="Times New Roman" w:hAnsi="Verdana" w:cs="Arial"/>
                <w:bCs/>
                <w:color w:val="000000"/>
                <w:sz w:val="20"/>
                <w:szCs w:val="20"/>
                <w:lang w:val="es-ES" w:eastAsia="es-CO"/>
              </w:rPr>
            </w:pPr>
          </w:p>
          <w:p w14:paraId="79079746"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Administración y Seguridad</w:t>
            </w:r>
          </w:p>
          <w:p w14:paraId="33436166" w14:textId="77777777" w:rsidR="00F351E1" w:rsidRPr="008B391D" w:rsidRDefault="00F351E1" w:rsidP="008B391D">
            <w:pPr>
              <w:pStyle w:val="Prrafodelista"/>
              <w:spacing w:after="0" w:line="240" w:lineRule="auto"/>
              <w:ind w:left="360"/>
              <w:jc w:val="both"/>
              <w:rPr>
                <w:rFonts w:ascii="Verdana" w:eastAsia="Times New Roman" w:hAnsi="Verdana" w:cs="Arial"/>
                <w:b/>
                <w:color w:val="000000"/>
                <w:sz w:val="20"/>
                <w:szCs w:val="20"/>
                <w:lang w:val="es-ES" w:eastAsia="es-CO"/>
              </w:rPr>
            </w:pPr>
          </w:p>
          <w:p w14:paraId="3AFC6165" w14:textId="77777777" w:rsidR="00F351E1" w:rsidRPr="008B391D" w:rsidRDefault="00F351E1" w:rsidP="008B391D">
            <w:pPr>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Módulo para administrar los usuarios a través de roles y permisos además cuentan con registro detallado de las actividades en un log de acciones que ayuda a los procesos de auditoría y control de la entidad.</w:t>
            </w:r>
          </w:p>
          <w:p w14:paraId="7F312346" w14:textId="77777777" w:rsidR="00F351E1" w:rsidRPr="008B391D" w:rsidRDefault="00F351E1" w:rsidP="008B391D">
            <w:pPr>
              <w:jc w:val="both"/>
              <w:rPr>
                <w:rFonts w:ascii="Verdana" w:eastAsia="Times New Roman" w:hAnsi="Verdana" w:cs="Arial"/>
                <w:color w:val="000000"/>
                <w:sz w:val="20"/>
                <w:szCs w:val="20"/>
                <w:lang w:val="es-ES" w:eastAsia="es-CO"/>
              </w:rPr>
            </w:pPr>
          </w:p>
          <w:p w14:paraId="1B232E7E"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Modelador de Procesos</w:t>
            </w:r>
          </w:p>
          <w:p w14:paraId="2FBB4734" w14:textId="77777777" w:rsidR="00F351E1" w:rsidRPr="008B391D" w:rsidRDefault="00F351E1" w:rsidP="008B391D">
            <w:pPr>
              <w:jc w:val="both"/>
              <w:rPr>
                <w:rFonts w:ascii="Verdana" w:eastAsia="Times New Roman" w:hAnsi="Verdana"/>
                <w:b/>
                <w:sz w:val="20"/>
                <w:szCs w:val="20"/>
                <w:lang w:val="es-ES" w:eastAsia="es-CO"/>
              </w:rPr>
            </w:pPr>
          </w:p>
          <w:p w14:paraId="3EA76EE8" w14:textId="77777777" w:rsidR="00F351E1" w:rsidRPr="008B391D" w:rsidRDefault="00F351E1" w:rsidP="008B391D">
            <w:pPr>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Aplicación que permite definir y modelar de manera gráfica los procesos de negocio de un área particular de la entidad, mediante actividades, eventos, </w:t>
            </w:r>
            <w:proofErr w:type="spellStart"/>
            <w:r w:rsidRPr="008B391D">
              <w:rPr>
                <w:rFonts w:ascii="Verdana" w:eastAsia="Times New Roman" w:hAnsi="Verdana" w:cs="Arial"/>
                <w:color w:val="000000"/>
                <w:sz w:val="20"/>
                <w:szCs w:val="20"/>
                <w:lang w:val="es-ES" w:eastAsia="es-CO"/>
              </w:rPr>
              <w:t>gateways</w:t>
            </w:r>
            <w:proofErr w:type="spellEnd"/>
            <w:r w:rsidRPr="008B391D">
              <w:rPr>
                <w:rFonts w:ascii="Verdana" w:eastAsia="Times New Roman" w:hAnsi="Verdana" w:cs="Arial"/>
                <w:color w:val="000000"/>
                <w:sz w:val="20"/>
                <w:szCs w:val="20"/>
                <w:lang w:val="es-ES" w:eastAsia="es-CO"/>
              </w:rPr>
              <w:t xml:space="preserve"> y flujo. Cuenta también con una herramienta de diseño de formularios Web que permite anclar un formulario a una actividad de un proceso. Permite el modelado de subprocesos en un proceso y también la </w:t>
            </w:r>
            <w:r w:rsidRPr="008B391D">
              <w:rPr>
                <w:rFonts w:ascii="Verdana" w:eastAsia="Times New Roman" w:hAnsi="Verdana" w:cs="Arial"/>
                <w:color w:val="000000"/>
                <w:sz w:val="20"/>
                <w:szCs w:val="20"/>
                <w:lang w:val="es-ES" w:eastAsia="es-CO"/>
              </w:rPr>
              <w:lastRenderedPageBreak/>
              <w:t>definición de operaciones a base de datos (insertar, consultar, actualizar, eliminar).</w:t>
            </w:r>
          </w:p>
          <w:p w14:paraId="38568C07" w14:textId="77777777" w:rsidR="00F351E1" w:rsidRPr="008B391D" w:rsidRDefault="00F351E1" w:rsidP="008B391D">
            <w:pPr>
              <w:jc w:val="both"/>
              <w:rPr>
                <w:rFonts w:ascii="Verdana" w:eastAsia="Times New Roman" w:hAnsi="Verdana" w:cs="Arial"/>
                <w:color w:val="000000"/>
                <w:sz w:val="20"/>
                <w:szCs w:val="20"/>
                <w:lang w:val="es-ES" w:eastAsia="es-CO"/>
              </w:rPr>
            </w:pPr>
          </w:p>
          <w:p w14:paraId="6B46C8E6"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b/>
                <w:color w:val="000000"/>
                <w:sz w:val="20"/>
                <w:szCs w:val="20"/>
                <w:lang w:val="es-ES" w:eastAsia="es-CO"/>
              </w:rPr>
              <w:t>Motor de Procesos (</w:t>
            </w:r>
            <w:proofErr w:type="spellStart"/>
            <w:r w:rsidRPr="008B391D">
              <w:rPr>
                <w:rFonts w:ascii="Verdana" w:eastAsia="Times New Roman" w:hAnsi="Verdana" w:cs="Arial"/>
                <w:b/>
                <w:color w:val="000000"/>
                <w:sz w:val="20"/>
                <w:szCs w:val="20"/>
                <w:lang w:val="es-ES" w:eastAsia="es-CO"/>
              </w:rPr>
              <w:t>Workflow</w:t>
            </w:r>
            <w:proofErr w:type="spellEnd"/>
            <w:r w:rsidRPr="008B391D">
              <w:rPr>
                <w:rFonts w:ascii="Verdana" w:eastAsia="Times New Roman" w:hAnsi="Verdana" w:cs="Arial"/>
                <w:b/>
                <w:color w:val="000000"/>
                <w:sz w:val="20"/>
                <w:szCs w:val="20"/>
                <w:lang w:val="es-ES" w:eastAsia="es-CO"/>
              </w:rPr>
              <w:t>)</w:t>
            </w:r>
          </w:p>
          <w:p w14:paraId="15961006" w14:textId="77777777" w:rsidR="00F351E1" w:rsidRPr="008B391D" w:rsidRDefault="00F351E1" w:rsidP="008B391D">
            <w:pPr>
              <w:jc w:val="both"/>
              <w:rPr>
                <w:rFonts w:ascii="Verdana" w:eastAsia="Times New Roman" w:hAnsi="Verdana" w:cs="Arial"/>
                <w:color w:val="000000"/>
                <w:sz w:val="20"/>
                <w:szCs w:val="20"/>
                <w:lang w:val="es-ES" w:eastAsia="es-CO"/>
              </w:rPr>
            </w:pPr>
          </w:p>
          <w:p w14:paraId="38F18262" w14:textId="77777777" w:rsidR="00F351E1" w:rsidRPr="008B391D" w:rsidRDefault="00F351E1" w:rsidP="008B391D">
            <w:pPr>
              <w:jc w:val="both"/>
              <w:rPr>
                <w:rFonts w:ascii="Verdana" w:eastAsia="Times New Roman" w:hAnsi="Verdana"/>
                <w:sz w:val="20"/>
                <w:szCs w:val="20"/>
                <w:lang w:val="es-ES" w:eastAsia="es-CO"/>
              </w:rPr>
            </w:pPr>
            <w:r w:rsidRPr="008B391D">
              <w:rPr>
                <w:rFonts w:ascii="Verdana" w:eastAsia="Times New Roman" w:hAnsi="Verdana" w:cs="Arial"/>
                <w:color w:val="000000"/>
                <w:sz w:val="20"/>
                <w:szCs w:val="20"/>
                <w:lang w:val="es-ES" w:eastAsia="es-CO"/>
              </w:rPr>
              <w:t>Permite la ejecución de un flujo definido en el modelador. Tiene funcionalidades que permiten disparar un flujo y llevar la trazabilidad desde el evento de inicio hasta el evento de finalización del proceso.   Permite el registro de solicitantes y beneficiarios de un proceso en particular.</w:t>
            </w:r>
          </w:p>
          <w:p w14:paraId="2423B907" w14:textId="77777777" w:rsidR="00F351E1" w:rsidRPr="008B391D" w:rsidRDefault="00F351E1" w:rsidP="008B391D">
            <w:pPr>
              <w:jc w:val="both"/>
              <w:rPr>
                <w:rFonts w:ascii="Verdana" w:eastAsia="Times New Roman" w:hAnsi="Verdana"/>
                <w:sz w:val="20"/>
                <w:szCs w:val="20"/>
                <w:lang w:val="es-ES" w:eastAsia="es-CO"/>
              </w:rPr>
            </w:pPr>
          </w:p>
          <w:p w14:paraId="097E09B4"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Monitor de Procesos</w:t>
            </w:r>
          </w:p>
          <w:p w14:paraId="4346EECB" w14:textId="77777777" w:rsidR="00F351E1" w:rsidRPr="008B391D" w:rsidRDefault="00F351E1" w:rsidP="008B391D">
            <w:pPr>
              <w:jc w:val="both"/>
              <w:rPr>
                <w:rFonts w:ascii="Verdana" w:eastAsia="Times New Roman" w:hAnsi="Verdana" w:cs="Arial"/>
                <w:color w:val="000000"/>
                <w:sz w:val="20"/>
                <w:szCs w:val="20"/>
                <w:lang w:val="es-ES" w:eastAsia="es-CO"/>
              </w:rPr>
            </w:pPr>
          </w:p>
          <w:p w14:paraId="1343C8A0" w14:textId="77777777" w:rsidR="00F351E1" w:rsidRPr="008B391D" w:rsidRDefault="00F351E1" w:rsidP="008B391D">
            <w:pPr>
              <w:jc w:val="both"/>
              <w:rPr>
                <w:rFonts w:ascii="Verdana" w:eastAsia="Times New Roman" w:hAnsi="Verdana"/>
                <w:sz w:val="20"/>
                <w:szCs w:val="20"/>
                <w:lang w:val="es-ES" w:eastAsia="es-CO"/>
              </w:rPr>
            </w:pPr>
            <w:r w:rsidRPr="008B391D">
              <w:rPr>
                <w:rFonts w:ascii="Verdana" w:eastAsia="Times New Roman" w:hAnsi="Verdana" w:cs="Arial"/>
                <w:color w:val="000000"/>
                <w:sz w:val="20"/>
                <w:szCs w:val="20"/>
                <w:lang w:val="es-ES" w:eastAsia="es-CO"/>
              </w:rPr>
              <w:t>Panel que permite llevar el control de los procesos y las actividades que se está ejecutando el motor de procesos de un área de la entidad, permitiendo conocer quién es el solicitante, el usuario que está atendiendo, y el control de días en ejecución, también el estado del proceso. Permite configurar y visualizar indicadores de la operación a nivel de procesos, actividades y roles</w:t>
            </w:r>
          </w:p>
          <w:p w14:paraId="2A7464AA" w14:textId="77777777" w:rsidR="00F351E1" w:rsidRPr="008B391D" w:rsidRDefault="00F351E1" w:rsidP="008B391D">
            <w:pPr>
              <w:jc w:val="both"/>
              <w:rPr>
                <w:rFonts w:ascii="Verdana" w:eastAsia="Times New Roman" w:hAnsi="Verdana"/>
                <w:sz w:val="20"/>
                <w:szCs w:val="20"/>
                <w:lang w:val="es-ES" w:eastAsia="es-CO"/>
              </w:rPr>
            </w:pPr>
          </w:p>
          <w:p w14:paraId="4E468C9F"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 xml:space="preserve">Personalización </w:t>
            </w:r>
          </w:p>
          <w:p w14:paraId="038D98D1" w14:textId="77777777" w:rsidR="00F351E1" w:rsidRPr="008B391D" w:rsidRDefault="00F351E1" w:rsidP="008B391D">
            <w:pPr>
              <w:jc w:val="both"/>
              <w:rPr>
                <w:rFonts w:ascii="Verdana" w:eastAsia="Times New Roman" w:hAnsi="Verdana" w:cs="Arial"/>
                <w:color w:val="000000"/>
                <w:sz w:val="20"/>
                <w:szCs w:val="20"/>
                <w:lang w:val="es-ES" w:eastAsia="es-CO"/>
              </w:rPr>
            </w:pPr>
          </w:p>
          <w:p w14:paraId="6A2C305D" w14:textId="77777777" w:rsidR="00F351E1" w:rsidRPr="008B391D" w:rsidRDefault="00F351E1" w:rsidP="008B391D">
            <w:pPr>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Los usuarios ingresan a una bandeja de entrada, donde encuentran las actividades de los procesos que han sido asignadas por el motor de procesos o por otros usuarios de las dependencias de la entidad. Permite desarrollo de las actividades mediante los formularios anclados en las actividades en la fase de modelado además de anexar documentos, notas y observaciones de avance de las actividades. Lleva un control de las actividades pendientes, en ejecución y devueltas.</w:t>
            </w:r>
          </w:p>
          <w:p w14:paraId="3C484098" w14:textId="77777777" w:rsidR="00F351E1" w:rsidRPr="008B391D" w:rsidRDefault="00F351E1" w:rsidP="008B391D">
            <w:pPr>
              <w:jc w:val="both"/>
              <w:rPr>
                <w:rFonts w:ascii="Verdana" w:eastAsia="Times New Roman" w:hAnsi="Verdana" w:cs="Arial"/>
                <w:color w:val="000000"/>
                <w:sz w:val="20"/>
                <w:szCs w:val="20"/>
                <w:lang w:val="es-ES" w:eastAsia="es-CO"/>
              </w:rPr>
            </w:pPr>
          </w:p>
          <w:p w14:paraId="3AE2D4C5"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Notificaciones</w:t>
            </w:r>
          </w:p>
          <w:p w14:paraId="2B096355" w14:textId="77777777" w:rsidR="00F351E1" w:rsidRPr="008B391D" w:rsidRDefault="00F351E1" w:rsidP="008B391D">
            <w:pPr>
              <w:jc w:val="both"/>
              <w:rPr>
                <w:rFonts w:ascii="Verdana" w:eastAsia="Times New Roman" w:hAnsi="Verdana"/>
                <w:b/>
                <w:sz w:val="20"/>
                <w:szCs w:val="20"/>
                <w:lang w:val="es-ES" w:eastAsia="es-CO"/>
              </w:rPr>
            </w:pPr>
          </w:p>
          <w:p w14:paraId="22347E96" w14:textId="77777777" w:rsidR="00F351E1" w:rsidRPr="008B391D" w:rsidRDefault="00F351E1" w:rsidP="008B391D">
            <w:pPr>
              <w:jc w:val="both"/>
              <w:rPr>
                <w:rFonts w:ascii="Verdana" w:eastAsia="Times New Roman" w:hAnsi="Verdana"/>
                <w:sz w:val="20"/>
                <w:szCs w:val="20"/>
                <w:lang w:val="es-ES" w:eastAsia="es-CO"/>
              </w:rPr>
            </w:pPr>
            <w:r w:rsidRPr="008B391D">
              <w:rPr>
                <w:rFonts w:ascii="Verdana" w:eastAsia="Times New Roman" w:hAnsi="Verdana" w:cs="Arial"/>
                <w:color w:val="000000"/>
                <w:sz w:val="20"/>
                <w:szCs w:val="20"/>
                <w:lang w:val="es-ES" w:eastAsia="es-CO"/>
              </w:rPr>
              <w:t>Permite notificar a los interesados de un proceso cualquier información relevante mediante acciones que involucren el envío de mensajes por correo electrónico o al panel de actividades. Las notificaciones las puede llevar a cabo el motor de proceso o de forma manual por un usuario del sistema. Permite visualizar todos los eventos de notificación en un tablero de control</w:t>
            </w:r>
          </w:p>
          <w:p w14:paraId="52E8F7A3" w14:textId="77777777" w:rsidR="00F351E1" w:rsidRPr="008B391D" w:rsidRDefault="00F351E1" w:rsidP="008B391D">
            <w:pPr>
              <w:jc w:val="both"/>
              <w:rPr>
                <w:rFonts w:ascii="Verdana" w:eastAsia="Times New Roman" w:hAnsi="Verdana"/>
                <w:sz w:val="20"/>
                <w:szCs w:val="20"/>
                <w:lang w:val="es-ES" w:eastAsia="es-CO"/>
              </w:rPr>
            </w:pPr>
          </w:p>
          <w:p w14:paraId="4E711C6E"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Gestión de Documentos</w:t>
            </w:r>
          </w:p>
          <w:p w14:paraId="645C773C" w14:textId="77777777" w:rsidR="00F351E1" w:rsidRPr="008B391D" w:rsidRDefault="00F351E1" w:rsidP="008B391D">
            <w:pPr>
              <w:jc w:val="both"/>
              <w:rPr>
                <w:rFonts w:ascii="Verdana" w:eastAsia="Times New Roman" w:hAnsi="Verdana"/>
                <w:b/>
                <w:sz w:val="20"/>
                <w:szCs w:val="20"/>
                <w:lang w:val="es-ES" w:eastAsia="es-CO"/>
              </w:rPr>
            </w:pPr>
          </w:p>
          <w:p w14:paraId="4A571961" w14:textId="77777777" w:rsidR="00F351E1" w:rsidRPr="008B391D" w:rsidRDefault="00F351E1" w:rsidP="008B391D">
            <w:pPr>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Es un módulo que permite administrar los documentos asociados a una persona, área o entidad permitiendo el control y la gestión de estos a través de acciones como crear el registro, anexar documentos digitales directamente o los que sean provenientes de otras funcionalidades como trámites, clasificarlos de acuerdo con los parámetros del archivo general de la nación (series documentales), agregar notas y llevar el registro y control de préstamos de los documentos existentes en el registro.</w:t>
            </w:r>
          </w:p>
          <w:p w14:paraId="0A757D40" w14:textId="77777777" w:rsidR="00F351E1" w:rsidRPr="008B391D" w:rsidRDefault="00F351E1" w:rsidP="008B391D">
            <w:pPr>
              <w:jc w:val="both"/>
              <w:rPr>
                <w:rFonts w:ascii="Verdana" w:eastAsia="Times New Roman" w:hAnsi="Verdana"/>
                <w:sz w:val="20"/>
                <w:szCs w:val="20"/>
                <w:lang w:val="es-ES" w:eastAsia="es-CO"/>
              </w:rPr>
            </w:pPr>
          </w:p>
          <w:p w14:paraId="5852C003" w14:textId="77777777" w:rsidR="00F351E1" w:rsidRPr="008B391D" w:rsidRDefault="00F351E1" w:rsidP="00A20AC9">
            <w:pPr>
              <w:pStyle w:val="Prrafodelista"/>
              <w:numPr>
                <w:ilvl w:val="0"/>
                <w:numId w:val="44"/>
              </w:numPr>
              <w:spacing w:after="0" w:line="240" w:lineRule="auto"/>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Módulo de Consultas</w:t>
            </w:r>
          </w:p>
          <w:p w14:paraId="799D2308" w14:textId="77777777" w:rsidR="00F351E1" w:rsidRPr="008B391D" w:rsidRDefault="00F351E1" w:rsidP="008B391D">
            <w:pPr>
              <w:jc w:val="both"/>
              <w:rPr>
                <w:rFonts w:ascii="Verdana" w:eastAsia="Times New Roman" w:hAnsi="Verdana" w:cs="Arial"/>
                <w:color w:val="000000"/>
                <w:sz w:val="20"/>
                <w:szCs w:val="20"/>
                <w:lang w:val="es-ES" w:eastAsia="es-CO"/>
              </w:rPr>
            </w:pPr>
          </w:p>
          <w:p w14:paraId="1C55D1FC" w14:textId="77777777" w:rsidR="00F351E1" w:rsidRPr="008B391D" w:rsidRDefault="00F351E1" w:rsidP="008B391D">
            <w:pPr>
              <w:jc w:val="both"/>
              <w:rPr>
                <w:rFonts w:ascii="Verdana" w:eastAsia="Times New Roman" w:hAnsi="Verdana"/>
                <w:sz w:val="20"/>
                <w:szCs w:val="20"/>
                <w:lang w:val="es-ES" w:eastAsia="es-CO"/>
              </w:rPr>
            </w:pPr>
            <w:r w:rsidRPr="008B391D">
              <w:rPr>
                <w:rFonts w:ascii="Verdana" w:eastAsia="Times New Roman" w:hAnsi="Verdana" w:cs="Arial"/>
                <w:color w:val="000000"/>
                <w:sz w:val="20"/>
                <w:szCs w:val="20"/>
                <w:lang w:val="es-ES" w:eastAsia="es-CO"/>
              </w:rPr>
              <w:t>El objetivo del menú de Consulta es tener disponible las funcionalidades que permitan una búsqueda o consulta de forma ágil y fácil. También para consultar Solicitantes, Indicadores y Personas</w:t>
            </w:r>
          </w:p>
          <w:p w14:paraId="23656F90" w14:textId="77777777" w:rsidR="00F351E1" w:rsidRPr="008B391D" w:rsidRDefault="00F351E1" w:rsidP="008B391D">
            <w:pPr>
              <w:jc w:val="both"/>
              <w:rPr>
                <w:rFonts w:ascii="Verdana" w:eastAsia="Times New Roman" w:hAnsi="Verdana"/>
                <w:sz w:val="20"/>
                <w:szCs w:val="20"/>
                <w:lang w:val="es-ES" w:eastAsia="es-CO"/>
              </w:rPr>
            </w:pPr>
          </w:p>
          <w:p w14:paraId="0575B7F0" w14:textId="77777777" w:rsidR="00F351E1" w:rsidRPr="008B391D" w:rsidRDefault="00F351E1" w:rsidP="008B391D">
            <w:pPr>
              <w:jc w:val="both"/>
              <w:rPr>
                <w:rFonts w:ascii="Verdana" w:eastAsia="Times New Roman" w:hAnsi="Verdana" w:cs="Arial"/>
                <w:b/>
                <w:color w:val="000000"/>
                <w:sz w:val="20"/>
                <w:szCs w:val="20"/>
                <w:lang w:val="es-ES" w:eastAsia="es-CO"/>
              </w:rPr>
            </w:pPr>
          </w:p>
          <w:p w14:paraId="101E36C0" w14:textId="77777777" w:rsidR="00F351E1" w:rsidRPr="008B391D" w:rsidRDefault="00F351E1" w:rsidP="008B391D">
            <w:pPr>
              <w:jc w:val="both"/>
              <w:rPr>
                <w:rFonts w:ascii="Verdana" w:eastAsia="Times New Roman" w:hAnsi="Verdana" w:cs="Arial"/>
                <w:b/>
                <w:color w:val="000000"/>
                <w:sz w:val="20"/>
                <w:szCs w:val="20"/>
                <w:lang w:val="es-ES" w:eastAsia="es-CO"/>
              </w:rPr>
            </w:pPr>
            <w:r w:rsidRPr="008B391D">
              <w:rPr>
                <w:rFonts w:ascii="Verdana" w:eastAsia="Times New Roman" w:hAnsi="Verdana" w:cs="Arial"/>
                <w:b/>
                <w:color w:val="000000"/>
                <w:sz w:val="20"/>
                <w:szCs w:val="20"/>
                <w:lang w:val="es-ES" w:eastAsia="es-CO"/>
              </w:rPr>
              <w:t>PROCESOS DE LA ENTIDAD</w:t>
            </w:r>
          </w:p>
          <w:p w14:paraId="72271EF1" w14:textId="77777777" w:rsidR="00F351E1" w:rsidRPr="008B391D" w:rsidRDefault="00F351E1" w:rsidP="008B391D">
            <w:pPr>
              <w:jc w:val="both"/>
              <w:rPr>
                <w:rFonts w:ascii="Verdana" w:eastAsia="Times New Roman" w:hAnsi="Verdana" w:cs="Arial"/>
                <w:color w:val="000000"/>
                <w:sz w:val="20"/>
                <w:szCs w:val="20"/>
                <w:lang w:val="es-ES" w:eastAsia="es-CO"/>
              </w:rPr>
            </w:pPr>
          </w:p>
          <w:p w14:paraId="61DAF06B" w14:textId="77777777" w:rsidR="00F351E1" w:rsidRPr="008B391D" w:rsidRDefault="00F351E1" w:rsidP="008B391D">
            <w:pPr>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El Además de sincronizar e integrar los sistemas actuales, la solución permite la automatización de los siguientes procesos que actualmente se hacen de manera manual:</w:t>
            </w:r>
          </w:p>
          <w:p w14:paraId="2746363A" w14:textId="77777777" w:rsidR="00F351E1" w:rsidRPr="008B391D" w:rsidRDefault="00F351E1" w:rsidP="008B391D">
            <w:pPr>
              <w:jc w:val="both"/>
              <w:rPr>
                <w:rFonts w:ascii="Verdana" w:eastAsia="Times New Roman" w:hAnsi="Verdana" w:cs="Arial"/>
                <w:color w:val="000000"/>
                <w:sz w:val="20"/>
                <w:szCs w:val="20"/>
                <w:lang w:val="es-ES" w:eastAsia="es-CO"/>
              </w:rPr>
            </w:pPr>
          </w:p>
          <w:p w14:paraId="4B9B247D"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Módulo de monitoreo y control, permite tener tableros de control que permita combinar fácilmente, visualizar y analizar datos de los diferentes procesos misionales de la entidad.</w:t>
            </w:r>
          </w:p>
          <w:p w14:paraId="19D3ABF3"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de la comunidad en materia de servicios de salud.</w:t>
            </w:r>
          </w:p>
          <w:p w14:paraId="68784944"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Interconexión y monitoreo del proceso de nómina, para generar alarmas tempranas de personal fuera de nómina y que permita la generación de las certificaciones laborales en línea con las características de seguridad necesarias en cuanto a la ley de habeas data. </w:t>
            </w:r>
          </w:p>
          <w:p w14:paraId="699F942F"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administrativa de la comunicación pública, producción audiovisual y comunicaciones corporativas</w:t>
            </w:r>
          </w:p>
          <w:p w14:paraId="2A04D127"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Modelo de proyecciones que permita definir ingresos y gastos, registros históricos y genere información de futuros comportamientos. </w:t>
            </w:r>
          </w:p>
          <w:p w14:paraId="15D8853C"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jurídica, atención a recursos de reposición, revisión de actos administrativos atención de tutelas</w:t>
            </w:r>
          </w:p>
          <w:p w14:paraId="2E7C0DE3"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consulta y seguimiento de los beneficios  entregados a los diferentes grupos poblacionales de acuerdo a sus necesidades.</w:t>
            </w:r>
          </w:p>
          <w:p w14:paraId="682D950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Proceso de asistencia técnica, desde la solicitud hasta la visita.</w:t>
            </w:r>
          </w:p>
          <w:p w14:paraId="37BC20E3"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Implementación de sistema para registro y seguimiento al POT y seguimiento a usos del suelo.</w:t>
            </w:r>
          </w:p>
          <w:p w14:paraId="47468665"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Actualización del inventario vial.</w:t>
            </w:r>
          </w:p>
          <w:p w14:paraId="779EBA0A"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Proceso de licencia urbanística.</w:t>
            </w:r>
          </w:p>
          <w:p w14:paraId="1F53FA4F"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Proceso reclamo por estratificación y solicitud por estratificación.</w:t>
            </w:r>
          </w:p>
          <w:p w14:paraId="73B67918"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Control de acueductos y servicios</w:t>
            </w:r>
          </w:p>
          <w:p w14:paraId="3A508A1A"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Control de obras</w:t>
            </w:r>
          </w:p>
          <w:p w14:paraId="3ECECF01"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Proceso de permiso de rotura y excavación </w:t>
            </w:r>
          </w:p>
          <w:p w14:paraId="1EE81EC0"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y consulta de la estratificación departamental</w:t>
            </w:r>
          </w:p>
          <w:p w14:paraId="49F066D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Control verificación y cumplimiento de requisitos de  establecimientos de comercio.</w:t>
            </w:r>
          </w:p>
          <w:p w14:paraId="26A7388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Caracterización y perfil del sector educativo</w:t>
            </w:r>
          </w:p>
          <w:p w14:paraId="78315442"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lastRenderedPageBreak/>
              <w:t>Plan de formación docente</w:t>
            </w:r>
          </w:p>
          <w:p w14:paraId="177A5C6B"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y consulta de experiencias significativas sector educación.</w:t>
            </w:r>
          </w:p>
          <w:p w14:paraId="4C3832D6"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y control de restaurantes escolares.</w:t>
            </w:r>
          </w:p>
          <w:p w14:paraId="23031DE6"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Vigilancia y control de las juntas de acción comunal</w:t>
            </w:r>
          </w:p>
          <w:p w14:paraId="499ED872"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y certificación personería jurídica de copropiedades</w:t>
            </w:r>
          </w:p>
          <w:p w14:paraId="6DE269B9"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quejas, citas y seguimiento a los casos de las comisarías de familia</w:t>
            </w:r>
          </w:p>
          <w:p w14:paraId="21FED605"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Seguimiento y registro de agresiones y muertes violentas y alteraciones del orden público departamental, sitios críticos en el departamento.</w:t>
            </w:r>
          </w:p>
          <w:p w14:paraId="48654260"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Publicidad visual exterior</w:t>
            </w:r>
          </w:p>
          <w:p w14:paraId="6FB03E6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Permiso a vendedores ambulantes</w:t>
            </w:r>
          </w:p>
          <w:p w14:paraId="5757EED5"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Permiso a vendedores estacionarios</w:t>
            </w:r>
          </w:p>
          <w:p w14:paraId="6372385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Préstamo de escenarios deportivos</w:t>
            </w:r>
          </w:p>
          <w:p w14:paraId="2FE969EE"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Proceso de reconocimiento deportivo</w:t>
            </w:r>
          </w:p>
          <w:p w14:paraId="2891AC00"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Permiso para eventos</w:t>
            </w:r>
          </w:p>
          <w:p w14:paraId="77803BFC"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Permiso de transporte de animales</w:t>
            </w:r>
          </w:p>
          <w:p w14:paraId="0D8A3766"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Capacitadores para manipulación de alimentos</w:t>
            </w:r>
          </w:p>
          <w:p w14:paraId="0A7BF97B"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Expedición de certificado de producto apto para consumo humano</w:t>
            </w:r>
          </w:p>
          <w:p w14:paraId="511EAAB7"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Expedición de concepto sanitario para establecimientos de preparación y distribución de alimentos</w:t>
            </w:r>
          </w:p>
          <w:p w14:paraId="20880FD1"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Expedición concepto sanitario para empresas aplicadores de plaguicidas</w:t>
            </w:r>
          </w:p>
          <w:p w14:paraId="1ED37688"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Establecimientos farmacéuticos para manejo de medicamentos de control especial.</w:t>
            </w:r>
          </w:p>
          <w:p w14:paraId="3176FC53"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Inspección y vigilancia en salud</w:t>
            </w:r>
          </w:p>
          <w:p w14:paraId="3CBAC97B"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Evaluación del desempeño, planes de mejoramiento y acuerdos de gestión.</w:t>
            </w:r>
          </w:p>
          <w:p w14:paraId="64D0388A"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de accidentes e incidentes de trabajo de funcionarios</w:t>
            </w:r>
          </w:p>
          <w:p w14:paraId="23160391"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Inducción, capacitación y formación de funcionarios</w:t>
            </w:r>
          </w:p>
          <w:p w14:paraId="1E9387B4"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Proceso de selección de personal</w:t>
            </w:r>
          </w:p>
          <w:p w14:paraId="1CC9B672"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Procedimiento disciplinario</w:t>
            </w:r>
          </w:p>
          <w:p w14:paraId="0168F3C8"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Recepción y digitalización de documentos</w:t>
            </w:r>
          </w:p>
          <w:p w14:paraId="325CF442"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Administración de bienes inmuebles</w:t>
            </w:r>
          </w:p>
          <w:p w14:paraId="33134F16"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de acceso y gestión de usuario TI</w:t>
            </w:r>
          </w:p>
          <w:p w14:paraId="06CDCC6F"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de la seguridad de la información</w:t>
            </w:r>
          </w:p>
          <w:p w14:paraId="20287A75"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Copias de seguridad sistemas de información</w:t>
            </w:r>
          </w:p>
          <w:p w14:paraId="4BEE9835"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Gestión del conocimiento</w:t>
            </w:r>
          </w:p>
          <w:p w14:paraId="1B520634"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Plan de compras</w:t>
            </w:r>
          </w:p>
          <w:p w14:paraId="34C4CC10" w14:textId="77777777" w:rsidR="00F351E1" w:rsidRPr="008B391D" w:rsidRDefault="00F351E1" w:rsidP="00A20AC9">
            <w:pPr>
              <w:pStyle w:val="Prrafodelista"/>
              <w:numPr>
                <w:ilvl w:val="0"/>
                <w:numId w:val="22"/>
              </w:numPr>
              <w:spacing w:after="0" w:line="240" w:lineRule="auto"/>
              <w:jc w:val="both"/>
              <w:rPr>
                <w:rFonts w:ascii="Verdana" w:eastAsia="Times New Roman" w:hAnsi="Verdana" w:cs="Arial"/>
                <w:color w:val="000000"/>
                <w:sz w:val="20"/>
                <w:szCs w:val="20"/>
                <w:lang w:val="es-ES" w:eastAsia="es-CO"/>
              </w:rPr>
            </w:pPr>
            <w:r w:rsidRPr="008B391D">
              <w:rPr>
                <w:rFonts w:ascii="Verdana" w:eastAsia="Times New Roman" w:hAnsi="Verdana" w:cs="Arial"/>
                <w:color w:val="000000"/>
                <w:sz w:val="20"/>
                <w:szCs w:val="20"/>
                <w:lang w:val="es-ES" w:eastAsia="es-CO"/>
              </w:rPr>
              <w:t>Registro de proveedores</w:t>
            </w:r>
          </w:p>
          <w:p w14:paraId="7CD54D1D" w14:textId="77777777" w:rsidR="00F351E1" w:rsidRPr="008B391D" w:rsidRDefault="00F351E1" w:rsidP="00A20AC9">
            <w:pPr>
              <w:pStyle w:val="Prrafodelista"/>
              <w:numPr>
                <w:ilvl w:val="0"/>
                <w:numId w:val="22"/>
              </w:numPr>
              <w:spacing w:after="0" w:line="240" w:lineRule="auto"/>
              <w:jc w:val="both"/>
              <w:rPr>
                <w:rFonts w:ascii="Arial" w:eastAsia="Times New Roman" w:hAnsi="Arial" w:cs="Arial"/>
                <w:color w:val="000000"/>
                <w:sz w:val="20"/>
                <w:szCs w:val="20"/>
                <w:lang w:val="es-ES" w:eastAsia="es-CO"/>
              </w:rPr>
            </w:pPr>
            <w:r w:rsidRPr="008B391D">
              <w:rPr>
                <w:rFonts w:ascii="Verdana" w:eastAsia="Times New Roman" w:hAnsi="Verdana" w:cs="Arial"/>
                <w:color w:val="000000"/>
                <w:sz w:val="20"/>
                <w:szCs w:val="20"/>
                <w:lang w:val="es-ES" w:eastAsia="es-CO"/>
              </w:rPr>
              <w:t xml:space="preserve">Procesos de evaluación y control interno, tales como, herramientas para el registro, control y seguimiento de los planes de mejoramiento. acción correctiva, acción preventiva, apertura y trámite procesos disciplinarios. auditoría interna, control de documentos, control del producto no conforme, control de registros, revisión de la alta dirección, sistemas de apoyo para el manejo y </w:t>
            </w:r>
            <w:r w:rsidRPr="008B391D">
              <w:rPr>
                <w:rFonts w:ascii="Verdana" w:eastAsia="Times New Roman" w:hAnsi="Verdana" w:cs="Arial"/>
                <w:color w:val="000000"/>
                <w:sz w:val="20"/>
                <w:szCs w:val="20"/>
                <w:lang w:val="es-ES" w:eastAsia="es-CO"/>
              </w:rPr>
              <w:lastRenderedPageBreak/>
              <w:t>publicación de indicadores, sistemas de apoyo para la formulación, control y seguimiento de no conformidades</w:t>
            </w:r>
            <w:r w:rsidRPr="008B391D">
              <w:rPr>
                <w:rFonts w:ascii="Arial" w:eastAsia="Times New Roman" w:hAnsi="Arial" w:cs="Arial"/>
                <w:color w:val="000000"/>
                <w:sz w:val="20"/>
                <w:szCs w:val="20"/>
                <w:lang w:val="es-ES" w:eastAsia="es-CO"/>
              </w:rPr>
              <w:t>.</w:t>
            </w:r>
          </w:p>
          <w:p w14:paraId="1DFC406E" w14:textId="77777777" w:rsidR="00F351E1" w:rsidRPr="008B391D" w:rsidRDefault="00F351E1" w:rsidP="008B391D">
            <w:pPr>
              <w:pStyle w:val="Prrafodelista"/>
              <w:spacing w:after="0" w:line="240" w:lineRule="auto"/>
              <w:jc w:val="both"/>
              <w:rPr>
                <w:rFonts w:ascii="Arial" w:eastAsia="Times New Roman" w:hAnsi="Arial" w:cs="Arial"/>
                <w:color w:val="000000"/>
                <w:sz w:val="20"/>
                <w:szCs w:val="20"/>
                <w:lang w:val="es-ES" w:eastAsia="es-CO"/>
              </w:rPr>
            </w:pPr>
          </w:p>
        </w:tc>
      </w:tr>
      <w:tr w:rsidR="00F351E1" w:rsidRPr="008B391D" w14:paraId="7FB6E15E" w14:textId="77777777" w:rsidTr="00F351E1">
        <w:trPr>
          <w:trHeight w:val="113"/>
        </w:trPr>
        <w:tc>
          <w:tcPr>
            <w:tcW w:w="2015" w:type="dxa"/>
            <w:vMerge w:val="restart"/>
          </w:tcPr>
          <w:p w14:paraId="54C2B686"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409" w:type="dxa"/>
          </w:tcPr>
          <w:p w14:paraId="4CE11D9A"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404" w:type="dxa"/>
          </w:tcPr>
          <w:p w14:paraId="73397E80" w14:textId="77777777" w:rsidR="00F351E1" w:rsidRPr="008B391D" w:rsidRDefault="00F351E1"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Un sistema integrador de procesos implementado y funcionando.</w:t>
            </w:r>
          </w:p>
        </w:tc>
      </w:tr>
      <w:tr w:rsidR="00F351E1" w:rsidRPr="008B391D" w14:paraId="15202E8C" w14:textId="77777777" w:rsidTr="00F351E1">
        <w:trPr>
          <w:trHeight w:val="112"/>
        </w:trPr>
        <w:tc>
          <w:tcPr>
            <w:tcW w:w="2015" w:type="dxa"/>
            <w:vMerge/>
          </w:tcPr>
          <w:p w14:paraId="25F0D081" w14:textId="77777777" w:rsidR="00F351E1" w:rsidRPr="008B391D" w:rsidRDefault="00F351E1" w:rsidP="008B391D">
            <w:pPr>
              <w:autoSpaceDE w:val="0"/>
              <w:autoSpaceDN w:val="0"/>
              <w:adjustRightInd w:val="0"/>
              <w:rPr>
                <w:rFonts w:ascii="Verdana" w:hAnsi="Verdana" w:cs="Arial"/>
                <w:b/>
                <w:sz w:val="20"/>
                <w:szCs w:val="20"/>
                <w:lang w:val="es-ES" w:eastAsia="ja-JP"/>
              </w:rPr>
            </w:pPr>
          </w:p>
        </w:tc>
        <w:tc>
          <w:tcPr>
            <w:tcW w:w="1409" w:type="dxa"/>
          </w:tcPr>
          <w:p w14:paraId="227BBA5C"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404" w:type="dxa"/>
          </w:tcPr>
          <w:p w14:paraId="7FA9188F" w14:textId="77777777" w:rsidR="00F351E1" w:rsidRPr="008B391D" w:rsidRDefault="00F351E1"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95% de los procesos y procedimientos automatizados.</w:t>
            </w:r>
          </w:p>
        </w:tc>
      </w:tr>
      <w:tr w:rsidR="00F351E1" w:rsidRPr="008B391D" w14:paraId="036AF2F7" w14:textId="77777777" w:rsidTr="00F351E1">
        <w:tc>
          <w:tcPr>
            <w:tcW w:w="2015" w:type="dxa"/>
          </w:tcPr>
          <w:p w14:paraId="0EA6696F" w14:textId="77777777" w:rsidR="00F351E1" w:rsidRPr="008B391D" w:rsidRDefault="00F351E1"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813" w:type="dxa"/>
            <w:gridSpan w:val="2"/>
          </w:tcPr>
          <w:p w14:paraId="2127801F" w14:textId="49395C3B" w:rsidR="00F351E1" w:rsidRPr="008B391D" w:rsidRDefault="00F351E1"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En el mercado se han encontrado proyectos similares que tienen que ver con automatización de procesos mediante el uso de sistemas gestión de procesos de negocio. Tres procesos para una entidad grande se ofertan alrededor de los 49</w:t>
            </w:r>
            <w:r w:rsidR="00704F00">
              <w:rPr>
                <w:rFonts w:ascii="Verdana" w:hAnsi="Verdana" w:cs="Arial"/>
                <w:sz w:val="20"/>
                <w:szCs w:val="20"/>
                <w:lang w:val="es-ES" w:eastAsia="ja-JP"/>
              </w:rPr>
              <w:t>6</w:t>
            </w:r>
            <w:r w:rsidRPr="008B391D">
              <w:rPr>
                <w:rFonts w:ascii="Verdana" w:hAnsi="Verdana" w:cs="Arial"/>
                <w:sz w:val="20"/>
                <w:szCs w:val="20"/>
                <w:lang w:val="es-ES" w:eastAsia="ja-JP"/>
              </w:rPr>
              <w:t xml:space="preserve"> millones de pesos, teniendo en cuenta que la entidad ya cuenta con las licencias de uso del software, adicional a esto se contempla una bolsa de horas de desarrollo para ajustes a los procesos.</w:t>
            </w:r>
          </w:p>
        </w:tc>
      </w:tr>
    </w:tbl>
    <w:p w14:paraId="38F7AF12" w14:textId="77777777" w:rsidR="00B7229B" w:rsidRDefault="00B7229B" w:rsidP="002B5341">
      <w:pPr>
        <w:autoSpaceDE w:val="0"/>
        <w:autoSpaceDN w:val="0"/>
        <w:adjustRightInd w:val="0"/>
        <w:rPr>
          <w:rFonts w:ascii="Verdana" w:hAnsi="Verdana" w:cs="Arial"/>
          <w:lang w:eastAsia="ja-JP"/>
        </w:rPr>
      </w:pPr>
    </w:p>
    <w:p w14:paraId="11040801" w14:textId="77777777" w:rsidR="00705906" w:rsidRDefault="00705906" w:rsidP="002B5341">
      <w:pPr>
        <w:autoSpaceDE w:val="0"/>
        <w:autoSpaceDN w:val="0"/>
        <w:adjustRightInd w:val="0"/>
        <w:rPr>
          <w:rFonts w:ascii="Verdana" w:hAnsi="Verdana" w:cs="Arial"/>
          <w:lang w:eastAsia="ja-JP"/>
        </w:rPr>
      </w:pPr>
    </w:p>
    <w:p w14:paraId="62B3C642" w14:textId="77777777" w:rsidR="00862311" w:rsidRDefault="00862311" w:rsidP="002B5341">
      <w:pPr>
        <w:autoSpaceDE w:val="0"/>
        <w:autoSpaceDN w:val="0"/>
        <w:adjustRightInd w:val="0"/>
        <w:rPr>
          <w:rFonts w:ascii="Verdana" w:hAnsi="Verdana" w:cs="Arial"/>
          <w:lang w:eastAsia="ja-JP"/>
        </w:rPr>
      </w:pPr>
    </w:p>
    <w:p w14:paraId="208FADC8" w14:textId="77777777" w:rsidR="000743ED" w:rsidRDefault="000743ED" w:rsidP="002B5341">
      <w:pPr>
        <w:autoSpaceDE w:val="0"/>
        <w:autoSpaceDN w:val="0"/>
        <w:adjustRightInd w:val="0"/>
        <w:rPr>
          <w:rFonts w:ascii="Verdana" w:hAnsi="Verdana" w:cs="Arial"/>
          <w:lang w:eastAsia="ja-JP"/>
        </w:rPr>
      </w:pPr>
    </w:p>
    <w:p w14:paraId="430A88A7" w14:textId="77777777" w:rsidR="000743ED" w:rsidRDefault="000743ED" w:rsidP="002B5341">
      <w:pPr>
        <w:autoSpaceDE w:val="0"/>
        <w:autoSpaceDN w:val="0"/>
        <w:adjustRightInd w:val="0"/>
        <w:rPr>
          <w:rFonts w:ascii="Verdana" w:hAnsi="Verdana" w:cs="Arial"/>
          <w:lang w:eastAsia="ja-JP"/>
        </w:rPr>
      </w:pPr>
    </w:p>
    <w:p w14:paraId="062954F3" w14:textId="77777777" w:rsidR="000743ED" w:rsidRDefault="000743ED" w:rsidP="002B5341">
      <w:pPr>
        <w:autoSpaceDE w:val="0"/>
        <w:autoSpaceDN w:val="0"/>
        <w:adjustRightInd w:val="0"/>
        <w:rPr>
          <w:rFonts w:ascii="Verdana" w:hAnsi="Verdana" w:cs="Arial"/>
          <w:lang w:eastAsia="ja-JP"/>
        </w:rPr>
      </w:pPr>
    </w:p>
    <w:p w14:paraId="7AAC9F6D" w14:textId="77777777" w:rsidR="000743ED" w:rsidRDefault="000743ED" w:rsidP="002B5341">
      <w:pPr>
        <w:autoSpaceDE w:val="0"/>
        <w:autoSpaceDN w:val="0"/>
        <w:adjustRightInd w:val="0"/>
        <w:rPr>
          <w:rFonts w:ascii="Verdana" w:hAnsi="Verdana" w:cs="Arial"/>
          <w:lang w:eastAsia="ja-JP"/>
        </w:rPr>
      </w:pPr>
    </w:p>
    <w:p w14:paraId="4B6D1ECB" w14:textId="77777777" w:rsidR="000743ED" w:rsidRDefault="000743ED" w:rsidP="002B5341">
      <w:pPr>
        <w:autoSpaceDE w:val="0"/>
        <w:autoSpaceDN w:val="0"/>
        <w:adjustRightInd w:val="0"/>
        <w:rPr>
          <w:rFonts w:ascii="Verdana" w:hAnsi="Verdana" w:cs="Arial"/>
          <w:lang w:eastAsia="ja-JP"/>
        </w:rPr>
      </w:pPr>
    </w:p>
    <w:p w14:paraId="344337E0" w14:textId="77777777" w:rsidR="000743ED" w:rsidRDefault="000743ED" w:rsidP="002B5341">
      <w:pPr>
        <w:autoSpaceDE w:val="0"/>
        <w:autoSpaceDN w:val="0"/>
        <w:adjustRightInd w:val="0"/>
        <w:rPr>
          <w:rFonts w:ascii="Verdana" w:hAnsi="Verdana" w:cs="Arial"/>
          <w:lang w:eastAsia="ja-JP"/>
        </w:rPr>
      </w:pPr>
    </w:p>
    <w:p w14:paraId="11C355F5" w14:textId="77777777" w:rsidR="000743ED" w:rsidRDefault="000743ED" w:rsidP="002B5341">
      <w:pPr>
        <w:autoSpaceDE w:val="0"/>
        <w:autoSpaceDN w:val="0"/>
        <w:adjustRightInd w:val="0"/>
        <w:rPr>
          <w:rFonts w:ascii="Verdana" w:hAnsi="Verdana" w:cs="Arial"/>
          <w:lang w:eastAsia="ja-JP"/>
        </w:rPr>
      </w:pPr>
    </w:p>
    <w:p w14:paraId="0DC559B8" w14:textId="77777777" w:rsidR="000743ED" w:rsidRDefault="000743ED" w:rsidP="002B5341">
      <w:pPr>
        <w:autoSpaceDE w:val="0"/>
        <w:autoSpaceDN w:val="0"/>
        <w:adjustRightInd w:val="0"/>
        <w:rPr>
          <w:rFonts w:ascii="Verdana" w:hAnsi="Verdana" w:cs="Arial"/>
          <w:lang w:eastAsia="ja-JP"/>
        </w:rPr>
      </w:pPr>
    </w:p>
    <w:p w14:paraId="670FA6C8" w14:textId="77777777" w:rsidR="000743ED" w:rsidRDefault="000743ED" w:rsidP="002B5341">
      <w:pPr>
        <w:autoSpaceDE w:val="0"/>
        <w:autoSpaceDN w:val="0"/>
        <w:adjustRightInd w:val="0"/>
        <w:rPr>
          <w:rFonts w:ascii="Verdana" w:hAnsi="Verdana" w:cs="Arial"/>
          <w:lang w:eastAsia="ja-JP"/>
        </w:rPr>
      </w:pPr>
    </w:p>
    <w:p w14:paraId="5E7E36AC" w14:textId="77777777" w:rsidR="000743ED" w:rsidRDefault="000743ED" w:rsidP="002B5341">
      <w:pPr>
        <w:autoSpaceDE w:val="0"/>
        <w:autoSpaceDN w:val="0"/>
        <w:adjustRightInd w:val="0"/>
        <w:rPr>
          <w:rFonts w:ascii="Verdana" w:hAnsi="Verdana" w:cs="Arial"/>
          <w:lang w:eastAsia="ja-JP"/>
        </w:rPr>
      </w:pPr>
    </w:p>
    <w:p w14:paraId="2B045388" w14:textId="77777777" w:rsidR="000743ED" w:rsidRDefault="000743ED" w:rsidP="002B5341">
      <w:pPr>
        <w:autoSpaceDE w:val="0"/>
        <w:autoSpaceDN w:val="0"/>
        <w:adjustRightInd w:val="0"/>
        <w:rPr>
          <w:rFonts w:ascii="Verdana" w:hAnsi="Verdana" w:cs="Arial"/>
          <w:lang w:eastAsia="ja-JP"/>
        </w:rPr>
      </w:pPr>
    </w:p>
    <w:p w14:paraId="60054339" w14:textId="77777777" w:rsidR="000743ED" w:rsidRDefault="000743ED" w:rsidP="002B5341">
      <w:pPr>
        <w:autoSpaceDE w:val="0"/>
        <w:autoSpaceDN w:val="0"/>
        <w:adjustRightInd w:val="0"/>
        <w:rPr>
          <w:rFonts w:ascii="Verdana" w:hAnsi="Verdana" w:cs="Arial"/>
          <w:lang w:eastAsia="ja-JP"/>
        </w:rPr>
      </w:pPr>
    </w:p>
    <w:p w14:paraId="44F0D219" w14:textId="77777777" w:rsidR="000743ED" w:rsidRDefault="000743ED" w:rsidP="002B5341">
      <w:pPr>
        <w:autoSpaceDE w:val="0"/>
        <w:autoSpaceDN w:val="0"/>
        <w:adjustRightInd w:val="0"/>
        <w:rPr>
          <w:rFonts w:ascii="Verdana" w:hAnsi="Verdana" w:cs="Arial"/>
          <w:lang w:eastAsia="ja-JP"/>
        </w:rPr>
      </w:pPr>
    </w:p>
    <w:p w14:paraId="65B8F49A" w14:textId="77777777" w:rsidR="000743ED" w:rsidRDefault="000743ED" w:rsidP="002B5341">
      <w:pPr>
        <w:autoSpaceDE w:val="0"/>
        <w:autoSpaceDN w:val="0"/>
        <w:adjustRightInd w:val="0"/>
        <w:rPr>
          <w:rFonts w:ascii="Verdana" w:hAnsi="Verdana" w:cs="Arial"/>
          <w:lang w:eastAsia="ja-JP"/>
        </w:rPr>
      </w:pPr>
    </w:p>
    <w:p w14:paraId="038CAAE4" w14:textId="77777777" w:rsidR="000743ED" w:rsidRDefault="000743ED" w:rsidP="002B5341">
      <w:pPr>
        <w:autoSpaceDE w:val="0"/>
        <w:autoSpaceDN w:val="0"/>
        <w:adjustRightInd w:val="0"/>
        <w:rPr>
          <w:rFonts w:ascii="Verdana" w:hAnsi="Verdana" w:cs="Arial"/>
          <w:lang w:eastAsia="ja-JP"/>
        </w:rPr>
      </w:pPr>
    </w:p>
    <w:p w14:paraId="4684925E" w14:textId="77777777" w:rsidR="000743ED" w:rsidRDefault="000743ED" w:rsidP="002B5341">
      <w:pPr>
        <w:autoSpaceDE w:val="0"/>
        <w:autoSpaceDN w:val="0"/>
        <w:adjustRightInd w:val="0"/>
        <w:rPr>
          <w:rFonts w:ascii="Verdana" w:hAnsi="Verdana" w:cs="Arial"/>
          <w:lang w:eastAsia="ja-JP"/>
        </w:rPr>
      </w:pPr>
    </w:p>
    <w:p w14:paraId="66EFFA0F" w14:textId="77777777" w:rsidR="000743ED" w:rsidRDefault="000743ED" w:rsidP="002B5341">
      <w:pPr>
        <w:autoSpaceDE w:val="0"/>
        <w:autoSpaceDN w:val="0"/>
        <w:adjustRightInd w:val="0"/>
        <w:rPr>
          <w:rFonts w:ascii="Verdana" w:hAnsi="Verdana" w:cs="Arial"/>
          <w:lang w:eastAsia="ja-JP"/>
        </w:rPr>
      </w:pPr>
    </w:p>
    <w:p w14:paraId="1F591074" w14:textId="77777777" w:rsidR="000743ED" w:rsidRDefault="000743ED" w:rsidP="002B5341">
      <w:pPr>
        <w:autoSpaceDE w:val="0"/>
        <w:autoSpaceDN w:val="0"/>
        <w:adjustRightInd w:val="0"/>
        <w:rPr>
          <w:rFonts w:ascii="Verdana" w:hAnsi="Verdana" w:cs="Arial"/>
          <w:lang w:eastAsia="ja-JP"/>
        </w:rPr>
      </w:pPr>
    </w:p>
    <w:p w14:paraId="36D90769" w14:textId="77777777" w:rsidR="000743ED" w:rsidRDefault="000743ED" w:rsidP="002B5341">
      <w:pPr>
        <w:autoSpaceDE w:val="0"/>
        <w:autoSpaceDN w:val="0"/>
        <w:adjustRightInd w:val="0"/>
        <w:rPr>
          <w:rFonts w:ascii="Verdana" w:hAnsi="Verdana" w:cs="Arial"/>
          <w:lang w:eastAsia="ja-JP"/>
        </w:rPr>
      </w:pPr>
    </w:p>
    <w:p w14:paraId="3EFE15BF" w14:textId="77777777" w:rsidR="000743ED" w:rsidRDefault="000743ED" w:rsidP="002B5341">
      <w:pPr>
        <w:autoSpaceDE w:val="0"/>
        <w:autoSpaceDN w:val="0"/>
        <w:adjustRightInd w:val="0"/>
        <w:rPr>
          <w:rFonts w:ascii="Verdana" w:hAnsi="Verdana" w:cs="Arial"/>
          <w:lang w:eastAsia="ja-JP"/>
        </w:rPr>
      </w:pPr>
    </w:p>
    <w:p w14:paraId="3495089E" w14:textId="77777777" w:rsidR="000743ED" w:rsidRDefault="000743ED" w:rsidP="002B5341">
      <w:pPr>
        <w:autoSpaceDE w:val="0"/>
        <w:autoSpaceDN w:val="0"/>
        <w:adjustRightInd w:val="0"/>
        <w:rPr>
          <w:rFonts w:ascii="Verdana" w:hAnsi="Verdana" w:cs="Arial"/>
          <w:lang w:eastAsia="ja-JP"/>
        </w:rPr>
      </w:pPr>
    </w:p>
    <w:p w14:paraId="54787322" w14:textId="77777777" w:rsidR="000743ED" w:rsidRDefault="000743ED" w:rsidP="002B5341">
      <w:pPr>
        <w:autoSpaceDE w:val="0"/>
        <w:autoSpaceDN w:val="0"/>
        <w:adjustRightInd w:val="0"/>
        <w:rPr>
          <w:rFonts w:ascii="Verdana" w:hAnsi="Verdana" w:cs="Arial"/>
          <w:lang w:eastAsia="ja-JP"/>
        </w:rPr>
      </w:pPr>
    </w:p>
    <w:p w14:paraId="2BE5C21C" w14:textId="77777777" w:rsidR="000743ED" w:rsidRDefault="000743ED" w:rsidP="002B5341">
      <w:pPr>
        <w:autoSpaceDE w:val="0"/>
        <w:autoSpaceDN w:val="0"/>
        <w:adjustRightInd w:val="0"/>
        <w:rPr>
          <w:rFonts w:ascii="Verdana" w:hAnsi="Verdana" w:cs="Arial"/>
          <w:lang w:eastAsia="ja-JP"/>
        </w:rPr>
      </w:pPr>
    </w:p>
    <w:p w14:paraId="28546F16" w14:textId="77777777" w:rsidR="000743ED" w:rsidRDefault="000743ED" w:rsidP="002B5341">
      <w:pPr>
        <w:autoSpaceDE w:val="0"/>
        <w:autoSpaceDN w:val="0"/>
        <w:adjustRightInd w:val="0"/>
        <w:rPr>
          <w:rFonts w:ascii="Verdana" w:hAnsi="Verdana" w:cs="Arial"/>
          <w:lang w:eastAsia="ja-JP"/>
        </w:rPr>
      </w:pPr>
    </w:p>
    <w:p w14:paraId="4A365A56" w14:textId="77777777" w:rsidR="000743ED" w:rsidRDefault="000743ED" w:rsidP="002B5341">
      <w:pPr>
        <w:autoSpaceDE w:val="0"/>
        <w:autoSpaceDN w:val="0"/>
        <w:adjustRightInd w:val="0"/>
        <w:rPr>
          <w:rFonts w:ascii="Verdana" w:hAnsi="Verdana" w:cs="Arial"/>
          <w:lang w:eastAsia="ja-JP"/>
        </w:rPr>
      </w:pPr>
    </w:p>
    <w:p w14:paraId="223469B0" w14:textId="77777777" w:rsidR="000743ED" w:rsidRDefault="000743ED" w:rsidP="002B5341">
      <w:pPr>
        <w:autoSpaceDE w:val="0"/>
        <w:autoSpaceDN w:val="0"/>
        <w:adjustRightInd w:val="0"/>
        <w:rPr>
          <w:rFonts w:ascii="Verdana" w:hAnsi="Verdana" w:cs="Arial"/>
          <w:lang w:eastAsia="ja-JP"/>
        </w:rPr>
      </w:pPr>
    </w:p>
    <w:p w14:paraId="4FC7539D" w14:textId="77777777" w:rsidR="000743ED" w:rsidRDefault="000743ED" w:rsidP="002B5341">
      <w:pPr>
        <w:autoSpaceDE w:val="0"/>
        <w:autoSpaceDN w:val="0"/>
        <w:adjustRightInd w:val="0"/>
        <w:rPr>
          <w:rFonts w:ascii="Verdana" w:hAnsi="Verdana" w:cs="Arial"/>
          <w:lang w:eastAsia="ja-JP"/>
        </w:rPr>
      </w:pPr>
    </w:p>
    <w:p w14:paraId="2CDF7D3C" w14:textId="77777777" w:rsidR="000743ED" w:rsidRDefault="000743ED" w:rsidP="002B5341">
      <w:pPr>
        <w:autoSpaceDE w:val="0"/>
        <w:autoSpaceDN w:val="0"/>
        <w:adjustRightInd w:val="0"/>
        <w:rPr>
          <w:rFonts w:ascii="Verdana" w:hAnsi="Verdana" w:cs="Arial"/>
          <w:lang w:eastAsia="ja-JP"/>
        </w:rPr>
      </w:pPr>
    </w:p>
    <w:p w14:paraId="4DEB78C3" w14:textId="77777777" w:rsidR="003C1199" w:rsidRDefault="003C1199"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4A0" w:firstRow="1" w:lastRow="0" w:firstColumn="1" w:lastColumn="0" w:noHBand="0" w:noVBand="1"/>
      </w:tblPr>
      <w:tblGrid>
        <w:gridCol w:w="2263"/>
        <w:gridCol w:w="2521"/>
        <w:gridCol w:w="4044"/>
      </w:tblGrid>
      <w:tr w:rsidR="00DC7159" w:rsidRPr="008B391D" w14:paraId="435AEF5B" w14:textId="77777777" w:rsidTr="00705906">
        <w:tc>
          <w:tcPr>
            <w:tcW w:w="8828" w:type="dxa"/>
            <w:gridSpan w:val="3"/>
            <w:shd w:val="clear" w:color="auto" w:fill="002060"/>
          </w:tcPr>
          <w:p w14:paraId="5D84B2FF" w14:textId="77777777" w:rsidR="00DC7159" w:rsidRPr="008B391D" w:rsidRDefault="00DC7159" w:rsidP="008B391D">
            <w:pPr>
              <w:pStyle w:val="Prrafodelista"/>
              <w:spacing w:after="0" w:line="240" w:lineRule="auto"/>
              <w:rPr>
                <w:rFonts w:ascii="Verdana" w:hAnsi="Verdana" w:cs="Arial"/>
                <w:b/>
                <w:sz w:val="20"/>
                <w:szCs w:val="20"/>
                <w:lang w:val="es-ES" w:eastAsia="ja-JP"/>
              </w:rPr>
            </w:pPr>
          </w:p>
          <w:p w14:paraId="46D3B887" w14:textId="77777777" w:rsidR="00DC7159" w:rsidRPr="008B391D" w:rsidRDefault="00CE127F"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Modernización </w:t>
            </w:r>
            <w:r w:rsidR="00C75626" w:rsidRPr="008B391D">
              <w:rPr>
                <w:rFonts w:ascii="Verdana" w:hAnsi="Verdana" w:cs="Arial"/>
                <w:b/>
                <w:sz w:val="20"/>
                <w:szCs w:val="20"/>
                <w:lang w:val="es-ES" w:eastAsia="ja-JP"/>
              </w:rPr>
              <w:t>de Infraestructura Tecnológica</w:t>
            </w:r>
            <w:r w:rsidR="0005455C" w:rsidRPr="008B391D">
              <w:rPr>
                <w:rFonts w:ascii="Verdana" w:hAnsi="Verdana" w:cs="Arial"/>
                <w:b/>
                <w:sz w:val="20"/>
                <w:szCs w:val="20"/>
                <w:lang w:val="es-ES" w:eastAsia="ja-JP"/>
              </w:rPr>
              <w:t xml:space="preserve"> (equipos de red)</w:t>
            </w:r>
          </w:p>
        </w:tc>
      </w:tr>
      <w:tr w:rsidR="00DC7159" w:rsidRPr="008B391D" w14:paraId="7320C2B4" w14:textId="77777777" w:rsidTr="00705906">
        <w:tc>
          <w:tcPr>
            <w:tcW w:w="2263" w:type="dxa"/>
          </w:tcPr>
          <w:p w14:paraId="129D4782" w14:textId="77777777" w:rsidR="00DC7159" w:rsidRPr="008B391D" w:rsidRDefault="00DC715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565" w:type="dxa"/>
            <w:gridSpan w:val="2"/>
          </w:tcPr>
          <w:p w14:paraId="36CD0AB6" w14:textId="788B329C" w:rsidR="00DC7159" w:rsidRPr="008B391D" w:rsidRDefault="00A96DD2"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Cuatro </w:t>
            </w:r>
            <w:r w:rsidR="00704F00">
              <w:rPr>
                <w:rFonts w:ascii="Verdana" w:hAnsi="Verdana" w:cs="Arial"/>
                <w:sz w:val="20"/>
                <w:szCs w:val="20"/>
                <w:lang w:val="es-ES" w:eastAsia="ja-JP"/>
              </w:rPr>
              <w:t>años</w:t>
            </w:r>
          </w:p>
        </w:tc>
      </w:tr>
      <w:tr w:rsidR="00DC7159" w:rsidRPr="008B391D" w14:paraId="27428F6A" w14:textId="77777777" w:rsidTr="00705906">
        <w:tc>
          <w:tcPr>
            <w:tcW w:w="2263" w:type="dxa"/>
          </w:tcPr>
          <w:p w14:paraId="4ADA6462" w14:textId="77777777" w:rsidR="00DC7159" w:rsidRPr="008B391D" w:rsidRDefault="00705906"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6565" w:type="dxa"/>
            <w:gridSpan w:val="2"/>
          </w:tcPr>
          <w:p w14:paraId="3749DA25" w14:textId="77777777" w:rsidR="00DC7159" w:rsidRPr="008B391D" w:rsidRDefault="00705906" w:rsidP="008B391D">
            <w:pPr>
              <w:autoSpaceDE w:val="0"/>
              <w:autoSpaceDN w:val="0"/>
              <w:adjustRightInd w:val="0"/>
              <w:jc w:val="both"/>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705906" w:rsidRPr="008B391D" w14:paraId="56B58AB7" w14:textId="77777777" w:rsidTr="00705906">
        <w:tc>
          <w:tcPr>
            <w:tcW w:w="2263" w:type="dxa"/>
          </w:tcPr>
          <w:p w14:paraId="3F84A468" w14:textId="77777777" w:rsidR="00705906" w:rsidRPr="008B391D" w:rsidRDefault="00705906"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565" w:type="dxa"/>
            <w:gridSpan w:val="2"/>
          </w:tcPr>
          <w:p w14:paraId="5EA40DE2"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r w:rsidRPr="008A166F">
              <w:rPr>
                <w:rFonts w:ascii="Verdana" w:hAnsi="Verdana"/>
                <w:bCs/>
                <w:color w:val="000000"/>
                <w:sz w:val="20"/>
                <w:szCs w:val="20"/>
              </w:rPr>
              <w:t>Modernizar la Infraestructura</w:t>
            </w:r>
          </w:p>
        </w:tc>
      </w:tr>
      <w:tr w:rsidR="00EF1785" w:rsidRPr="008B391D" w14:paraId="19237E10" w14:textId="77777777" w:rsidTr="00705906">
        <w:tc>
          <w:tcPr>
            <w:tcW w:w="2263" w:type="dxa"/>
          </w:tcPr>
          <w:p w14:paraId="0D9772BD"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565" w:type="dxa"/>
            <w:gridSpan w:val="2"/>
          </w:tcPr>
          <w:p w14:paraId="0619717D" w14:textId="77777777" w:rsidR="00EF1785" w:rsidRPr="008A166F" w:rsidRDefault="00EF1785" w:rsidP="008B391D">
            <w:pPr>
              <w:autoSpaceDE w:val="0"/>
              <w:autoSpaceDN w:val="0"/>
              <w:adjustRightInd w:val="0"/>
              <w:jc w:val="both"/>
              <w:rPr>
                <w:rFonts w:ascii="Verdana" w:hAnsi="Verdana"/>
                <w:bCs/>
                <w:color w:val="000000"/>
                <w:sz w:val="20"/>
                <w:szCs w:val="20"/>
              </w:rPr>
            </w:pPr>
            <w:r w:rsidRPr="003A7AD2">
              <w:rPr>
                <w:rFonts w:ascii="Verdana" w:hAnsi="Verdana" w:cs="Arial"/>
                <w:b/>
                <w:bCs/>
                <w:color w:val="000000"/>
              </w:rPr>
              <w:t>Procesos internos, seguros y eficientes a partir de las capacidades de gestión TI</w:t>
            </w:r>
          </w:p>
        </w:tc>
      </w:tr>
      <w:tr w:rsidR="00705906" w:rsidRPr="008B391D" w14:paraId="2C6614EB" w14:textId="77777777" w:rsidTr="00705906">
        <w:tc>
          <w:tcPr>
            <w:tcW w:w="2263" w:type="dxa"/>
          </w:tcPr>
          <w:p w14:paraId="01A7E164"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6565" w:type="dxa"/>
            <w:gridSpan w:val="2"/>
          </w:tcPr>
          <w:p w14:paraId="207E67F0"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Reemplazar dispositivos de red obsoletos, reordenar el cableado y prestar servicios de mantenimiento preventivo/ correctivo de la red de voz y datos.</w:t>
            </w:r>
          </w:p>
        </w:tc>
      </w:tr>
      <w:tr w:rsidR="00705906" w:rsidRPr="008B391D" w14:paraId="644789CA" w14:textId="77777777" w:rsidTr="00705906">
        <w:trPr>
          <w:trHeight w:val="113"/>
        </w:trPr>
        <w:tc>
          <w:tcPr>
            <w:tcW w:w="2263" w:type="dxa"/>
          </w:tcPr>
          <w:p w14:paraId="633D3939"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565" w:type="dxa"/>
            <w:gridSpan w:val="2"/>
          </w:tcPr>
          <w:p w14:paraId="3EC92A98"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4673D426"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A partir del diagnóstico efectuado se pudo determinar la necesidad de modernización (reemplazo) de equipos de red que presentan obsolescencia y el mantenimiento preventivo y correctivo de la red de voz y datos, incluyendo la limpieza de </w:t>
            </w:r>
            <w:proofErr w:type="spellStart"/>
            <w:r w:rsidRPr="008B391D">
              <w:rPr>
                <w:rFonts w:ascii="Verdana" w:hAnsi="Verdana" w:cs="Arial"/>
                <w:sz w:val="20"/>
                <w:szCs w:val="20"/>
                <w:lang w:val="es-ES" w:eastAsia="ja-JP"/>
              </w:rPr>
              <w:t>ductería</w:t>
            </w:r>
            <w:proofErr w:type="spellEnd"/>
            <w:r w:rsidRPr="008B391D">
              <w:rPr>
                <w:rFonts w:ascii="Verdana" w:hAnsi="Verdana" w:cs="Arial"/>
                <w:sz w:val="20"/>
                <w:szCs w:val="20"/>
                <w:lang w:val="es-ES" w:eastAsia="ja-JP"/>
              </w:rPr>
              <w:t xml:space="preserve">. </w:t>
            </w:r>
          </w:p>
          <w:p w14:paraId="649E81DB"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2FE89669"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A continuación se detallan </w:t>
            </w:r>
            <w:proofErr w:type="gramStart"/>
            <w:r w:rsidRPr="008B391D">
              <w:rPr>
                <w:rFonts w:ascii="Verdana" w:hAnsi="Verdana" w:cs="Arial"/>
                <w:sz w:val="20"/>
                <w:szCs w:val="20"/>
                <w:lang w:val="es-ES" w:eastAsia="ja-JP"/>
              </w:rPr>
              <w:t>los ítem</w:t>
            </w:r>
            <w:proofErr w:type="gramEnd"/>
            <w:r w:rsidRPr="008B391D">
              <w:rPr>
                <w:rFonts w:ascii="Verdana" w:hAnsi="Verdana" w:cs="Arial"/>
                <w:sz w:val="20"/>
                <w:szCs w:val="20"/>
                <w:lang w:val="es-ES" w:eastAsia="ja-JP"/>
              </w:rPr>
              <w:t xml:space="preserve"> que componen esta solución, las cantidades y valores de referencia para cada uno.</w:t>
            </w:r>
          </w:p>
          <w:p w14:paraId="08DF0A8C"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6FA44C83"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0D182B83"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734A060C"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tbl>
            <w:tblPr>
              <w:tblW w:w="6872" w:type="dxa"/>
              <w:tblLayout w:type="fixed"/>
              <w:tblCellMar>
                <w:left w:w="70" w:type="dxa"/>
                <w:right w:w="70" w:type="dxa"/>
              </w:tblCellMar>
              <w:tblLook w:val="04A0" w:firstRow="1" w:lastRow="0" w:firstColumn="1" w:lastColumn="0" w:noHBand="0" w:noVBand="1"/>
            </w:tblPr>
            <w:tblGrid>
              <w:gridCol w:w="1549"/>
              <w:gridCol w:w="617"/>
              <w:gridCol w:w="750"/>
              <w:gridCol w:w="745"/>
              <w:gridCol w:w="940"/>
              <w:gridCol w:w="1046"/>
              <w:gridCol w:w="1225"/>
            </w:tblGrid>
            <w:tr w:rsidR="00705906" w:rsidRPr="008B391D" w14:paraId="513691A8" w14:textId="77777777" w:rsidTr="00705906">
              <w:trPr>
                <w:trHeight w:val="300"/>
              </w:trPr>
              <w:tc>
                <w:tcPr>
                  <w:tcW w:w="1549"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9D6E2CE" w14:textId="77777777" w:rsidR="00705906" w:rsidRPr="0007043E" w:rsidRDefault="00705906" w:rsidP="00C75626">
                  <w:pPr>
                    <w:jc w:val="center"/>
                    <w:rPr>
                      <w:rFonts w:eastAsia="Times New Roman"/>
                      <w:b/>
                      <w:bCs/>
                      <w:sz w:val="14"/>
                      <w:szCs w:val="14"/>
                      <w:lang w:eastAsia="es-CO"/>
                    </w:rPr>
                  </w:pPr>
                  <w:r w:rsidRPr="0007043E">
                    <w:rPr>
                      <w:rFonts w:eastAsia="Times New Roman"/>
                      <w:b/>
                      <w:bCs/>
                      <w:sz w:val="14"/>
                      <w:szCs w:val="14"/>
                      <w:lang w:eastAsia="es-CO"/>
                    </w:rPr>
                    <w:t>DESCRIPCIÓN</w:t>
                  </w:r>
                </w:p>
              </w:tc>
              <w:tc>
                <w:tcPr>
                  <w:tcW w:w="617"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3C80121" w14:textId="77777777" w:rsidR="00705906" w:rsidRPr="0007043E" w:rsidRDefault="00705906" w:rsidP="00C75626">
                  <w:pPr>
                    <w:jc w:val="center"/>
                    <w:rPr>
                      <w:rFonts w:eastAsia="Times New Roman"/>
                      <w:b/>
                      <w:bCs/>
                      <w:sz w:val="14"/>
                      <w:szCs w:val="14"/>
                      <w:lang w:eastAsia="es-CO"/>
                    </w:rPr>
                  </w:pPr>
                  <w:r w:rsidRPr="0007043E">
                    <w:rPr>
                      <w:rFonts w:eastAsia="Times New Roman"/>
                      <w:b/>
                      <w:bCs/>
                      <w:sz w:val="14"/>
                      <w:szCs w:val="14"/>
                      <w:lang w:eastAsia="es-CO"/>
                    </w:rPr>
                    <w:t>UNIDAD</w:t>
                  </w:r>
                </w:p>
              </w:tc>
              <w:tc>
                <w:tcPr>
                  <w:tcW w:w="750"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6AE03869" w14:textId="77777777" w:rsidR="00705906" w:rsidRPr="0007043E" w:rsidRDefault="00705906" w:rsidP="00C75626">
                  <w:pPr>
                    <w:jc w:val="center"/>
                    <w:rPr>
                      <w:rFonts w:eastAsia="Times New Roman"/>
                      <w:b/>
                      <w:bCs/>
                      <w:sz w:val="14"/>
                      <w:szCs w:val="14"/>
                      <w:lang w:eastAsia="es-CO"/>
                    </w:rPr>
                  </w:pPr>
                  <w:r w:rsidRPr="0007043E">
                    <w:rPr>
                      <w:rFonts w:eastAsia="Times New Roman"/>
                      <w:b/>
                      <w:bCs/>
                      <w:sz w:val="14"/>
                      <w:szCs w:val="14"/>
                      <w:lang w:eastAsia="es-CO"/>
                    </w:rPr>
                    <w:t>CANTIDAD</w:t>
                  </w:r>
                </w:p>
              </w:tc>
              <w:tc>
                <w:tcPr>
                  <w:tcW w:w="1685"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36E103CA" w14:textId="77777777" w:rsidR="00705906" w:rsidRPr="0007043E" w:rsidRDefault="00705906" w:rsidP="00C75626">
                  <w:pPr>
                    <w:jc w:val="center"/>
                    <w:rPr>
                      <w:rFonts w:eastAsia="Times New Roman"/>
                      <w:b/>
                      <w:bCs/>
                      <w:color w:val="000000"/>
                      <w:sz w:val="14"/>
                      <w:szCs w:val="14"/>
                      <w:lang w:eastAsia="es-CO"/>
                    </w:rPr>
                  </w:pPr>
                  <w:r w:rsidRPr="0007043E">
                    <w:rPr>
                      <w:rFonts w:eastAsia="Times New Roman"/>
                      <w:b/>
                      <w:bCs/>
                      <w:color w:val="000000"/>
                      <w:sz w:val="14"/>
                      <w:szCs w:val="14"/>
                      <w:lang w:eastAsia="es-CO"/>
                    </w:rPr>
                    <w:t>SUMINISTRO</w:t>
                  </w:r>
                </w:p>
              </w:tc>
              <w:tc>
                <w:tcPr>
                  <w:tcW w:w="2271"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715B28BB" w14:textId="77777777" w:rsidR="00705906" w:rsidRPr="00A96DD2" w:rsidRDefault="00705906" w:rsidP="00C75626">
                  <w:pPr>
                    <w:jc w:val="center"/>
                    <w:rPr>
                      <w:rFonts w:eastAsia="Times New Roman"/>
                      <w:b/>
                      <w:bCs/>
                      <w:color w:val="000000"/>
                      <w:sz w:val="14"/>
                      <w:szCs w:val="14"/>
                      <w:lang w:eastAsia="es-CO"/>
                    </w:rPr>
                  </w:pPr>
                  <w:r w:rsidRPr="00A96DD2">
                    <w:rPr>
                      <w:rFonts w:eastAsia="Times New Roman"/>
                      <w:b/>
                      <w:bCs/>
                      <w:color w:val="000000"/>
                      <w:sz w:val="14"/>
                      <w:szCs w:val="14"/>
                      <w:lang w:eastAsia="es-CO"/>
                    </w:rPr>
                    <w:t>INSTALACIÓN/CONFIGURACIÓN</w:t>
                  </w:r>
                </w:p>
              </w:tc>
            </w:tr>
            <w:tr w:rsidR="00705906" w:rsidRPr="008B391D" w14:paraId="3FA5FA86" w14:textId="77777777" w:rsidTr="00705906">
              <w:trPr>
                <w:trHeight w:val="600"/>
              </w:trPr>
              <w:tc>
                <w:tcPr>
                  <w:tcW w:w="1549" w:type="dxa"/>
                  <w:vMerge/>
                  <w:tcBorders>
                    <w:top w:val="single" w:sz="4" w:space="0" w:color="auto"/>
                    <w:left w:val="single" w:sz="4" w:space="0" w:color="auto"/>
                    <w:bottom w:val="single" w:sz="4" w:space="0" w:color="000000"/>
                    <w:right w:val="single" w:sz="4" w:space="0" w:color="auto"/>
                  </w:tcBorders>
                  <w:vAlign w:val="center"/>
                  <w:hideMark/>
                </w:tcPr>
                <w:p w14:paraId="357EC076" w14:textId="77777777" w:rsidR="00705906" w:rsidRPr="0007043E" w:rsidRDefault="00705906" w:rsidP="00C75626">
                  <w:pPr>
                    <w:rPr>
                      <w:rFonts w:eastAsia="Times New Roman"/>
                      <w:b/>
                      <w:bCs/>
                      <w:sz w:val="14"/>
                      <w:szCs w:val="14"/>
                      <w:lang w:eastAsia="es-CO"/>
                    </w:rPr>
                  </w:pPr>
                </w:p>
              </w:tc>
              <w:tc>
                <w:tcPr>
                  <w:tcW w:w="617" w:type="dxa"/>
                  <w:vMerge/>
                  <w:tcBorders>
                    <w:top w:val="single" w:sz="4" w:space="0" w:color="auto"/>
                    <w:left w:val="single" w:sz="4" w:space="0" w:color="auto"/>
                    <w:bottom w:val="single" w:sz="4" w:space="0" w:color="auto"/>
                    <w:right w:val="single" w:sz="4" w:space="0" w:color="auto"/>
                  </w:tcBorders>
                  <w:vAlign w:val="center"/>
                  <w:hideMark/>
                </w:tcPr>
                <w:p w14:paraId="5AAA2DF5" w14:textId="77777777" w:rsidR="00705906" w:rsidRPr="0007043E" w:rsidRDefault="00705906" w:rsidP="00C75626">
                  <w:pPr>
                    <w:rPr>
                      <w:rFonts w:eastAsia="Times New Roman"/>
                      <w:b/>
                      <w:bCs/>
                      <w:sz w:val="14"/>
                      <w:szCs w:val="14"/>
                      <w:lang w:eastAsia="es-CO"/>
                    </w:rPr>
                  </w:pPr>
                </w:p>
              </w:tc>
              <w:tc>
                <w:tcPr>
                  <w:tcW w:w="750" w:type="dxa"/>
                  <w:vMerge/>
                  <w:tcBorders>
                    <w:top w:val="single" w:sz="4" w:space="0" w:color="auto"/>
                    <w:left w:val="single" w:sz="4" w:space="0" w:color="auto"/>
                    <w:bottom w:val="single" w:sz="4" w:space="0" w:color="000000"/>
                    <w:right w:val="single" w:sz="4" w:space="0" w:color="auto"/>
                  </w:tcBorders>
                  <w:vAlign w:val="center"/>
                  <w:hideMark/>
                </w:tcPr>
                <w:p w14:paraId="4DB1E798" w14:textId="77777777" w:rsidR="00705906" w:rsidRPr="0007043E" w:rsidRDefault="00705906" w:rsidP="00C75626">
                  <w:pPr>
                    <w:rPr>
                      <w:rFonts w:eastAsia="Times New Roman"/>
                      <w:b/>
                      <w:bCs/>
                      <w:sz w:val="14"/>
                      <w:szCs w:val="14"/>
                      <w:lang w:eastAsia="es-CO"/>
                    </w:rPr>
                  </w:pPr>
                </w:p>
              </w:tc>
              <w:tc>
                <w:tcPr>
                  <w:tcW w:w="745" w:type="dxa"/>
                  <w:tcBorders>
                    <w:top w:val="nil"/>
                    <w:left w:val="nil"/>
                    <w:bottom w:val="single" w:sz="4" w:space="0" w:color="auto"/>
                    <w:right w:val="single" w:sz="4" w:space="0" w:color="auto"/>
                  </w:tcBorders>
                  <w:shd w:val="clear" w:color="000000" w:fill="BFBFBF"/>
                  <w:vAlign w:val="center"/>
                  <w:hideMark/>
                </w:tcPr>
                <w:p w14:paraId="3D0E9905" w14:textId="77777777" w:rsidR="00705906" w:rsidRPr="0007043E" w:rsidRDefault="00705906" w:rsidP="00C75626">
                  <w:pPr>
                    <w:jc w:val="center"/>
                    <w:rPr>
                      <w:rFonts w:eastAsia="Times New Roman"/>
                      <w:b/>
                      <w:bCs/>
                      <w:sz w:val="14"/>
                      <w:szCs w:val="14"/>
                      <w:lang w:eastAsia="es-CO"/>
                    </w:rPr>
                  </w:pPr>
                  <w:r w:rsidRPr="0007043E">
                    <w:rPr>
                      <w:rFonts w:eastAsia="Times New Roman"/>
                      <w:b/>
                      <w:bCs/>
                      <w:sz w:val="14"/>
                      <w:szCs w:val="14"/>
                      <w:lang w:eastAsia="es-CO"/>
                    </w:rPr>
                    <w:t xml:space="preserve"> VALOR UNITARIO </w:t>
                  </w:r>
                </w:p>
              </w:tc>
              <w:tc>
                <w:tcPr>
                  <w:tcW w:w="940" w:type="dxa"/>
                  <w:tcBorders>
                    <w:top w:val="nil"/>
                    <w:left w:val="nil"/>
                    <w:bottom w:val="single" w:sz="4" w:space="0" w:color="auto"/>
                    <w:right w:val="single" w:sz="4" w:space="0" w:color="auto"/>
                  </w:tcBorders>
                  <w:shd w:val="clear" w:color="000000" w:fill="BFBFBF"/>
                  <w:vAlign w:val="center"/>
                  <w:hideMark/>
                </w:tcPr>
                <w:p w14:paraId="741136BF" w14:textId="77777777" w:rsidR="00705906" w:rsidRPr="0007043E" w:rsidRDefault="00705906" w:rsidP="00C75626">
                  <w:pPr>
                    <w:jc w:val="center"/>
                    <w:rPr>
                      <w:rFonts w:eastAsia="Times New Roman"/>
                      <w:b/>
                      <w:bCs/>
                      <w:sz w:val="16"/>
                      <w:szCs w:val="16"/>
                      <w:lang w:eastAsia="es-CO"/>
                    </w:rPr>
                  </w:pPr>
                  <w:r w:rsidRPr="0007043E">
                    <w:rPr>
                      <w:rFonts w:eastAsia="Times New Roman"/>
                      <w:b/>
                      <w:bCs/>
                      <w:sz w:val="16"/>
                      <w:szCs w:val="16"/>
                      <w:lang w:eastAsia="es-CO"/>
                    </w:rPr>
                    <w:t xml:space="preserve"> VALOR TOTAL </w:t>
                  </w:r>
                </w:p>
              </w:tc>
              <w:tc>
                <w:tcPr>
                  <w:tcW w:w="1046" w:type="dxa"/>
                  <w:tcBorders>
                    <w:top w:val="nil"/>
                    <w:left w:val="nil"/>
                    <w:bottom w:val="single" w:sz="4" w:space="0" w:color="auto"/>
                    <w:right w:val="single" w:sz="4" w:space="0" w:color="auto"/>
                  </w:tcBorders>
                  <w:shd w:val="clear" w:color="000000" w:fill="BFBFBF"/>
                  <w:vAlign w:val="center"/>
                  <w:hideMark/>
                </w:tcPr>
                <w:p w14:paraId="536E26BC" w14:textId="77777777" w:rsidR="00705906" w:rsidRPr="0007043E" w:rsidRDefault="00705906" w:rsidP="00C75626">
                  <w:pPr>
                    <w:jc w:val="center"/>
                    <w:rPr>
                      <w:rFonts w:eastAsia="Times New Roman"/>
                      <w:b/>
                      <w:bCs/>
                      <w:sz w:val="16"/>
                      <w:szCs w:val="16"/>
                      <w:lang w:eastAsia="es-CO"/>
                    </w:rPr>
                  </w:pPr>
                  <w:r w:rsidRPr="0007043E">
                    <w:rPr>
                      <w:rFonts w:eastAsia="Times New Roman"/>
                      <w:b/>
                      <w:bCs/>
                      <w:sz w:val="16"/>
                      <w:szCs w:val="16"/>
                      <w:lang w:eastAsia="es-CO"/>
                    </w:rPr>
                    <w:t xml:space="preserve"> VALOR UNITARIO </w:t>
                  </w:r>
                </w:p>
              </w:tc>
              <w:tc>
                <w:tcPr>
                  <w:tcW w:w="1225" w:type="dxa"/>
                  <w:tcBorders>
                    <w:top w:val="nil"/>
                    <w:left w:val="nil"/>
                    <w:bottom w:val="single" w:sz="4" w:space="0" w:color="auto"/>
                    <w:right w:val="single" w:sz="4" w:space="0" w:color="auto"/>
                  </w:tcBorders>
                  <w:shd w:val="clear" w:color="000000" w:fill="BFBFBF"/>
                  <w:vAlign w:val="center"/>
                  <w:hideMark/>
                </w:tcPr>
                <w:p w14:paraId="43D0E31F" w14:textId="77777777" w:rsidR="00705906" w:rsidRPr="0007043E" w:rsidRDefault="00705906" w:rsidP="00C75626">
                  <w:pPr>
                    <w:jc w:val="center"/>
                    <w:rPr>
                      <w:rFonts w:eastAsia="Times New Roman"/>
                      <w:b/>
                      <w:bCs/>
                      <w:sz w:val="16"/>
                      <w:szCs w:val="16"/>
                      <w:lang w:eastAsia="es-CO"/>
                    </w:rPr>
                  </w:pPr>
                  <w:r w:rsidRPr="0007043E">
                    <w:rPr>
                      <w:rFonts w:eastAsia="Times New Roman"/>
                      <w:b/>
                      <w:bCs/>
                      <w:sz w:val="16"/>
                      <w:szCs w:val="16"/>
                      <w:lang w:eastAsia="es-CO"/>
                    </w:rPr>
                    <w:t xml:space="preserve"> VALOR TOTAL </w:t>
                  </w:r>
                </w:p>
              </w:tc>
            </w:tr>
            <w:tr w:rsidR="00705906" w:rsidRPr="008B391D" w14:paraId="5F7460D6" w14:textId="77777777" w:rsidTr="00705906">
              <w:trPr>
                <w:trHeight w:val="300"/>
              </w:trPr>
              <w:tc>
                <w:tcPr>
                  <w:tcW w:w="6872" w:type="dxa"/>
                  <w:gridSpan w:val="7"/>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D88AD7C" w14:textId="77777777" w:rsidR="00705906" w:rsidRPr="0007043E" w:rsidRDefault="00705906" w:rsidP="00C75626">
                  <w:pPr>
                    <w:jc w:val="center"/>
                    <w:rPr>
                      <w:rFonts w:eastAsia="Times New Roman"/>
                      <w:b/>
                      <w:bCs/>
                      <w:color w:val="000000"/>
                      <w:sz w:val="14"/>
                      <w:szCs w:val="14"/>
                      <w:lang w:eastAsia="es-CO"/>
                    </w:rPr>
                  </w:pPr>
                  <w:r w:rsidRPr="0007043E">
                    <w:rPr>
                      <w:rFonts w:eastAsia="Times New Roman"/>
                      <w:b/>
                      <w:bCs/>
                      <w:color w:val="000000"/>
                      <w:sz w:val="14"/>
                      <w:szCs w:val="14"/>
                      <w:lang w:eastAsia="es-CO"/>
                    </w:rPr>
                    <w:t>EQUIPOS ACTIVOS</w:t>
                  </w:r>
                </w:p>
              </w:tc>
            </w:tr>
            <w:tr w:rsidR="00705906" w:rsidRPr="008B391D" w14:paraId="3E956CDD" w14:textId="77777777" w:rsidTr="00705906">
              <w:trPr>
                <w:trHeight w:val="600"/>
              </w:trPr>
              <w:tc>
                <w:tcPr>
                  <w:tcW w:w="1549" w:type="dxa"/>
                  <w:tcBorders>
                    <w:top w:val="nil"/>
                    <w:left w:val="single" w:sz="4" w:space="0" w:color="auto"/>
                    <w:bottom w:val="single" w:sz="4" w:space="0" w:color="auto"/>
                    <w:right w:val="single" w:sz="4" w:space="0" w:color="auto"/>
                  </w:tcBorders>
                  <w:shd w:val="clear" w:color="auto" w:fill="auto"/>
                  <w:hideMark/>
                </w:tcPr>
                <w:p w14:paraId="0EB3D613" w14:textId="77777777" w:rsidR="00705906" w:rsidRPr="0007043E" w:rsidRDefault="00705906" w:rsidP="00C75626">
                  <w:pPr>
                    <w:rPr>
                      <w:rFonts w:eastAsia="Times New Roman"/>
                      <w:sz w:val="16"/>
                      <w:szCs w:val="16"/>
                      <w:lang w:eastAsia="es-CO"/>
                    </w:rPr>
                  </w:pPr>
                  <w:r w:rsidRPr="00585F6F">
                    <w:rPr>
                      <w:rFonts w:eastAsia="Times New Roman"/>
                      <w:sz w:val="16"/>
                      <w:szCs w:val="16"/>
                      <w:lang w:val="en-US" w:eastAsia="es-CO"/>
                    </w:rPr>
                    <w:t xml:space="preserve">24 Port Managed Standalone Fast Ethernet Switch, 2 Combo SFP uplink port. </w:t>
                  </w:r>
                  <w:r w:rsidRPr="0007043E">
                    <w:rPr>
                      <w:rFonts w:eastAsia="Times New Roman"/>
                      <w:sz w:val="16"/>
                      <w:szCs w:val="16"/>
                      <w:lang w:eastAsia="es-CO"/>
                    </w:rPr>
                    <w:t xml:space="preserve">Single AC </w:t>
                  </w:r>
                  <w:proofErr w:type="spellStart"/>
                  <w:r w:rsidRPr="0007043E">
                    <w:rPr>
                      <w:rFonts w:eastAsia="Times New Roman"/>
                      <w:sz w:val="16"/>
                      <w:szCs w:val="16"/>
                      <w:lang w:eastAsia="es-CO"/>
                    </w:rPr>
                    <w:t>Power</w:t>
                  </w:r>
                  <w:proofErr w:type="spellEnd"/>
                  <w:r w:rsidRPr="0007043E">
                    <w:rPr>
                      <w:rFonts w:eastAsia="Times New Roman"/>
                      <w:sz w:val="16"/>
                      <w:szCs w:val="16"/>
                      <w:lang w:eastAsia="es-CO"/>
                    </w:rPr>
                    <w:t xml:space="preserve"> </w:t>
                  </w:r>
                  <w:proofErr w:type="spellStart"/>
                  <w:r w:rsidRPr="0007043E">
                    <w:rPr>
                      <w:rFonts w:eastAsia="Times New Roman"/>
                      <w:sz w:val="16"/>
                      <w:szCs w:val="16"/>
                      <w:lang w:eastAsia="es-CO"/>
                    </w:rPr>
                    <w:t>Supply</w:t>
                  </w:r>
                  <w:proofErr w:type="spellEnd"/>
                </w:p>
              </w:tc>
              <w:tc>
                <w:tcPr>
                  <w:tcW w:w="617" w:type="dxa"/>
                  <w:tcBorders>
                    <w:top w:val="nil"/>
                    <w:left w:val="nil"/>
                    <w:bottom w:val="single" w:sz="4" w:space="0" w:color="auto"/>
                    <w:right w:val="single" w:sz="4" w:space="0" w:color="auto"/>
                  </w:tcBorders>
                  <w:shd w:val="clear" w:color="auto" w:fill="auto"/>
                  <w:noWrap/>
                  <w:vAlign w:val="center"/>
                  <w:hideMark/>
                </w:tcPr>
                <w:p w14:paraId="242852B2" w14:textId="77777777" w:rsidR="00705906" w:rsidRPr="0007043E" w:rsidRDefault="00705906" w:rsidP="00C75626">
                  <w:pPr>
                    <w:jc w:val="center"/>
                    <w:rPr>
                      <w:rFonts w:eastAsia="Times New Roman"/>
                      <w:sz w:val="16"/>
                      <w:szCs w:val="16"/>
                      <w:lang w:eastAsia="es-CO"/>
                    </w:rPr>
                  </w:pPr>
                  <w:r w:rsidRPr="0007043E">
                    <w:rPr>
                      <w:rFonts w:eastAsia="Times New Roman"/>
                      <w:sz w:val="16"/>
                      <w:szCs w:val="16"/>
                      <w:lang w:eastAsia="es-CO"/>
                    </w:rPr>
                    <w:t>Un</w:t>
                  </w:r>
                </w:p>
              </w:tc>
              <w:tc>
                <w:tcPr>
                  <w:tcW w:w="750" w:type="dxa"/>
                  <w:tcBorders>
                    <w:top w:val="nil"/>
                    <w:left w:val="nil"/>
                    <w:bottom w:val="single" w:sz="4" w:space="0" w:color="auto"/>
                    <w:right w:val="single" w:sz="4" w:space="0" w:color="auto"/>
                  </w:tcBorders>
                  <w:shd w:val="clear" w:color="auto" w:fill="auto"/>
                  <w:noWrap/>
                  <w:vAlign w:val="center"/>
                  <w:hideMark/>
                </w:tcPr>
                <w:p w14:paraId="39F94E8E"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7</w:t>
                  </w:r>
                </w:p>
              </w:tc>
              <w:tc>
                <w:tcPr>
                  <w:tcW w:w="745" w:type="dxa"/>
                  <w:tcBorders>
                    <w:top w:val="nil"/>
                    <w:left w:val="nil"/>
                    <w:bottom w:val="single" w:sz="4" w:space="0" w:color="auto"/>
                    <w:right w:val="single" w:sz="4" w:space="0" w:color="auto"/>
                  </w:tcBorders>
                  <w:shd w:val="clear" w:color="auto" w:fill="auto"/>
                  <w:vAlign w:val="center"/>
                  <w:hideMark/>
                </w:tcPr>
                <w:p w14:paraId="2C4779E6" w14:textId="77777777" w:rsidR="00705906" w:rsidRPr="00A96DD2" w:rsidRDefault="00705906" w:rsidP="0007043E">
                  <w:pPr>
                    <w:rPr>
                      <w:rFonts w:eastAsia="Times New Roman"/>
                      <w:color w:val="222222"/>
                      <w:sz w:val="14"/>
                      <w:szCs w:val="14"/>
                      <w:lang w:eastAsia="es-CO"/>
                    </w:rPr>
                  </w:pPr>
                  <w:r w:rsidRPr="00A96DD2">
                    <w:rPr>
                      <w:rFonts w:eastAsia="Times New Roman"/>
                      <w:color w:val="222222"/>
                      <w:sz w:val="14"/>
                      <w:szCs w:val="14"/>
                      <w:lang w:eastAsia="es-CO"/>
                    </w:rPr>
                    <w:t xml:space="preserve"> 6.044.500 </w:t>
                  </w:r>
                </w:p>
              </w:tc>
              <w:tc>
                <w:tcPr>
                  <w:tcW w:w="940" w:type="dxa"/>
                  <w:tcBorders>
                    <w:top w:val="nil"/>
                    <w:left w:val="nil"/>
                    <w:bottom w:val="single" w:sz="4" w:space="0" w:color="auto"/>
                    <w:right w:val="single" w:sz="4" w:space="0" w:color="auto"/>
                  </w:tcBorders>
                  <w:shd w:val="clear" w:color="auto" w:fill="auto"/>
                  <w:noWrap/>
                  <w:vAlign w:val="center"/>
                  <w:hideMark/>
                </w:tcPr>
                <w:p w14:paraId="4D1C3E00"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42.311.500 </w:t>
                  </w:r>
                </w:p>
              </w:tc>
              <w:tc>
                <w:tcPr>
                  <w:tcW w:w="1046" w:type="dxa"/>
                  <w:tcBorders>
                    <w:top w:val="nil"/>
                    <w:left w:val="nil"/>
                    <w:bottom w:val="single" w:sz="4" w:space="0" w:color="auto"/>
                    <w:right w:val="single" w:sz="4" w:space="0" w:color="auto"/>
                  </w:tcBorders>
                  <w:shd w:val="clear" w:color="auto" w:fill="auto"/>
                  <w:noWrap/>
                  <w:vAlign w:val="center"/>
                  <w:hideMark/>
                </w:tcPr>
                <w:p w14:paraId="4F8370D9" w14:textId="77777777" w:rsidR="00705906" w:rsidRPr="00A96DD2" w:rsidRDefault="00705906" w:rsidP="0007043E">
                  <w:pPr>
                    <w:rPr>
                      <w:rFonts w:eastAsia="Times New Roman"/>
                      <w:color w:val="000000"/>
                      <w:sz w:val="14"/>
                      <w:szCs w:val="14"/>
                      <w:lang w:eastAsia="es-CO"/>
                    </w:rPr>
                  </w:pPr>
                  <w:r w:rsidRPr="00A96DD2">
                    <w:rPr>
                      <w:rFonts w:eastAsia="Times New Roman"/>
                      <w:color w:val="000000"/>
                      <w:sz w:val="14"/>
                      <w:szCs w:val="14"/>
                      <w:lang w:eastAsia="es-CO"/>
                    </w:rPr>
                    <w:t xml:space="preserve">  350.800 </w:t>
                  </w:r>
                </w:p>
              </w:tc>
              <w:tc>
                <w:tcPr>
                  <w:tcW w:w="1225" w:type="dxa"/>
                  <w:tcBorders>
                    <w:top w:val="nil"/>
                    <w:left w:val="nil"/>
                    <w:bottom w:val="single" w:sz="4" w:space="0" w:color="auto"/>
                    <w:right w:val="single" w:sz="4" w:space="0" w:color="auto"/>
                  </w:tcBorders>
                  <w:shd w:val="clear" w:color="auto" w:fill="auto"/>
                  <w:noWrap/>
                  <w:vAlign w:val="center"/>
                  <w:hideMark/>
                </w:tcPr>
                <w:p w14:paraId="008D0F6D"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2.455.600 </w:t>
                  </w:r>
                </w:p>
              </w:tc>
            </w:tr>
            <w:tr w:rsidR="00705906" w:rsidRPr="008B391D" w14:paraId="1815730D" w14:textId="77777777" w:rsidTr="00705906">
              <w:trPr>
                <w:trHeight w:val="600"/>
              </w:trPr>
              <w:tc>
                <w:tcPr>
                  <w:tcW w:w="1549" w:type="dxa"/>
                  <w:tcBorders>
                    <w:top w:val="nil"/>
                    <w:left w:val="single" w:sz="4" w:space="0" w:color="auto"/>
                    <w:bottom w:val="single" w:sz="4" w:space="0" w:color="auto"/>
                    <w:right w:val="single" w:sz="4" w:space="0" w:color="auto"/>
                  </w:tcBorders>
                  <w:shd w:val="clear" w:color="auto" w:fill="auto"/>
                  <w:hideMark/>
                </w:tcPr>
                <w:p w14:paraId="057E30D5" w14:textId="77777777" w:rsidR="00705906" w:rsidRPr="00585F6F" w:rsidRDefault="00705906" w:rsidP="00C75626">
                  <w:pPr>
                    <w:rPr>
                      <w:rFonts w:eastAsia="Times New Roman"/>
                      <w:sz w:val="16"/>
                      <w:szCs w:val="16"/>
                      <w:lang w:val="en-US" w:eastAsia="es-CO"/>
                    </w:rPr>
                  </w:pPr>
                  <w:r w:rsidRPr="00585F6F">
                    <w:rPr>
                      <w:rFonts w:eastAsia="Times New Roman"/>
                      <w:sz w:val="16"/>
                      <w:szCs w:val="16"/>
                      <w:lang w:val="en-US" w:eastAsia="es-CO"/>
                    </w:rPr>
                    <w:t>AW+ Next Generation Firewall – 2 x GE WAN ports and 8 x 10/100/1000 LAN ports</w:t>
                  </w:r>
                </w:p>
              </w:tc>
              <w:tc>
                <w:tcPr>
                  <w:tcW w:w="617" w:type="dxa"/>
                  <w:tcBorders>
                    <w:top w:val="nil"/>
                    <w:left w:val="nil"/>
                    <w:bottom w:val="single" w:sz="4" w:space="0" w:color="auto"/>
                    <w:right w:val="single" w:sz="4" w:space="0" w:color="auto"/>
                  </w:tcBorders>
                  <w:shd w:val="clear" w:color="auto" w:fill="auto"/>
                  <w:noWrap/>
                  <w:vAlign w:val="center"/>
                  <w:hideMark/>
                </w:tcPr>
                <w:p w14:paraId="55241273"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Un</w:t>
                  </w:r>
                </w:p>
              </w:tc>
              <w:tc>
                <w:tcPr>
                  <w:tcW w:w="750" w:type="dxa"/>
                  <w:tcBorders>
                    <w:top w:val="nil"/>
                    <w:left w:val="nil"/>
                    <w:bottom w:val="single" w:sz="4" w:space="0" w:color="auto"/>
                    <w:right w:val="single" w:sz="4" w:space="0" w:color="auto"/>
                  </w:tcBorders>
                  <w:shd w:val="clear" w:color="auto" w:fill="auto"/>
                  <w:noWrap/>
                  <w:vAlign w:val="center"/>
                  <w:hideMark/>
                </w:tcPr>
                <w:p w14:paraId="63E4B305"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1</w:t>
                  </w:r>
                </w:p>
              </w:tc>
              <w:tc>
                <w:tcPr>
                  <w:tcW w:w="745" w:type="dxa"/>
                  <w:tcBorders>
                    <w:top w:val="nil"/>
                    <w:left w:val="nil"/>
                    <w:bottom w:val="single" w:sz="4" w:space="0" w:color="auto"/>
                    <w:right w:val="single" w:sz="4" w:space="0" w:color="auto"/>
                  </w:tcBorders>
                  <w:shd w:val="clear" w:color="auto" w:fill="auto"/>
                  <w:vAlign w:val="center"/>
                  <w:hideMark/>
                </w:tcPr>
                <w:p w14:paraId="57B4C093" w14:textId="77777777" w:rsidR="00705906" w:rsidRPr="00A96DD2" w:rsidRDefault="00705906" w:rsidP="0007043E">
                  <w:pPr>
                    <w:rPr>
                      <w:rFonts w:eastAsia="Times New Roman"/>
                      <w:color w:val="222222"/>
                      <w:sz w:val="14"/>
                      <w:szCs w:val="14"/>
                      <w:lang w:eastAsia="es-CO"/>
                    </w:rPr>
                  </w:pPr>
                  <w:r w:rsidRPr="00A96DD2">
                    <w:rPr>
                      <w:rFonts w:eastAsia="Times New Roman"/>
                      <w:color w:val="222222"/>
                      <w:sz w:val="14"/>
                      <w:szCs w:val="14"/>
                      <w:lang w:eastAsia="es-CO"/>
                    </w:rPr>
                    <w:t xml:space="preserve"> 3.763.375 </w:t>
                  </w:r>
                </w:p>
              </w:tc>
              <w:tc>
                <w:tcPr>
                  <w:tcW w:w="940" w:type="dxa"/>
                  <w:tcBorders>
                    <w:top w:val="nil"/>
                    <w:left w:val="nil"/>
                    <w:bottom w:val="single" w:sz="4" w:space="0" w:color="auto"/>
                    <w:right w:val="single" w:sz="4" w:space="0" w:color="auto"/>
                  </w:tcBorders>
                  <w:shd w:val="clear" w:color="auto" w:fill="auto"/>
                  <w:noWrap/>
                  <w:vAlign w:val="center"/>
                  <w:hideMark/>
                </w:tcPr>
                <w:p w14:paraId="4C4CA79C" w14:textId="77777777" w:rsidR="00705906" w:rsidRPr="00A96DD2" w:rsidRDefault="00705906" w:rsidP="0007043E">
                  <w:pPr>
                    <w:jc w:val="center"/>
                    <w:rPr>
                      <w:rFonts w:eastAsia="Times New Roman"/>
                      <w:color w:val="000000"/>
                      <w:sz w:val="14"/>
                      <w:szCs w:val="14"/>
                      <w:lang w:eastAsia="es-CO"/>
                    </w:rPr>
                  </w:pPr>
                  <w:r w:rsidRPr="00A96DD2">
                    <w:rPr>
                      <w:rFonts w:eastAsia="Times New Roman"/>
                      <w:color w:val="000000"/>
                      <w:sz w:val="14"/>
                      <w:szCs w:val="14"/>
                      <w:lang w:eastAsia="es-CO"/>
                    </w:rPr>
                    <w:t xml:space="preserve"> 3.763.375 </w:t>
                  </w:r>
                </w:p>
              </w:tc>
              <w:tc>
                <w:tcPr>
                  <w:tcW w:w="1046" w:type="dxa"/>
                  <w:tcBorders>
                    <w:top w:val="nil"/>
                    <w:left w:val="nil"/>
                    <w:bottom w:val="single" w:sz="4" w:space="0" w:color="auto"/>
                    <w:right w:val="single" w:sz="4" w:space="0" w:color="auto"/>
                  </w:tcBorders>
                  <w:shd w:val="clear" w:color="auto" w:fill="auto"/>
                  <w:noWrap/>
                  <w:vAlign w:val="center"/>
                  <w:hideMark/>
                </w:tcPr>
                <w:p w14:paraId="33C6EE34" w14:textId="77777777" w:rsidR="00705906" w:rsidRPr="00A96DD2" w:rsidRDefault="00705906" w:rsidP="0007043E">
                  <w:pPr>
                    <w:jc w:val="center"/>
                    <w:rPr>
                      <w:rFonts w:eastAsia="Times New Roman"/>
                      <w:color w:val="000000"/>
                      <w:sz w:val="14"/>
                      <w:szCs w:val="14"/>
                      <w:lang w:eastAsia="es-CO"/>
                    </w:rPr>
                  </w:pPr>
                  <w:r w:rsidRPr="00A96DD2">
                    <w:rPr>
                      <w:rFonts w:eastAsia="Times New Roman"/>
                      <w:color w:val="000000"/>
                      <w:sz w:val="14"/>
                      <w:szCs w:val="14"/>
                      <w:lang w:eastAsia="es-CO"/>
                    </w:rPr>
                    <w:t xml:space="preserve"> 680.000 </w:t>
                  </w:r>
                </w:p>
              </w:tc>
              <w:tc>
                <w:tcPr>
                  <w:tcW w:w="1225" w:type="dxa"/>
                  <w:tcBorders>
                    <w:top w:val="nil"/>
                    <w:left w:val="nil"/>
                    <w:bottom w:val="single" w:sz="4" w:space="0" w:color="auto"/>
                    <w:right w:val="single" w:sz="4" w:space="0" w:color="auto"/>
                  </w:tcBorders>
                  <w:shd w:val="clear" w:color="auto" w:fill="auto"/>
                  <w:noWrap/>
                  <w:vAlign w:val="center"/>
                  <w:hideMark/>
                </w:tcPr>
                <w:p w14:paraId="71AD1542" w14:textId="77777777" w:rsidR="00705906" w:rsidRPr="00A96DD2" w:rsidRDefault="00705906" w:rsidP="0007043E">
                  <w:pPr>
                    <w:jc w:val="center"/>
                    <w:rPr>
                      <w:rFonts w:eastAsia="Times New Roman"/>
                      <w:color w:val="000000"/>
                      <w:sz w:val="14"/>
                      <w:szCs w:val="14"/>
                      <w:lang w:eastAsia="es-CO"/>
                    </w:rPr>
                  </w:pPr>
                  <w:r w:rsidRPr="00A96DD2">
                    <w:rPr>
                      <w:rFonts w:eastAsia="Times New Roman"/>
                      <w:color w:val="000000"/>
                      <w:sz w:val="14"/>
                      <w:szCs w:val="14"/>
                      <w:lang w:eastAsia="es-CO"/>
                    </w:rPr>
                    <w:t xml:space="preserve">  680.000 </w:t>
                  </w:r>
                </w:p>
              </w:tc>
            </w:tr>
            <w:tr w:rsidR="00705906" w:rsidRPr="008B391D" w14:paraId="5E2EC833" w14:textId="77777777" w:rsidTr="00705906">
              <w:trPr>
                <w:trHeight w:val="300"/>
              </w:trPr>
              <w:tc>
                <w:tcPr>
                  <w:tcW w:w="1549" w:type="dxa"/>
                  <w:tcBorders>
                    <w:top w:val="nil"/>
                    <w:left w:val="single" w:sz="4" w:space="0" w:color="auto"/>
                    <w:bottom w:val="single" w:sz="4" w:space="0" w:color="auto"/>
                    <w:right w:val="single" w:sz="4" w:space="0" w:color="auto"/>
                  </w:tcBorders>
                  <w:shd w:val="clear" w:color="auto" w:fill="auto"/>
                  <w:hideMark/>
                </w:tcPr>
                <w:p w14:paraId="09EB66C2" w14:textId="77777777" w:rsidR="00705906" w:rsidRPr="00585F6F" w:rsidRDefault="00705906" w:rsidP="00C75626">
                  <w:pPr>
                    <w:rPr>
                      <w:rFonts w:eastAsia="Times New Roman"/>
                      <w:sz w:val="16"/>
                      <w:szCs w:val="16"/>
                      <w:lang w:val="en-US" w:eastAsia="es-CO"/>
                    </w:rPr>
                  </w:pPr>
                  <w:r w:rsidRPr="00585F6F">
                    <w:rPr>
                      <w:rFonts w:eastAsia="Times New Roman"/>
                      <w:sz w:val="16"/>
                      <w:szCs w:val="16"/>
                      <w:lang w:val="en-US" w:eastAsia="es-CO"/>
                    </w:rPr>
                    <w:t>24 Port 10/100 Fast Ethernet Unmanaged Switch (ECO Switch)</w:t>
                  </w:r>
                </w:p>
              </w:tc>
              <w:tc>
                <w:tcPr>
                  <w:tcW w:w="617" w:type="dxa"/>
                  <w:tcBorders>
                    <w:top w:val="nil"/>
                    <w:left w:val="nil"/>
                    <w:bottom w:val="single" w:sz="4" w:space="0" w:color="auto"/>
                    <w:right w:val="single" w:sz="4" w:space="0" w:color="auto"/>
                  </w:tcBorders>
                  <w:shd w:val="clear" w:color="auto" w:fill="auto"/>
                  <w:noWrap/>
                  <w:vAlign w:val="center"/>
                  <w:hideMark/>
                </w:tcPr>
                <w:p w14:paraId="26D1DA53"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Un</w:t>
                  </w:r>
                </w:p>
              </w:tc>
              <w:tc>
                <w:tcPr>
                  <w:tcW w:w="750" w:type="dxa"/>
                  <w:tcBorders>
                    <w:top w:val="nil"/>
                    <w:left w:val="nil"/>
                    <w:bottom w:val="single" w:sz="4" w:space="0" w:color="auto"/>
                    <w:right w:val="single" w:sz="4" w:space="0" w:color="auto"/>
                  </w:tcBorders>
                  <w:shd w:val="clear" w:color="auto" w:fill="auto"/>
                  <w:noWrap/>
                  <w:vAlign w:val="center"/>
                  <w:hideMark/>
                </w:tcPr>
                <w:p w14:paraId="5BB15E52"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1</w:t>
                  </w:r>
                </w:p>
              </w:tc>
              <w:tc>
                <w:tcPr>
                  <w:tcW w:w="745" w:type="dxa"/>
                  <w:tcBorders>
                    <w:top w:val="nil"/>
                    <w:left w:val="nil"/>
                    <w:bottom w:val="single" w:sz="4" w:space="0" w:color="auto"/>
                    <w:right w:val="single" w:sz="4" w:space="0" w:color="auto"/>
                  </w:tcBorders>
                  <w:shd w:val="clear" w:color="auto" w:fill="auto"/>
                  <w:vAlign w:val="center"/>
                  <w:hideMark/>
                </w:tcPr>
                <w:p w14:paraId="3E7C4429" w14:textId="77777777" w:rsidR="00705906" w:rsidRPr="00A96DD2" w:rsidRDefault="00705906" w:rsidP="0007043E">
                  <w:pPr>
                    <w:rPr>
                      <w:rFonts w:eastAsia="Times New Roman"/>
                      <w:color w:val="222222"/>
                      <w:sz w:val="14"/>
                      <w:szCs w:val="14"/>
                      <w:lang w:eastAsia="es-CO"/>
                    </w:rPr>
                  </w:pPr>
                  <w:r w:rsidRPr="00A96DD2">
                    <w:rPr>
                      <w:rFonts w:eastAsia="Times New Roman"/>
                      <w:color w:val="222222"/>
                      <w:sz w:val="14"/>
                      <w:szCs w:val="14"/>
                      <w:lang w:eastAsia="es-CO"/>
                    </w:rPr>
                    <w:t xml:space="preserve"> 1.540.000 </w:t>
                  </w:r>
                </w:p>
              </w:tc>
              <w:tc>
                <w:tcPr>
                  <w:tcW w:w="940" w:type="dxa"/>
                  <w:tcBorders>
                    <w:top w:val="nil"/>
                    <w:left w:val="nil"/>
                    <w:bottom w:val="single" w:sz="4" w:space="0" w:color="auto"/>
                    <w:right w:val="single" w:sz="4" w:space="0" w:color="auto"/>
                  </w:tcBorders>
                  <w:shd w:val="clear" w:color="auto" w:fill="auto"/>
                  <w:noWrap/>
                  <w:vAlign w:val="center"/>
                  <w:hideMark/>
                </w:tcPr>
                <w:p w14:paraId="404FA09A"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1.540.000 </w:t>
                  </w:r>
                </w:p>
              </w:tc>
              <w:tc>
                <w:tcPr>
                  <w:tcW w:w="1046" w:type="dxa"/>
                  <w:tcBorders>
                    <w:top w:val="nil"/>
                    <w:left w:val="nil"/>
                    <w:bottom w:val="single" w:sz="4" w:space="0" w:color="auto"/>
                    <w:right w:val="single" w:sz="4" w:space="0" w:color="auto"/>
                  </w:tcBorders>
                  <w:shd w:val="clear" w:color="auto" w:fill="auto"/>
                  <w:noWrap/>
                  <w:vAlign w:val="center"/>
                  <w:hideMark/>
                </w:tcPr>
                <w:p w14:paraId="49D10744" w14:textId="77777777" w:rsidR="00705906" w:rsidRPr="00A96DD2" w:rsidRDefault="00705906" w:rsidP="0007043E">
                  <w:pPr>
                    <w:rPr>
                      <w:rFonts w:eastAsia="Times New Roman"/>
                      <w:color w:val="000000"/>
                      <w:sz w:val="14"/>
                      <w:szCs w:val="14"/>
                      <w:lang w:eastAsia="es-CO"/>
                    </w:rPr>
                  </w:pPr>
                  <w:r w:rsidRPr="00A96DD2">
                    <w:rPr>
                      <w:rFonts w:eastAsia="Times New Roman"/>
                      <w:color w:val="000000"/>
                      <w:sz w:val="14"/>
                      <w:szCs w:val="14"/>
                      <w:lang w:eastAsia="es-CO"/>
                    </w:rPr>
                    <w:t xml:space="preserve"> 350.800 </w:t>
                  </w:r>
                </w:p>
              </w:tc>
              <w:tc>
                <w:tcPr>
                  <w:tcW w:w="1225" w:type="dxa"/>
                  <w:tcBorders>
                    <w:top w:val="nil"/>
                    <w:left w:val="nil"/>
                    <w:bottom w:val="single" w:sz="4" w:space="0" w:color="auto"/>
                    <w:right w:val="single" w:sz="4" w:space="0" w:color="auto"/>
                  </w:tcBorders>
                  <w:shd w:val="clear" w:color="auto" w:fill="auto"/>
                  <w:noWrap/>
                  <w:vAlign w:val="center"/>
                  <w:hideMark/>
                </w:tcPr>
                <w:p w14:paraId="731094F1" w14:textId="77777777" w:rsidR="00705906" w:rsidRPr="00A96DD2" w:rsidRDefault="00705906" w:rsidP="0007043E">
                  <w:pPr>
                    <w:jc w:val="center"/>
                    <w:rPr>
                      <w:rFonts w:eastAsia="Times New Roman"/>
                      <w:color w:val="000000"/>
                      <w:sz w:val="14"/>
                      <w:szCs w:val="14"/>
                      <w:lang w:eastAsia="es-CO"/>
                    </w:rPr>
                  </w:pPr>
                  <w:r w:rsidRPr="00A96DD2">
                    <w:rPr>
                      <w:rFonts w:eastAsia="Times New Roman"/>
                      <w:color w:val="000000"/>
                      <w:sz w:val="14"/>
                      <w:szCs w:val="14"/>
                      <w:lang w:eastAsia="es-CO"/>
                    </w:rPr>
                    <w:t xml:space="preserve"> 350.800 </w:t>
                  </w:r>
                </w:p>
              </w:tc>
            </w:tr>
            <w:tr w:rsidR="00705906" w:rsidRPr="008B391D" w14:paraId="357BD797" w14:textId="77777777" w:rsidTr="00705906">
              <w:trPr>
                <w:trHeight w:val="300"/>
              </w:trPr>
              <w:tc>
                <w:tcPr>
                  <w:tcW w:w="1549" w:type="dxa"/>
                  <w:tcBorders>
                    <w:top w:val="nil"/>
                    <w:left w:val="single" w:sz="4" w:space="0" w:color="auto"/>
                    <w:bottom w:val="single" w:sz="4" w:space="0" w:color="auto"/>
                    <w:right w:val="single" w:sz="4" w:space="0" w:color="auto"/>
                  </w:tcBorders>
                  <w:shd w:val="clear" w:color="auto" w:fill="auto"/>
                  <w:hideMark/>
                </w:tcPr>
                <w:p w14:paraId="43C34709" w14:textId="77777777" w:rsidR="00705906" w:rsidRPr="0007043E" w:rsidRDefault="00705906" w:rsidP="00C75626">
                  <w:pPr>
                    <w:rPr>
                      <w:rFonts w:eastAsia="Times New Roman"/>
                      <w:sz w:val="16"/>
                      <w:szCs w:val="16"/>
                      <w:lang w:eastAsia="es-CO"/>
                    </w:rPr>
                  </w:pPr>
                  <w:r w:rsidRPr="0007043E">
                    <w:rPr>
                      <w:rFonts w:eastAsia="Times New Roman"/>
                      <w:sz w:val="16"/>
                      <w:szCs w:val="16"/>
                      <w:lang w:eastAsia="es-CO"/>
                    </w:rPr>
                    <w:t xml:space="preserve">Suministro e instalación de AP </w:t>
                  </w:r>
                  <w:proofErr w:type="spellStart"/>
                  <w:r w:rsidRPr="0007043E">
                    <w:rPr>
                      <w:rFonts w:eastAsia="Times New Roman"/>
                      <w:sz w:val="16"/>
                      <w:szCs w:val="16"/>
                      <w:lang w:eastAsia="es-CO"/>
                    </w:rPr>
                    <w:t>Ruckus</w:t>
                  </w:r>
                  <w:proofErr w:type="spellEnd"/>
                  <w:r w:rsidRPr="0007043E">
                    <w:rPr>
                      <w:rFonts w:eastAsia="Times New Roman"/>
                      <w:sz w:val="16"/>
                      <w:szCs w:val="16"/>
                      <w:lang w:eastAsia="es-CO"/>
                    </w:rPr>
                    <w:t xml:space="preserve"> 310</w:t>
                  </w:r>
                </w:p>
              </w:tc>
              <w:tc>
                <w:tcPr>
                  <w:tcW w:w="617" w:type="dxa"/>
                  <w:tcBorders>
                    <w:top w:val="nil"/>
                    <w:left w:val="nil"/>
                    <w:bottom w:val="single" w:sz="4" w:space="0" w:color="auto"/>
                    <w:right w:val="single" w:sz="4" w:space="0" w:color="auto"/>
                  </w:tcBorders>
                  <w:shd w:val="clear" w:color="auto" w:fill="auto"/>
                  <w:noWrap/>
                  <w:vAlign w:val="center"/>
                  <w:hideMark/>
                </w:tcPr>
                <w:p w14:paraId="3588FD6F"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Un</w:t>
                  </w:r>
                </w:p>
              </w:tc>
              <w:tc>
                <w:tcPr>
                  <w:tcW w:w="750" w:type="dxa"/>
                  <w:tcBorders>
                    <w:top w:val="nil"/>
                    <w:left w:val="nil"/>
                    <w:bottom w:val="single" w:sz="4" w:space="0" w:color="auto"/>
                    <w:right w:val="single" w:sz="4" w:space="0" w:color="auto"/>
                  </w:tcBorders>
                  <w:shd w:val="clear" w:color="auto" w:fill="auto"/>
                  <w:noWrap/>
                  <w:vAlign w:val="center"/>
                  <w:hideMark/>
                </w:tcPr>
                <w:p w14:paraId="636F6B01"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3</w:t>
                  </w:r>
                </w:p>
              </w:tc>
              <w:tc>
                <w:tcPr>
                  <w:tcW w:w="745" w:type="dxa"/>
                  <w:tcBorders>
                    <w:top w:val="nil"/>
                    <w:left w:val="nil"/>
                    <w:bottom w:val="single" w:sz="4" w:space="0" w:color="auto"/>
                    <w:right w:val="single" w:sz="4" w:space="0" w:color="auto"/>
                  </w:tcBorders>
                  <w:shd w:val="clear" w:color="auto" w:fill="auto"/>
                  <w:vAlign w:val="center"/>
                  <w:hideMark/>
                </w:tcPr>
                <w:p w14:paraId="446903D8" w14:textId="77777777" w:rsidR="00705906" w:rsidRPr="00A96DD2" w:rsidRDefault="00705906" w:rsidP="0007043E">
                  <w:pPr>
                    <w:rPr>
                      <w:rFonts w:eastAsia="Times New Roman"/>
                      <w:color w:val="222222"/>
                      <w:sz w:val="14"/>
                      <w:szCs w:val="14"/>
                      <w:lang w:eastAsia="es-CO"/>
                    </w:rPr>
                  </w:pPr>
                  <w:r w:rsidRPr="00A96DD2">
                    <w:rPr>
                      <w:rFonts w:eastAsia="Times New Roman"/>
                      <w:color w:val="222222"/>
                      <w:sz w:val="14"/>
                      <w:szCs w:val="14"/>
                      <w:lang w:eastAsia="es-CO"/>
                    </w:rPr>
                    <w:t xml:space="preserve"> 1.905.750 </w:t>
                  </w:r>
                </w:p>
              </w:tc>
              <w:tc>
                <w:tcPr>
                  <w:tcW w:w="940" w:type="dxa"/>
                  <w:tcBorders>
                    <w:top w:val="nil"/>
                    <w:left w:val="nil"/>
                    <w:bottom w:val="single" w:sz="4" w:space="0" w:color="auto"/>
                    <w:right w:val="single" w:sz="4" w:space="0" w:color="auto"/>
                  </w:tcBorders>
                  <w:shd w:val="clear" w:color="auto" w:fill="auto"/>
                  <w:noWrap/>
                  <w:vAlign w:val="center"/>
                  <w:hideMark/>
                </w:tcPr>
                <w:p w14:paraId="0BC54053" w14:textId="77777777" w:rsidR="00705906" w:rsidRPr="00A96DD2" w:rsidRDefault="00705906" w:rsidP="0007043E">
                  <w:pPr>
                    <w:jc w:val="center"/>
                    <w:rPr>
                      <w:rFonts w:eastAsia="Times New Roman"/>
                      <w:color w:val="000000"/>
                      <w:sz w:val="14"/>
                      <w:szCs w:val="14"/>
                      <w:lang w:eastAsia="es-CO"/>
                    </w:rPr>
                  </w:pPr>
                  <w:r w:rsidRPr="00A96DD2">
                    <w:rPr>
                      <w:rFonts w:eastAsia="Times New Roman"/>
                      <w:color w:val="000000"/>
                      <w:sz w:val="14"/>
                      <w:szCs w:val="14"/>
                      <w:lang w:eastAsia="es-CO"/>
                    </w:rPr>
                    <w:t xml:space="preserve">  5.717.250 </w:t>
                  </w:r>
                </w:p>
              </w:tc>
              <w:tc>
                <w:tcPr>
                  <w:tcW w:w="1046" w:type="dxa"/>
                  <w:tcBorders>
                    <w:top w:val="nil"/>
                    <w:left w:val="nil"/>
                    <w:bottom w:val="single" w:sz="4" w:space="0" w:color="auto"/>
                    <w:right w:val="single" w:sz="4" w:space="0" w:color="auto"/>
                  </w:tcBorders>
                  <w:shd w:val="clear" w:color="auto" w:fill="auto"/>
                  <w:noWrap/>
                  <w:vAlign w:val="center"/>
                  <w:hideMark/>
                </w:tcPr>
                <w:p w14:paraId="2941753D" w14:textId="77777777" w:rsidR="00705906" w:rsidRPr="00A96DD2" w:rsidRDefault="00705906" w:rsidP="0007043E">
                  <w:pPr>
                    <w:rPr>
                      <w:rFonts w:eastAsia="Times New Roman"/>
                      <w:color w:val="000000"/>
                      <w:sz w:val="14"/>
                      <w:szCs w:val="14"/>
                      <w:lang w:eastAsia="es-CO"/>
                    </w:rPr>
                  </w:pPr>
                  <w:r w:rsidRPr="00A96DD2">
                    <w:rPr>
                      <w:rFonts w:eastAsia="Times New Roman"/>
                      <w:color w:val="000000"/>
                      <w:sz w:val="14"/>
                      <w:szCs w:val="14"/>
                      <w:lang w:eastAsia="es-CO"/>
                    </w:rPr>
                    <w:t xml:space="preserve">  260.000 </w:t>
                  </w:r>
                </w:p>
              </w:tc>
              <w:tc>
                <w:tcPr>
                  <w:tcW w:w="1225" w:type="dxa"/>
                  <w:tcBorders>
                    <w:top w:val="nil"/>
                    <w:left w:val="nil"/>
                    <w:bottom w:val="single" w:sz="4" w:space="0" w:color="auto"/>
                    <w:right w:val="single" w:sz="4" w:space="0" w:color="auto"/>
                  </w:tcBorders>
                  <w:shd w:val="clear" w:color="auto" w:fill="auto"/>
                  <w:noWrap/>
                  <w:vAlign w:val="center"/>
                  <w:hideMark/>
                </w:tcPr>
                <w:p w14:paraId="4F3B6AC5" w14:textId="77777777" w:rsidR="00705906" w:rsidRPr="00A96DD2" w:rsidRDefault="00705906" w:rsidP="00D52EA4">
                  <w:pPr>
                    <w:jc w:val="center"/>
                    <w:rPr>
                      <w:rFonts w:eastAsia="Times New Roman"/>
                      <w:color w:val="000000"/>
                      <w:sz w:val="14"/>
                      <w:szCs w:val="14"/>
                      <w:lang w:eastAsia="es-CO"/>
                    </w:rPr>
                  </w:pPr>
                  <w:r w:rsidRPr="00A96DD2">
                    <w:rPr>
                      <w:rFonts w:eastAsia="Times New Roman"/>
                      <w:color w:val="000000"/>
                      <w:sz w:val="14"/>
                      <w:szCs w:val="14"/>
                      <w:lang w:eastAsia="es-CO"/>
                    </w:rPr>
                    <w:t xml:space="preserve"> 780.000 </w:t>
                  </w:r>
                </w:p>
              </w:tc>
            </w:tr>
            <w:tr w:rsidR="00705906" w:rsidRPr="008B391D" w14:paraId="258E3521" w14:textId="77777777" w:rsidTr="00705906">
              <w:trPr>
                <w:trHeight w:val="600"/>
              </w:trPr>
              <w:tc>
                <w:tcPr>
                  <w:tcW w:w="1549" w:type="dxa"/>
                  <w:tcBorders>
                    <w:top w:val="nil"/>
                    <w:left w:val="single" w:sz="4" w:space="0" w:color="auto"/>
                    <w:bottom w:val="single" w:sz="4" w:space="0" w:color="auto"/>
                    <w:right w:val="single" w:sz="4" w:space="0" w:color="auto"/>
                  </w:tcBorders>
                  <w:shd w:val="clear" w:color="auto" w:fill="auto"/>
                  <w:hideMark/>
                </w:tcPr>
                <w:p w14:paraId="6B0A9564" w14:textId="77777777" w:rsidR="00705906" w:rsidRPr="00585F6F" w:rsidRDefault="00705906" w:rsidP="00C75626">
                  <w:pPr>
                    <w:rPr>
                      <w:rFonts w:eastAsia="Times New Roman"/>
                      <w:sz w:val="16"/>
                      <w:szCs w:val="16"/>
                      <w:lang w:val="en-US" w:eastAsia="es-CO"/>
                    </w:rPr>
                  </w:pPr>
                  <w:r w:rsidRPr="00585F6F">
                    <w:rPr>
                      <w:rFonts w:eastAsia="Times New Roman"/>
                      <w:sz w:val="16"/>
                      <w:szCs w:val="16"/>
                      <w:lang w:val="en-US" w:eastAsia="es-CO"/>
                    </w:rPr>
                    <w:t>8 x  10/100/1000Mbps port managed switch with 1 SFP uplink slot, Fixed AC power supply, RJ45 Console connector</w:t>
                  </w:r>
                </w:p>
              </w:tc>
              <w:tc>
                <w:tcPr>
                  <w:tcW w:w="617" w:type="dxa"/>
                  <w:tcBorders>
                    <w:top w:val="nil"/>
                    <w:left w:val="nil"/>
                    <w:bottom w:val="single" w:sz="4" w:space="0" w:color="auto"/>
                    <w:right w:val="single" w:sz="4" w:space="0" w:color="auto"/>
                  </w:tcBorders>
                  <w:shd w:val="clear" w:color="auto" w:fill="auto"/>
                  <w:noWrap/>
                  <w:vAlign w:val="center"/>
                  <w:hideMark/>
                </w:tcPr>
                <w:p w14:paraId="10121FDB"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Un</w:t>
                  </w:r>
                </w:p>
              </w:tc>
              <w:tc>
                <w:tcPr>
                  <w:tcW w:w="750" w:type="dxa"/>
                  <w:tcBorders>
                    <w:top w:val="nil"/>
                    <w:left w:val="nil"/>
                    <w:bottom w:val="single" w:sz="4" w:space="0" w:color="auto"/>
                    <w:right w:val="single" w:sz="4" w:space="0" w:color="auto"/>
                  </w:tcBorders>
                  <w:shd w:val="clear" w:color="auto" w:fill="auto"/>
                  <w:noWrap/>
                  <w:vAlign w:val="center"/>
                  <w:hideMark/>
                </w:tcPr>
                <w:p w14:paraId="225CD839"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1</w:t>
                  </w:r>
                </w:p>
              </w:tc>
              <w:tc>
                <w:tcPr>
                  <w:tcW w:w="745" w:type="dxa"/>
                  <w:tcBorders>
                    <w:top w:val="nil"/>
                    <w:left w:val="nil"/>
                    <w:bottom w:val="single" w:sz="4" w:space="0" w:color="auto"/>
                    <w:right w:val="single" w:sz="4" w:space="0" w:color="auto"/>
                  </w:tcBorders>
                  <w:shd w:val="clear" w:color="auto" w:fill="auto"/>
                  <w:vAlign w:val="center"/>
                  <w:hideMark/>
                </w:tcPr>
                <w:p w14:paraId="5EDFB701" w14:textId="77777777" w:rsidR="00705906" w:rsidRPr="00A96DD2" w:rsidRDefault="00705906" w:rsidP="00C75626">
                  <w:pPr>
                    <w:rPr>
                      <w:rFonts w:eastAsia="Times New Roman"/>
                      <w:color w:val="222222"/>
                      <w:sz w:val="14"/>
                      <w:szCs w:val="14"/>
                      <w:lang w:eastAsia="es-CO"/>
                    </w:rPr>
                  </w:pPr>
                  <w:r w:rsidRPr="00A96DD2">
                    <w:rPr>
                      <w:rFonts w:eastAsia="Times New Roman"/>
                      <w:color w:val="222222"/>
                      <w:sz w:val="14"/>
                      <w:szCs w:val="14"/>
                      <w:lang w:eastAsia="es-CO"/>
                    </w:rPr>
                    <w:t xml:space="preserve"> 892.375 </w:t>
                  </w:r>
                </w:p>
              </w:tc>
              <w:tc>
                <w:tcPr>
                  <w:tcW w:w="940" w:type="dxa"/>
                  <w:tcBorders>
                    <w:top w:val="nil"/>
                    <w:left w:val="nil"/>
                    <w:bottom w:val="single" w:sz="4" w:space="0" w:color="auto"/>
                    <w:right w:val="single" w:sz="4" w:space="0" w:color="auto"/>
                  </w:tcBorders>
                  <w:shd w:val="clear" w:color="auto" w:fill="auto"/>
                  <w:noWrap/>
                  <w:vAlign w:val="center"/>
                  <w:hideMark/>
                </w:tcPr>
                <w:p w14:paraId="477C9953"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892.375 </w:t>
                  </w:r>
                </w:p>
              </w:tc>
              <w:tc>
                <w:tcPr>
                  <w:tcW w:w="1046" w:type="dxa"/>
                  <w:tcBorders>
                    <w:top w:val="nil"/>
                    <w:left w:val="nil"/>
                    <w:bottom w:val="single" w:sz="4" w:space="0" w:color="auto"/>
                    <w:right w:val="single" w:sz="4" w:space="0" w:color="auto"/>
                  </w:tcBorders>
                  <w:shd w:val="clear" w:color="auto" w:fill="auto"/>
                  <w:noWrap/>
                  <w:vAlign w:val="center"/>
                  <w:hideMark/>
                </w:tcPr>
                <w:p w14:paraId="1212D794" w14:textId="77777777" w:rsidR="00705906" w:rsidRPr="00A96DD2" w:rsidRDefault="00705906" w:rsidP="00436B02">
                  <w:pPr>
                    <w:rPr>
                      <w:rFonts w:eastAsia="Times New Roman"/>
                      <w:color w:val="000000"/>
                      <w:sz w:val="14"/>
                      <w:szCs w:val="14"/>
                      <w:lang w:eastAsia="es-CO"/>
                    </w:rPr>
                  </w:pPr>
                  <w:r w:rsidRPr="00A96DD2">
                    <w:rPr>
                      <w:rFonts w:eastAsia="Times New Roman"/>
                      <w:color w:val="000000"/>
                      <w:sz w:val="14"/>
                      <w:szCs w:val="14"/>
                      <w:lang w:eastAsia="es-CO"/>
                    </w:rPr>
                    <w:t xml:space="preserve">  350.800 </w:t>
                  </w:r>
                </w:p>
              </w:tc>
              <w:tc>
                <w:tcPr>
                  <w:tcW w:w="1225" w:type="dxa"/>
                  <w:tcBorders>
                    <w:top w:val="nil"/>
                    <w:left w:val="nil"/>
                    <w:bottom w:val="single" w:sz="4" w:space="0" w:color="auto"/>
                    <w:right w:val="single" w:sz="4" w:space="0" w:color="auto"/>
                  </w:tcBorders>
                  <w:shd w:val="clear" w:color="auto" w:fill="auto"/>
                  <w:noWrap/>
                  <w:vAlign w:val="center"/>
                  <w:hideMark/>
                </w:tcPr>
                <w:p w14:paraId="77E4F4BF"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350.800 </w:t>
                  </w:r>
                </w:p>
              </w:tc>
            </w:tr>
            <w:tr w:rsidR="00705906" w:rsidRPr="008B391D" w14:paraId="04663326" w14:textId="77777777" w:rsidTr="00705906">
              <w:trPr>
                <w:trHeight w:val="900"/>
              </w:trPr>
              <w:tc>
                <w:tcPr>
                  <w:tcW w:w="1549" w:type="dxa"/>
                  <w:tcBorders>
                    <w:top w:val="nil"/>
                    <w:left w:val="single" w:sz="4" w:space="0" w:color="auto"/>
                    <w:bottom w:val="single" w:sz="4" w:space="0" w:color="auto"/>
                    <w:right w:val="single" w:sz="4" w:space="0" w:color="auto"/>
                  </w:tcBorders>
                  <w:shd w:val="clear" w:color="auto" w:fill="auto"/>
                  <w:hideMark/>
                </w:tcPr>
                <w:p w14:paraId="5B9902A3" w14:textId="77777777" w:rsidR="00705906" w:rsidRPr="0007043E" w:rsidRDefault="00705906" w:rsidP="0007043E">
                  <w:pPr>
                    <w:rPr>
                      <w:rFonts w:eastAsia="Times New Roman"/>
                      <w:color w:val="FF0000"/>
                      <w:sz w:val="16"/>
                      <w:szCs w:val="16"/>
                      <w:lang w:eastAsia="es-CO"/>
                    </w:rPr>
                  </w:pPr>
                  <w:r w:rsidRPr="00D80EC7">
                    <w:rPr>
                      <w:rFonts w:eastAsia="Times New Roman"/>
                      <w:sz w:val="16"/>
                      <w:szCs w:val="16"/>
                      <w:lang w:eastAsia="es-CO"/>
                    </w:rPr>
                    <w:lastRenderedPageBreak/>
                    <w:t xml:space="preserve">Mantenimiento preventivo y correctivo red de voz  y datos, Incluye la limpieza de la </w:t>
                  </w:r>
                  <w:proofErr w:type="spellStart"/>
                  <w:r w:rsidRPr="00D80EC7">
                    <w:rPr>
                      <w:rFonts w:eastAsia="Times New Roman"/>
                      <w:sz w:val="16"/>
                      <w:szCs w:val="16"/>
                      <w:lang w:eastAsia="es-CO"/>
                    </w:rPr>
                    <w:t>ductería</w:t>
                  </w:r>
                  <w:proofErr w:type="spellEnd"/>
                  <w:r w:rsidRPr="00D80EC7">
                    <w:rPr>
                      <w:rFonts w:eastAsia="Times New Roman"/>
                      <w:sz w:val="16"/>
                      <w:szCs w:val="16"/>
                      <w:lang w:eastAsia="es-CO"/>
                    </w:rPr>
                    <w:t>.</w:t>
                  </w:r>
                </w:p>
              </w:tc>
              <w:tc>
                <w:tcPr>
                  <w:tcW w:w="617" w:type="dxa"/>
                  <w:tcBorders>
                    <w:top w:val="nil"/>
                    <w:left w:val="nil"/>
                    <w:bottom w:val="single" w:sz="4" w:space="0" w:color="auto"/>
                    <w:right w:val="single" w:sz="4" w:space="0" w:color="auto"/>
                  </w:tcBorders>
                  <w:shd w:val="clear" w:color="auto" w:fill="auto"/>
                  <w:noWrap/>
                  <w:vAlign w:val="center"/>
                  <w:hideMark/>
                </w:tcPr>
                <w:p w14:paraId="18070447" w14:textId="77777777" w:rsidR="00705906" w:rsidRPr="00A96DD2" w:rsidRDefault="00705906" w:rsidP="00C75626">
                  <w:pPr>
                    <w:jc w:val="center"/>
                    <w:rPr>
                      <w:rFonts w:eastAsia="Times New Roman"/>
                      <w:sz w:val="14"/>
                      <w:szCs w:val="14"/>
                      <w:lang w:eastAsia="es-CO"/>
                    </w:rPr>
                  </w:pPr>
                  <w:proofErr w:type="spellStart"/>
                  <w:r w:rsidRPr="00A96DD2">
                    <w:rPr>
                      <w:rFonts w:eastAsia="Times New Roman"/>
                      <w:sz w:val="14"/>
                      <w:szCs w:val="14"/>
                      <w:lang w:eastAsia="es-CO"/>
                    </w:rPr>
                    <w:t>Gl</w:t>
                  </w:r>
                  <w:proofErr w:type="spellEnd"/>
                </w:p>
              </w:tc>
              <w:tc>
                <w:tcPr>
                  <w:tcW w:w="750" w:type="dxa"/>
                  <w:tcBorders>
                    <w:top w:val="nil"/>
                    <w:left w:val="nil"/>
                    <w:bottom w:val="single" w:sz="4" w:space="0" w:color="auto"/>
                    <w:right w:val="single" w:sz="4" w:space="0" w:color="auto"/>
                  </w:tcBorders>
                  <w:shd w:val="clear" w:color="auto" w:fill="auto"/>
                  <w:noWrap/>
                  <w:vAlign w:val="center"/>
                  <w:hideMark/>
                </w:tcPr>
                <w:p w14:paraId="603BE232"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1</w:t>
                  </w:r>
                </w:p>
              </w:tc>
              <w:tc>
                <w:tcPr>
                  <w:tcW w:w="745" w:type="dxa"/>
                  <w:tcBorders>
                    <w:top w:val="nil"/>
                    <w:left w:val="nil"/>
                    <w:bottom w:val="single" w:sz="4" w:space="0" w:color="auto"/>
                    <w:right w:val="single" w:sz="4" w:space="0" w:color="auto"/>
                  </w:tcBorders>
                  <w:shd w:val="clear" w:color="auto" w:fill="auto"/>
                  <w:vAlign w:val="center"/>
                  <w:hideMark/>
                </w:tcPr>
                <w:p w14:paraId="74618029" w14:textId="77777777" w:rsidR="00705906" w:rsidRPr="00A96DD2" w:rsidRDefault="00705906" w:rsidP="00C75626">
                  <w:pPr>
                    <w:rPr>
                      <w:rFonts w:eastAsia="Times New Roman"/>
                      <w:color w:val="222222"/>
                      <w:sz w:val="14"/>
                      <w:szCs w:val="14"/>
                      <w:lang w:eastAsia="es-CO"/>
                    </w:rPr>
                  </w:pPr>
                  <w:r w:rsidRPr="00A96DD2">
                    <w:rPr>
                      <w:rFonts w:eastAsia="Times New Roman"/>
                      <w:color w:val="222222"/>
                      <w:sz w:val="14"/>
                      <w:szCs w:val="14"/>
                      <w:lang w:eastAsia="es-CO"/>
                    </w:rPr>
                    <w:t xml:space="preserve"> 3 </w:t>
                  </w:r>
                </w:p>
              </w:tc>
              <w:tc>
                <w:tcPr>
                  <w:tcW w:w="940" w:type="dxa"/>
                  <w:tcBorders>
                    <w:top w:val="nil"/>
                    <w:left w:val="nil"/>
                    <w:bottom w:val="single" w:sz="4" w:space="0" w:color="auto"/>
                    <w:right w:val="single" w:sz="4" w:space="0" w:color="auto"/>
                  </w:tcBorders>
                  <w:shd w:val="clear" w:color="auto" w:fill="auto"/>
                  <w:noWrap/>
                  <w:vAlign w:val="center"/>
                  <w:hideMark/>
                </w:tcPr>
                <w:p w14:paraId="5B7EA997"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3 </w:t>
                  </w:r>
                </w:p>
              </w:tc>
              <w:tc>
                <w:tcPr>
                  <w:tcW w:w="1046" w:type="dxa"/>
                  <w:tcBorders>
                    <w:top w:val="nil"/>
                    <w:left w:val="nil"/>
                    <w:bottom w:val="single" w:sz="4" w:space="0" w:color="auto"/>
                    <w:right w:val="single" w:sz="4" w:space="0" w:color="auto"/>
                  </w:tcBorders>
                  <w:shd w:val="clear" w:color="auto" w:fill="auto"/>
                  <w:noWrap/>
                  <w:vAlign w:val="center"/>
                  <w:hideMark/>
                </w:tcPr>
                <w:p w14:paraId="253CFA12" w14:textId="77777777" w:rsidR="00705906" w:rsidRPr="00A96DD2" w:rsidRDefault="00705906" w:rsidP="00C75626">
                  <w:pPr>
                    <w:rPr>
                      <w:rFonts w:eastAsia="Times New Roman"/>
                      <w:color w:val="000000"/>
                      <w:sz w:val="14"/>
                      <w:szCs w:val="14"/>
                      <w:lang w:eastAsia="es-CO"/>
                    </w:rPr>
                  </w:pPr>
                  <w:r w:rsidRPr="00A96DD2">
                    <w:rPr>
                      <w:rFonts w:eastAsia="Times New Roman"/>
                      <w:color w:val="000000"/>
                      <w:sz w:val="14"/>
                      <w:szCs w:val="14"/>
                      <w:lang w:eastAsia="es-CO"/>
                    </w:rPr>
                    <w:t xml:space="preserve">             -   </w:t>
                  </w:r>
                </w:p>
              </w:tc>
              <w:tc>
                <w:tcPr>
                  <w:tcW w:w="1225" w:type="dxa"/>
                  <w:tcBorders>
                    <w:top w:val="nil"/>
                    <w:left w:val="nil"/>
                    <w:bottom w:val="single" w:sz="4" w:space="0" w:color="auto"/>
                    <w:right w:val="single" w:sz="4" w:space="0" w:color="auto"/>
                  </w:tcBorders>
                  <w:shd w:val="clear" w:color="auto" w:fill="auto"/>
                  <w:noWrap/>
                  <w:vAlign w:val="center"/>
                  <w:hideMark/>
                </w:tcPr>
                <w:p w14:paraId="2F5253D1" w14:textId="77777777" w:rsidR="00705906" w:rsidRPr="00A96DD2" w:rsidRDefault="00705906" w:rsidP="00436B02">
                  <w:pPr>
                    <w:jc w:val="center"/>
                    <w:rPr>
                      <w:rFonts w:eastAsia="Times New Roman"/>
                      <w:color w:val="000000"/>
                      <w:sz w:val="14"/>
                      <w:szCs w:val="14"/>
                      <w:lang w:eastAsia="es-CO"/>
                    </w:rPr>
                  </w:pPr>
                  <w:r w:rsidRPr="00A96DD2">
                    <w:rPr>
                      <w:rFonts w:eastAsia="Times New Roman"/>
                      <w:color w:val="000000"/>
                      <w:sz w:val="14"/>
                      <w:szCs w:val="14"/>
                      <w:lang w:eastAsia="es-CO"/>
                    </w:rPr>
                    <w:t xml:space="preserve"> -   </w:t>
                  </w:r>
                </w:p>
              </w:tc>
            </w:tr>
            <w:tr w:rsidR="00705906" w:rsidRPr="008B391D" w14:paraId="613B6301" w14:textId="77777777" w:rsidTr="00705906">
              <w:trPr>
                <w:trHeight w:val="900"/>
              </w:trPr>
              <w:tc>
                <w:tcPr>
                  <w:tcW w:w="1549" w:type="dxa"/>
                  <w:tcBorders>
                    <w:top w:val="nil"/>
                    <w:left w:val="single" w:sz="4" w:space="0" w:color="auto"/>
                    <w:bottom w:val="single" w:sz="4" w:space="0" w:color="auto"/>
                    <w:right w:val="single" w:sz="4" w:space="0" w:color="auto"/>
                  </w:tcBorders>
                  <w:shd w:val="clear" w:color="auto" w:fill="auto"/>
                  <w:hideMark/>
                </w:tcPr>
                <w:p w14:paraId="5FC4F173" w14:textId="77777777" w:rsidR="00705906" w:rsidRPr="0007043E" w:rsidRDefault="00705906" w:rsidP="00C75626">
                  <w:pPr>
                    <w:rPr>
                      <w:rFonts w:eastAsia="Times New Roman"/>
                      <w:sz w:val="16"/>
                      <w:szCs w:val="16"/>
                      <w:lang w:eastAsia="es-CO"/>
                    </w:rPr>
                  </w:pPr>
                  <w:r w:rsidRPr="0007043E">
                    <w:rPr>
                      <w:rFonts w:eastAsia="Times New Roman"/>
                      <w:sz w:val="16"/>
                      <w:szCs w:val="16"/>
                      <w:lang w:eastAsia="es-CO"/>
                    </w:rPr>
                    <w:t>Soporte para todos los equipos de red. Valor por año</w:t>
                  </w:r>
                </w:p>
              </w:tc>
              <w:tc>
                <w:tcPr>
                  <w:tcW w:w="617" w:type="dxa"/>
                  <w:tcBorders>
                    <w:top w:val="nil"/>
                    <w:left w:val="nil"/>
                    <w:bottom w:val="single" w:sz="4" w:space="0" w:color="auto"/>
                    <w:right w:val="single" w:sz="4" w:space="0" w:color="auto"/>
                  </w:tcBorders>
                  <w:shd w:val="clear" w:color="auto" w:fill="auto"/>
                  <w:noWrap/>
                  <w:vAlign w:val="center"/>
                  <w:hideMark/>
                </w:tcPr>
                <w:p w14:paraId="216FAEE8"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Año</w:t>
                  </w:r>
                </w:p>
              </w:tc>
              <w:tc>
                <w:tcPr>
                  <w:tcW w:w="750" w:type="dxa"/>
                  <w:tcBorders>
                    <w:top w:val="nil"/>
                    <w:left w:val="nil"/>
                    <w:bottom w:val="single" w:sz="4" w:space="0" w:color="auto"/>
                    <w:right w:val="single" w:sz="4" w:space="0" w:color="auto"/>
                  </w:tcBorders>
                  <w:shd w:val="clear" w:color="auto" w:fill="auto"/>
                  <w:noWrap/>
                  <w:vAlign w:val="center"/>
                  <w:hideMark/>
                </w:tcPr>
                <w:p w14:paraId="5495C3DC" w14:textId="77777777" w:rsidR="00705906" w:rsidRPr="00A96DD2" w:rsidRDefault="00705906" w:rsidP="00C75626">
                  <w:pPr>
                    <w:jc w:val="center"/>
                    <w:rPr>
                      <w:rFonts w:eastAsia="Times New Roman"/>
                      <w:sz w:val="14"/>
                      <w:szCs w:val="14"/>
                      <w:lang w:eastAsia="es-CO"/>
                    </w:rPr>
                  </w:pPr>
                  <w:r w:rsidRPr="00A96DD2">
                    <w:rPr>
                      <w:rFonts w:eastAsia="Times New Roman"/>
                      <w:sz w:val="14"/>
                      <w:szCs w:val="14"/>
                      <w:lang w:eastAsia="es-CO"/>
                    </w:rPr>
                    <w:t>2</w:t>
                  </w:r>
                </w:p>
              </w:tc>
              <w:tc>
                <w:tcPr>
                  <w:tcW w:w="745" w:type="dxa"/>
                  <w:tcBorders>
                    <w:top w:val="nil"/>
                    <w:left w:val="nil"/>
                    <w:bottom w:val="single" w:sz="4" w:space="0" w:color="auto"/>
                    <w:right w:val="single" w:sz="4" w:space="0" w:color="auto"/>
                  </w:tcBorders>
                  <w:shd w:val="clear" w:color="auto" w:fill="auto"/>
                  <w:vAlign w:val="center"/>
                  <w:hideMark/>
                </w:tcPr>
                <w:p w14:paraId="1087B700" w14:textId="77777777" w:rsidR="00705906" w:rsidRPr="00A96DD2" w:rsidRDefault="00705906" w:rsidP="00BC09F0">
                  <w:pPr>
                    <w:rPr>
                      <w:rFonts w:eastAsia="Times New Roman"/>
                      <w:color w:val="222222"/>
                      <w:sz w:val="14"/>
                      <w:szCs w:val="14"/>
                      <w:lang w:eastAsia="es-CO"/>
                    </w:rPr>
                  </w:pPr>
                  <w:r w:rsidRPr="00A96DD2">
                    <w:rPr>
                      <w:rFonts w:eastAsia="Times New Roman"/>
                      <w:color w:val="222222"/>
                      <w:sz w:val="14"/>
                      <w:szCs w:val="14"/>
                      <w:lang w:eastAsia="es-CO"/>
                    </w:rPr>
                    <w:t xml:space="preserve">            -   </w:t>
                  </w:r>
                </w:p>
              </w:tc>
              <w:tc>
                <w:tcPr>
                  <w:tcW w:w="940" w:type="dxa"/>
                  <w:tcBorders>
                    <w:top w:val="nil"/>
                    <w:left w:val="nil"/>
                    <w:bottom w:val="single" w:sz="4" w:space="0" w:color="auto"/>
                    <w:right w:val="single" w:sz="4" w:space="0" w:color="auto"/>
                  </w:tcBorders>
                  <w:shd w:val="clear" w:color="auto" w:fill="auto"/>
                  <w:noWrap/>
                  <w:vAlign w:val="center"/>
                  <w:hideMark/>
                </w:tcPr>
                <w:p w14:paraId="418439F1" w14:textId="77777777" w:rsidR="00705906" w:rsidRPr="00A96DD2" w:rsidRDefault="00705906" w:rsidP="00BC09F0">
                  <w:pPr>
                    <w:jc w:val="center"/>
                    <w:rPr>
                      <w:rFonts w:eastAsia="Times New Roman"/>
                      <w:color w:val="000000"/>
                      <w:sz w:val="14"/>
                      <w:szCs w:val="14"/>
                      <w:lang w:eastAsia="es-CO"/>
                    </w:rPr>
                  </w:pPr>
                  <w:r w:rsidRPr="00A96DD2">
                    <w:rPr>
                      <w:rFonts w:eastAsia="Times New Roman"/>
                      <w:color w:val="000000"/>
                      <w:sz w:val="14"/>
                      <w:szCs w:val="14"/>
                      <w:lang w:eastAsia="es-CO"/>
                    </w:rPr>
                    <w:t xml:space="preserve">   -   </w:t>
                  </w:r>
                </w:p>
              </w:tc>
              <w:tc>
                <w:tcPr>
                  <w:tcW w:w="1046" w:type="dxa"/>
                  <w:tcBorders>
                    <w:top w:val="nil"/>
                    <w:left w:val="nil"/>
                    <w:bottom w:val="single" w:sz="4" w:space="0" w:color="auto"/>
                    <w:right w:val="single" w:sz="4" w:space="0" w:color="auto"/>
                  </w:tcBorders>
                  <w:shd w:val="clear" w:color="auto" w:fill="auto"/>
                  <w:noWrap/>
                  <w:vAlign w:val="center"/>
                  <w:hideMark/>
                </w:tcPr>
                <w:p w14:paraId="08AF9C36" w14:textId="77777777" w:rsidR="00705906" w:rsidRPr="00A96DD2" w:rsidRDefault="00705906" w:rsidP="00BC09F0">
                  <w:pPr>
                    <w:rPr>
                      <w:rFonts w:eastAsia="Times New Roman"/>
                      <w:color w:val="000000"/>
                      <w:sz w:val="14"/>
                      <w:szCs w:val="14"/>
                      <w:lang w:eastAsia="es-CO"/>
                    </w:rPr>
                  </w:pPr>
                  <w:r w:rsidRPr="00A96DD2">
                    <w:rPr>
                      <w:rFonts w:eastAsia="Times New Roman"/>
                      <w:color w:val="000000"/>
                      <w:sz w:val="14"/>
                      <w:szCs w:val="14"/>
                      <w:lang w:eastAsia="es-CO"/>
                    </w:rPr>
                    <w:t xml:space="preserve">  10.844.901 </w:t>
                  </w:r>
                </w:p>
              </w:tc>
              <w:tc>
                <w:tcPr>
                  <w:tcW w:w="1225" w:type="dxa"/>
                  <w:tcBorders>
                    <w:top w:val="nil"/>
                    <w:left w:val="nil"/>
                    <w:bottom w:val="single" w:sz="4" w:space="0" w:color="auto"/>
                    <w:right w:val="single" w:sz="4" w:space="0" w:color="auto"/>
                  </w:tcBorders>
                  <w:shd w:val="clear" w:color="auto" w:fill="auto"/>
                  <w:noWrap/>
                  <w:vAlign w:val="center"/>
                  <w:hideMark/>
                </w:tcPr>
                <w:p w14:paraId="540865EF" w14:textId="77777777" w:rsidR="00705906" w:rsidRPr="00A96DD2" w:rsidRDefault="00705906" w:rsidP="00C75626">
                  <w:pPr>
                    <w:jc w:val="center"/>
                    <w:rPr>
                      <w:rFonts w:eastAsia="Times New Roman"/>
                      <w:color w:val="000000"/>
                      <w:sz w:val="14"/>
                      <w:szCs w:val="14"/>
                      <w:lang w:eastAsia="es-CO"/>
                    </w:rPr>
                  </w:pPr>
                  <w:r w:rsidRPr="00A96DD2">
                    <w:rPr>
                      <w:rFonts w:eastAsia="Times New Roman"/>
                      <w:color w:val="000000"/>
                      <w:sz w:val="14"/>
                      <w:szCs w:val="14"/>
                      <w:lang w:eastAsia="es-CO"/>
                    </w:rPr>
                    <w:t xml:space="preserve"> 21.689.801 </w:t>
                  </w:r>
                </w:p>
              </w:tc>
            </w:tr>
          </w:tbl>
          <w:p w14:paraId="3E520DC2"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p w14:paraId="6CE690A2" w14:textId="77777777" w:rsidR="00705906" w:rsidRPr="008B391D" w:rsidRDefault="00705906" w:rsidP="008B391D">
            <w:pPr>
              <w:autoSpaceDE w:val="0"/>
              <w:autoSpaceDN w:val="0"/>
              <w:adjustRightInd w:val="0"/>
              <w:jc w:val="both"/>
              <w:rPr>
                <w:rFonts w:ascii="Verdana" w:hAnsi="Verdana" w:cs="Arial"/>
                <w:sz w:val="20"/>
                <w:szCs w:val="20"/>
                <w:lang w:val="es-ES" w:eastAsia="ja-JP"/>
              </w:rPr>
            </w:pPr>
          </w:p>
        </w:tc>
      </w:tr>
      <w:tr w:rsidR="00705906" w:rsidRPr="008B391D" w14:paraId="76B0FB38" w14:textId="77777777" w:rsidTr="00705906">
        <w:trPr>
          <w:trHeight w:val="113"/>
        </w:trPr>
        <w:tc>
          <w:tcPr>
            <w:tcW w:w="2263" w:type="dxa"/>
            <w:vMerge w:val="restart"/>
          </w:tcPr>
          <w:p w14:paraId="277DFCCD"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2521" w:type="dxa"/>
          </w:tcPr>
          <w:p w14:paraId="275805F6"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4044" w:type="dxa"/>
          </w:tcPr>
          <w:p w14:paraId="76E97EC3" w14:textId="77777777" w:rsidR="00705906" w:rsidRPr="008B391D" w:rsidRDefault="00705906"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Instalación de 13 dispositivos de red en la sede principal de la Gobernación.</w:t>
            </w:r>
          </w:p>
        </w:tc>
      </w:tr>
      <w:tr w:rsidR="00705906" w:rsidRPr="008B391D" w14:paraId="4890559F" w14:textId="77777777" w:rsidTr="00705906">
        <w:trPr>
          <w:trHeight w:val="112"/>
        </w:trPr>
        <w:tc>
          <w:tcPr>
            <w:tcW w:w="2263" w:type="dxa"/>
            <w:vMerge/>
          </w:tcPr>
          <w:p w14:paraId="7EA28143" w14:textId="77777777" w:rsidR="00705906" w:rsidRPr="008B391D" w:rsidRDefault="00705906" w:rsidP="008B391D">
            <w:pPr>
              <w:autoSpaceDE w:val="0"/>
              <w:autoSpaceDN w:val="0"/>
              <w:adjustRightInd w:val="0"/>
              <w:rPr>
                <w:rFonts w:ascii="Verdana" w:hAnsi="Verdana" w:cs="Arial"/>
                <w:b/>
                <w:sz w:val="20"/>
                <w:szCs w:val="20"/>
                <w:lang w:val="es-ES" w:eastAsia="ja-JP"/>
              </w:rPr>
            </w:pPr>
          </w:p>
        </w:tc>
        <w:tc>
          <w:tcPr>
            <w:tcW w:w="2521" w:type="dxa"/>
          </w:tcPr>
          <w:p w14:paraId="3B45D32A"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4044" w:type="dxa"/>
          </w:tcPr>
          <w:p w14:paraId="00C2B46C" w14:textId="77777777" w:rsidR="00705906" w:rsidRPr="008B391D" w:rsidRDefault="00705906"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Mayor  eficiencia y estabilidad en la red de </w:t>
            </w:r>
            <w:proofErr w:type="spellStart"/>
            <w:r w:rsidRPr="008B391D">
              <w:rPr>
                <w:rFonts w:ascii="Verdana" w:hAnsi="Verdana" w:cs="Arial"/>
                <w:sz w:val="20"/>
                <w:szCs w:val="20"/>
                <w:lang w:val="es-ES" w:eastAsia="ja-JP"/>
              </w:rPr>
              <w:t>datos</w:t>
            </w:r>
            <w:proofErr w:type="gramStart"/>
            <w:r w:rsidRPr="008B391D">
              <w:rPr>
                <w:rFonts w:ascii="Verdana" w:hAnsi="Verdana" w:cs="Arial"/>
                <w:sz w:val="20"/>
                <w:szCs w:val="20"/>
                <w:lang w:val="es-ES" w:eastAsia="ja-JP"/>
              </w:rPr>
              <w:t>,y</w:t>
            </w:r>
            <w:proofErr w:type="spellEnd"/>
            <w:proofErr w:type="gramEnd"/>
            <w:r w:rsidRPr="008B391D">
              <w:rPr>
                <w:rFonts w:ascii="Verdana" w:hAnsi="Verdana" w:cs="Arial"/>
                <w:sz w:val="20"/>
                <w:szCs w:val="20"/>
                <w:lang w:val="es-ES" w:eastAsia="ja-JP"/>
              </w:rPr>
              <w:t xml:space="preserve"> mayor aprovechamiento de la infraestructura y ancho de banda.</w:t>
            </w:r>
          </w:p>
        </w:tc>
      </w:tr>
      <w:tr w:rsidR="00705906" w:rsidRPr="008B391D" w14:paraId="5A48F1B8" w14:textId="77777777" w:rsidTr="00705906">
        <w:tc>
          <w:tcPr>
            <w:tcW w:w="2263" w:type="dxa"/>
          </w:tcPr>
          <w:p w14:paraId="64318C0D" w14:textId="77777777" w:rsidR="00705906" w:rsidRPr="008B391D" w:rsidRDefault="00705906"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565" w:type="dxa"/>
            <w:gridSpan w:val="2"/>
          </w:tcPr>
          <w:p w14:paraId="5BD6CB7A" w14:textId="77777777" w:rsidR="00705906" w:rsidRPr="008B391D" w:rsidRDefault="00705906"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$ 80.531.500</w:t>
            </w:r>
          </w:p>
        </w:tc>
      </w:tr>
    </w:tbl>
    <w:p w14:paraId="3B6DF6FC" w14:textId="77777777" w:rsidR="003C1199" w:rsidRDefault="003C1199" w:rsidP="002B5341">
      <w:pPr>
        <w:autoSpaceDE w:val="0"/>
        <w:autoSpaceDN w:val="0"/>
        <w:adjustRightInd w:val="0"/>
        <w:rPr>
          <w:rFonts w:ascii="Verdana" w:hAnsi="Verdana" w:cs="Arial"/>
          <w:lang w:eastAsia="ja-JP"/>
        </w:rPr>
      </w:pPr>
    </w:p>
    <w:p w14:paraId="04A904E8" w14:textId="77777777" w:rsidR="0005455C" w:rsidRDefault="0005455C" w:rsidP="0005455C">
      <w:pPr>
        <w:autoSpaceDE w:val="0"/>
        <w:autoSpaceDN w:val="0"/>
        <w:adjustRightInd w:val="0"/>
        <w:rPr>
          <w:rFonts w:ascii="Verdana" w:hAnsi="Verdana" w:cs="Arial"/>
          <w:lang w:eastAsia="ja-JP"/>
        </w:rPr>
      </w:pPr>
    </w:p>
    <w:p w14:paraId="7145E62C" w14:textId="77777777" w:rsidR="000743ED" w:rsidRDefault="000743ED" w:rsidP="0005455C">
      <w:pPr>
        <w:autoSpaceDE w:val="0"/>
        <w:autoSpaceDN w:val="0"/>
        <w:adjustRightInd w:val="0"/>
        <w:rPr>
          <w:rFonts w:ascii="Verdana" w:hAnsi="Verdana" w:cs="Arial"/>
          <w:lang w:eastAsia="ja-JP"/>
        </w:rPr>
      </w:pPr>
    </w:p>
    <w:p w14:paraId="219C22AB" w14:textId="77777777" w:rsidR="000743ED" w:rsidRDefault="000743ED" w:rsidP="0005455C">
      <w:pPr>
        <w:autoSpaceDE w:val="0"/>
        <w:autoSpaceDN w:val="0"/>
        <w:adjustRightInd w:val="0"/>
        <w:rPr>
          <w:rFonts w:ascii="Verdana" w:hAnsi="Verdana" w:cs="Arial"/>
          <w:lang w:eastAsia="ja-JP"/>
        </w:rPr>
      </w:pPr>
    </w:p>
    <w:p w14:paraId="7DEACE43" w14:textId="77777777" w:rsidR="000743ED" w:rsidRDefault="000743ED" w:rsidP="0005455C">
      <w:pPr>
        <w:autoSpaceDE w:val="0"/>
        <w:autoSpaceDN w:val="0"/>
        <w:adjustRightInd w:val="0"/>
        <w:rPr>
          <w:rFonts w:ascii="Verdana" w:hAnsi="Verdana" w:cs="Arial"/>
          <w:lang w:eastAsia="ja-JP"/>
        </w:rPr>
      </w:pPr>
    </w:p>
    <w:p w14:paraId="33F7DFDE" w14:textId="77777777" w:rsidR="000743ED" w:rsidRDefault="000743ED" w:rsidP="0005455C">
      <w:pPr>
        <w:autoSpaceDE w:val="0"/>
        <w:autoSpaceDN w:val="0"/>
        <w:adjustRightInd w:val="0"/>
        <w:rPr>
          <w:rFonts w:ascii="Verdana" w:hAnsi="Verdana" w:cs="Arial"/>
          <w:lang w:eastAsia="ja-JP"/>
        </w:rPr>
      </w:pPr>
    </w:p>
    <w:p w14:paraId="4754277B" w14:textId="77777777" w:rsidR="000743ED" w:rsidRDefault="000743ED" w:rsidP="0005455C">
      <w:pPr>
        <w:autoSpaceDE w:val="0"/>
        <w:autoSpaceDN w:val="0"/>
        <w:adjustRightInd w:val="0"/>
        <w:rPr>
          <w:rFonts w:ascii="Verdana" w:hAnsi="Verdana" w:cs="Arial"/>
          <w:lang w:eastAsia="ja-JP"/>
        </w:rPr>
      </w:pPr>
    </w:p>
    <w:p w14:paraId="027B7FBD" w14:textId="77777777" w:rsidR="000743ED" w:rsidRDefault="000743ED" w:rsidP="0005455C">
      <w:pPr>
        <w:autoSpaceDE w:val="0"/>
        <w:autoSpaceDN w:val="0"/>
        <w:adjustRightInd w:val="0"/>
        <w:rPr>
          <w:rFonts w:ascii="Verdana" w:hAnsi="Verdana" w:cs="Arial"/>
          <w:lang w:eastAsia="ja-JP"/>
        </w:rPr>
      </w:pPr>
    </w:p>
    <w:p w14:paraId="56E03845" w14:textId="77777777" w:rsidR="000743ED" w:rsidRDefault="000743ED" w:rsidP="0005455C">
      <w:pPr>
        <w:autoSpaceDE w:val="0"/>
        <w:autoSpaceDN w:val="0"/>
        <w:adjustRightInd w:val="0"/>
        <w:rPr>
          <w:rFonts w:ascii="Verdana" w:hAnsi="Verdana" w:cs="Arial"/>
          <w:lang w:eastAsia="ja-JP"/>
        </w:rPr>
      </w:pPr>
    </w:p>
    <w:p w14:paraId="72DB9B43" w14:textId="77777777" w:rsidR="000743ED" w:rsidRDefault="000743ED" w:rsidP="0005455C">
      <w:pPr>
        <w:autoSpaceDE w:val="0"/>
        <w:autoSpaceDN w:val="0"/>
        <w:adjustRightInd w:val="0"/>
        <w:rPr>
          <w:rFonts w:ascii="Verdana" w:hAnsi="Verdana" w:cs="Arial"/>
          <w:lang w:eastAsia="ja-JP"/>
        </w:rPr>
      </w:pPr>
    </w:p>
    <w:p w14:paraId="6DE05545" w14:textId="77777777" w:rsidR="000743ED" w:rsidRDefault="000743ED" w:rsidP="0005455C">
      <w:pPr>
        <w:autoSpaceDE w:val="0"/>
        <w:autoSpaceDN w:val="0"/>
        <w:adjustRightInd w:val="0"/>
        <w:rPr>
          <w:rFonts w:ascii="Verdana" w:hAnsi="Verdana" w:cs="Arial"/>
          <w:lang w:eastAsia="ja-JP"/>
        </w:rPr>
      </w:pPr>
    </w:p>
    <w:p w14:paraId="523422B0" w14:textId="77777777" w:rsidR="000743ED" w:rsidRDefault="000743ED" w:rsidP="0005455C">
      <w:pPr>
        <w:autoSpaceDE w:val="0"/>
        <w:autoSpaceDN w:val="0"/>
        <w:adjustRightInd w:val="0"/>
        <w:rPr>
          <w:rFonts w:ascii="Verdana" w:hAnsi="Verdana" w:cs="Arial"/>
          <w:lang w:eastAsia="ja-JP"/>
        </w:rPr>
      </w:pPr>
    </w:p>
    <w:p w14:paraId="3523A60F" w14:textId="77777777" w:rsidR="000743ED" w:rsidRDefault="000743ED" w:rsidP="0005455C">
      <w:pPr>
        <w:autoSpaceDE w:val="0"/>
        <w:autoSpaceDN w:val="0"/>
        <w:adjustRightInd w:val="0"/>
        <w:rPr>
          <w:rFonts w:ascii="Verdana" w:hAnsi="Verdana" w:cs="Arial"/>
          <w:lang w:eastAsia="ja-JP"/>
        </w:rPr>
      </w:pPr>
    </w:p>
    <w:p w14:paraId="33A66B69" w14:textId="77777777" w:rsidR="000743ED" w:rsidRDefault="000743ED" w:rsidP="0005455C">
      <w:pPr>
        <w:autoSpaceDE w:val="0"/>
        <w:autoSpaceDN w:val="0"/>
        <w:adjustRightInd w:val="0"/>
        <w:rPr>
          <w:rFonts w:ascii="Verdana" w:hAnsi="Verdana" w:cs="Arial"/>
          <w:lang w:eastAsia="ja-JP"/>
        </w:rPr>
      </w:pPr>
    </w:p>
    <w:p w14:paraId="12736C72" w14:textId="77777777" w:rsidR="000743ED" w:rsidRDefault="000743ED" w:rsidP="0005455C">
      <w:pPr>
        <w:autoSpaceDE w:val="0"/>
        <w:autoSpaceDN w:val="0"/>
        <w:adjustRightInd w:val="0"/>
        <w:rPr>
          <w:rFonts w:ascii="Verdana" w:hAnsi="Verdana" w:cs="Arial"/>
          <w:lang w:eastAsia="ja-JP"/>
        </w:rPr>
      </w:pPr>
    </w:p>
    <w:p w14:paraId="711407F6" w14:textId="77777777" w:rsidR="000743ED" w:rsidRDefault="000743ED" w:rsidP="0005455C">
      <w:pPr>
        <w:autoSpaceDE w:val="0"/>
        <w:autoSpaceDN w:val="0"/>
        <w:adjustRightInd w:val="0"/>
        <w:rPr>
          <w:rFonts w:ascii="Verdana" w:hAnsi="Verdana" w:cs="Arial"/>
          <w:lang w:eastAsia="ja-JP"/>
        </w:rPr>
      </w:pPr>
    </w:p>
    <w:p w14:paraId="28824B33" w14:textId="77777777" w:rsidR="000743ED" w:rsidRDefault="000743ED" w:rsidP="0005455C">
      <w:pPr>
        <w:autoSpaceDE w:val="0"/>
        <w:autoSpaceDN w:val="0"/>
        <w:adjustRightInd w:val="0"/>
        <w:rPr>
          <w:rFonts w:ascii="Verdana" w:hAnsi="Verdana" w:cs="Arial"/>
          <w:lang w:eastAsia="ja-JP"/>
        </w:rPr>
      </w:pPr>
    </w:p>
    <w:p w14:paraId="298BAD7C" w14:textId="77777777" w:rsidR="000743ED" w:rsidRDefault="000743ED" w:rsidP="0005455C">
      <w:pPr>
        <w:autoSpaceDE w:val="0"/>
        <w:autoSpaceDN w:val="0"/>
        <w:adjustRightInd w:val="0"/>
        <w:rPr>
          <w:rFonts w:ascii="Verdana" w:hAnsi="Verdana" w:cs="Arial"/>
          <w:lang w:eastAsia="ja-JP"/>
        </w:rPr>
      </w:pPr>
    </w:p>
    <w:p w14:paraId="6E8B2C3C" w14:textId="77777777" w:rsidR="000743ED" w:rsidRDefault="000743ED" w:rsidP="0005455C">
      <w:pPr>
        <w:autoSpaceDE w:val="0"/>
        <w:autoSpaceDN w:val="0"/>
        <w:adjustRightInd w:val="0"/>
        <w:rPr>
          <w:rFonts w:ascii="Verdana" w:hAnsi="Verdana" w:cs="Arial"/>
          <w:lang w:eastAsia="ja-JP"/>
        </w:rPr>
      </w:pPr>
    </w:p>
    <w:p w14:paraId="6C2CF0DB" w14:textId="77777777" w:rsidR="000743ED" w:rsidRDefault="000743ED" w:rsidP="0005455C">
      <w:pPr>
        <w:autoSpaceDE w:val="0"/>
        <w:autoSpaceDN w:val="0"/>
        <w:adjustRightInd w:val="0"/>
        <w:rPr>
          <w:rFonts w:ascii="Verdana" w:hAnsi="Verdana" w:cs="Arial"/>
          <w:lang w:eastAsia="ja-JP"/>
        </w:rPr>
      </w:pPr>
    </w:p>
    <w:p w14:paraId="1320F387" w14:textId="77777777" w:rsidR="000743ED" w:rsidRDefault="000743ED" w:rsidP="0005455C">
      <w:pPr>
        <w:autoSpaceDE w:val="0"/>
        <w:autoSpaceDN w:val="0"/>
        <w:adjustRightInd w:val="0"/>
        <w:rPr>
          <w:rFonts w:ascii="Verdana" w:hAnsi="Verdana" w:cs="Arial"/>
          <w:lang w:eastAsia="ja-JP"/>
        </w:rPr>
      </w:pPr>
    </w:p>
    <w:p w14:paraId="722B4028" w14:textId="77777777" w:rsidR="000743ED" w:rsidRDefault="000743ED" w:rsidP="0005455C">
      <w:pPr>
        <w:autoSpaceDE w:val="0"/>
        <w:autoSpaceDN w:val="0"/>
        <w:adjustRightInd w:val="0"/>
        <w:rPr>
          <w:rFonts w:ascii="Verdana" w:hAnsi="Verdana" w:cs="Arial"/>
          <w:lang w:eastAsia="ja-JP"/>
        </w:rPr>
      </w:pPr>
    </w:p>
    <w:p w14:paraId="00492EA1" w14:textId="77777777" w:rsidR="000743ED" w:rsidRDefault="000743ED" w:rsidP="0005455C">
      <w:pPr>
        <w:autoSpaceDE w:val="0"/>
        <w:autoSpaceDN w:val="0"/>
        <w:adjustRightInd w:val="0"/>
        <w:rPr>
          <w:rFonts w:ascii="Verdana" w:hAnsi="Verdana" w:cs="Arial"/>
          <w:lang w:eastAsia="ja-JP"/>
        </w:rPr>
      </w:pPr>
    </w:p>
    <w:p w14:paraId="128E7FC7" w14:textId="77777777" w:rsidR="000743ED" w:rsidRDefault="000743ED" w:rsidP="0005455C">
      <w:pPr>
        <w:autoSpaceDE w:val="0"/>
        <w:autoSpaceDN w:val="0"/>
        <w:adjustRightInd w:val="0"/>
        <w:rPr>
          <w:rFonts w:ascii="Verdana" w:hAnsi="Verdana" w:cs="Arial"/>
          <w:lang w:eastAsia="ja-JP"/>
        </w:rPr>
      </w:pPr>
    </w:p>
    <w:p w14:paraId="7FC8ABFD" w14:textId="77777777" w:rsidR="000743ED" w:rsidRDefault="000743ED" w:rsidP="0005455C">
      <w:pPr>
        <w:autoSpaceDE w:val="0"/>
        <w:autoSpaceDN w:val="0"/>
        <w:adjustRightInd w:val="0"/>
        <w:rPr>
          <w:rFonts w:ascii="Verdana" w:hAnsi="Verdana" w:cs="Arial"/>
          <w:lang w:eastAsia="ja-JP"/>
        </w:rPr>
      </w:pPr>
    </w:p>
    <w:p w14:paraId="632DE636" w14:textId="77777777" w:rsidR="0005455C" w:rsidRDefault="0005455C" w:rsidP="002B5341">
      <w:pPr>
        <w:autoSpaceDE w:val="0"/>
        <w:autoSpaceDN w:val="0"/>
        <w:adjustRightInd w:val="0"/>
        <w:rPr>
          <w:rFonts w:ascii="Verdana" w:hAnsi="Verdana" w:cs="Arial"/>
          <w:lang w:eastAsia="ja-JP"/>
        </w:rPr>
      </w:pPr>
    </w:p>
    <w:p w14:paraId="72E58CB7" w14:textId="77777777" w:rsidR="003C1199" w:rsidRDefault="003C1199" w:rsidP="002B5341">
      <w:pPr>
        <w:autoSpaceDE w:val="0"/>
        <w:autoSpaceDN w:val="0"/>
        <w:adjustRightInd w:val="0"/>
        <w:rPr>
          <w:rFonts w:ascii="Verdana" w:hAnsi="Verdana" w:cs="Arial"/>
          <w:lang w:eastAsia="ja-JP"/>
        </w:rPr>
      </w:pPr>
    </w:p>
    <w:p w14:paraId="6B544648" w14:textId="77777777" w:rsidR="00211548" w:rsidRDefault="00211548"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1888"/>
        <w:gridCol w:w="2819"/>
        <w:gridCol w:w="4347"/>
      </w:tblGrid>
      <w:tr w:rsidR="00DC7159" w:rsidRPr="008B391D" w14:paraId="6897A24A" w14:textId="77777777" w:rsidTr="00F3084E">
        <w:tc>
          <w:tcPr>
            <w:tcW w:w="8828" w:type="dxa"/>
            <w:gridSpan w:val="3"/>
            <w:shd w:val="clear" w:color="auto" w:fill="002060"/>
          </w:tcPr>
          <w:p w14:paraId="1B193776" w14:textId="77777777" w:rsidR="00DC7159" w:rsidRPr="008B391D" w:rsidRDefault="00DC7159" w:rsidP="008B391D">
            <w:pPr>
              <w:pStyle w:val="Prrafodelista"/>
              <w:spacing w:after="0" w:line="240" w:lineRule="auto"/>
              <w:rPr>
                <w:rFonts w:ascii="Verdana" w:hAnsi="Verdana" w:cs="Arial"/>
                <w:b/>
                <w:sz w:val="20"/>
                <w:szCs w:val="20"/>
                <w:lang w:val="es-ES" w:eastAsia="ja-JP"/>
              </w:rPr>
            </w:pPr>
          </w:p>
          <w:p w14:paraId="317174B9" w14:textId="4B6C2715" w:rsidR="00DC7159" w:rsidRPr="008B391D" w:rsidRDefault="00DC7159"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w:t>
            </w:r>
            <w:r w:rsidR="00211548" w:rsidRPr="008B391D">
              <w:rPr>
                <w:rFonts w:ascii="Verdana" w:hAnsi="Verdana" w:cs="Arial"/>
                <w:b/>
                <w:sz w:val="20"/>
                <w:szCs w:val="20"/>
                <w:lang w:val="es-ES" w:eastAsia="ja-JP"/>
              </w:rPr>
              <w:t xml:space="preserve">Suministro de equipos de cómputo, </w:t>
            </w:r>
            <w:proofErr w:type="spellStart"/>
            <w:r w:rsidR="00211548" w:rsidRPr="008B391D">
              <w:rPr>
                <w:rFonts w:ascii="Verdana" w:hAnsi="Verdana" w:cs="Arial"/>
                <w:b/>
                <w:sz w:val="20"/>
                <w:szCs w:val="20"/>
                <w:lang w:val="es-ES" w:eastAsia="ja-JP"/>
              </w:rPr>
              <w:t>escaners</w:t>
            </w:r>
            <w:proofErr w:type="spellEnd"/>
            <w:r w:rsidR="00211548" w:rsidRPr="008B391D">
              <w:rPr>
                <w:rFonts w:ascii="Verdana" w:hAnsi="Verdana" w:cs="Arial"/>
                <w:b/>
                <w:sz w:val="20"/>
                <w:szCs w:val="20"/>
                <w:lang w:val="es-ES" w:eastAsia="ja-JP"/>
              </w:rPr>
              <w:t xml:space="preserve"> e impresoras para el funcionamiento de las diferentes dependencias.</w:t>
            </w:r>
          </w:p>
        </w:tc>
      </w:tr>
      <w:tr w:rsidR="00DC7159" w:rsidRPr="008B391D" w14:paraId="457666AB" w14:textId="77777777" w:rsidTr="00F3084E">
        <w:tc>
          <w:tcPr>
            <w:tcW w:w="2015" w:type="dxa"/>
          </w:tcPr>
          <w:p w14:paraId="1C39DCDB" w14:textId="77777777" w:rsidR="00DC7159" w:rsidRPr="008B391D" w:rsidRDefault="00DC715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813" w:type="dxa"/>
            <w:gridSpan w:val="2"/>
          </w:tcPr>
          <w:p w14:paraId="72DA8D94" w14:textId="76DCBA22" w:rsidR="00DC7159" w:rsidRPr="008B391D" w:rsidRDefault="00704F00"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4</w:t>
            </w:r>
            <w:r w:rsidR="00342C0D" w:rsidRPr="008B391D">
              <w:rPr>
                <w:rFonts w:ascii="Verdana" w:hAnsi="Verdana" w:cs="Arial"/>
                <w:sz w:val="20"/>
                <w:szCs w:val="20"/>
                <w:lang w:val="es-ES" w:eastAsia="ja-JP"/>
              </w:rPr>
              <w:t xml:space="preserve"> </w:t>
            </w:r>
            <w:r>
              <w:rPr>
                <w:rFonts w:ascii="Verdana" w:hAnsi="Verdana" w:cs="Arial"/>
                <w:sz w:val="20"/>
                <w:szCs w:val="20"/>
                <w:lang w:val="es-ES" w:eastAsia="ja-JP"/>
              </w:rPr>
              <w:t>años</w:t>
            </w:r>
          </w:p>
        </w:tc>
      </w:tr>
      <w:tr w:rsidR="00DC7159" w:rsidRPr="008B391D" w14:paraId="116C2787" w14:textId="77777777" w:rsidTr="00F3084E">
        <w:tc>
          <w:tcPr>
            <w:tcW w:w="2015" w:type="dxa"/>
          </w:tcPr>
          <w:p w14:paraId="6A4D8A5B" w14:textId="77777777" w:rsidR="00DC7159"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6813" w:type="dxa"/>
            <w:gridSpan w:val="2"/>
          </w:tcPr>
          <w:p w14:paraId="3BC1B5E7" w14:textId="77777777" w:rsidR="00DC7159" w:rsidRPr="008B391D" w:rsidRDefault="00301128" w:rsidP="008B391D">
            <w:pPr>
              <w:autoSpaceDE w:val="0"/>
              <w:autoSpaceDN w:val="0"/>
              <w:adjustRightInd w:val="0"/>
              <w:jc w:val="both"/>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F3084E" w:rsidRPr="008B391D" w14:paraId="22F7D8D4" w14:textId="77777777" w:rsidTr="00F3084E">
        <w:trPr>
          <w:trHeight w:val="292"/>
        </w:trPr>
        <w:tc>
          <w:tcPr>
            <w:tcW w:w="2015" w:type="dxa"/>
          </w:tcPr>
          <w:p w14:paraId="7D3519E4" w14:textId="77777777" w:rsidR="00F3084E"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813" w:type="dxa"/>
            <w:gridSpan w:val="2"/>
          </w:tcPr>
          <w:p w14:paraId="792F3457" w14:textId="77777777" w:rsidR="00F3084E" w:rsidRPr="008B391D" w:rsidRDefault="00301128" w:rsidP="008B391D">
            <w:pPr>
              <w:autoSpaceDE w:val="0"/>
              <w:autoSpaceDN w:val="0"/>
              <w:adjustRightInd w:val="0"/>
              <w:jc w:val="both"/>
              <w:rPr>
                <w:rFonts w:ascii="Verdana" w:hAnsi="Verdana" w:cs="Arial"/>
                <w:sz w:val="20"/>
                <w:szCs w:val="20"/>
                <w:lang w:val="es-ES" w:eastAsia="ja-JP"/>
              </w:rPr>
            </w:pPr>
            <w:r w:rsidRPr="008A166F">
              <w:rPr>
                <w:rFonts w:ascii="Verdana" w:hAnsi="Verdana"/>
                <w:bCs/>
                <w:color w:val="000000"/>
                <w:sz w:val="20"/>
                <w:szCs w:val="20"/>
              </w:rPr>
              <w:t xml:space="preserve">Suministrar equipos de cómputo, </w:t>
            </w:r>
            <w:proofErr w:type="spellStart"/>
            <w:r w:rsidRPr="008A166F">
              <w:rPr>
                <w:rFonts w:ascii="Verdana" w:hAnsi="Verdana"/>
                <w:bCs/>
                <w:color w:val="000000"/>
                <w:sz w:val="20"/>
                <w:szCs w:val="20"/>
              </w:rPr>
              <w:t>escaners</w:t>
            </w:r>
            <w:proofErr w:type="spellEnd"/>
            <w:r w:rsidRPr="008A166F">
              <w:rPr>
                <w:rFonts w:ascii="Verdana" w:hAnsi="Verdana"/>
                <w:bCs/>
                <w:color w:val="000000"/>
                <w:sz w:val="20"/>
                <w:szCs w:val="20"/>
              </w:rPr>
              <w:t xml:space="preserve"> e impresoras para el funcionamiento de las diferentes</w:t>
            </w:r>
          </w:p>
        </w:tc>
      </w:tr>
      <w:tr w:rsidR="00F3084E" w:rsidRPr="008B391D" w14:paraId="3F3A49C2" w14:textId="77777777" w:rsidTr="00EF1785">
        <w:trPr>
          <w:trHeight w:val="278"/>
        </w:trPr>
        <w:tc>
          <w:tcPr>
            <w:tcW w:w="2015" w:type="dxa"/>
          </w:tcPr>
          <w:p w14:paraId="19461429"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6813" w:type="dxa"/>
            <w:gridSpan w:val="2"/>
          </w:tcPr>
          <w:p w14:paraId="308025E3"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Suministro anual de equipos de </w:t>
            </w:r>
            <w:proofErr w:type="spellStart"/>
            <w:r w:rsidRPr="008B391D">
              <w:rPr>
                <w:rFonts w:ascii="Verdana" w:hAnsi="Verdana" w:cs="Arial"/>
                <w:sz w:val="20"/>
                <w:szCs w:val="20"/>
                <w:lang w:val="es-ES" w:eastAsia="ja-JP"/>
              </w:rPr>
              <w:t>computo</w:t>
            </w:r>
            <w:proofErr w:type="spellEnd"/>
            <w:r w:rsidRPr="008B391D">
              <w:rPr>
                <w:rFonts w:ascii="Verdana" w:hAnsi="Verdana" w:cs="Arial"/>
                <w:sz w:val="20"/>
                <w:szCs w:val="20"/>
                <w:lang w:val="es-ES" w:eastAsia="ja-JP"/>
              </w:rPr>
              <w:t xml:space="preserve"> y otros dispositivos</w:t>
            </w:r>
          </w:p>
        </w:tc>
      </w:tr>
      <w:tr w:rsidR="00EF1785" w:rsidRPr="008B391D" w14:paraId="3180891F" w14:textId="77777777" w:rsidTr="00F3084E">
        <w:tc>
          <w:tcPr>
            <w:tcW w:w="2015" w:type="dxa"/>
          </w:tcPr>
          <w:p w14:paraId="3A2C7E94" w14:textId="77777777" w:rsidR="00EF1785" w:rsidRPr="008B391D"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813" w:type="dxa"/>
            <w:gridSpan w:val="2"/>
          </w:tcPr>
          <w:p w14:paraId="5800CB35" w14:textId="77777777" w:rsidR="00EF1785" w:rsidRPr="008B391D" w:rsidRDefault="00EF1785" w:rsidP="008B391D">
            <w:pPr>
              <w:autoSpaceDE w:val="0"/>
              <w:autoSpaceDN w:val="0"/>
              <w:adjustRightInd w:val="0"/>
              <w:jc w:val="both"/>
              <w:rPr>
                <w:rFonts w:ascii="Verdana" w:hAnsi="Verdana" w:cs="Arial"/>
                <w:sz w:val="20"/>
                <w:szCs w:val="20"/>
                <w:lang w:val="es-ES" w:eastAsia="ja-JP"/>
              </w:rPr>
            </w:pPr>
            <w:r w:rsidRPr="003A7AD2">
              <w:rPr>
                <w:rFonts w:ascii="Verdana" w:hAnsi="Verdana" w:cs="Arial"/>
                <w:b/>
                <w:bCs/>
                <w:color w:val="000000"/>
              </w:rPr>
              <w:t>Procesos internos, seguros y eficientes a partir de las capacidades de gestión TI</w:t>
            </w:r>
          </w:p>
        </w:tc>
      </w:tr>
      <w:tr w:rsidR="00F3084E" w:rsidRPr="008B391D" w14:paraId="3A097398" w14:textId="77777777" w:rsidTr="00F3084E">
        <w:trPr>
          <w:trHeight w:val="113"/>
        </w:trPr>
        <w:tc>
          <w:tcPr>
            <w:tcW w:w="2015" w:type="dxa"/>
          </w:tcPr>
          <w:p w14:paraId="2B192E13"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813" w:type="dxa"/>
            <w:gridSpan w:val="2"/>
          </w:tcPr>
          <w:p w14:paraId="00095125"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p w14:paraId="007A9B70"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Para garantizar el correcto funcionamiento de todas las dependencias de la entidad, es necesario  garantizar el suficiente número de puestos de trabajo y otros dispositivos, como impresoras y </w:t>
            </w:r>
            <w:r w:rsidR="00301128">
              <w:rPr>
                <w:rFonts w:ascii="Verdana" w:hAnsi="Verdana" w:cs="Arial"/>
                <w:sz w:val="20"/>
                <w:szCs w:val="20"/>
                <w:lang w:val="es-ES" w:eastAsia="ja-JP"/>
              </w:rPr>
              <w:t>sca</w:t>
            </w:r>
            <w:r w:rsidR="00301128" w:rsidRPr="008B391D">
              <w:rPr>
                <w:rFonts w:ascii="Verdana" w:hAnsi="Verdana" w:cs="Arial"/>
                <w:sz w:val="20"/>
                <w:szCs w:val="20"/>
                <w:lang w:val="es-ES" w:eastAsia="ja-JP"/>
              </w:rPr>
              <w:t>n</w:t>
            </w:r>
            <w:r w:rsidR="00301128">
              <w:rPr>
                <w:rFonts w:ascii="Verdana" w:hAnsi="Verdana" w:cs="Arial"/>
                <w:sz w:val="20"/>
                <w:szCs w:val="20"/>
                <w:lang w:val="es-ES" w:eastAsia="ja-JP"/>
              </w:rPr>
              <w:t>n</w:t>
            </w:r>
            <w:r w:rsidR="00301128" w:rsidRPr="008B391D">
              <w:rPr>
                <w:rFonts w:ascii="Verdana" w:hAnsi="Verdana" w:cs="Arial"/>
                <w:sz w:val="20"/>
                <w:szCs w:val="20"/>
                <w:lang w:val="es-ES" w:eastAsia="ja-JP"/>
              </w:rPr>
              <w:t>er</w:t>
            </w:r>
            <w:r w:rsidRPr="008B391D">
              <w:rPr>
                <w:rFonts w:ascii="Verdana" w:hAnsi="Verdana" w:cs="Arial"/>
                <w:sz w:val="20"/>
                <w:szCs w:val="20"/>
                <w:lang w:val="es-ES" w:eastAsia="ja-JP"/>
              </w:rPr>
              <w:t xml:space="preserve">. A continuación se especifican las cantidades, </w:t>
            </w:r>
            <w:r w:rsidR="00301128" w:rsidRPr="008B391D">
              <w:rPr>
                <w:rFonts w:ascii="Verdana" w:hAnsi="Verdana" w:cs="Arial"/>
                <w:sz w:val="20"/>
                <w:szCs w:val="20"/>
                <w:lang w:val="es-ES" w:eastAsia="ja-JP"/>
              </w:rPr>
              <w:t>características</w:t>
            </w:r>
            <w:r w:rsidRPr="008B391D">
              <w:rPr>
                <w:rFonts w:ascii="Verdana" w:hAnsi="Verdana" w:cs="Arial"/>
                <w:sz w:val="20"/>
                <w:szCs w:val="20"/>
                <w:lang w:val="es-ES" w:eastAsia="ja-JP"/>
              </w:rPr>
              <w:t xml:space="preserve"> y valores de referencia para estos suministros.</w:t>
            </w:r>
          </w:p>
          <w:p w14:paraId="7AA9C47E"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p w14:paraId="5DE41518"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tbl>
            <w:tblPr>
              <w:tblW w:w="5000" w:type="pct"/>
              <w:tblCellMar>
                <w:left w:w="70" w:type="dxa"/>
                <w:right w:w="70" w:type="dxa"/>
              </w:tblCellMar>
              <w:tblLook w:val="04A0" w:firstRow="1" w:lastRow="0" w:firstColumn="1" w:lastColumn="0" w:noHBand="0" w:noVBand="1"/>
            </w:tblPr>
            <w:tblGrid>
              <w:gridCol w:w="539"/>
              <w:gridCol w:w="1184"/>
              <w:gridCol w:w="736"/>
              <w:gridCol w:w="944"/>
              <w:gridCol w:w="902"/>
              <w:gridCol w:w="885"/>
              <w:gridCol w:w="902"/>
              <w:gridCol w:w="848"/>
            </w:tblGrid>
            <w:tr w:rsidR="00F3084E" w:rsidRPr="008B391D" w14:paraId="2912D5CF" w14:textId="77777777" w:rsidTr="00211548">
              <w:trPr>
                <w:trHeight w:val="300"/>
              </w:trPr>
              <w:tc>
                <w:tcPr>
                  <w:tcW w:w="5000" w:type="pct"/>
                  <w:gridSpan w:val="8"/>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120A1D4D" w14:textId="77777777" w:rsidR="00F3084E" w:rsidRPr="00211548" w:rsidRDefault="00F3084E" w:rsidP="00211548">
                  <w:pPr>
                    <w:jc w:val="center"/>
                    <w:rPr>
                      <w:rFonts w:eastAsia="Times New Roman"/>
                      <w:b/>
                      <w:bCs/>
                      <w:color w:val="000000"/>
                      <w:sz w:val="16"/>
                      <w:szCs w:val="16"/>
                      <w:lang w:eastAsia="es-CO"/>
                    </w:rPr>
                  </w:pPr>
                  <w:r w:rsidRPr="00211548">
                    <w:rPr>
                      <w:rFonts w:eastAsia="Times New Roman"/>
                      <w:b/>
                      <w:bCs/>
                      <w:color w:val="000000"/>
                      <w:sz w:val="16"/>
                      <w:szCs w:val="16"/>
                      <w:lang w:eastAsia="es-CO"/>
                    </w:rPr>
                    <w:t xml:space="preserve">Suministro de equipos de </w:t>
                  </w:r>
                  <w:proofErr w:type="spellStart"/>
                  <w:r w:rsidRPr="00211548">
                    <w:rPr>
                      <w:rFonts w:eastAsia="Times New Roman"/>
                      <w:b/>
                      <w:bCs/>
                      <w:color w:val="000000"/>
                      <w:sz w:val="16"/>
                      <w:szCs w:val="16"/>
                      <w:lang w:eastAsia="es-CO"/>
                    </w:rPr>
                    <w:t>computo</w:t>
                  </w:r>
                  <w:proofErr w:type="spellEnd"/>
                  <w:r w:rsidRPr="00211548">
                    <w:rPr>
                      <w:rFonts w:eastAsia="Times New Roman"/>
                      <w:b/>
                      <w:bCs/>
                      <w:color w:val="000000"/>
                      <w:sz w:val="16"/>
                      <w:szCs w:val="16"/>
                      <w:lang w:eastAsia="es-CO"/>
                    </w:rPr>
                    <w:t xml:space="preserve">, </w:t>
                  </w:r>
                  <w:proofErr w:type="spellStart"/>
                  <w:r w:rsidRPr="00211548">
                    <w:rPr>
                      <w:rFonts w:eastAsia="Times New Roman"/>
                      <w:b/>
                      <w:bCs/>
                      <w:color w:val="000000"/>
                      <w:sz w:val="16"/>
                      <w:szCs w:val="16"/>
                      <w:lang w:eastAsia="es-CO"/>
                    </w:rPr>
                    <w:t>escaner</w:t>
                  </w:r>
                  <w:proofErr w:type="spellEnd"/>
                  <w:r w:rsidRPr="00211548">
                    <w:rPr>
                      <w:rFonts w:eastAsia="Times New Roman"/>
                      <w:b/>
                      <w:bCs/>
                      <w:color w:val="000000"/>
                      <w:sz w:val="16"/>
                      <w:szCs w:val="16"/>
                      <w:lang w:eastAsia="es-CO"/>
                    </w:rPr>
                    <w:t xml:space="preserve"> e impresoras</w:t>
                  </w:r>
                </w:p>
              </w:tc>
            </w:tr>
            <w:tr w:rsidR="00F3084E" w:rsidRPr="008B391D" w14:paraId="43C56B13" w14:textId="77777777" w:rsidTr="00211548">
              <w:trPr>
                <w:trHeight w:val="300"/>
              </w:trPr>
              <w:tc>
                <w:tcPr>
                  <w:tcW w:w="197"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2A140F0"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ÍTEM</w:t>
                  </w:r>
                </w:p>
              </w:tc>
              <w:tc>
                <w:tcPr>
                  <w:tcW w:w="1621" w:type="pct"/>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0F450FC2"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DESCRIPCIÓN</w:t>
                  </w:r>
                </w:p>
              </w:tc>
              <w:tc>
                <w:tcPr>
                  <w:tcW w:w="317"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77A2D69"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UNIDAD</w:t>
                  </w:r>
                </w:p>
              </w:tc>
              <w:tc>
                <w:tcPr>
                  <w:tcW w:w="405" w:type="pct"/>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552D0E3A"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CANTIDAD</w:t>
                  </w:r>
                </w:p>
              </w:tc>
              <w:tc>
                <w:tcPr>
                  <w:tcW w:w="1256" w:type="pct"/>
                  <w:gridSpan w:val="2"/>
                  <w:tcBorders>
                    <w:top w:val="single" w:sz="4" w:space="0" w:color="auto"/>
                    <w:left w:val="nil"/>
                    <w:bottom w:val="single" w:sz="4" w:space="0" w:color="auto"/>
                    <w:right w:val="single" w:sz="4" w:space="0" w:color="auto"/>
                  </w:tcBorders>
                  <w:shd w:val="clear" w:color="000000" w:fill="BFBFBF"/>
                  <w:noWrap/>
                  <w:vAlign w:val="bottom"/>
                  <w:hideMark/>
                </w:tcPr>
                <w:p w14:paraId="3C87B54A" w14:textId="77777777" w:rsidR="00F3084E" w:rsidRPr="00211548" w:rsidRDefault="00F3084E" w:rsidP="00211548">
                  <w:pPr>
                    <w:jc w:val="center"/>
                    <w:rPr>
                      <w:rFonts w:eastAsia="Times New Roman"/>
                      <w:b/>
                      <w:bCs/>
                      <w:color w:val="000000"/>
                      <w:sz w:val="16"/>
                      <w:szCs w:val="16"/>
                      <w:lang w:eastAsia="es-CO"/>
                    </w:rPr>
                  </w:pPr>
                  <w:r w:rsidRPr="00211548">
                    <w:rPr>
                      <w:rFonts w:eastAsia="Times New Roman"/>
                      <w:b/>
                      <w:bCs/>
                      <w:color w:val="000000"/>
                      <w:sz w:val="16"/>
                      <w:szCs w:val="16"/>
                      <w:lang w:eastAsia="es-CO"/>
                    </w:rPr>
                    <w:t>SUMINISTRO</w:t>
                  </w:r>
                </w:p>
              </w:tc>
              <w:tc>
                <w:tcPr>
                  <w:tcW w:w="1204" w:type="pct"/>
                  <w:gridSpan w:val="2"/>
                  <w:tcBorders>
                    <w:top w:val="single" w:sz="4" w:space="0" w:color="auto"/>
                    <w:left w:val="nil"/>
                    <w:bottom w:val="single" w:sz="4" w:space="0" w:color="auto"/>
                    <w:right w:val="single" w:sz="4" w:space="0" w:color="auto"/>
                  </w:tcBorders>
                  <w:shd w:val="clear" w:color="000000" w:fill="BFBFBF"/>
                  <w:noWrap/>
                  <w:vAlign w:val="bottom"/>
                  <w:hideMark/>
                </w:tcPr>
                <w:p w14:paraId="3D42B924" w14:textId="77777777" w:rsidR="00F3084E" w:rsidRPr="00211548" w:rsidRDefault="00F3084E" w:rsidP="00211548">
                  <w:pPr>
                    <w:jc w:val="center"/>
                    <w:rPr>
                      <w:rFonts w:eastAsia="Times New Roman"/>
                      <w:b/>
                      <w:bCs/>
                      <w:color w:val="000000"/>
                      <w:sz w:val="16"/>
                      <w:szCs w:val="16"/>
                      <w:lang w:eastAsia="es-CO"/>
                    </w:rPr>
                  </w:pPr>
                  <w:r w:rsidRPr="00211548">
                    <w:rPr>
                      <w:rFonts w:eastAsia="Times New Roman"/>
                      <w:b/>
                      <w:bCs/>
                      <w:color w:val="000000"/>
                      <w:sz w:val="16"/>
                      <w:szCs w:val="16"/>
                      <w:lang w:eastAsia="es-CO"/>
                    </w:rPr>
                    <w:t>INSTALACIÓN</w:t>
                  </w:r>
                </w:p>
              </w:tc>
            </w:tr>
            <w:tr w:rsidR="00F3084E" w:rsidRPr="008B391D" w14:paraId="4007ED90" w14:textId="77777777" w:rsidTr="00211548">
              <w:trPr>
                <w:trHeight w:val="600"/>
              </w:trPr>
              <w:tc>
                <w:tcPr>
                  <w:tcW w:w="197" w:type="pct"/>
                  <w:vMerge/>
                  <w:tcBorders>
                    <w:top w:val="single" w:sz="4" w:space="0" w:color="auto"/>
                    <w:left w:val="single" w:sz="4" w:space="0" w:color="auto"/>
                    <w:bottom w:val="single" w:sz="4" w:space="0" w:color="auto"/>
                    <w:right w:val="single" w:sz="4" w:space="0" w:color="auto"/>
                  </w:tcBorders>
                  <w:vAlign w:val="center"/>
                  <w:hideMark/>
                </w:tcPr>
                <w:p w14:paraId="07A99F4F" w14:textId="77777777" w:rsidR="00F3084E" w:rsidRPr="00211548" w:rsidRDefault="00F3084E" w:rsidP="00211548">
                  <w:pPr>
                    <w:rPr>
                      <w:rFonts w:eastAsia="Times New Roman"/>
                      <w:b/>
                      <w:bCs/>
                      <w:sz w:val="16"/>
                      <w:szCs w:val="16"/>
                      <w:lang w:eastAsia="es-CO"/>
                    </w:rPr>
                  </w:pPr>
                </w:p>
              </w:tc>
              <w:tc>
                <w:tcPr>
                  <w:tcW w:w="1621" w:type="pct"/>
                  <w:vMerge/>
                  <w:tcBorders>
                    <w:top w:val="single" w:sz="4" w:space="0" w:color="auto"/>
                    <w:left w:val="single" w:sz="4" w:space="0" w:color="auto"/>
                    <w:bottom w:val="single" w:sz="4" w:space="0" w:color="000000"/>
                    <w:right w:val="single" w:sz="4" w:space="0" w:color="auto"/>
                  </w:tcBorders>
                  <w:vAlign w:val="center"/>
                  <w:hideMark/>
                </w:tcPr>
                <w:p w14:paraId="1151404A" w14:textId="77777777" w:rsidR="00F3084E" w:rsidRPr="00211548" w:rsidRDefault="00F3084E" w:rsidP="00211548">
                  <w:pPr>
                    <w:rPr>
                      <w:rFonts w:eastAsia="Times New Roman"/>
                      <w:b/>
                      <w:bCs/>
                      <w:sz w:val="16"/>
                      <w:szCs w:val="16"/>
                      <w:lang w:eastAsia="es-CO"/>
                    </w:rPr>
                  </w:pPr>
                </w:p>
              </w:tc>
              <w:tc>
                <w:tcPr>
                  <w:tcW w:w="317" w:type="pct"/>
                  <w:vMerge/>
                  <w:tcBorders>
                    <w:top w:val="single" w:sz="4" w:space="0" w:color="auto"/>
                    <w:left w:val="single" w:sz="4" w:space="0" w:color="auto"/>
                    <w:bottom w:val="single" w:sz="4" w:space="0" w:color="auto"/>
                    <w:right w:val="single" w:sz="4" w:space="0" w:color="auto"/>
                  </w:tcBorders>
                  <w:vAlign w:val="center"/>
                  <w:hideMark/>
                </w:tcPr>
                <w:p w14:paraId="751C1F43" w14:textId="77777777" w:rsidR="00F3084E" w:rsidRPr="00211548" w:rsidRDefault="00F3084E" w:rsidP="00211548">
                  <w:pPr>
                    <w:rPr>
                      <w:rFonts w:eastAsia="Times New Roman"/>
                      <w:b/>
                      <w:bCs/>
                      <w:sz w:val="16"/>
                      <w:szCs w:val="16"/>
                      <w:lang w:eastAsia="es-CO"/>
                    </w:rPr>
                  </w:pPr>
                </w:p>
              </w:tc>
              <w:tc>
                <w:tcPr>
                  <w:tcW w:w="405" w:type="pct"/>
                  <w:vMerge/>
                  <w:tcBorders>
                    <w:top w:val="single" w:sz="4" w:space="0" w:color="auto"/>
                    <w:left w:val="single" w:sz="4" w:space="0" w:color="auto"/>
                    <w:bottom w:val="single" w:sz="4" w:space="0" w:color="000000"/>
                    <w:right w:val="single" w:sz="4" w:space="0" w:color="auto"/>
                  </w:tcBorders>
                  <w:vAlign w:val="center"/>
                  <w:hideMark/>
                </w:tcPr>
                <w:p w14:paraId="52E83903" w14:textId="77777777" w:rsidR="00F3084E" w:rsidRPr="00211548" w:rsidRDefault="00F3084E" w:rsidP="00211548">
                  <w:pPr>
                    <w:rPr>
                      <w:rFonts w:eastAsia="Times New Roman"/>
                      <w:b/>
                      <w:bCs/>
                      <w:sz w:val="16"/>
                      <w:szCs w:val="16"/>
                      <w:lang w:eastAsia="es-CO"/>
                    </w:rPr>
                  </w:pPr>
                </w:p>
              </w:tc>
              <w:tc>
                <w:tcPr>
                  <w:tcW w:w="584" w:type="pct"/>
                  <w:tcBorders>
                    <w:top w:val="nil"/>
                    <w:left w:val="nil"/>
                    <w:bottom w:val="single" w:sz="4" w:space="0" w:color="auto"/>
                    <w:right w:val="single" w:sz="4" w:space="0" w:color="auto"/>
                  </w:tcBorders>
                  <w:shd w:val="clear" w:color="000000" w:fill="BFBFBF"/>
                  <w:vAlign w:val="center"/>
                  <w:hideMark/>
                </w:tcPr>
                <w:p w14:paraId="31E002AE"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 xml:space="preserve"> VALOR UNITARIO </w:t>
                  </w:r>
                </w:p>
              </w:tc>
              <w:tc>
                <w:tcPr>
                  <w:tcW w:w="672" w:type="pct"/>
                  <w:tcBorders>
                    <w:top w:val="nil"/>
                    <w:left w:val="nil"/>
                    <w:bottom w:val="single" w:sz="4" w:space="0" w:color="auto"/>
                    <w:right w:val="single" w:sz="4" w:space="0" w:color="auto"/>
                  </w:tcBorders>
                  <w:shd w:val="clear" w:color="000000" w:fill="BFBFBF"/>
                  <w:vAlign w:val="center"/>
                  <w:hideMark/>
                </w:tcPr>
                <w:p w14:paraId="79D397D6"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 xml:space="preserve"> VALOR TOTAL </w:t>
                  </w:r>
                </w:p>
              </w:tc>
              <w:tc>
                <w:tcPr>
                  <w:tcW w:w="598" w:type="pct"/>
                  <w:tcBorders>
                    <w:top w:val="nil"/>
                    <w:left w:val="nil"/>
                    <w:bottom w:val="single" w:sz="4" w:space="0" w:color="auto"/>
                    <w:right w:val="single" w:sz="4" w:space="0" w:color="auto"/>
                  </w:tcBorders>
                  <w:shd w:val="clear" w:color="000000" w:fill="BFBFBF"/>
                  <w:vAlign w:val="center"/>
                  <w:hideMark/>
                </w:tcPr>
                <w:p w14:paraId="4574E9A6"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 xml:space="preserve"> VALOR UNITARIO </w:t>
                  </w:r>
                </w:p>
              </w:tc>
              <w:tc>
                <w:tcPr>
                  <w:tcW w:w="606" w:type="pct"/>
                  <w:tcBorders>
                    <w:top w:val="nil"/>
                    <w:left w:val="nil"/>
                    <w:bottom w:val="single" w:sz="4" w:space="0" w:color="auto"/>
                    <w:right w:val="single" w:sz="4" w:space="0" w:color="auto"/>
                  </w:tcBorders>
                  <w:shd w:val="clear" w:color="000000" w:fill="BFBFBF"/>
                  <w:vAlign w:val="center"/>
                  <w:hideMark/>
                </w:tcPr>
                <w:p w14:paraId="3134575A"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 xml:space="preserve"> VALOR TOTAL </w:t>
                  </w:r>
                </w:p>
              </w:tc>
            </w:tr>
            <w:tr w:rsidR="00F3084E" w:rsidRPr="008B391D" w14:paraId="1C266088" w14:textId="77777777" w:rsidTr="00211548">
              <w:trPr>
                <w:trHeight w:val="300"/>
              </w:trPr>
              <w:tc>
                <w:tcPr>
                  <w:tcW w:w="197" w:type="pct"/>
                  <w:tcBorders>
                    <w:top w:val="nil"/>
                    <w:left w:val="single" w:sz="4" w:space="0" w:color="auto"/>
                    <w:bottom w:val="single" w:sz="4" w:space="0" w:color="auto"/>
                    <w:right w:val="single" w:sz="4" w:space="0" w:color="auto"/>
                  </w:tcBorders>
                  <w:shd w:val="clear" w:color="000000" w:fill="BFBFBF"/>
                  <w:noWrap/>
                  <w:vAlign w:val="center"/>
                  <w:hideMark/>
                </w:tcPr>
                <w:p w14:paraId="0B318D4D" w14:textId="77777777" w:rsidR="00F3084E" w:rsidRPr="00211548" w:rsidRDefault="00F3084E" w:rsidP="00211548">
                  <w:pPr>
                    <w:jc w:val="center"/>
                    <w:rPr>
                      <w:rFonts w:eastAsia="Times New Roman"/>
                      <w:b/>
                      <w:bCs/>
                      <w:sz w:val="16"/>
                      <w:szCs w:val="16"/>
                      <w:lang w:eastAsia="es-CO"/>
                    </w:rPr>
                  </w:pPr>
                  <w:r w:rsidRPr="00211548">
                    <w:rPr>
                      <w:rFonts w:eastAsia="Times New Roman"/>
                      <w:b/>
                      <w:bCs/>
                      <w:sz w:val="16"/>
                      <w:szCs w:val="16"/>
                      <w:lang w:eastAsia="es-CO"/>
                    </w:rPr>
                    <w:t>1</w:t>
                  </w:r>
                </w:p>
              </w:tc>
              <w:tc>
                <w:tcPr>
                  <w:tcW w:w="4803" w:type="pct"/>
                  <w:gridSpan w:val="7"/>
                  <w:tcBorders>
                    <w:top w:val="single" w:sz="4" w:space="0" w:color="auto"/>
                    <w:left w:val="nil"/>
                    <w:bottom w:val="single" w:sz="4" w:space="0" w:color="auto"/>
                    <w:right w:val="single" w:sz="4" w:space="0" w:color="000000"/>
                  </w:tcBorders>
                  <w:shd w:val="clear" w:color="000000" w:fill="BFBFBF"/>
                  <w:noWrap/>
                  <w:vAlign w:val="bottom"/>
                  <w:hideMark/>
                </w:tcPr>
                <w:p w14:paraId="07066A3D" w14:textId="77777777" w:rsidR="00F3084E" w:rsidRPr="00211548" w:rsidRDefault="00F3084E" w:rsidP="00211548">
                  <w:pPr>
                    <w:jc w:val="center"/>
                    <w:rPr>
                      <w:rFonts w:eastAsia="Times New Roman"/>
                      <w:b/>
                      <w:bCs/>
                      <w:color w:val="000000"/>
                      <w:sz w:val="16"/>
                      <w:szCs w:val="16"/>
                      <w:lang w:eastAsia="es-CO"/>
                    </w:rPr>
                  </w:pPr>
                  <w:r w:rsidRPr="00211548">
                    <w:rPr>
                      <w:rFonts w:eastAsia="Times New Roman"/>
                      <w:b/>
                      <w:bCs/>
                      <w:color w:val="000000"/>
                      <w:sz w:val="16"/>
                      <w:szCs w:val="16"/>
                      <w:lang w:eastAsia="es-CO"/>
                    </w:rPr>
                    <w:t>EQUIPOS ACTIVOS</w:t>
                  </w:r>
                </w:p>
              </w:tc>
            </w:tr>
            <w:tr w:rsidR="00F3084E" w:rsidRPr="008B391D" w14:paraId="6295C6E4" w14:textId="77777777" w:rsidTr="00211548">
              <w:trPr>
                <w:trHeight w:val="300"/>
              </w:trPr>
              <w:tc>
                <w:tcPr>
                  <w:tcW w:w="197" w:type="pct"/>
                  <w:tcBorders>
                    <w:top w:val="nil"/>
                    <w:left w:val="single" w:sz="4" w:space="0" w:color="auto"/>
                    <w:bottom w:val="single" w:sz="4" w:space="0" w:color="auto"/>
                    <w:right w:val="single" w:sz="4" w:space="0" w:color="auto"/>
                  </w:tcBorders>
                  <w:shd w:val="clear" w:color="auto" w:fill="auto"/>
                  <w:noWrap/>
                  <w:vAlign w:val="center"/>
                  <w:hideMark/>
                </w:tcPr>
                <w:p w14:paraId="075207FE"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1.1</w:t>
                  </w:r>
                </w:p>
              </w:tc>
              <w:tc>
                <w:tcPr>
                  <w:tcW w:w="1621" w:type="pct"/>
                  <w:tcBorders>
                    <w:top w:val="single" w:sz="4" w:space="0" w:color="auto"/>
                    <w:left w:val="nil"/>
                    <w:bottom w:val="single" w:sz="4" w:space="0" w:color="auto"/>
                    <w:right w:val="single" w:sz="4" w:space="0" w:color="auto"/>
                  </w:tcBorders>
                  <w:shd w:val="clear" w:color="auto" w:fill="auto"/>
                  <w:vAlign w:val="center"/>
                  <w:hideMark/>
                </w:tcPr>
                <w:p w14:paraId="710952CB"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Suministro de nuevos equipos AIO (</w:t>
                  </w:r>
                  <w:proofErr w:type="spellStart"/>
                  <w:r w:rsidRPr="00211548">
                    <w:rPr>
                      <w:rFonts w:eastAsia="Times New Roman"/>
                      <w:color w:val="000000"/>
                      <w:sz w:val="16"/>
                      <w:szCs w:val="16"/>
                      <w:lang w:eastAsia="es-CO"/>
                    </w:rPr>
                    <w:t>All</w:t>
                  </w:r>
                  <w:proofErr w:type="spellEnd"/>
                  <w:r w:rsidRPr="00211548">
                    <w:rPr>
                      <w:rFonts w:eastAsia="Times New Roman"/>
                      <w:color w:val="000000"/>
                      <w:sz w:val="16"/>
                      <w:szCs w:val="16"/>
                      <w:lang w:eastAsia="es-CO"/>
                    </w:rPr>
                    <w:t xml:space="preserve"> in </w:t>
                  </w:r>
                  <w:proofErr w:type="spellStart"/>
                  <w:r w:rsidRPr="00211548">
                    <w:rPr>
                      <w:rFonts w:eastAsia="Times New Roman"/>
                      <w:color w:val="000000"/>
                      <w:sz w:val="16"/>
                      <w:szCs w:val="16"/>
                      <w:lang w:eastAsia="es-CO"/>
                    </w:rPr>
                    <w:t>one</w:t>
                  </w:r>
                  <w:proofErr w:type="spellEnd"/>
                  <w:r w:rsidRPr="00211548">
                    <w:rPr>
                      <w:rFonts w:eastAsia="Times New Roman"/>
                      <w:color w:val="000000"/>
                      <w:sz w:val="16"/>
                      <w:szCs w:val="16"/>
                      <w:lang w:eastAsia="es-CO"/>
                    </w:rPr>
                    <w:t>), 15 en total</w:t>
                  </w:r>
                </w:p>
              </w:tc>
              <w:tc>
                <w:tcPr>
                  <w:tcW w:w="317" w:type="pct"/>
                  <w:tcBorders>
                    <w:top w:val="single" w:sz="4" w:space="0" w:color="auto"/>
                    <w:left w:val="nil"/>
                    <w:bottom w:val="single" w:sz="4" w:space="0" w:color="auto"/>
                    <w:right w:val="single" w:sz="4" w:space="0" w:color="auto"/>
                  </w:tcBorders>
                  <w:shd w:val="clear" w:color="auto" w:fill="auto"/>
                  <w:noWrap/>
                  <w:vAlign w:val="center"/>
                  <w:hideMark/>
                </w:tcPr>
                <w:p w14:paraId="0DBA2671"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Un</w:t>
                  </w:r>
                </w:p>
              </w:tc>
              <w:tc>
                <w:tcPr>
                  <w:tcW w:w="405" w:type="pct"/>
                  <w:tcBorders>
                    <w:top w:val="single" w:sz="4" w:space="0" w:color="auto"/>
                    <w:left w:val="nil"/>
                    <w:bottom w:val="single" w:sz="4" w:space="0" w:color="auto"/>
                    <w:right w:val="single" w:sz="4" w:space="0" w:color="auto"/>
                  </w:tcBorders>
                  <w:shd w:val="clear" w:color="auto" w:fill="auto"/>
                  <w:noWrap/>
                  <w:vAlign w:val="center"/>
                  <w:hideMark/>
                </w:tcPr>
                <w:p w14:paraId="396177B8"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15</w:t>
                  </w:r>
                </w:p>
              </w:tc>
              <w:tc>
                <w:tcPr>
                  <w:tcW w:w="584" w:type="pct"/>
                  <w:tcBorders>
                    <w:top w:val="single" w:sz="4" w:space="0" w:color="auto"/>
                    <w:left w:val="nil"/>
                    <w:bottom w:val="single" w:sz="4" w:space="0" w:color="auto"/>
                    <w:right w:val="single" w:sz="4" w:space="0" w:color="auto"/>
                  </w:tcBorders>
                  <w:shd w:val="clear" w:color="auto" w:fill="auto"/>
                  <w:vAlign w:val="center"/>
                  <w:hideMark/>
                </w:tcPr>
                <w:p w14:paraId="6B3AB04C" w14:textId="77777777" w:rsidR="00F3084E" w:rsidRPr="00211548" w:rsidRDefault="00F3084E" w:rsidP="00211548">
                  <w:pPr>
                    <w:rPr>
                      <w:rFonts w:eastAsia="Times New Roman"/>
                      <w:color w:val="222222"/>
                      <w:sz w:val="16"/>
                      <w:szCs w:val="16"/>
                      <w:lang w:eastAsia="es-CO"/>
                    </w:rPr>
                  </w:pPr>
                  <w:r>
                    <w:rPr>
                      <w:rFonts w:eastAsia="Times New Roman"/>
                      <w:color w:val="222222"/>
                      <w:sz w:val="16"/>
                      <w:szCs w:val="16"/>
                      <w:lang w:eastAsia="es-CO"/>
                    </w:rPr>
                    <w:t xml:space="preserve"> </w:t>
                  </w:r>
                  <w:r w:rsidRPr="00211548">
                    <w:rPr>
                      <w:rFonts w:eastAsia="Times New Roman"/>
                      <w:color w:val="222222"/>
                      <w:sz w:val="16"/>
                      <w:szCs w:val="16"/>
                      <w:lang w:eastAsia="es-CO"/>
                    </w:rPr>
                    <w:t xml:space="preserve">             4.444.000 </w:t>
                  </w:r>
                </w:p>
              </w:tc>
              <w:tc>
                <w:tcPr>
                  <w:tcW w:w="672" w:type="pct"/>
                  <w:tcBorders>
                    <w:top w:val="single" w:sz="4" w:space="0" w:color="auto"/>
                    <w:left w:val="nil"/>
                    <w:bottom w:val="single" w:sz="4" w:space="0" w:color="auto"/>
                    <w:right w:val="single" w:sz="4" w:space="0" w:color="auto"/>
                  </w:tcBorders>
                  <w:shd w:val="clear" w:color="auto" w:fill="auto"/>
                  <w:noWrap/>
                  <w:vAlign w:val="center"/>
                  <w:hideMark/>
                </w:tcPr>
                <w:p w14:paraId="458A4760" w14:textId="77777777" w:rsidR="00F3084E" w:rsidRPr="00211548" w:rsidRDefault="00F3084E" w:rsidP="00211548">
                  <w:pPr>
                    <w:jc w:val="center"/>
                    <w:rPr>
                      <w:rFonts w:eastAsia="Times New Roman"/>
                      <w:color w:val="000000"/>
                      <w:sz w:val="16"/>
                      <w:szCs w:val="16"/>
                      <w:lang w:eastAsia="es-CO"/>
                    </w:rPr>
                  </w:pPr>
                  <w:r w:rsidRPr="00211548">
                    <w:rPr>
                      <w:rFonts w:eastAsia="Times New Roman"/>
                      <w:color w:val="000000"/>
                      <w:sz w:val="16"/>
                      <w:szCs w:val="16"/>
                      <w:lang w:eastAsia="es-CO"/>
                    </w:rPr>
                    <w:t xml:space="preserve">66.660.000 </w:t>
                  </w:r>
                </w:p>
              </w:tc>
              <w:tc>
                <w:tcPr>
                  <w:tcW w:w="598" w:type="pct"/>
                  <w:tcBorders>
                    <w:top w:val="single" w:sz="4" w:space="0" w:color="auto"/>
                    <w:left w:val="nil"/>
                    <w:bottom w:val="single" w:sz="4" w:space="0" w:color="auto"/>
                    <w:right w:val="single" w:sz="4" w:space="0" w:color="auto"/>
                  </w:tcBorders>
                  <w:shd w:val="clear" w:color="auto" w:fill="auto"/>
                  <w:noWrap/>
                  <w:vAlign w:val="center"/>
                  <w:hideMark/>
                </w:tcPr>
                <w:p w14:paraId="64E0F9C7" w14:textId="77777777" w:rsidR="00F3084E" w:rsidRPr="00211548" w:rsidRDefault="00F3084E" w:rsidP="00211548">
                  <w:pPr>
                    <w:jc w:val="center"/>
                    <w:rPr>
                      <w:rFonts w:eastAsia="Times New Roman"/>
                      <w:color w:val="000000"/>
                      <w:sz w:val="16"/>
                      <w:szCs w:val="16"/>
                      <w:lang w:eastAsia="es-CO"/>
                    </w:rPr>
                  </w:pPr>
                  <w:r w:rsidRPr="00211548">
                    <w:rPr>
                      <w:rFonts w:eastAsia="Times New Roman"/>
                      <w:color w:val="000000"/>
                      <w:sz w:val="16"/>
                      <w:szCs w:val="16"/>
                      <w:lang w:eastAsia="es-CO"/>
                    </w:rPr>
                    <w:t xml:space="preserve">295.400 </w:t>
                  </w:r>
                </w:p>
              </w:tc>
              <w:tc>
                <w:tcPr>
                  <w:tcW w:w="606" w:type="pct"/>
                  <w:tcBorders>
                    <w:top w:val="single" w:sz="4" w:space="0" w:color="auto"/>
                    <w:left w:val="nil"/>
                    <w:bottom w:val="single" w:sz="4" w:space="0" w:color="auto"/>
                    <w:right w:val="single" w:sz="4" w:space="0" w:color="auto"/>
                  </w:tcBorders>
                  <w:shd w:val="clear" w:color="auto" w:fill="auto"/>
                  <w:noWrap/>
                  <w:vAlign w:val="center"/>
                  <w:hideMark/>
                </w:tcPr>
                <w:p w14:paraId="25DB2135" w14:textId="77777777" w:rsidR="00F3084E" w:rsidRPr="00211548" w:rsidRDefault="00F3084E" w:rsidP="00211548">
                  <w:pPr>
                    <w:jc w:val="center"/>
                    <w:rPr>
                      <w:rFonts w:eastAsia="Times New Roman"/>
                      <w:color w:val="000000"/>
                      <w:sz w:val="16"/>
                      <w:szCs w:val="16"/>
                      <w:lang w:eastAsia="es-CO"/>
                    </w:rPr>
                  </w:pPr>
                  <w:r w:rsidRPr="00211548">
                    <w:rPr>
                      <w:rFonts w:eastAsia="Times New Roman"/>
                      <w:color w:val="000000"/>
                      <w:sz w:val="16"/>
                      <w:szCs w:val="16"/>
                      <w:lang w:eastAsia="es-CO"/>
                    </w:rPr>
                    <w:t xml:space="preserve">4.431.000 </w:t>
                  </w:r>
                </w:p>
              </w:tc>
            </w:tr>
            <w:tr w:rsidR="00F3084E" w:rsidRPr="008B391D" w14:paraId="055A80CB" w14:textId="77777777" w:rsidTr="00211548">
              <w:trPr>
                <w:trHeight w:val="600"/>
              </w:trPr>
              <w:tc>
                <w:tcPr>
                  <w:tcW w:w="197" w:type="pct"/>
                  <w:tcBorders>
                    <w:top w:val="nil"/>
                    <w:left w:val="single" w:sz="4" w:space="0" w:color="auto"/>
                    <w:bottom w:val="single" w:sz="4" w:space="0" w:color="auto"/>
                    <w:right w:val="single" w:sz="4" w:space="0" w:color="auto"/>
                  </w:tcBorders>
                  <w:shd w:val="clear" w:color="auto" w:fill="auto"/>
                  <w:noWrap/>
                  <w:vAlign w:val="center"/>
                  <w:hideMark/>
                </w:tcPr>
                <w:p w14:paraId="26FC1476"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1.2</w:t>
                  </w:r>
                </w:p>
              </w:tc>
              <w:tc>
                <w:tcPr>
                  <w:tcW w:w="1621" w:type="pct"/>
                  <w:tcBorders>
                    <w:top w:val="nil"/>
                    <w:left w:val="nil"/>
                    <w:bottom w:val="single" w:sz="4" w:space="0" w:color="auto"/>
                    <w:right w:val="single" w:sz="4" w:space="0" w:color="auto"/>
                  </w:tcBorders>
                  <w:shd w:val="clear" w:color="auto" w:fill="auto"/>
                  <w:vAlign w:val="center"/>
                  <w:hideMark/>
                </w:tcPr>
                <w:p w14:paraId="2FA9C178"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Suministro de 40 equipos portátiles por año durante 3 años. Para 120 máquinas en total.</w:t>
                  </w:r>
                </w:p>
              </w:tc>
              <w:tc>
                <w:tcPr>
                  <w:tcW w:w="317" w:type="pct"/>
                  <w:tcBorders>
                    <w:top w:val="nil"/>
                    <w:left w:val="nil"/>
                    <w:bottom w:val="single" w:sz="4" w:space="0" w:color="auto"/>
                    <w:right w:val="single" w:sz="4" w:space="0" w:color="auto"/>
                  </w:tcBorders>
                  <w:shd w:val="clear" w:color="auto" w:fill="auto"/>
                  <w:noWrap/>
                  <w:vAlign w:val="center"/>
                  <w:hideMark/>
                </w:tcPr>
                <w:p w14:paraId="1E6FE0D4"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Un</w:t>
                  </w:r>
                </w:p>
              </w:tc>
              <w:tc>
                <w:tcPr>
                  <w:tcW w:w="405" w:type="pct"/>
                  <w:tcBorders>
                    <w:top w:val="nil"/>
                    <w:left w:val="nil"/>
                    <w:bottom w:val="single" w:sz="4" w:space="0" w:color="auto"/>
                    <w:right w:val="single" w:sz="4" w:space="0" w:color="auto"/>
                  </w:tcBorders>
                  <w:shd w:val="clear" w:color="auto" w:fill="auto"/>
                  <w:noWrap/>
                  <w:vAlign w:val="center"/>
                  <w:hideMark/>
                </w:tcPr>
                <w:p w14:paraId="4510DC63"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120</w:t>
                  </w:r>
                </w:p>
              </w:tc>
              <w:tc>
                <w:tcPr>
                  <w:tcW w:w="584" w:type="pct"/>
                  <w:tcBorders>
                    <w:top w:val="nil"/>
                    <w:left w:val="nil"/>
                    <w:bottom w:val="single" w:sz="4" w:space="0" w:color="auto"/>
                    <w:right w:val="single" w:sz="4" w:space="0" w:color="auto"/>
                  </w:tcBorders>
                  <w:shd w:val="clear" w:color="auto" w:fill="auto"/>
                  <w:vAlign w:val="center"/>
                  <w:hideMark/>
                </w:tcPr>
                <w:p w14:paraId="32E3A4B9" w14:textId="77777777" w:rsidR="00F3084E" w:rsidRPr="00211548" w:rsidRDefault="00F3084E" w:rsidP="00211548">
                  <w:pPr>
                    <w:rPr>
                      <w:rFonts w:eastAsia="Times New Roman"/>
                      <w:color w:val="222222"/>
                      <w:sz w:val="16"/>
                      <w:szCs w:val="16"/>
                      <w:lang w:eastAsia="es-CO"/>
                    </w:rPr>
                  </w:pPr>
                  <w:r>
                    <w:rPr>
                      <w:rFonts w:eastAsia="Times New Roman"/>
                      <w:color w:val="222222"/>
                      <w:sz w:val="16"/>
                      <w:szCs w:val="16"/>
                      <w:lang w:eastAsia="es-CO"/>
                    </w:rPr>
                    <w:t xml:space="preserve"> </w:t>
                  </w:r>
                  <w:r w:rsidRPr="00211548">
                    <w:rPr>
                      <w:rFonts w:eastAsia="Times New Roman"/>
                      <w:color w:val="222222"/>
                      <w:sz w:val="16"/>
                      <w:szCs w:val="16"/>
                      <w:lang w:eastAsia="es-CO"/>
                    </w:rPr>
                    <w:t xml:space="preserve">1.248.500 </w:t>
                  </w:r>
                </w:p>
              </w:tc>
              <w:tc>
                <w:tcPr>
                  <w:tcW w:w="672" w:type="pct"/>
                  <w:tcBorders>
                    <w:top w:val="nil"/>
                    <w:left w:val="nil"/>
                    <w:bottom w:val="single" w:sz="4" w:space="0" w:color="auto"/>
                    <w:right w:val="single" w:sz="4" w:space="0" w:color="auto"/>
                  </w:tcBorders>
                  <w:shd w:val="clear" w:color="auto" w:fill="auto"/>
                  <w:noWrap/>
                  <w:vAlign w:val="center"/>
                  <w:hideMark/>
                </w:tcPr>
                <w:p w14:paraId="6233101E" w14:textId="77777777" w:rsidR="00F3084E" w:rsidRPr="00211548" w:rsidRDefault="00F3084E" w:rsidP="00211548">
                  <w:pPr>
                    <w:jc w:val="center"/>
                    <w:rPr>
                      <w:rFonts w:eastAsia="Times New Roman"/>
                      <w:color w:val="000000"/>
                      <w:sz w:val="16"/>
                      <w:szCs w:val="16"/>
                      <w:lang w:eastAsia="es-CO"/>
                    </w:rPr>
                  </w:pPr>
                  <w:r w:rsidRPr="00211548">
                    <w:rPr>
                      <w:rFonts w:eastAsia="Times New Roman"/>
                      <w:color w:val="000000"/>
                      <w:sz w:val="16"/>
                      <w:szCs w:val="16"/>
                      <w:lang w:eastAsia="es-CO"/>
                    </w:rPr>
                    <w:t xml:space="preserve">149.820.000 </w:t>
                  </w:r>
                </w:p>
              </w:tc>
              <w:tc>
                <w:tcPr>
                  <w:tcW w:w="598" w:type="pct"/>
                  <w:tcBorders>
                    <w:top w:val="nil"/>
                    <w:left w:val="nil"/>
                    <w:bottom w:val="single" w:sz="4" w:space="0" w:color="auto"/>
                    <w:right w:val="single" w:sz="4" w:space="0" w:color="auto"/>
                  </w:tcBorders>
                  <w:shd w:val="clear" w:color="auto" w:fill="auto"/>
                  <w:noWrap/>
                  <w:vAlign w:val="center"/>
                  <w:hideMark/>
                </w:tcPr>
                <w:p w14:paraId="5BFE309B"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175.400 </w:t>
                  </w:r>
                </w:p>
              </w:tc>
              <w:tc>
                <w:tcPr>
                  <w:tcW w:w="606" w:type="pct"/>
                  <w:tcBorders>
                    <w:top w:val="nil"/>
                    <w:left w:val="nil"/>
                    <w:bottom w:val="single" w:sz="4" w:space="0" w:color="auto"/>
                    <w:right w:val="single" w:sz="4" w:space="0" w:color="auto"/>
                  </w:tcBorders>
                  <w:shd w:val="clear" w:color="auto" w:fill="auto"/>
                  <w:noWrap/>
                  <w:vAlign w:val="center"/>
                  <w:hideMark/>
                </w:tcPr>
                <w:p w14:paraId="419B7EC1"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21.048.000 </w:t>
                  </w:r>
                </w:p>
              </w:tc>
            </w:tr>
            <w:tr w:rsidR="00F3084E" w:rsidRPr="008B391D" w14:paraId="7DFB87FA" w14:textId="77777777" w:rsidTr="00211548">
              <w:trPr>
                <w:trHeight w:val="600"/>
              </w:trPr>
              <w:tc>
                <w:tcPr>
                  <w:tcW w:w="197" w:type="pct"/>
                  <w:tcBorders>
                    <w:top w:val="nil"/>
                    <w:left w:val="single" w:sz="4" w:space="0" w:color="auto"/>
                    <w:bottom w:val="single" w:sz="4" w:space="0" w:color="auto"/>
                    <w:right w:val="single" w:sz="4" w:space="0" w:color="auto"/>
                  </w:tcBorders>
                  <w:shd w:val="clear" w:color="auto" w:fill="auto"/>
                  <w:noWrap/>
                  <w:vAlign w:val="center"/>
                  <w:hideMark/>
                </w:tcPr>
                <w:p w14:paraId="7C0B9494"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1.3</w:t>
                  </w:r>
                </w:p>
              </w:tc>
              <w:tc>
                <w:tcPr>
                  <w:tcW w:w="1621" w:type="pct"/>
                  <w:tcBorders>
                    <w:top w:val="nil"/>
                    <w:left w:val="nil"/>
                    <w:bottom w:val="single" w:sz="4" w:space="0" w:color="auto"/>
                    <w:right w:val="single" w:sz="4" w:space="0" w:color="auto"/>
                  </w:tcBorders>
                  <w:shd w:val="clear" w:color="auto" w:fill="auto"/>
                  <w:vAlign w:val="center"/>
                  <w:hideMark/>
                </w:tcPr>
                <w:p w14:paraId="634FF1BE"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Suministro de 16 impresoras por año durante 3 años. Para 48 máquinas en total.</w:t>
                  </w:r>
                </w:p>
              </w:tc>
              <w:tc>
                <w:tcPr>
                  <w:tcW w:w="317" w:type="pct"/>
                  <w:tcBorders>
                    <w:top w:val="nil"/>
                    <w:left w:val="nil"/>
                    <w:bottom w:val="single" w:sz="4" w:space="0" w:color="auto"/>
                    <w:right w:val="single" w:sz="4" w:space="0" w:color="auto"/>
                  </w:tcBorders>
                  <w:shd w:val="clear" w:color="auto" w:fill="auto"/>
                  <w:noWrap/>
                  <w:vAlign w:val="center"/>
                  <w:hideMark/>
                </w:tcPr>
                <w:p w14:paraId="0CF9E928"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Un</w:t>
                  </w:r>
                </w:p>
              </w:tc>
              <w:tc>
                <w:tcPr>
                  <w:tcW w:w="405" w:type="pct"/>
                  <w:tcBorders>
                    <w:top w:val="nil"/>
                    <w:left w:val="nil"/>
                    <w:bottom w:val="single" w:sz="4" w:space="0" w:color="auto"/>
                    <w:right w:val="single" w:sz="4" w:space="0" w:color="auto"/>
                  </w:tcBorders>
                  <w:shd w:val="clear" w:color="auto" w:fill="auto"/>
                  <w:noWrap/>
                  <w:vAlign w:val="center"/>
                  <w:hideMark/>
                </w:tcPr>
                <w:p w14:paraId="6A7262EB"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48</w:t>
                  </w:r>
                </w:p>
              </w:tc>
              <w:tc>
                <w:tcPr>
                  <w:tcW w:w="584" w:type="pct"/>
                  <w:tcBorders>
                    <w:top w:val="nil"/>
                    <w:left w:val="nil"/>
                    <w:bottom w:val="single" w:sz="4" w:space="0" w:color="auto"/>
                    <w:right w:val="single" w:sz="4" w:space="0" w:color="auto"/>
                  </w:tcBorders>
                  <w:shd w:val="clear" w:color="auto" w:fill="auto"/>
                  <w:vAlign w:val="center"/>
                  <w:hideMark/>
                </w:tcPr>
                <w:p w14:paraId="4149C4D6" w14:textId="77777777" w:rsidR="00F3084E" w:rsidRPr="00211548" w:rsidRDefault="00F3084E" w:rsidP="00211548">
                  <w:pPr>
                    <w:rPr>
                      <w:rFonts w:eastAsia="Times New Roman"/>
                      <w:sz w:val="16"/>
                      <w:szCs w:val="16"/>
                      <w:lang w:eastAsia="es-CO"/>
                    </w:rPr>
                  </w:pPr>
                  <w:r>
                    <w:rPr>
                      <w:rFonts w:eastAsia="Times New Roman"/>
                      <w:sz w:val="16"/>
                      <w:szCs w:val="16"/>
                      <w:lang w:eastAsia="es-CO"/>
                    </w:rPr>
                    <w:t xml:space="preserve"> </w:t>
                  </w:r>
                  <w:r w:rsidRPr="00211548">
                    <w:rPr>
                      <w:rFonts w:eastAsia="Times New Roman"/>
                      <w:sz w:val="16"/>
                      <w:szCs w:val="16"/>
                      <w:lang w:eastAsia="es-CO"/>
                    </w:rPr>
                    <w:t xml:space="preserve">1.325.000 </w:t>
                  </w:r>
                </w:p>
              </w:tc>
              <w:tc>
                <w:tcPr>
                  <w:tcW w:w="672" w:type="pct"/>
                  <w:tcBorders>
                    <w:top w:val="nil"/>
                    <w:left w:val="nil"/>
                    <w:bottom w:val="single" w:sz="4" w:space="0" w:color="auto"/>
                    <w:right w:val="single" w:sz="4" w:space="0" w:color="auto"/>
                  </w:tcBorders>
                  <w:shd w:val="clear" w:color="auto" w:fill="auto"/>
                  <w:noWrap/>
                  <w:vAlign w:val="center"/>
                  <w:hideMark/>
                </w:tcPr>
                <w:p w14:paraId="46111C0F"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63.600.000 </w:t>
                  </w:r>
                </w:p>
              </w:tc>
              <w:tc>
                <w:tcPr>
                  <w:tcW w:w="598" w:type="pct"/>
                  <w:tcBorders>
                    <w:top w:val="nil"/>
                    <w:left w:val="nil"/>
                    <w:bottom w:val="single" w:sz="4" w:space="0" w:color="auto"/>
                    <w:right w:val="single" w:sz="4" w:space="0" w:color="auto"/>
                  </w:tcBorders>
                  <w:shd w:val="clear" w:color="auto" w:fill="auto"/>
                  <w:noWrap/>
                  <w:vAlign w:val="center"/>
                  <w:hideMark/>
                </w:tcPr>
                <w:p w14:paraId="196E4EE2"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175.400 </w:t>
                  </w:r>
                </w:p>
              </w:tc>
              <w:tc>
                <w:tcPr>
                  <w:tcW w:w="606" w:type="pct"/>
                  <w:tcBorders>
                    <w:top w:val="nil"/>
                    <w:left w:val="nil"/>
                    <w:bottom w:val="single" w:sz="4" w:space="0" w:color="auto"/>
                    <w:right w:val="single" w:sz="4" w:space="0" w:color="auto"/>
                  </w:tcBorders>
                  <w:shd w:val="clear" w:color="auto" w:fill="auto"/>
                  <w:noWrap/>
                  <w:vAlign w:val="center"/>
                  <w:hideMark/>
                </w:tcPr>
                <w:p w14:paraId="37D4E900"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8.419.200 </w:t>
                  </w:r>
                </w:p>
              </w:tc>
            </w:tr>
            <w:tr w:rsidR="00F3084E" w:rsidRPr="008B391D" w14:paraId="16183507" w14:textId="77777777" w:rsidTr="00211548">
              <w:trPr>
                <w:trHeight w:val="300"/>
              </w:trPr>
              <w:tc>
                <w:tcPr>
                  <w:tcW w:w="197" w:type="pct"/>
                  <w:tcBorders>
                    <w:top w:val="nil"/>
                    <w:left w:val="single" w:sz="4" w:space="0" w:color="auto"/>
                    <w:bottom w:val="single" w:sz="4" w:space="0" w:color="auto"/>
                    <w:right w:val="single" w:sz="4" w:space="0" w:color="auto"/>
                  </w:tcBorders>
                  <w:shd w:val="clear" w:color="auto" w:fill="auto"/>
                  <w:noWrap/>
                  <w:vAlign w:val="center"/>
                  <w:hideMark/>
                </w:tcPr>
                <w:p w14:paraId="359C8000"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1.4</w:t>
                  </w:r>
                </w:p>
              </w:tc>
              <w:tc>
                <w:tcPr>
                  <w:tcW w:w="1621" w:type="pct"/>
                  <w:tcBorders>
                    <w:top w:val="nil"/>
                    <w:left w:val="nil"/>
                    <w:bottom w:val="single" w:sz="4" w:space="0" w:color="auto"/>
                    <w:right w:val="single" w:sz="4" w:space="0" w:color="auto"/>
                  </w:tcBorders>
                  <w:shd w:val="clear" w:color="auto" w:fill="auto"/>
                  <w:vAlign w:val="center"/>
                  <w:hideMark/>
                </w:tcPr>
                <w:p w14:paraId="4FE75558"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Suministro de 20 </w:t>
                  </w:r>
                  <w:proofErr w:type="spellStart"/>
                  <w:r w:rsidRPr="00211548">
                    <w:rPr>
                      <w:rFonts w:eastAsia="Times New Roman"/>
                      <w:color w:val="000000"/>
                      <w:sz w:val="16"/>
                      <w:szCs w:val="16"/>
                      <w:lang w:eastAsia="es-CO"/>
                    </w:rPr>
                    <w:t>Escaner</w:t>
                  </w:r>
                  <w:proofErr w:type="spellEnd"/>
                  <w:r w:rsidRPr="00211548">
                    <w:rPr>
                      <w:rFonts w:eastAsia="Times New Roman"/>
                      <w:color w:val="000000"/>
                      <w:sz w:val="16"/>
                      <w:szCs w:val="16"/>
                      <w:lang w:eastAsia="es-CO"/>
                    </w:rPr>
                    <w:t xml:space="preserve"> para los 3 años.</w:t>
                  </w:r>
                </w:p>
              </w:tc>
              <w:tc>
                <w:tcPr>
                  <w:tcW w:w="317" w:type="pct"/>
                  <w:tcBorders>
                    <w:top w:val="nil"/>
                    <w:left w:val="nil"/>
                    <w:bottom w:val="single" w:sz="4" w:space="0" w:color="auto"/>
                    <w:right w:val="single" w:sz="4" w:space="0" w:color="auto"/>
                  </w:tcBorders>
                  <w:shd w:val="clear" w:color="auto" w:fill="auto"/>
                  <w:noWrap/>
                  <w:vAlign w:val="center"/>
                  <w:hideMark/>
                </w:tcPr>
                <w:p w14:paraId="78C1E689"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Un</w:t>
                  </w:r>
                </w:p>
              </w:tc>
              <w:tc>
                <w:tcPr>
                  <w:tcW w:w="405" w:type="pct"/>
                  <w:tcBorders>
                    <w:top w:val="nil"/>
                    <w:left w:val="nil"/>
                    <w:bottom w:val="single" w:sz="4" w:space="0" w:color="auto"/>
                    <w:right w:val="single" w:sz="4" w:space="0" w:color="auto"/>
                  </w:tcBorders>
                  <w:shd w:val="clear" w:color="auto" w:fill="auto"/>
                  <w:noWrap/>
                  <w:vAlign w:val="center"/>
                  <w:hideMark/>
                </w:tcPr>
                <w:p w14:paraId="41B6003E"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48</w:t>
                  </w:r>
                </w:p>
              </w:tc>
              <w:tc>
                <w:tcPr>
                  <w:tcW w:w="584" w:type="pct"/>
                  <w:tcBorders>
                    <w:top w:val="nil"/>
                    <w:left w:val="nil"/>
                    <w:bottom w:val="single" w:sz="4" w:space="0" w:color="auto"/>
                    <w:right w:val="single" w:sz="4" w:space="0" w:color="auto"/>
                  </w:tcBorders>
                  <w:shd w:val="clear" w:color="auto" w:fill="auto"/>
                  <w:vAlign w:val="center"/>
                  <w:hideMark/>
                </w:tcPr>
                <w:p w14:paraId="7E3428B4" w14:textId="77777777" w:rsidR="00F3084E" w:rsidRPr="00211548" w:rsidRDefault="00F3084E" w:rsidP="00211548">
                  <w:pPr>
                    <w:rPr>
                      <w:rFonts w:eastAsia="Times New Roman"/>
                      <w:sz w:val="16"/>
                      <w:szCs w:val="16"/>
                      <w:lang w:eastAsia="es-CO"/>
                    </w:rPr>
                  </w:pPr>
                  <w:r w:rsidRPr="00211548">
                    <w:rPr>
                      <w:rFonts w:eastAsia="Times New Roman"/>
                      <w:sz w:val="16"/>
                      <w:szCs w:val="16"/>
                      <w:lang w:eastAsia="es-CO"/>
                    </w:rPr>
                    <w:t xml:space="preserve">1.749.000 </w:t>
                  </w:r>
                </w:p>
              </w:tc>
              <w:tc>
                <w:tcPr>
                  <w:tcW w:w="672" w:type="pct"/>
                  <w:tcBorders>
                    <w:top w:val="nil"/>
                    <w:left w:val="nil"/>
                    <w:bottom w:val="single" w:sz="4" w:space="0" w:color="auto"/>
                    <w:right w:val="single" w:sz="4" w:space="0" w:color="auto"/>
                  </w:tcBorders>
                  <w:shd w:val="clear" w:color="auto" w:fill="auto"/>
                  <w:noWrap/>
                  <w:vAlign w:val="center"/>
                  <w:hideMark/>
                </w:tcPr>
                <w:p w14:paraId="320A8DF5"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83.952.000 </w:t>
                  </w:r>
                </w:p>
              </w:tc>
              <w:tc>
                <w:tcPr>
                  <w:tcW w:w="598" w:type="pct"/>
                  <w:tcBorders>
                    <w:top w:val="nil"/>
                    <w:left w:val="nil"/>
                    <w:bottom w:val="single" w:sz="4" w:space="0" w:color="auto"/>
                    <w:right w:val="single" w:sz="4" w:space="0" w:color="auto"/>
                  </w:tcBorders>
                  <w:shd w:val="clear" w:color="auto" w:fill="auto"/>
                  <w:noWrap/>
                  <w:vAlign w:val="center"/>
                  <w:hideMark/>
                </w:tcPr>
                <w:p w14:paraId="59F4C08D"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175.400 </w:t>
                  </w:r>
                </w:p>
              </w:tc>
              <w:tc>
                <w:tcPr>
                  <w:tcW w:w="606" w:type="pct"/>
                  <w:tcBorders>
                    <w:top w:val="nil"/>
                    <w:left w:val="nil"/>
                    <w:bottom w:val="single" w:sz="4" w:space="0" w:color="auto"/>
                    <w:right w:val="single" w:sz="4" w:space="0" w:color="auto"/>
                  </w:tcBorders>
                  <w:shd w:val="clear" w:color="auto" w:fill="auto"/>
                  <w:noWrap/>
                  <w:vAlign w:val="center"/>
                  <w:hideMark/>
                </w:tcPr>
                <w:p w14:paraId="1D8BC52E"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8.419.200 </w:t>
                  </w:r>
                </w:p>
              </w:tc>
            </w:tr>
            <w:tr w:rsidR="00F3084E" w:rsidRPr="008B391D" w14:paraId="395D8E1F" w14:textId="77777777" w:rsidTr="00211548">
              <w:trPr>
                <w:trHeight w:val="300"/>
              </w:trPr>
              <w:tc>
                <w:tcPr>
                  <w:tcW w:w="197" w:type="pct"/>
                  <w:tcBorders>
                    <w:top w:val="nil"/>
                    <w:left w:val="single" w:sz="4" w:space="0" w:color="auto"/>
                    <w:bottom w:val="single" w:sz="4" w:space="0" w:color="auto"/>
                    <w:right w:val="single" w:sz="4" w:space="0" w:color="auto"/>
                  </w:tcBorders>
                  <w:shd w:val="clear" w:color="auto" w:fill="auto"/>
                  <w:noWrap/>
                  <w:vAlign w:val="center"/>
                  <w:hideMark/>
                </w:tcPr>
                <w:p w14:paraId="39B713AD"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1.5</w:t>
                  </w:r>
                </w:p>
              </w:tc>
              <w:tc>
                <w:tcPr>
                  <w:tcW w:w="1621" w:type="pct"/>
                  <w:tcBorders>
                    <w:top w:val="nil"/>
                    <w:left w:val="nil"/>
                    <w:bottom w:val="single" w:sz="4" w:space="0" w:color="auto"/>
                    <w:right w:val="single" w:sz="4" w:space="0" w:color="auto"/>
                  </w:tcBorders>
                  <w:shd w:val="clear" w:color="auto" w:fill="auto"/>
                  <w:vAlign w:val="center"/>
                  <w:hideMark/>
                </w:tcPr>
                <w:p w14:paraId="3F7AAE49"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Suministro de 120 UPS de 1kva</w:t>
                  </w:r>
                </w:p>
              </w:tc>
              <w:tc>
                <w:tcPr>
                  <w:tcW w:w="317" w:type="pct"/>
                  <w:tcBorders>
                    <w:top w:val="nil"/>
                    <w:left w:val="nil"/>
                    <w:bottom w:val="single" w:sz="4" w:space="0" w:color="auto"/>
                    <w:right w:val="single" w:sz="4" w:space="0" w:color="auto"/>
                  </w:tcBorders>
                  <w:shd w:val="clear" w:color="auto" w:fill="auto"/>
                  <w:noWrap/>
                  <w:vAlign w:val="center"/>
                  <w:hideMark/>
                </w:tcPr>
                <w:p w14:paraId="607D0993"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Un</w:t>
                  </w:r>
                </w:p>
              </w:tc>
              <w:tc>
                <w:tcPr>
                  <w:tcW w:w="405" w:type="pct"/>
                  <w:tcBorders>
                    <w:top w:val="nil"/>
                    <w:left w:val="nil"/>
                    <w:bottom w:val="single" w:sz="4" w:space="0" w:color="auto"/>
                    <w:right w:val="single" w:sz="4" w:space="0" w:color="auto"/>
                  </w:tcBorders>
                  <w:shd w:val="clear" w:color="auto" w:fill="auto"/>
                  <w:noWrap/>
                  <w:vAlign w:val="center"/>
                  <w:hideMark/>
                </w:tcPr>
                <w:p w14:paraId="37E52B30" w14:textId="77777777" w:rsidR="00F3084E" w:rsidRPr="00211548" w:rsidRDefault="00F3084E" w:rsidP="00211548">
                  <w:pPr>
                    <w:jc w:val="center"/>
                    <w:rPr>
                      <w:rFonts w:eastAsia="Times New Roman"/>
                      <w:sz w:val="16"/>
                      <w:szCs w:val="16"/>
                      <w:lang w:eastAsia="es-CO"/>
                    </w:rPr>
                  </w:pPr>
                  <w:r w:rsidRPr="00211548">
                    <w:rPr>
                      <w:rFonts w:eastAsia="Times New Roman"/>
                      <w:sz w:val="16"/>
                      <w:szCs w:val="16"/>
                      <w:lang w:eastAsia="es-CO"/>
                    </w:rPr>
                    <w:t>120</w:t>
                  </w:r>
                </w:p>
              </w:tc>
              <w:tc>
                <w:tcPr>
                  <w:tcW w:w="584" w:type="pct"/>
                  <w:tcBorders>
                    <w:top w:val="nil"/>
                    <w:left w:val="nil"/>
                    <w:bottom w:val="single" w:sz="4" w:space="0" w:color="auto"/>
                    <w:right w:val="single" w:sz="4" w:space="0" w:color="auto"/>
                  </w:tcBorders>
                  <w:shd w:val="clear" w:color="auto" w:fill="auto"/>
                  <w:vAlign w:val="center"/>
                  <w:hideMark/>
                </w:tcPr>
                <w:p w14:paraId="6DB6A1A8" w14:textId="77777777" w:rsidR="00F3084E" w:rsidRPr="00211548" w:rsidRDefault="00F3084E" w:rsidP="00211548">
                  <w:pPr>
                    <w:rPr>
                      <w:rFonts w:eastAsia="Times New Roman"/>
                      <w:sz w:val="16"/>
                      <w:szCs w:val="16"/>
                      <w:lang w:eastAsia="es-CO"/>
                    </w:rPr>
                  </w:pPr>
                  <w:r w:rsidRPr="00211548">
                    <w:rPr>
                      <w:rFonts w:eastAsia="Times New Roman"/>
                      <w:sz w:val="16"/>
                      <w:szCs w:val="16"/>
                      <w:lang w:eastAsia="es-CO"/>
                    </w:rPr>
                    <w:t xml:space="preserve">1.320.000 </w:t>
                  </w:r>
                </w:p>
              </w:tc>
              <w:tc>
                <w:tcPr>
                  <w:tcW w:w="672" w:type="pct"/>
                  <w:tcBorders>
                    <w:top w:val="nil"/>
                    <w:left w:val="nil"/>
                    <w:bottom w:val="single" w:sz="4" w:space="0" w:color="auto"/>
                    <w:right w:val="single" w:sz="4" w:space="0" w:color="auto"/>
                  </w:tcBorders>
                  <w:shd w:val="clear" w:color="auto" w:fill="auto"/>
                  <w:noWrap/>
                  <w:vAlign w:val="center"/>
                  <w:hideMark/>
                </w:tcPr>
                <w:p w14:paraId="1264A657"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158.400.000 </w:t>
                  </w:r>
                </w:p>
              </w:tc>
              <w:tc>
                <w:tcPr>
                  <w:tcW w:w="598" w:type="pct"/>
                  <w:tcBorders>
                    <w:top w:val="nil"/>
                    <w:left w:val="nil"/>
                    <w:bottom w:val="single" w:sz="4" w:space="0" w:color="auto"/>
                    <w:right w:val="single" w:sz="4" w:space="0" w:color="auto"/>
                  </w:tcBorders>
                  <w:shd w:val="clear" w:color="auto" w:fill="auto"/>
                  <w:noWrap/>
                  <w:vAlign w:val="center"/>
                  <w:hideMark/>
                </w:tcPr>
                <w:p w14:paraId="3A4E1845"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175.400 </w:t>
                  </w:r>
                </w:p>
              </w:tc>
              <w:tc>
                <w:tcPr>
                  <w:tcW w:w="606" w:type="pct"/>
                  <w:tcBorders>
                    <w:top w:val="nil"/>
                    <w:left w:val="nil"/>
                    <w:bottom w:val="single" w:sz="4" w:space="0" w:color="auto"/>
                    <w:right w:val="single" w:sz="4" w:space="0" w:color="auto"/>
                  </w:tcBorders>
                  <w:shd w:val="clear" w:color="auto" w:fill="auto"/>
                  <w:noWrap/>
                  <w:vAlign w:val="center"/>
                  <w:hideMark/>
                </w:tcPr>
                <w:p w14:paraId="6105DF8A" w14:textId="77777777" w:rsidR="00F3084E" w:rsidRPr="00211548" w:rsidRDefault="00F3084E" w:rsidP="00211548">
                  <w:pPr>
                    <w:rPr>
                      <w:rFonts w:eastAsia="Times New Roman"/>
                      <w:color w:val="000000"/>
                      <w:sz w:val="16"/>
                      <w:szCs w:val="16"/>
                      <w:lang w:eastAsia="es-CO"/>
                    </w:rPr>
                  </w:pPr>
                  <w:r w:rsidRPr="00211548">
                    <w:rPr>
                      <w:rFonts w:eastAsia="Times New Roman"/>
                      <w:color w:val="000000"/>
                      <w:sz w:val="16"/>
                      <w:szCs w:val="16"/>
                      <w:lang w:eastAsia="es-CO"/>
                    </w:rPr>
                    <w:t xml:space="preserve"> 21.048.000 </w:t>
                  </w:r>
                </w:p>
              </w:tc>
            </w:tr>
          </w:tbl>
          <w:p w14:paraId="5521FEB2"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p w14:paraId="1434DECA"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p w14:paraId="4B53A2FB"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p w14:paraId="62A0487B" w14:textId="77777777" w:rsidR="00F3084E" w:rsidRPr="008B391D" w:rsidRDefault="00F3084E" w:rsidP="008B391D">
            <w:pPr>
              <w:autoSpaceDE w:val="0"/>
              <w:autoSpaceDN w:val="0"/>
              <w:adjustRightInd w:val="0"/>
              <w:jc w:val="both"/>
              <w:rPr>
                <w:rFonts w:ascii="Verdana" w:hAnsi="Verdana" w:cs="Arial"/>
                <w:sz w:val="20"/>
                <w:szCs w:val="20"/>
                <w:lang w:val="es-ES" w:eastAsia="ja-JP"/>
              </w:rPr>
            </w:pPr>
          </w:p>
        </w:tc>
      </w:tr>
      <w:tr w:rsidR="00F3084E" w:rsidRPr="008B391D" w14:paraId="41D1943A" w14:textId="77777777" w:rsidTr="00F3084E">
        <w:trPr>
          <w:trHeight w:val="113"/>
        </w:trPr>
        <w:tc>
          <w:tcPr>
            <w:tcW w:w="2015" w:type="dxa"/>
            <w:vMerge w:val="restart"/>
          </w:tcPr>
          <w:p w14:paraId="17A4710D"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2489" w:type="dxa"/>
          </w:tcPr>
          <w:p w14:paraId="1A91C99B"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4324" w:type="dxa"/>
          </w:tcPr>
          <w:p w14:paraId="65EFF687" w14:textId="77777777" w:rsidR="00F3084E" w:rsidRPr="008B391D" w:rsidRDefault="00F3084E"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351 Dispositivos adquiridos y en funcionamiento</w:t>
            </w:r>
          </w:p>
        </w:tc>
      </w:tr>
      <w:tr w:rsidR="00F3084E" w:rsidRPr="008B391D" w14:paraId="2462667C" w14:textId="77777777" w:rsidTr="00F3084E">
        <w:trPr>
          <w:trHeight w:val="112"/>
        </w:trPr>
        <w:tc>
          <w:tcPr>
            <w:tcW w:w="2015" w:type="dxa"/>
            <w:vMerge/>
          </w:tcPr>
          <w:p w14:paraId="2030403A" w14:textId="77777777" w:rsidR="00F3084E" w:rsidRPr="008B391D" w:rsidRDefault="00F3084E" w:rsidP="008B391D">
            <w:pPr>
              <w:autoSpaceDE w:val="0"/>
              <w:autoSpaceDN w:val="0"/>
              <w:adjustRightInd w:val="0"/>
              <w:rPr>
                <w:rFonts w:ascii="Verdana" w:hAnsi="Verdana" w:cs="Arial"/>
                <w:b/>
                <w:sz w:val="20"/>
                <w:szCs w:val="20"/>
                <w:lang w:val="es-ES" w:eastAsia="ja-JP"/>
              </w:rPr>
            </w:pPr>
          </w:p>
        </w:tc>
        <w:tc>
          <w:tcPr>
            <w:tcW w:w="2489" w:type="dxa"/>
          </w:tcPr>
          <w:p w14:paraId="761CABA9"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4324" w:type="dxa"/>
          </w:tcPr>
          <w:p w14:paraId="44F2743F" w14:textId="77777777" w:rsidR="00F3084E" w:rsidRPr="008B391D" w:rsidRDefault="00F3084E"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100% de dependencias cubiertas con equipos óptimos para su funcionamiento</w:t>
            </w:r>
          </w:p>
        </w:tc>
      </w:tr>
      <w:tr w:rsidR="00F3084E" w:rsidRPr="008B391D" w14:paraId="031E3F02" w14:textId="77777777" w:rsidTr="00F3084E">
        <w:tc>
          <w:tcPr>
            <w:tcW w:w="2015" w:type="dxa"/>
          </w:tcPr>
          <w:p w14:paraId="6E027577" w14:textId="77777777" w:rsidR="00F3084E" w:rsidRPr="008B391D" w:rsidRDefault="00F3084E"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813" w:type="dxa"/>
            <w:gridSpan w:val="2"/>
          </w:tcPr>
          <w:p w14:paraId="6F614EF0" w14:textId="394E3394" w:rsidR="00F3084E" w:rsidRPr="008B391D" w:rsidRDefault="00F3084E"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2E6F73">
              <w:rPr>
                <w:rFonts w:ascii="Verdana" w:hAnsi="Verdana" w:cs="Arial"/>
                <w:sz w:val="20"/>
                <w:szCs w:val="20"/>
                <w:lang w:val="es-ES" w:eastAsia="ja-JP"/>
              </w:rPr>
              <w:t>2.000.000.0</w:t>
            </w:r>
            <w:r w:rsidRPr="008B391D">
              <w:rPr>
                <w:rFonts w:ascii="Verdana" w:hAnsi="Verdana" w:cs="Arial"/>
                <w:sz w:val="20"/>
                <w:szCs w:val="20"/>
                <w:lang w:val="es-ES" w:eastAsia="ja-JP"/>
              </w:rPr>
              <w:t>00</w:t>
            </w:r>
          </w:p>
        </w:tc>
      </w:tr>
    </w:tbl>
    <w:p w14:paraId="3A63DFE8" w14:textId="77777777" w:rsidR="00AE082F" w:rsidRDefault="00AE082F" w:rsidP="002B5341">
      <w:pPr>
        <w:autoSpaceDE w:val="0"/>
        <w:autoSpaceDN w:val="0"/>
        <w:adjustRightInd w:val="0"/>
        <w:rPr>
          <w:rFonts w:ascii="Verdana" w:hAnsi="Verdana" w:cs="Arial"/>
          <w:lang w:eastAsia="ja-JP"/>
        </w:rPr>
      </w:pPr>
    </w:p>
    <w:p w14:paraId="24919942" w14:textId="77777777" w:rsidR="00CE127F" w:rsidRDefault="00CE127F" w:rsidP="002B5341">
      <w:pPr>
        <w:autoSpaceDE w:val="0"/>
        <w:autoSpaceDN w:val="0"/>
        <w:adjustRightInd w:val="0"/>
        <w:rPr>
          <w:rFonts w:ascii="Verdana" w:hAnsi="Verdana" w:cs="Arial"/>
          <w:lang w:eastAsia="ja-JP"/>
        </w:rPr>
      </w:pPr>
    </w:p>
    <w:p w14:paraId="42A1AD47" w14:textId="77777777" w:rsidR="000743ED" w:rsidRDefault="000743ED" w:rsidP="002B5341">
      <w:pPr>
        <w:autoSpaceDE w:val="0"/>
        <w:autoSpaceDN w:val="0"/>
        <w:adjustRightInd w:val="0"/>
        <w:rPr>
          <w:rFonts w:ascii="Verdana" w:hAnsi="Verdana" w:cs="Arial"/>
          <w:lang w:eastAsia="ja-JP"/>
        </w:rPr>
      </w:pPr>
    </w:p>
    <w:p w14:paraId="4F815A9A" w14:textId="77777777" w:rsidR="000743ED" w:rsidRDefault="000743ED" w:rsidP="002B5341">
      <w:pPr>
        <w:autoSpaceDE w:val="0"/>
        <w:autoSpaceDN w:val="0"/>
        <w:adjustRightInd w:val="0"/>
        <w:rPr>
          <w:rFonts w:ascii="Verdana" w:hAnsi="Verdana" w:cs="Arial"/>
          <w:lang w:eastAsia="ja-JP"/>
        </w:rPr>
      </w:pPr>
    </w:p>
    <w:p w14:paraId="307DAFAC" w14:textId="77777777" w:rsidR="000743ED" w:rsidRDefault="000743ED" w:rsidP="002B5341">
      <w:pPr>
        <w:autoSpaceDE w:val="0"/>
        <w:autoSpaceDN w:val="0"/>
        <w:adjustRightInd w:val="0"/>
        <w:rPr>
          <w:rFonts w:ascii="Verdana" w:hAnsi="Verdana" w:cs="Arial"/>
          <w:lang w:eastAsia="ja-JP"/>
        </w:rPr>
      </w:pPr>
    </w:p>
    <w:p w14:paraId="60C91846" w14:textId="77777777" w:rsidR="000743ED" w:rsidRDefault="000743ED" w:rsidP="002B5341">
      <w:pPr>
        <w:autoSpaceDE w:val="0"/>
        <w:autoSpaceDN w:val="0"/>
        <w:adjustRightInd w:val="0"/>
        <w:rPr>
          <w:rFonts w:ascii="Verdana" w:hAnsi="Verdana" w:cs="Arial"/>
          <w:lang w:eastAsia="ja-JP"/>
        </w:rPr>
      </w:pPr>
    </w:p>
    <w:p w14:paraId="1DB51783" w14:textId="77777777" w:rsidR="000743ED" w:rsidRDefault="000743ED" w:rsidP="002B5341">
      <w:pPr>
        <w:autoSpaceDE w:val="0"/>
        <w:autoSpaceDN w:val="0"/>
        <w:adjustRightInd w:val="0"/>
        <w:rPr>
          <w:rFonts w:ascii="Verdana" w:hAnsi="Verdana" w:cs="Arial"/>
          <w:lang w:eastAsia="ja-JP"/>
        </w:rPr>
      </w:pPr>
    </w:p>
    <w:p w14:paraId="4753CD83" w14:textId="77777777" w:rsidR="000743ED" w:rsidRDefault="000743ED" w:rsidP="002B5341">
      <w:pPr>
        <w:autoSpaceDE w:val="0"/>
        <w:autoSpaceDN w:val="0"/>
        <w:adjustRightInd w:val="0"/>
        <w:rPr>
          <w:rFonts w:ascii="Verdana" w:hAnsi="Verdana" w:cs="Arial"/>
          <w:lang w:eastAsia="ja-JP"/>
        </w:rPr>
      </w:pPr>
    </w:p>
    <w:p w14:paraId="74FFFB05" w14:textId="77777777" w:rsidR="000743ED" w:rsidRDefault="000743ED" w:rsidP="002B5341">
      <w:pPr>
        <w:autoSpaceDE w:val="0"/>
        <w:autoSpaceDN w:val="0"/>
        <w:adjustRightInd w:val="0"/>
        <w:rPr>
          <w:rFonts w:ascii="Verdana" w:hAnsi="Verdana" w:cs="Arial"/>
          <w:lang w:eastAsia="ja-JP"/>
        </w:rPr>
      </w:pPr>
    </w:p>
    <w:p w14:paraId="1B4DE641" w14:textId="77777777" w:rsidR="000743ED" w:rsidRDefault="000743ED" w:rsidP="002B5341">
      <w:pPr>
        <w:autoSpaceDE w:val="0"/>
        <w:autoSpaceDN w:val="0"/>
        <w:adjustRightInd w:val="0"/>
        <w:rPr>
          <w:rFonts w:ascii="Verdana" w:hAnsi="Verdana" w:cs="Arial"/>
          <w:lang w:eastAsia="ja-JP"/>
        </w:rPr>
      </w:pPr>
    </w:p>
    <w:p w14:paraId="168713C6" w14:textId="77777777" w:rsidR="000743ED" w:rsidRDefault="000743ED" w:rsidP="002B5341">
      <w:pPr>
        <w:autoSpaceDE w:val="0"/>
        <w:autoSpaceDN w:val="0"/>
        <w:adjustRightInd w:val="0"/>
        <w:rPr>
          <w:rFonts w:ascii="Verdana" w:hAnsi="Verdana" w:cs="Arial"/>
          <w:lang w:eastAsia="ja-JP"/>
        </w:rPr>
      </w:pPr>
    </w:p>
    <w:p w14:paraId="570E4355" w14:textId="77777777" w:rsidR="000743ED" w:rsidRDefault="000743ED" w:rsidP="002B5341">
      <w:pPr>
        <w:autoSpaceDE w:val="0"/>
        <w:autoSpaceDN w:val="0"/>
        <w:adjustRightInd w:val="0"/>
        <w:rPr>
          <w:rFonts w:ascii="Verdana" w:hAnsi="Verdana" w:cs="Arial"/>
          <w:lang w:eastAsia="ja-JP"/>
        </w:rPr>
      </w:pPr>
    </w:p>
    <w:p w14:paraId="5939FAC1" w14:textId="77777777" w:rsidR="000743ED" w:rsidRDefault="000743ED" w:rsidP="002B5341">
      <w:pPr>
        <w:autoSpaceDE w:val="0"/>
        <w:autoSpaceDN w:val="0"/>
        <w:adjustRightInd w:val="0"/>
        <w:rPr>
          <w:rFonts w:ascii="Verdana" w:hAnsi="Verdana" w:cs="Arial"/>
          <w:lang w:eastAsia="ja-JP"/>
        </w:rPr>
      </w:pPr>
    </w:p>
    <w:p w14:paraId="2055A704" w14:textId="77777777" w:rsidR="000743ED" w:rsidRDefault="000743ED" w:rsidP="002B5341">
      <w:pPr>
        <w:autoSpaceDE w:val="0"/>
        <w:autoSpaceDN w:val="0"/>
        <w:adjustRightInd w:val="0"/>
        <w:rPr>
          <w:rFonts w:ascii="Verdana" w:hAnsi="Verdana" w:cs="Arial"/>
          <w:lang w:eastAsia="ja-JP"/>
        </w:rPr>
      </w:pPr>
    </w:p>
    <w:p w14:paraId="10F50352" w14:textId="77777777" w:rsidR="000743ED" w:rsidRDefault="000743ED" w:rsidP="002B5341">
      <w:pPr>
        <w:autoSpaceDE w:val="0"/>
        <w:autoSpaceDN w:val="0"/>
        <w:adjustRightInd w:val="0"/>
        <w:rPr>
          <w:rFonts w:ascii="Verdana" w:hAnsi="Verdana" w:cs="Arial"/>
          <w:lang w:eastAsia="ja-JP"/>
        </w:rPr>
      </w:pPr>
    </w:p>
    <w:p w14:paraId="228D237A" w14:textId="77777777" w:rsidR="000743ED" w:rsidRDefault="000743ED" w:rsidP="002B5341">
      <w:pPr>
        <w:autoSpaceDE w:val="0"/>
        <w:autoSpaceDN w:val="0"/>
        <w:adjustRightInd w:val="0"/>
        <w:rPr>
          <w:rFonts w:ascii="Verdana" w:hAnsi="Verdana" w:cs="Arial"/>
          <w:lang w:eastAsia="ja-JP"/>
        </w:rPr>
      </w:pPr>
    </w:p>
    <w:p w14:paraId="1B96CC20" w14:textId="77777777" w:rsidR="000743ED" w:rsidRDefault="000743ED" w:rsidP="002B5341">
      <w:pPr>
        <w:autoSpaceDE w:val="0"/>
        <w:autoSpaceDN w:val="0"/>
        <w:adjustRightInd w:val="0"/>
        <w:rPr>
          <w:rFonts w:ascii="Verdana" w:hAnsi="Verdana" w:cs="Arial"/>
          <w:lang w:eastAsia="ja-JP"/>
        </w:rPr>
      </w:pPr>
    </w:p>
    <w:p w14:paraId="0321A213" w14:textId="77777777" w:rsidR="000743ED" w:rsidRDefault="000743ED" w:rsidP="002B5341">
      <w:pPr>
        <w:autoSpaceDE w:val="0"/>
        <w:autoSpaceDN w:val="0"/>
        <w:adjustRightInd w:val="0"/>
        <w:rPr>
          <w:rFonts w:ascii="Verdana" w:hAnsi="Verdana" w:cs="Arial"/>
          <w:lang w:eastAsia="ja-JP"/>
        </w:rPr>
      </w:pPr>
    </w:p>
    <w:p w14:paraId="3C535A17" w14:textId="77777777" w:rsidR="000743ED" w:rsidRDefault="000743ED" w:rsidP="002B5341">
      <w:pPr>
        <w:autoSpaceDE w:val="0"/>
        <w:autoSpaceDN w:val="0"/>
        <w:adjustRightInd w:val="0"/>
        <w:rPr>
          <w:rFonts w:ascii="Verdana" w:hAnsi="Verdana" w:cs="Arial"/>
          <w:lang w:eastAsia="ja-JP"/>
        </w:rPr>
      </w:pPr>
    </w:p>
    <w:p w14:paraId="64B3FE1F" w14:textId="77777777" w:rsidR="000743ED" w:rsidRDefault="000743ED" w:rsidP="002B5341">
      <w:pPr>
        <w:autoSpaceDE w:val="0"/>
        <w:autoSpaceDN w:val="0"/>
        <w:adjustRightInd w:val="0"/>
        <w:rPr>
          <w:rFonts w:ascii="Verdana" w:hAnsi="Verdana" w:cs="Arial"/>
          <w:lang w:eastAsia="ja-JP"/>
        </w:rPr>
      </w:pPr>
    </w:p>
    <w:p w14:paraId="6828CCF7" w14:textId="77777777" w:rsidR="000743ED" w:rsidRDefault="000743ED" w:rsidP="002B5341">
      <w:pPr>
        <w:autoSpaceDE w:val="0"/>
        <w:autoSpaceDN w:val="0"/>
        <w:adjustRightInd w:val="0"/>
        <w:rPr>
          <w:rFonts w:ascii="Verdana" w:hAnsi="Verdana" w:cs="Arial"/>
          <w:lang w:eastAsia="ja-JP"/>
        </w:rPr>
      </w:pPr>
    </w:p>
    <w:p w14:paraId="004C1A8B" w14:textId="77777777" w:rsidR="000743ED" w:rsidRDefault="000743ED" w:rsidP="002B5341">
      <w:pPr>
        <w:autoSpaceDE w:val="0"/>
        <w:autoSpaceDN w:val="0"/>
        <w:adjustRightInd w:val="0"/>
        <w:rPr>
          <w:rFonts w:ascii="Verdana" w:hAnsi="Verdana" w:cs="Arial"/>
          <w:lang w:eastAsia="ja-JP"/>
        </w:rPr>
      </w:pPr>
    </w:p>
    <w:p w14:paraId="02A2EED0" w14:textId="77777777" w:rsidR="000743ED" w:rsidRDefault="000743ED" w:rsidP="002B5341">
      <w:pPr>
        <w:autoSpaceDE w:val="0"/>
        <w:autoSpaceDN w:val="0"/>
        <w:adjustRightInd w:val="0"/>
        <w:rPr>
          <w:rFonts w:ascii="Verdana" w:hAnsi="Verdana" w:cs="Arial"/>
          <w:lang w:eastAsia="ja-JP"/>
        </w:rPr>
      </w:pPr>
    </w:p>
    <w:p w14:paraId="3FB04A66" w14:textId="77777777" w:rsidR="000743ED" w:rsidRDefault="000743ED" w:rsidP="002B5341">
      <w:pPr>
        <w:autoSpaceDE w:val="0"/>
        <w:autoSpaceDN w:val="0"/>
        <w:adjustRightInd w:val="0"/>
        <w:rPr>
          <w:rFonts w:ascii="Verdana" w:hAnsi="Verdana" w:cs="Arial"/>
          <w:lang w:eastAsia="ja-JP"/>
        </w:rPr>
      </w:pPr>
    </w:p>
    <w:p w14:paraId="6923130B" w14:textId="77777777" w:rsidR="000743ED" w:rsidRDefault="000743ED" w:rsidP="002B5341">
      <w:pPr>
        <w:autoSpaceDE w:val="0"/>
        <w:autoSpaceDN w:val="0"/>
        <w:adjustRightInd w:val="0"/>
        <w:rPr>
          <w:rFonts w:ascii="Verdana" w:hAnsi="Verdana" w:cs="Arial"/>
          <w:lang w:eastAsia="ja-JP"/>
        </w:rPr>
      </w:pPr>
    </w:p>
    <w:p w14:paraId="019E6B69" w14:textId="77777777" w:rsidR="000743ED" w:rsidRDefault="000743ED" w:rsidP="002B5341">
      <w:pPr>
        <w:autoSpaceDE w:val="0"/>
        <w:autoSpaceDN w:val="0"/>
        <w:adjustRightInd w:val="0"/>
        <w:rPr>
          <w:rFonts w:ascii="Verdana" w:hAnsi="Verdana" w:cs="Arial"/>
          <w:lang w:eastAsia="ja-JP"/>
        </w:rPr>
      </w:pPr>
    </w:p>
    <w:p w14:paraId="358B4987" w14:textId="77777777" w:rsidR="000743ED" w:rsidRDefault="000743ED" w:rsidP="002B5341">
      <w:pPr>
        <w:autoSpaceDE w:val="0"/>
        <w:autoSpaceDN w:val="0"/>
        <w:adjustRightInd w:val="0"/>
        <w:rPr>
          <w:rFonts w:ascii="Verdana" w:hAnsi="Verdana" w:cs="Arial"/>
          <w:lang w:eastAsia="ja-JP"/>
        </w:rPr>
      </w:pPr>
    </w:p>
    <w:p w14:paraId="3B90843B" w14:textId="77777777" w:rsidR="000743ED" w:rsidRDefault="000743ED" w:rsidP="002B5341">
      <w:pPr>
        <w:autoSpaceDE w:val="0"/>
        <w:autoSpaceDN w:val="0"/>
        <w:adjustRightInd w:val="0"/>
        <w:rPr>
          <w:rFonts w:ascii="Verdana" w:hAnsi="Verdana" w:cs="Arial"/>
          <w:lang w:eastAsia="ja-JP"/>
        </w:rPr>
      </w:pPr>
    </w:p>
    <w:p w14:paraId="322D959D" w14:textId="77777777" w:rsidR="000743ED" w:rsidRDefault="000743ED" w:rsidP="002B5341">
      <w:pPr>
        <w:autoSpaceDE w:val="0"/>
        <w:autoSpaceDN w:val="0"/>
        <w:adjustRightInd w:val="0"/>
        <w:rPr>
          <w:rFonts w:ascii="Verdana" w:hAnsi="Verdana" w:cs="Arial"/>
          <w:lang w:eastAsia="ja-JP"/>
        </w:rPr>
      </w:pPr>
    </w:p>
    <w:p w14:paraId="19D17B22" w14:textId="77777777" w:rsidR="000743ED" w:rsidRDefault="000743ED" w:rsidP="002B5341">
      <w:pPr>
        <w:autoSpaceDE w:val="0"/>
        <w:autoSpaceDN w:val="0"/>
        <w:adjustRightInd w:val="0"/>
        <w:rPr>
          <w:rFonts w:ascii="Verdana" w:hAnsi="Verdana" w:cs="Arial"/>
          <w:lang w:eastAsia="ja-JP"/>
        </w:rPr>
      </w:pPr>
    </w:p>
    <w:p w14:paraId="146D8BB0" w14:textId="77777777" w:rsidR="000743ED" w:rsidRDefault="000743ED" w:rsidP="002B5341">
      <w:pPr>
        <w:autoSpaceDE w:val="0"/>
        <w:autoSpaceDN w:val="0"/>
        <w:adjustRightInd w:val="0"/>
        <w:rPr>
          <w:rFonts w:ascii="Verdana" w:hAnsi="Verdana" w:cs="Arial"/>
          <w:lang w:eastAsia="ja-JP"/>
        </w:rPr>
      </w:pPr>
    </w:p>
    <w:p w14:paraId="4994AB97" w14:textId="77777777" w:rsidR="000743ED" w:rsidRDefault="000743ED" w:rsidP="002B5341">
      <w:pPr>
        <w:autoSpaceDE w:val="0"/>
        <w:autoSpaceDN w:val="0"/>
        <w:adjustRightInd w:val="0"/>
        <w:rPr>
          <w:rFonts w:ascii="Verdana" w:hAnsi="Verdana" w:cs="Arial"/>
          <w:lang w:eastAsia="ja-JP"/>
        </w:rPr>
      </w:pPr>
    </w:p>
    <w:p w14:paraId="678792B9" w14:textId="77777777" w:rsidR="000743ED" w:rsidRDefault="000743ED" w:rsidP="002B5341">
      <w:pPr>
        <w:autoSpaceDE w:val="0"/>
        <w:autoSpaceDN w:val="0"/>
        <w:adjustRightInd w:val="0"/>
        <w:rPr>
          <w:rFonts w:ascii="Verdana" w:hAnsi="Verdana" w:cs="Arial"/>
          <w:lang w:eastAsia="ja-JP"/>
        </w:rPr>
      </w:pPr>
    </w:p>
    <w:p w14:paraId="5714BF5D" w14:textId="77777777" w:rsidR="000743ED" w:rsidRDefault="000743ED" w:rsidP="002B5341">
      <w:pPr>
        <w:autoSpaceDE w:val="0"/>
        <w:autoSpaceDN w:val="0"/>
        <w:adjustRightInd w:val="0"/>
        <w:rPr>
          <w:rFonts w:ascii="Verdana" w:hAnsi="Verdana" w:cs="Arial"/>
          <w:lang w:eastAsia="ja-JP"/>
        </w:rPr>
      </w:pPr>
    </w:p>
    <w:p w14:paraId="51FE2BCD" w14:textId="77777777" w:rsidR="000743ED" w:rsidRDefault="000743ED" w:rsidP="002B5341">
      <w:pPr>
        <w:autoSpaceDE w:val="0"/>
        <w:autoSpaceDN w:val="0"/>
        <w:adjustRightInd w:val="0"/>
        <w:rPr>
          <w:rFonts w:ascii="Verdana" w:hAnsi="Verdana" w:cs="Arial"/>
          <w:lang w:eastAsia="ja-JP"/>
        </w:rPr>
      </w:pPr>
    </w:p>
    <w:p w14:paraId="1EE32939" w14:textId="77777777" w:rsidR="000743ED" w:rsidRDefault="000743ED" w:rsidP="002B5341">
      <w:pPr>
        <w:autoSpaceDE w:val="0"/>
        <w:autoSpaceDN w:val="0"/>
        <w:adjustRightInd w:val="0"/>
        <w:rPr>
          <w:rFonts w:ascii="Verdana" w:hAnsi="Verdana" w:cs="Arial"/>
          <w:lang w:eastAsia="ja-JP"/>
        </w:rPr>
      </w:pPr>
    </w:p>
    <w:p w14:paraId="0BB129B4" w14:textId="77777777" w:rsidR="000743ED" w:rsidRDefault="000743ED" w:rsidP="002B5341">
      <w:pPr>
        <w:autoSpaceDE w:val="0"/>
        <w:autoSpaceDN w:val="0"/>
        <w:adjustRightInd w:val="0"/>
        <w:rPr>
          <w:rFonts w:ascii="Verdana" w:hAnsi="Verdana" w:cs="Arial"/>
          <w:lang w:eastAsia="ja-JP"/>
        </w:rPr>
      </w:pPr>
    </w:p>
    <w:p w14:paraId="2699A87F" w14:textId="77777777" w:rsidR="000743ED" w:rsidRDefault="000743ED" w:rsidP="002B5341">
      <w:pPr>
        <w:autoSpaceDE w:val="0"/>
        <w:autoSpaceDN w:val="0"/>
        <w:adjustRightInd w:val="0"/>
        <w:rPr>
          <w:rFonts w:ascii="Verdana" w:hAnsi="Verdana" w:cs="Arial"/>
          <w:lang w:eastAsia="ja-JP"/>
        </w:rPr>
      </w:pPr>
    </w:p>
    <w:p w14:paraId="6FE1DC43" w14:textId="77777777" w:rsidR="000743ED" w:rsidRDefault="000743ED" w:rsidP="002B5341">
      <w:pPr>
        <w:autoSpaceDE w:val="0"/>
        <w:autoSpaceDN w:val="0"/>
        <w:adjustRightInd w:val="0"/>
        <w:rPr>
          <w:rFonts w:ascii="Verdana" w:hAnsi="Verdana" w:cs="Arial"/>
          <w:lang w:eastAsia="ja-JP"/>
        </w:rPr>
      </w:pPr>
    </w:p>
    <w:p w14:paraId="00B13885" w14:textId="77777777" w:rsidR="00CE127F" w:rsidRDefault="00CE127F"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16"/>
        <w:gridCol w:w="5623"/>
      </w:tblGrid>
      <w:tr w:rsidR="00342C0D" w:rsidRPr="008B391D" w14:paraId="6AF83603" w14:textId="77777777" w:rsidTr="008B391D">
        <w:tc>
          <w:tcPr>
            <w:tcW w:w="8978" w:type="dxa"/>
            <w:gridSpan w:val="3"/>
            <w:shd w:val="clear" w:color="auto" w:fill="002060"/>
          </w:tcPr>
          <w:p w14:paraId="29D1FAFE" w14:textId="77777777" w:rsidR="00342C0D" w:rsidRPr="008B391D" w:rsidRDefault="00342C0D" w:rsidP="008B391D">
            <w:pPr>
              <w:pStyle w:val="Prrafodelista"/>
              <w:spacing w:after="0" w:line="240" w:lineRule="auto"/>
              <w:rPr>
                <w:rFonts w:ascii="Verdana" w:hAnsi="Verdana" w:cs="Arial"/>
                <w:b/>
                <w:sz w:val="20"/>
                <w:szCs w:val="20"/>
                <w:lang w:val="es-ES" w:eastAsia="ja-JP"/>
              </w:rPr>
            </w:pPr>
          </w:p>
          <w:p w14:paraId="7796B059" w14:textId="338C7C62" w:rsidR="00342C0D" w:rsidRPr="008B391D" w:rsidRDefault="00720C49" w:rsidP="00720C49">
            <w:pPr>
              <w:pStyle w:val="Prrafodelista"/>
              <w:numPr>
                <w:ilvl w:val="0"/>
                <w:numId w:val="16"/>
              </w:numPr>
              <w:shd w:val="clear" w:color="auto" w:fill="002060"/>
              <w:spacing w:after="0" w:line="240" w:lineRule="auto"/>
              <w:rPr>
                <w:rFonts w:ascii="Verdana" w:hAnsi="Verdana" w:cs="Arial"/>
                <w:b/>
                <w:sz w:val="20"/>
                <w:szCs w:val="20"/>
                <w:lang w:val="es-ES" w:eastAsia="ja-JP"/>
              </w:rPr>
            </w:pPr>
            <w:r>
              <w:rPr>
                <w:rFonts w:ascii="Verdana" w:hAnsi="Verdana" w:cs="Arial"/>
                <w:b/>
                <w:sz w:val="20"/>
                <w:szCs w:val="20"/>
                <w:lang w:val="es-ES" w:eastAsia="ja-JP"/>
              </w:rPr>
              <w:t xml:space="preserve">Sistema de gestión de seguridad y privacidad de la información </w:t>
            </w:r>
            <w:r w:rsidR="00321D4B" w:rsidRPr="008B391D">
              <w:rPr>
                <w:rFonts w:ascii="Verdana" w:hAnsi="Verdana" w:cs="Arial"/>
                <w:b/>
                <w:sz w:val="20"/>
                <w:szCs w:val="20"/>
                <w:lang w:val="es-ES" w:eastAsia="ja-JP"/>
              </w:rPr>
              <w:t xml:space="preserve"> ISO/IEC 27001</w:t>
            </w:r>
            <w:r>
              <w:rPr>
                <w:rFonts w:ascii="Verdana" w:hAnsi="Verdana" w:cs="Arial"/>
                <w:b/>
                <w:sz w:val="20"/>
                <w:szCs w:val="20"/>
                <w:lang w:val="es-ES" w:eastAsia="ja-JP"/>
              </w:rPr>
              <w:t>:2013</w:t>
            </w:r>
            <w:r w:rsidR="00321D4B" w:rsidRPr="008B391D">
              <w:rPr>
                <w:rFonts w:ascii="Verdana" w:hAnsi="Verdana" w:cs="Arial"/>
                <w:b/>
                <w:sz w:val="20"/>
                <w:szCs w:val="20"/>
                <w:lang w:val="es-ES" w:eastAsia="ja-JP"/>
              </w:rPr>
              <w:t xml:space="preserve"> </w:t>
            </w:r>
          </w:p>
        </w:tc>
      </w:tr>
      <w:tr w:rsidR="00342C0D" w:rsidRPr="008B391D" w14:paraId="013E0E47" w14:textId="77777777" w:rsidTr="008B391D">
        <w:tc>
          <w:tcPr>
            <w:tcW w:w="1811" w:type="dxa"/>
          </w:tcPr>
          <w:p w14:paraId="4F3CF412"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167" w:type="dxa"/>
            <w:gridSpan w:val="2"/>
          </w:tcPr>
          <w:p w14:paraId="706C2E6D" w14:textId="1EC45273" w:rsidR="00342C0D" w:rsidRPr="008B391D" w:rsidRDefault="00D80EC7"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3</w:t>
            </w:r>
            <w:r w:rsidR="00364A12">
              <w:rPr>
                <w:rFonts w:ascii="Verdana" w:hAnsi="Verdana" w:cs="Arial"/>
                <w:sz w:val="20"/>
                <w:szCs w:val="20"/>
                <w:lang w:val="es-ES" w:eastAsia="ja-JP"/>
              </w:rPr>
              <w:t>6</w:t>
            </w:r>
            <w:r w:rsidR="00A91582" w:rsidRPr="008B391D">
              <w:rPr>
                <w:rFonts w:ascii="Verdana" w:hAnsi="Verdana" w:cs="Arial"/>
                <w:sz w:val="20"/>
                <w:szCs w:val="20"/>
                <w:lang w:val="es-ES" w:eastAsia="ja-JP"/>
              </w:rPr>
              <w:t xml:space="preserve"> </w:t>
            </w:r>
            <w:r w:rsidR="00364A12">
              <w:rPr>
                <w:rFonts w:ascii="Verdana" w:hAnsi="Verdana" w:cs="Arial"/>
                <w:sz w:val="20"/>
                <w:szCs w:val="20"/>
                <w:lang w:val="es-ES" w:eastAsia="ja-JP"/>
              </w:rPr>
              <w:t>meses</w:t>
            </w:r>
          </w:p>
        </w:tc>
      </w:tr>
      <w:tr w:rsidR="00301128" w:rsidRPr="008B391D" w14:paraId="186900C3" w14:textId="77777777" w:rsidTr="008B391D">
        <w:tc>
          <w:tcPr>
            <w:tcW w:w="1811" w:type="dxa"/>
          </w:tcPr>
          <w:p w14:paraId="44B664E0" w14:textId="77777777" w:rsidR="00301128"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167" w:type="dxa"/>
            <w:gridSpan w:val="2"/>
          </w:tcPr>
          <w:p w14:paraId="2448D03A" w14:textId="126EAFFE" w:rsidR="00301128" w:rsidRPr="008B391D" w:rsidRDefault="00301128" w:rsidP="00EF1785">
            <w:pPr>
              <w:autoSpaceDE w:val="0"/>
              <w:autoSpaceDN w:val="0"/>
              <w:adjustRightInd w:val="0"/>
              <w:jc w:val="both"/>
              <w:rPr>
                <w:rFonts w:ascii="Verdana" w:hAnsi="Verdana" w:cs="Arial"/>
                <w:sz w:val="20"/>
                <w:szCs w:val="20"/>
                <w:lang w:val="es-ES" w:eastAsia="ja-JP"/>
              </w:rPr>
            </w:pPr>
            <w:r w:rsidRPr="008A166F">
              <w:rPr>
                <w:rFonts w:ascii="Verdana" w:hAnsi="Verdana" w:cs="Arial"/>
                <w:sz w:val="20"/>
                <w:szCs w:val="20"/>
                <w:lang w:eastAsia="ja-JP"/>
              </w:rPr>
              <w:t xml:space="preserve">Disponer de un Modelo de Seguridad y Privacidad de la Información que garantice la </w:t>
            </w:r>
            <w:r w:rsidR="009C1991">
              <w:rPr>
                <w:rFonts w:ascii="Verdana" w:hAnsi="Verdana" w:cs="Arial"/>
                <w:sz w:val="20"/>
                <w:szCs w:val="20"/>
                <w:lang w:eastAsia="ja-JP"/>
              </w:rPr>
              <w:t xml:space="preserve">confidencialidad, </w:t>
            </w:r>
            <w:r w:rsidRPr="008A166F">
              <w:rPr>
                <w:rFonts w:ascii="Verdana" w:hAnsi="Verdana" w:cs="Arial"/>
                <w:sz w:val="20"/>
                <w:szCs w:val="20"/>
                <w:lang w:eastAsia="ja-JP"/>
              </w:rPr>
              <w:t>disponibilidad, integridad y accesibilidad de la información que gestione la Gobernación</w:t>
            </w:r>
            <w:r w:rsidR="00792E8A">
              <w:rPr>
                <w:rFonts w:ascii="Verdana" w:hAnsi="Verdana" w:cs="Arial"/>
                <w:sz w:val="20"/>
                <w:szCs w:val="20"/>
                <w:lang w:eastAsia="ja-JP"/>
              </w:rPr>
              <w:t>.</w:t>
            </w:r>
          </w:p>
        </w:tc>
      </w:tr>
      <w:tr w:rsidR="00301128" w:rsidRPr="008B391D" w14:paraId="08427364" w14:textId="77777777" w:rsidTr="008B391D">
        <w:tc>
          <w:tcPr>
            <w:tcW w:w="1811" w:type="dxa"/>
          </w:tcPr>
          <w:p w14:paraId="0F4EFB74" w14:textId="77777777" w:rsidR="00301128"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167" w:type="dxa"/>
            <w:gridSpan w:val="2"/>
          </w:tcPr>
          <w:p w14:paraId="641156F9" w14:textId="1F82410A" w:rsidR="00301128" w:rsidRPr="008B391D" w:rsidRDefault="00792E8A" w:rsidP="00EF1785">
            <w:pPr>
              <w:autoSpaceDE w:val="0"/>
              <w:autoSpaceDN w:val="0"/>
              <w:adjustRightInd w:val="0"/>
              <w:jc w:val="both"/>
              <w:rPr>
                <w:rFonts w:ascii="Verdana" w:hAnsi="Verdana" w:cs="Arial"/>
                <w:sz w:val="20"/>
                <w:szCs w:val="20"/>
                <w:lang w:val="es-ES" w:eastAsia="ja-JP"/>
              </w:rPr>
            </w:pPr>
            <w:r>
              <w:rPr>
                <w:rFonts w:ascii="Verdana" w:hAnsi="Verdana"/>
                <w:bCs/>
                <w:color w:val="000000"/>
                <w:sz w:val="20"/>
                <w:szCs w:val="20"/>
              </w:rPr>
              <w:t>Definir e i</w:t>
            </w:r>
            <w:r w:rsidR="00301128" w:rsidRPr="008A166F">
              <w:rPr>
                <w:rFonts w:ascii="Verdana" w:hAnsi="Verdana"/>
                <w:bCs/>
                <w:color w:val="000000"/>
                <w:sz w:val="20"/>
                <w:szCs w:val="20"/>
              </w:rPr>
              <w:t xml:space="preserve">mplementar </w:t>
            </w:r>
            <w:r>
              <w:rPr>
                <w:rFonts w:ascii="Verdana" w:hAnsi="Verdana"/>
                <w:bCs/>
                <w:color w:val="000000"/>
                <w:sz w:val="20"/>
                <w:szCs w:val="20"/>
              </w:rPr>
              <w:t xml:space="preserve">un SGSI basado en </w:t>
            </w:r>
            <w:r w:rsidR="00301128" w:rsidRPr="008A166F">
              <w:rPr>
                <w:rFonts w:ascii="Verdana" w:hAnsi="Verdana"/>
                <w:bCs/>
                <w:color w:val="000000"/>
                <w:sz w:val="20"/>
                <w:szCs w:val="20"/>
              </w:rPr>
              <w:t>la ISO/IEC 27001</w:t>
            </w:r>
            <w:r>
              <w:rPr>
                <w:rFonts w:ascii="Verdana" w:hAnsi="Verdana"/>
                <w:bCs/>
                <w:color w:val="000000"/>
                <w:sz w:val="20"/>
                <w:szCs w:val="20"/>
              </w:rPr>
              <w:t xml:space="preserve">:2013 </w:t>
            </w:r>
            <w:r w:rsidR="00301128" w:rsidRPr="008A166F">
              <w:rPr>
                <w:rFonts w:ascii="Verdana" w:hAnsi="Verdana"/>
                <w:bCs/>
                <w:color w:val="000000"/>
                <w:sz w:val="20"/>
                <w:szCs w:val="20"/>
              </w:rPr>
              <w:t>seguridad de la información</w:t>
            </w:r>
          </w:p>
        </w:tc>
      </w:tr>
      <w:tr w:rsidR="00EF1785" w:rsidRPr="008B391D" w14:paraId="4FB7032B" w14:textId="77777777" w:rsidTr="008B391D">
        <w:tc>
          <w:tcPr>
            <w:tcW w:w="1811" w:type="dxa"/>
          </w:tcPr>
          <w:p w14:paraId="78516A23"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7167" w:type="dxa"/>
            <w:gridSpan w:val="2"/>
          </w:tcPr>
          <w:p w14:paraId="667C6053" w14:textId="77777777" w:rsidR="00CF5B1E" w:rsidRDefault="00CF5B1E" w:rsidP="00CF5B1E">
            <w:pPr>
              <w:rPr>
                <w:rFonts w:eastAsia="Times New Roman"/>
              </w:rPr>
            </w:pPr>
            <w:r>
              <w:rPr>
                <w:rStyle w:val="Textoennegrita"/>
                <w:rFonts w:ascii="Helvetica" w:eastAsia="Times New Roman" w:hAnsi="Helvetica"/>
                <w:color w:val="495056"/>
                <w:shd w:val="clear" w:color="auto" w:fill="F2F4F6"/>
              </w:rPr>
              <w:t>T</w:t>
            </w:r>
            <w:r w:rsidRPr="00CF5B1E">
              <w:rPr>
                <w:rFonts w:ascii="Verdana" w:hAnsi="Verdana"/>
                <w:b/>
                <w:color w:val="000000"/>
                <w:sz w:val="20"/>
                <w:szCs w:val="20"/>
              </w:rPr>
              <w:t>omar decisiones basadas en datos a partir del aumento el uso y aprovechamiento de la información</w:t>
            </w:r>
          </w:p>
          <w:p w14:paraId="6661C45D" w14:textId="4249DDA6" w:rsidR="00EF1785" w:rsidRPr="008A166F" w:rsidRDefault="00EF1785" w:rsidP="00CF5B1E">
            <w:pPr>
              <w:jc w:val="both"/>
              <w:rPr>
                <w:rFonts w:ascii="Verdana" w:hAnsi="Verdana"/>
                <w:bCs/>
                <w:color w:val="000000"/>
                <w:sz w:val="20"/>
                <w:szCs w:val="20"/>
              </w:rPr>
            </w:pPr>
          </w:p>
        </w:tc>
      </w:tr>
      <w:tr w:rsidR="00342C0D" w:rsidRPr="008B391D" w14:paraId="59D45EBB" w14:textId="77777777" w:rsidTr="008B391D">
        <w:tc>
          <w:tcPr>
            <w:tcW w:w="1811" w:type="dxa"/>
          </w:tcPr>
          <w:p w14:paraId="3B016B3A"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167" w:type="dxa"/>
            <w:gridSpan w:val="2"/>
          </w:tcPr>
          <w:p w14:paraId="407B6B68" w14:textId="733B3AC0" w:rsidR="00342C0D" w:rsidRPr="008B391D" w:rsidRDefault="00792E8A" w:rsidP="00184F4E">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Definir e </w:t>
            </w:r>
            <w:r w:rsidR="00861401" w:rsidRPr="008B391D">
              <w:rPr>
                <w:rFonts w:ascii="Verdana" w:hAnsi="Verdana" w:cs="Arial"/>
                <w:sz w:val="20"/>
                <w:szCs w:val="20"/>
                <w:lang w:val="es-ES" w:eastAsia="ja-JP"/>
              </w:rPr>
              <w:t xml:space="preserve">Implementar </w:t>
            </w:r>
            <w:r w:rsidR="00184F4E">
              <w:rPr>
                <w:rFonts w:ascii="Verdana" w:hAnsi="Verdana" w:cs="Arial"/>
                <w:sz w:val="20"/>
                <w:szCs w:val="20"/>
                <w:lang w:val="es-ES" w:eastAsia="ja-JP"/>
              </w:rPr>
              <w:t xml:space="preserve">un SGSI bajo </w:t>
            </w:r>
            <w:r w:rsidR="00861401" w:rsidRPr="008B391D">
              <w:rPr>
                <w:rFonts w:ascii="Verdana" w:hAnsi="Verdana" w:cs="Arial"/>
                <w:sz w:val="20"/>
                <w:szCs w:val="20"/>
                <w:lang w:val="es-ES" w:eastAsia="ja-JP"/>
              </w:rPr>
              <w:t>la Norma Técnica ISO/IEC 27001</w:t>
            </w:r>
            <w:r w:rsidR="007545E5">
              <w:rPr>
                <w:rFonts w:ascii="Verdana" w:hAnsi="Verdana" w:cs="Arial"/>
                <w:sz w:val="20"/>
                <w:szCs w:val="20"/>
                <w:lang w:val="es-ES" w:eastAsia="ja-JP"/>
              </w:rPr>
              <w:t xml:space="preserve"> como habilitador transversal en el marco de la política de Gobierno Digital </w:t>
            </w:r>
          </w:p>
        </w:tc>
      </w:tr>
      <w:tr w:rsidR="00342C0D" w:rsidRPr="008B391D" w14:paraId="1365EE6B" w14:textId="77777777" w:rsidTr="00184F4E">
        <w:trPr>
          <w:trHeight w:val="1956"/>
        </w:trPr>
        <w:tc>
          <w:tcPr>
            <w:tcW w:w="1811" w:type="dxa"/>
          </w:tcPr>
          <w:p w14:paraId="4342FFA1"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167" w:type="dxa"/>
            <w:gridSpan w:val="2"/>
          </w:tcPr>
          <w:p w14:paraId="7C174C67" w14:textId="77777777" w:rsidR="00A91582" w:rsidRDefault="008F56ED" w:rsidP="008D25D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Con este proyecto, la </w:t>
            </w:r>
            <w:r w:rsidR="008D25D5">
              <w:rPr>
                <w:rFonts w:ascii="Verdana" w:hAnsi="Verdana" w:cs="Arial"/>
                <w:sz w:val="20"/>
                <w:szCs w:val="20"/>
                <w:lang w:val="es-ES" w:eastAsia="ja-JP"/>
              </w:rPr>
              <w:t>gobernación</w:t>
            </w:r>
            <w:r w:rsidRPr="008F56ED">
              <w:rPr>
                <w:rFonts w:ascii="Verdana" w:hAnsi="Verdana" w:cs="Arial"/>
                <w:sz w:val="20"/>
                <w:szCs w:val="20"/>
                <w:lang w:val="es-ES" w:eastAsia="ja-JP"/>
              </w:rPr>
              <w:t xml:space="preserve"> </w:t>
            </w:r>
            <w:r w:rsidR="008D25D5">
              <w:rPr>
                <w:rFonts w:ascii="Verdana" w:hAnsi="Verdana" w:cs="Arial"/>
                <w:sz w:val="20"/>
                <w:szCs w:val="20"/>
                <w:lang w:val="es-ES" w:eastAsia="ja-JP"/>
              </w:rPr>
              <w:t>de San Andrés Islas, Providencia y Santa Catalina, busca implementar</w:t>
            </w:r>
            <w:r w:rsidRPr="008F56ED">
              <w:rPr>
                <w:rFonts w:ascii="Verdana" w:hAnsi="Verdana" w:cs="Arial"/>
                <w:sz w:val="20"/>
                <w:szCs w:val="20"/>
                <w:lang w:val="es-ES" w:eastAsia="ja-JP"/>
              </w:rPr>
              <w:t xml:space="preserve"> los</w:t>
            </w:r>
            <w:r>
              <w:rPr>
                <w:rFonts w:ascii="Verdana" w:hAnsi="Verdana" w:cs="Arial"/>
                <w:sz w:val="20"/>
                <w:szCs w:val="20"/>
                <w:lang w:val="es-ES" w:eastAsia="ja-JP"/>
              </w:rPr>
              <w:t xml:space="preserve"> </w:t>
            </w:r>
            <w:r w:rsidRPr="008F56ED">
              <w:rPr>
                <w:rFonts w:ascii="Verdana" w:hAnsi="Verdana" w:cs="Arial"/>
                <w:sz w:val="20"/>
                <w:szCs w:val="20"/>
                <w:lang w:val="es-ES" w:eastAsia="ja-JP"/>
              </w:rPr>
              <w:t>lineamientos de seguridad de la</w:t>
            </w:r>
            <w:r>
              <w:rPr>
                <w:rFonts w:ascii="Verdana" w:hAnsi="Verdana" w:cs="Arial"/>
                <w:sz w:val="20"/>
                <w:szCs w:val="20"/>
                <w:lang w:val="es-ES" w:eastAsia="ja-JP"/>
              </w:rPr>
              <w:t xml:space="preserve"> </w:t>
            </w:r>
            <w:r w:rsidRPr="008F56ED">
              <w:rPr>
                <w:rFonts w:ascii="Verdana" w:hAnsi="Verdana" w:cs="Arial"/>
                <w:sz w:val="20"/>
                <w:szCs w:val="20"/>
                <w:lang w:val="es-ES" w:eastAsia="ja-JP"/>
              </w:rPr>
              <w:t>información en sus procesos,</w:t>
            </w:r>
            <w:r>
              <w:rPr>
                <w:rFonts w:ascii="Verdana" w:hAnsi="Verdana" w:cs="Arial"/>
                <w:sz w:val="20"/>
                <w:szCs w:val="20"/>
                <w:lang w:val="es-ES" w:eastAsia="ja-JP"/>
              </w:rPr>
              <w:t xml:space="preserve"> </w:t>
            </w:r>
            <w:r w:rsidRPr="008F56ED">
              <w:rPr>
                <w:rFonts w:ascii="Verdana" w:hAnsi="Verdana" w:cs="Arial"/>
                <w:sz w:val="20"/>
                <w:szCs w:val="20"/>
                <w:lang w:val="es-ES" w:eastAsia="ja-JP"/>
              </w:rPr>
              <w:t>trámites,</w:t>
            </w:r>
            <w:r>
              <w:rPr>
                <w:rFonts w:ascii="Verdana" w:hAnsi="Verdana" w:cs="Arial"/>
                <w:sz w:val="20"/>
                <w:szCs w:val="20"/>
                <w:lang w:val="es-ES" w:eastAsia="ja-JP"/>
              </w:rPr>
              <w:t xml:space="preserve"> </w:t>
            </w:r>
            <w:r w:rsidRPr="008F56ED">
              <w:rPr>
                <w:rFonts w:ascii="Verdana" w:hAnsi="Verdana" w:cs="Arial"/>
                <w:sz w:val="20"/>
                <w:szCs w:val="20"/>
                <w:lang w:val="es-ES" w:eastAsia="ja-JP"/>
              </w:rPr>
              <w:t>servicios, sistemas de</w:t>
            </w:r>
            <w:r>
              <w:rPr>
                <w:rFonts w:ascii="Verdana" w:hAnsi="Verdana" w:cs="Arial"/>
                <w:sz w:val="20"/>
                <w:szCs w:val="20"/>
                <w:lang w:val="es-ES" w:eastAsia="ja-JP"/>
              </w:rPr>
              <w:t xml:space="preserve"> </w:t>
            </w:r>
            <w:r w:rsidRPr="008F56ED">
              <w:rPr>
                <w:rFonts w:ascii="Verdana" w:hAnsi="Verdana" w:cs="Arial"/>
                <w:sz w:val="20"/>
                <w:szCs w:val="20"/>
                <w:lang w:val="es-ES" w:eastAsia="ja-JP"/>
              </w:rPr>
              <w:t>información, infraestructura y en general,</w:t>
            </w:r>
            <w:r>
              <w:rPr>
                <w:rFonts w:ascii="Verdana" w:hAnsi="Verdana" w:cs="Arial"/>
                <w:sz w:val="20"/>
                <w:szCs w:val="20"/>
                <w:lang w:val="es-ES" w:eastAsia="ja-JP"/>
              </w:rPr>
              <w:t xml:space="preserve"> </w:t>
            </w:r>
            <w:r w:rsidRPr="008F56ED">
              <w:rPr>
                <w:rFonts w:ascii="Verdana" w:hAnsi="Verdana" w:cs="Arial"/>
                <w:sz w:val="20"/>
                <w:szCs w:val="20"/>
                <w:lang w:val="es-ES" w:eastAsia="ja-JP"/>
              </w:rPr>
              <w:t xml:space="preserve">en los </w:t>
            </w:r>
            <w:r w:rsidR="008D25D5">
              <w:rPr>
                <w:rFonts w:ascii="Verdana" w:hAnsi="Verdana" w:cs="Arial"/>
                <w:sz w:val="20"/>
                <w:szCs w:val="20"/>
                <w:lang w:val="es-ES" w:eastAsia="ja-JP"/>
              </w:rPr>
              <w:t xml:space="preserve">diferentes </w:t>
            </w:r>
            <w:r w:rsidRPr="008F56ED">
              <w:rPr>
                <w:rFonts w:ascii="Verdana" w:hAnsi="Verdana" w:cs="Arial"/>
                <w:sz w:val="20"/>
                <w:szCs w:val="20"/>
                <w:lang w:val="es-ES" w:eastAsia="ja-JP"/>
              </w:rPr>
              <w:t>activos de información con el</w:t>
            </w:r>
            <w:r>
              <w:rPr>
                <w:rFonts w:ascii="Verdana" w:hAnsi="Verdana" w:cs="Arial"/>
                <w:sz w:val="20"/>
                <w:szCs w:val="20"/>
                <w:lang w:val="es-ES" w:eastAsia="ja-JP"/>
              </w:rPr>
              <w:t xml:space="preserve"> </w:t>
            </w:r>
            <w:r w:rsidRPr="008F56ED">
              <w:rPr>
                <w:rFonts w:ascii="Verdana" w:hAnsi="Verdana" w:cs="Arial"/>
                <w:sz w:val="20"/>
                <w:szCs w:val="20"/>
                <w:lang w:val="es-ES" w:eastAsia="ja-JP"/>
              </w:rPr>
              <w:t>fin de preservar la confidencialidad,</w:t>
            </w:r>
            <w:r>
              <w:rPr>
                <w:rFonts w:ascii="Verdana" w:hAnsi="Verdana" w:cs="Arial"/>
                <w:sz w:val="20"/>
                <w:szCs w:val="20"/>
                <w:lang w:val="es-ES" w:eastAsia="ja-JP"/>
              </w:rPr>
              <w:t xml:space="preserve"> </w:t>
            </w:r>
            <w:r w:rsidR="008D25D5">
              <w:rPr>
                <w:rFonts w:ascii="Verdana" w:hAnsi="Verdana" w:cs="Arial"/>
                <w:sz w:val="20"/>
                <w:szCs w:val="20"/>
                <w:lang w:val="es-ES" w:eastAsia="ja-JP"/>
              </w:rPr>
              <w:t xml:space="preserve">integridad, </w:t>
            </w:r>
            <w:r w:rsidRPr="008F56ED">
              <w:rPr>
                <w:rFonts w:ascii="Verdana" w:hAnsi="Verdana" w:cs="Arial"/>
                <w:sz w:val="20"/>
                <w:szCs w:val="20"/>
                <w:lang w:val="es-ES" w:eastAsia="ja-JP"/>
              </w:rPr>
              <w:t>disponibilidad y privacidad de</w:t>
            </w:r>
            <w:r>
              <w:rPr>
                <w:rFonts w:ascii="Verdana" w:hAnsi="Verdana" w:cs="Arial"/>
                <w:sz w:val="20"/>
                <w:szCs w:val="20"/>
                <w:lang w:val="es-ES" w:eastAsia="ja-JP"/>
              </w:rPr>
              <w:t xml:space="preserve"> los </w:t>
            </w:r>
            <w:r w:rsidRPr="008F56ED">
              <w:rPr>
                <w:rFonts w:ascii="Verdana" w:hAnsi="Verdana" w:cs="Arial"/>
                <w:sz w:val="20"/>
                <w:szCs w:val="20"/>
                <w:lang w:val="es-ES" w:eastAsia="ja-JP"/>
              </w:rPr>
              <w:t>datos. Este habilitador se soporta en el</w:t>
            </w:r>
            <w:r>
              <w:rPr>
                <w:rFonts w:ascii="Verdana" w:hAnsi="Verdana" w:cs="Arial"/>
                <w:sz w:val="20"/>
                <w:szCs w:val="20"/>
                <w:lang w:val="es-ES" w:eastAsia="ja-JP"/>
              </w:rPr>
              <w:t xml:space="preserve"> Modelo de Seguridad y </w:t>
            </w:r>
            <w:r w:rsidRPr="008F56ED">
              <w:rPr>
                <w:rFonts w:ascii="Verdana" w:hAnsi="Verdana" w:cs="Arial"/>
                <w:sz w:val="20"/>
                <w:szCs w:val="20"/>
                <w:lang w:val="es-ES" w:eastAsia="ja-JP"/>
              </w:rPr>
              <w:t>Privacidad de la</w:t>
            </w:r>
            <w:r>
              <w:rPr>
                <w:rFonts w:ascii="Verdana" w:hAnsi="Verdana" w:cs="Arial"/>
                <w:sz w:val="20"/>
                <w:szCs w:val="20"/>
                <w:lang w:val="es-ES" w:eastAsia="ja-JP"/>
              </w:rPr>
              <w:t xml:space="preserve"> </w:t>
            </w:r>
            <w:r w:rsidRPr="008F56ED">
              <w:rPr>
                <w:rFonts w:ascii="Verdana" w:hAnsi="Verdana" w:cs="Arial"/>
                <w:sz w:val="20"/>
                <w:szCs w:val="20"/>
                <w:lang w:val="es-ES" w:eastAsia="ja-JP"/>
              </w:rPr>
              <w:t>Información -MSPI, que contempla 6</w:t>
            </w:r>
            <w:r>
              <w:rPr>
                <w:rFonts w:ascii="Verdana" w:hAnsi="Verdana" w:cs="Arial"/>
                <w:sz w:val="20"/>
                <w:szCs w:val="20"/>
                <w:lang w:val="es-ES" w:eastAsia="ja-JP"/>
              </w:rPr>
              <w:t xml:space="preserve"> </w:t>
            </w:r>
            <w:r w:rsidRPr="008F56ED">
              <w:rPr>
                <w:rFonts w:ascii="Verdana" w:hAnsi="Verdana" w:cs="Arial"/>
                <w:sz w:val="20"/>
                <w:szCs w:val="20"/>
                <w:lang w:val="es-ES" w:eastAsia="ja-JP"/>
              </w:rPr>
              <w:t>niveles de madurez.</w:t>
            </w:r>
          </w:p>
          <w:p w14:paraId="24DB1091" w14:textId="77777777" w:rsidR="008D25D5" w:rsidRDefault="008D25D5" w:rsidP="008D25D5">
            <w:pPr>
              <w:autoSpaceDE w:val="0"/>
              <w:autoSpaceDN w:val="0"/>
              <w:adjustRightInd w:val="0"/>
              <w:jc w:val="both"/>
              <w:rPr>
                <w:rFonts w:ascii="Verdana" w:hAnsi="Verdana" w:cs="Arial"/>
                <w:sz w:val="20"/>
                <w:szCs w:val="20"/>
                <w:lang w:val="es-ES" w:eastAsia="ja-JP"/>
              </w:rPr>
            </w:pPr>
          </w:p>
          <w:p w14:paraId="4A466808" w14:textId="12F4D26A" w:rsidR="00184F4E" w:rsidRDefault="00C112D7" w:rsidP="008D25D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Como primera fase de este proyecto, se tiene contemplado</w:t>
            </w:r>
            <w:r w:rsidR="004A557E">
              <w:rPr>
                <w:rFonts w:ascii="Verdana" w:hAnsi="Verdana" w:cs="Arial"/>
                <w:sz w:val="20"/>
                <w:szCs w:val="20"/>
                <w:lang w:val="es-ES" w:eastAsia="ja-JP"/>
              </w:rPr>
              <w:t xml:space="preserve"> definición del SGSI aplicado a los procesos que se definan, dando cumplimiento al componente de Gobierno Digital</w:t>
            </w:r>
            <w:r>
              <w:rPr>
                <w:rFonts w:ascii="Verdana" w:hAnsi="Verdana" w:cs="Arial"/>
                <w:sz w:val="20"/>
                <w:szCs w:val="20"/>
                <w:lang w:val="es-ES" w:eastAsia="ja-JP"/>
              </w:rPr>
              <w:t>, así:</w:t>
            </w:r>
          </w:p>
          <w:p w14:paraId="3AB5A899" w14:textId="77777777" w:rsidR="004A557E" w:rsidRDefault="004A557E" w:rsidP="008D25D5">
            <w:pPr>
              <w:autoSpaceDE w:val="0"/>
              <w:autoSpaceDN w:val="0"/>
              <w:adjustRightInd w:val="0"/>
              <w:jc w:val="both"/>
              <w:rPr>
                <w:rFonts w:ascii="Verdana" w:hAnsi="Verdana" w:cs="Arial"/>
                <w:sz w:val="20"/>
                <w:szCs w:val="20"/>
                <w:lang w:val="es-ES" w:eastAsia="ja-JP"/>
              </w:rPr>
            </w:pPr>
          </w:p>
          <w:p w14:paraId="4BA04F6C" w14:textId="0B89D36C" w:rsidR="0032684B" w:rsidRPr="00C112D7" w:rsidRDefault="000E6E40" w:rsidP="008E3E68">
            <w:pPr>
              <w:numPr>
                <w:ilvl w:val="0"/>
                <w:numId w:val="78"/>
              </w:numPr>
              <w:autoSpaceDE w:val="0"/>
              <w:autoSpaceDN w:val="0"/>
              <w:adjustRightInd w:val="0"/>
              <w:jc w:val="both"/>
              <w:rPr>
                <w:rFonts w:ascii="Verdana" w:hAnsi="Verdana" w:cs="Arial"/>
                <w:b/>
                <w:sz w:val="20"/>
                <w:szCs w:val="20"/>
                <w:lang w:eastAsia="ja-JP"/>
              </w:rPr>
            </w:pPr>
            <w:r w:rsidRPr="00C112D7">
              <w:rPr>
                <w:rFonts w:ascii="Verdana" w:hAnsi="Verdana" w:cs="Arial"/>
                <w:b/>
                <w:bCs/>
                <w:sz w:val="20"/>
                <w:szCs w:val="20"/>
                <w:lang w:eastAsia="ja-JP"/>
              </w:rPr>
              <w:t xml:space="preserve">Definición del alcance y </w:t>
            </w:r>
            <w:r w:rsidR="0032684B" w:rsidRPr="00C112D7">
              <w:rPr>
                <w:rFonts w:ascii="Verdana" w:hAnsi="Verdana" w:cs="Arial"/>
                <w:b/>
                <w:sz w:val="20"/>
                <w:szCs w:val="20"/>
                <w:lang w:eastAsia="ja-JP"/>
              </w:rPr>
              <w:t>GAP Análisis de cumplimiento frente a la norma ISO27001 y Buenas prácticas de ITIL.</w:t>
            </w:r>
          </w:p>
          <w:p w14:paraId="5C27D2A6" w14:textId="77777777" w:rsidR="00AF25A8" w:rsidRPr="009F6FCB" w:rsidRDefault="008543CB" w:rsidP="009F6FCB">
            <w:pPr>
              <w:numPr>
                <w:ilvl w:val="1"/>
                <w:numId w:val="78"/>
              </w:numPr>
              <w:tabs>
                <w:tab w:val="num" w:pos="1440"/>
              </w:tabs>
              <w:autoSpaceDE w:val="0"/>
              <w:autoSpaceDN w:val="0"/>
              <w:adjustRightInd w:val="0"/>
              <w:jc w:val="both"/>
              <w:rPr>
                <w:rFonts w:ascii="Verdana" w:hAnsi="Verdana" w:cs="Arial"/>
                <w:sz w:val="20"/>
                <w:szCs w:val="20"/>
                <w:lang w:eastAsia="ja-JP"/>
              </w:rPr>
            </w:pPr>
            <w:r w:rsidRPr="009F6FCB">
              <w:rPr>
                <w:rFonts w:ascii="Verdana" w:hAnsi="Verdana" w:cs="Arial"/>
                <w:sz w:val="20"/>
                <w:szCs w:val="20"/>
                <w:lang w:eastAsia="ja-JP"/>
              </w:rPr>
              <w:t>Revisión Arquitectura seguridad al interior de la Entidad.</w:t>
            </w:r>
          </w:p>
          <w:p w14:paraId="7EC90C15" w14:textId="77777777" w:rsidR="00AF25A8" w:rsidRPr="009F6FCB" w:rsidRDefault="008543CB" w:rsidP="009F6FCB">
            <w:pPr>
              <w:numPr>
                <w:ilvl w:val="1"/>
                <w:numId w:val="78"/>
              </w:numPr>
              <w:tabs>
                <w:tab w:val="num" w:pos="1440"/>
              </w:tabs>
              <w:autoSpaceDE w:val="0"/>
              <w:autoSpaceDN w:val="0"/>
              <w:adjustRightInd w:val="0"/>
              <w:jc w:val="both"/>
              <w:rPr>
                <w:rFonts w:ascii="Verdana" w:hAnsi="Verdana" w:cs="Arial"/>
                <w:sz w:val="20"/>
                <w:szCs w:val="20"/>
                <w:lang w:eastAsia="ja-JP"/>
              </w:rPr>
            </w:pPr>
            <w:r w:rsidRPr="009F6FCB">
              <w:rPr>
                <w:rFonts w:ascii="Verdana" w:hAnsi="Verdana" w:cs="Arial"/>
                <w:sz w:val="20"/>
                <w:szCs w:val="20"/>
                <w:lang w:eastAsia="ja-JP"/>
              </w:rPr>
              <w:t>Determinar los puntos críticos en la gestión de información.</w:t>
            </w:r>
          </w:p>
          <w:p w14:paraId="01E18369" w14:textId="77777777" w:rsidR="00AF25A8" w:rsidRPr="009F6FCB" w:rsidRDefault="008543CB" w:rsidP="009F6FCB">
            <w:pPr>
              <w:numPr>
                <w:ilvl w:val="1"/>
                <w:numId w:val="78"/>
              </w:numPr>
              <w:tabs>
                <w:tab w:val="num" w:pos="1440"/>
              </w:tabs>
              <w:autoSpaceDE w:val="0"/>
              <w:autoSpaceDN w:val="0"/>
              <w:adjustRightInd w:val="0"/>
              <w:jc w:val="both"/>
              <w:rPr>
                <w:rFonts w:ascii="Verdana" w:hAnsi="Verdana" w:cs="Arial"/>
                <w:sz w:val="20"/>
                <w:szCs w:val="20"/>
                <w:lang w:eastAsia="ja-JP"/>
              </w:rPr>
            </w:pPr>
            <w:r w:rsidRPr="009F6FCB">
              <w:rPr>
                <w:rFonts w:ascii="Verdana" w:hAnsi="Verdana" w:cs="Arial"/>
                <w:sz w:val="20"/>
                <w:szCs w:val="20"/>
                <w:lang w:eastAsia="ja-JP"/>
              </w:rPr>
              <w:t>Conocimiento en detalle de los componentes de infraestructura de la Entidad.</w:t>
            </w:r>
          </w:p>
          <w:p w14:paraId="7B829E28" w14:textId="459A65CE" w:rsidR="009F6FCB" w:rsidRPr="009F6FCB" w:rsidRDefault="008543CB" w:rsidP="009F6FCB">
            <w:pPr>
              <w:numPr>
                <w:ilvl w:val="1"/>
                <w:numId w:val="78"/>
              </w:numPr>
              <w:tabs>
                <w:tab w:val="num" w:pos="1440"/>
              </w:tabs>
              <w:autoSpaceDE w:val="0"/>
              <w:autoSpaceDN w:val="0"/>
              <w:adjustRightInd w:val="0"/>
              <w:jc w:val="both"/>
              <w:rPr>
                <w:rFonts w:ascii="Verdana" w:hAnsi="Verdana" w:cs="Arial"/>
                <w:sz w:val="20"/>
                <w:szCs w:val="20"/>
                <w:lang w:eastAsia="ja-JP"/>
              </w:rPr>
            </w:pPr>
            <w:r w:rsidRPr="009F6FCB">
              <w:rPr>
                <w:rFonts w:ascii="Verdana" w:hAnsi="Verdana" w:cs="Arial"/>
                <w:sz w:val="20"/>
                <w:szCs w:val="20"/>
                <w:lang w:eastAsia="ja-JP"/>
              </w:rPr>
              <w:t>Identificación de los procesos, controles y buenas prácticas en seguridad de la información.</w:t>
            </w:r>
          </w:p>
          <w:p w14:paraId="2807FA5C" w14:textId="77777777" w:rsidR="0032684B" w:rsidRPr="00A20AC9" w:rsidRDefault="0032684B" w:rsidP="008E3E68">
            <w:pPr>
              <w:numPr>
                <w:ilvl w:val="1"/>
                <w:numId w:val="78"/>
              </w:numPr>
              <w:autoSpaceDE w:val="0"/>
              <w:autoSpaceDN w:val="0"/>
              <w:adjustRightInd w:val="0"/>
              <w:jc w:val="both"/>
              <w:rPr>
                <w:rFonts w:ascii="Verdana" w:hAnsi="Verdana" w:cs="Arial"/>
                <w:sz w:val="20"/>
                <w:szCs w:val="20"/>
                <w:lang w:eastAsia="ja-JP"/>
              </w:rPr>
            </w:pPr>
            <w:r w:rsidRPr="00A20AC9">
              <w:rPr>
                <w:rFonts w:ascii="Verdana" w:hAnsi="Verdana" w:cs="Arial"/>
                <w:sz w:val="20"/>
                <w:szCs w:val="20"/>
                <w:lang w:eastAsia="ja-JP"/>
              </w:rPr>
              <w:t>Verificar la  brecha identificada entre los controles.</w:t>
            </w:r>
          </w:p>
          <w:p w14:paraId="551C6B98" w14:textId="77777777" w:rsidR="00A20AC9" w:rsidRPr="00A20AC9" w:rsidRDefault="00A20AC9" w:rsidP="008E3E68">
            <w:pPr>
              <w:numPr>
                <w:ilvl w:val="1"/>
                <w:numId w:val="78"/>
              </w:numPr>
              <w:autoSpaceDE w:val="0"/>
              <w:autoSpaceDN w:val="0"/>
              <w:adjustRightInd w:val="0"/>
              <w:jc w:val="both"/>
              <w:rPr>
                <w:rFonts w:ascii="Verdana" w:hAnsi="Verdana" w:cs="Arial"/>
                <w:sz w:val="20"/>
                <w:szCs w:val="20"/>
                <w:lang w:eastAsia="ja-JP"/>
              </w:rPr>
            </w:pPr>
            <w:r w:rsidRPr="00A20AC9">
              <w:rPr>
                <w:rFonts w:ascii="Verdana" w:hAnsi="Verdana" w:cs="Arial"/>
                <w:sz w:val="20"/>
                <w:szCs w:val="20"/>
                <w:lang w:eastAsia="ja-JP"/>
              </w:rPr>
              <w:t>- Identificar los controles Implantados.</w:t>
            </w:r>
          </w:p>
          <w:p w14:paraId="6640B995" w14:textId="53D1551B" w:rsidR="00A20AC9" w:rsidRPr="009F6FCB" w:rsidRDefault="00A20AC9" w:rsidP="009F6FCB">
            <w:pPr>
              <w:numPr>
                <w:ilvl w:val="1"/>
                <w:numId w:val="78"/>
              </w:numPr>
              <w:autoSpaceDE w:val="0"/>
              <w:autoSpaceDN w:val="0"/>
              <w:adjustRightInd w:val="0"/>
              <w:jc w:val="both"/>
              <w:rPr>
                <w:rFonts w:ascii="Verdana" w:hAnsi="Verdana" w:cs="Arial"/>
                <w:sz w:val="20"/>
                <w:szCs w:val="20"/>
                <w:lang w:eastAsia="ja-JP"/>
              </w:rPr>
            </w:pPr>
            <w:r w:rsidRPr="00A20AC9">
              <w:rPr>
                <w:rFonts w:ascii="Verdana" w:hAnsi="Verdana" w:cs="Arial"/>
                <w:sz w:val="20"/>
                <w:szCs w:val="20"/>
                <w:lang w:eastAsia="ja-JP"/>
              </w:rPr>
              <w:t xml:space="preserve">- Identificar </w:t>
            </w:r>
            <w:r w:rsidR="009F6FCB">
              <w:rPr>
                <w:rFonts w:ascii="Verdana" w:hAnsi="Verdana" w:cs="Arial"/>
                <w:sz w:val="20"/>
                <w:szCs w:val="20"/>
                <w:lang w:eastAsia="ja-JP"/>
              </w:rPr>
              <w:t xml:space="preserve">los procedimientos documentados y </w:t>
            </w:r>
            <w:r w:rsidRPr="009F6FCB">
              <w:rPr>
                <w:rFonts w:ascii="Verdana" w:hAnsi="Verdana" w:cs="Arial"/>
                <w:sz w:val="20"/>
                <w:szCs w:val="20"/>
                <w:lang w:eastAsia="ja-JP"/>
              </w:rPr>
              <w:t>existentes contra los requeridos por la norma ISO27001.</w:t>
            </w:r>
          </w:p>
          <w:p w14:paraId="6F901F2A" w14:textId="77777777" w:rsidR="00A20AC9" w:rsidRPr="004A557E" w:rsidRDefault="00A20AC9" w:rsidP="00A20AC9">
            <w:pPr>
              <w:autoSpaceDE w:val="0"/>
              <w:autoSpaceDN w:val="0"/>
              <w:adjustRightInd w:val="0"/>
              <w:ind w:left="360"/>
              <w:jc w:val="both"/>
              <w:rPr>
                <w:rFonts w:ascii="Verdana" w:hAnsi="Verdana" w:cs="Arial"/>
                <w:sz w:val="20"/>
                <w:szCs w:val="20"/>
                <w:lang w:eastAsia="ja-JP"/>
              </w:rPr>
            </w:pPr>
          </w:p>
          <w:p w14:paraId="6013C583" w14:textId="41808FDB" w:rsidR="0032684B" w:rsidRPr="00C112D7" w:rsidRDefault="0032684B" w:rsidP="008E3E68">
            <w:pPr>
              <w:numPr>
                <w:ilvl w:val="0"/>
                <w:numId w:val="78"/>
              </w:numPr>
              <w:tabs>
                <w:tab w:val="num" w:pos="720"/>
              </w:tabs>
              <w:autoSpaceDE w:val="0"/>
              <w:autoSpaceDN w:val="0"/>
              <w:adjustRightInd w:val="0"/>
              <w:jc w:val="both"/>
              <w:rPr>
                <w:rFonts w:ascii="Verdana" w:hAnsi="Verdana" w:cs="Arial"/>
                <w:b/>
                <w:sz w:val="20"/>
                <w:szCs w:val="20"/>
                <w:lang w:eastAsia="ja-JP"/>
              </w:rPr>
            </w:pPr>
            <w:r w:rsidRPr="00C112D7">
              <w:rPr>
                <w:rFonts w:ascii="Verdana" w:hAnsi="Verdana" w:cs="Arial"/>
                <w:b/>
                <w:sz w:val="20"/>
                <w:szCs w:val="20"/>
                <w:lang w:eastAsia="ja-JP"/>
              </w:rPr>
              <w:t>Análisis de Riesgos, para determinar e identificar la verdadera postura en seguridad de la información al interior de la Entidad.</w:t>
            </w:r>
          </w:p>
          <w:p w14:paraId="3A26B685" w14:textId="77777777" w:rsidR="00575B39" w:rsidRPr="00321347" w:rsidRDefault="00195541" w:rsidP="008E3E68">
            <w:pPr>
              <w:numPr>
                <w:ilvl w:val="1"/>
                <w:numId w:val="78"/>
              </w:numPr>
              <w:tabs>
                <w:tab w:val="num" w:pos="1440"/>
              </w:tabs>
              <w:autoSpaceDE w:val="0"/>
              <w:autoSpaceDN w:val="0"/>
              <w:adjustRightInd w:val="0"/>
              <w:jc w:val="both"/>
              <w:rPr>
                <w:rFonts w:ascii="Verdana" w:hAnsi="Verdana" w:cs="Arial"/>
                <w:sz w:val="20"/>
                <w:szCs w:val="20"/>
                <w:lang w:eastAsia="ja-JP"/>
              </w:rPr>
            </w:pPr>
            <w:r w:rsidRPr="00321347">
              <w:rPr>
                <w:rFonts w:ascii="Verdana" w:hAnsi="Verdana" w:cs="Arial"/>
                <w:sz w:val="20"/>
                <w:szCs w:val="20"/>
                <w:lang w:eastAsia="ja-JP"/>
              </w:rPr>
              <w:t>Identificación de los Activos de Información.</w:t>
            </w:r>
          </w:p>
          <w:p w14:paraId="7A34EEC5" w14:textId="77777777" w:rsidR="00575B39" w:rsidRPr="00321347" w:rsidRDefault="00195541" w:rsidP="008E3E68">
            <w:pPr>
              <w:numPr>
                <w:ilvl w:val="1"/>
                <w:numId w:val="78"/>
              </w:numPr>
              <w:tabs>
                <w:tab w:val="num" w:pos="1440"/>
              </w:tabs>
              <w:autoSpaceDE w:val="0"/>
              <w:autoSpaceDN w:val="0"/>
              <w:adjustRightInd w:val="0"/>
              <w:jc w:val="both"/>
              <w:rPr>
                <w:rFonts w:ascii="Verdana" w:hAnsi="Verdana" w:cs="Arial"/>
                <w:sz w:val="20"/>
                <w:szCs w:val="20"/>
                <w:lang w:eastAsia="ja-JP"/>
              </w:rPr>
            </w:pPr>
            <w:r w:rsidRPr="00321347">
              <w:rPr>
                <w:rFonts w:ascii="Verdana" w:hAnsi="Verdana" w:cs="Arial"/>
                <w:sz w:val="20"/>
                <w:szCs w:val="20"/>
                <w:lang w:eastAsia="ja-JP"/>
              </w:rPr>
              <w:t>Identificación de los problemas de seguridad.</w:t>
            </w:r>
          </w:p>
          <w:p w14:paraId="5BB8EF54" w14:textId="77777777" w:rsidR="00575B39" w:rsidRPr="00321347" w:rsidRDefault="00195541" w:rsidP="008E3E68">
            <w:pPr>
              <w:numPr>
                <w:ilvl w:val="1"/>
                <w:numId w:val="78"/>
              </w:numPr>
              <w:tabs>
                <w:tab w:val="num" w:pos="1440"/>
              </w:tabs>
              <w:autoSpaceDE w:val="0"/>
              <w:autoSpaceDN w:val="0"/>
              <w:adjustRightInd w:val="0"/>
              <w:jc w:val="both"/>
              <w:rPr>
                <w:rFonts w:ascii="Verdana" w:hAnsi="Verdana" w:cs="Arial"/>
                <w:sz w:val="20"/>
                <w:szCs w:val="20"/>
                <w:lang w:eastAsia="ja-JP"/>
              </w:rPr>
            </w:pPr>
            <w:r w:rsidRPr="00321347">
              <w:rPr>
                <w:rFonts w:ascii="Verdana" w:hAnsi="Verdana" w:cs="Arial"/>
                <w:sz w:val="20"/>
                <w:szCs w:val="20"/>
                <w:lang w:eastAsia="ja-JP"/>
              </w:rPr>
              <w:t xml:space="preserve">Desarrollo de una Prueba de </w:t>
            </w:r>
            <w:proofErr w:type="spellStart"/>
            <w:r w:rsidRPr="00321347">
              <w:rPr>
                <w:rFonts w:ascii="Verdana" w:hAnsi="Verdana" w:cs="Arial"/>
                <w:sz w:val="20"/>
                <w:szCs w:val="20"/>
                <w:lang w:eastAsia="ja-JP"/>
              </w:rPr>
              <w:t>Ethical</w:t>
            </w:r>
            <w:proofErr w:type="spellEnd"/>
            <w:r w:rsidRPr="00321347">
              <w:rPr>
                <w:rFonts w:ascii="Verdana" w:hAnsi="Verdana" w:cs="Arial"/>
                <w:sz w:val="20"/>
                <w:szCs w:val="20"/>
                <w:lang w:eastAsia="ja-JP"/>
              </w:rPr>
              <w:t xml:space="preserve"> Hacking.</w:t>
            </w:r>
          </w:p>
          <w:p w14:paraId="60C25BC8" w14:textId="77777777" w:rsidR="00575B39" w:rsidRPr="00321347" w:rsidRDefault="00195541" w:rsidP="008E3E68">
            <w:pPr>
              <w:numPr>
                <w:ilvl w:val="1"/>
                <w:numId w:val="78"/>
              </w:numPr>
              <w:tabs>
                <w:tab w:val="num" w:pos="1440"/>
              </w:tabs>
              <w:autoSpaceDE w:val="0"/>
              <w:autoSpaceDN w:val="0"/>
              <w:adjustRightInd w:val="0"/>
              <w:jc w:val="both"/>
              <w:rPr>
                <w:rFonts w:ascii="Verdana" w:hAnsi="Verdana" w:cs="Arial"/>
                <w:sz w:val="20"/>
                <w:szCs w:val="20"/>
                <w:lang w:eastAsia="ja-JP"/>
              </w:rPr>
            </w:pPr>
            <w:r w:rsidRPr="00321347">
              <w:rPr>
                <w:rFonts w:ascii="Verdana" w:hAnsi="Verdana" w:cs="Arial"/>
                <w:sz w:val="20"/>
                <w:szCs w:val="20"/>
                <w:lang w:eastAsia="ja-JP"/>
              </w:rPr>
              <w:lastRenderedPageBreak/>
              <w:t>Construcción Matriz de Riesgos.</w:t>
            </w:r>
          </w:p>
          <w:p w14:paraId="1B47E193" w14:textId="77777777" w:rsidR="00575B39" w:rsidRPr="00321347" w:rsidRDefault="00195541" w:rsidP="008E3E68">
            <w:pPr>
              <w:numPr>
                <w:ilvl w:val="1"/>
                <w:numId w:val="78"/>
              </w:numPr>
              <w:tabs>
                <w:tab w:val="num" w:pos="1440"/>
              </w:tabs>
              <w:autoSpaceDE w:val="0"/>
              <w:autoSpaceDN w:val="0"/>
              <w:adjustRightInd w:val="0"/>
              <w:jc w:val="both"/>
              <w:rPr>
                <w:rFonts w:ascii="Verdana" w:hAnsi="Verdana" w:cs="Arial"/>
                <w:sz w:val="20"/>
                <w:szCs w:val="20"/>
                <w:lang w:eastAsia="ja-JP"/>
              </w:rPr>
            </w:pPr>
            <w:r w:rsidRPr="00321347">
              <w:rPr>
                <w:rFonts w:ascii="Verdana" w:hAnsi="Verdana" w:cs="Arial"/>
                <w:sz w:val="20"/>
                <w:szCs w:val="20"/>
                <w:lang w:eastAsia="ja-JP"/>
              </w:rPr>
              <w:t xml:space="preserve">Planes de acción de implementación en la mitigación </w:t>
            </w:r>
            <w:proofErr w:type="gramStart"/>
            <w:r w:rsidRPr="00321347">
              <w:rPr>
                <w:rFonts w:ascii="Verdana" w:hAnsi="Verdana" w:cs="Arial"/>
                <w:sz w:val="20"/>
                <w:szCs w:val="20"/>
                <w:lang w:eastAsia="ja-JP"/>
              </w:rPr>
              <w:t>de los problema</w:t>
            </w:r>
            <w:proofErr w:type="gramEnd"/>
            <w:r w:rsidRPr="00321347">
              <w:rPr>
                <w:rFonts w:ascii="Verdana" w:hAnsi="Verdana" w:cs="Arial"/>
                <w:sz w:val="20"/>
                <w:szCs w:val="20"/>
                <w:lang w:eastAsia="ja-JP"/>
              </w:rPr>
              <w:t xml:space="preserve"> de seguridad identificados.</w:t>
            </w:r>
          </w:p>
          <w:p w14:paraId="06A4750B" w14:textId="77777777" w:rsidR="00321347" w:rsidRPr="004A557E" w:rsidRDefault="00321347" w:rsidP="00C112D7">
            <w:pPr>
              <w:tabs>
                <w:tab w:val="num" w:pos="720"/>
              </w:tabs>
              <w:autoSpaceDE w:val="0"/>
              <w:autoSpaceDN w:val="0"/>
              <w:adjustRightInd w:val="0"/>
              <w:ind w:left="360"/>
              <w:jc w:val="both"/>
              <w:rPr>
                <w:rFonts w:ascii="Verdana" w:hAnsi="Verdana" w:cs="Arial"/>
                <w:sz w:val="20"/>
                <w:szCs w:val="20"/>
                <w:lang w:eastAsia="ja-JP"/>
              </w:rPr>
            </w:pPr>
          </w:p>
          <w:p w14:paraId="718D2647" w14:textId="7C1B922E" w:rsidR="0032684B" w:rsidRPr="00C112D7" w:rsidRDefault="004A557E" w:rsidP="008E3E68">
            <w:pPr>
              <w:numPr>
                <w:ilvl w:val="0"/>
                <w:numId w:val="78"/>
              </w:numPr>
              <w:tabs>
                <w:tab w:val="num" w:pos="720"/>
              </w:tabs>
              <w:autoSpaceDE w:val="0"/>
              <w:autoSpaceDN w:val="0"/>
              <w:adjustRightInd w:val="0"/>
              <w:jc w:val="both"/>
              <w:rPr>
                <w:rFonts w:ascii="Verdana" w:hAnsi="Verdana" w:cs="Arial"/>
                <w:b/>
                <w:sz w:val="20"/>
                <w:szCs w:val="20"/>
                <w:lang w:eastAsia="ja-JP"/>
              </w:rPr>
            </w:pPr>
            <w:r w:rsidRPr="00C112D7">
              <w:rPr>
                <w:rFonts w:ascii="Verdana" w:hAnsi="Verdana" w:cs="Arial"/>
                <w:b/>
                <w:bCs/>
                <w:sz w:val="20"/>
                <w:szCs w:val="20"/>
                <w:lang w:eastAsia="ja-JP"/>
              </w:rPr>
              <w:t>D</w:t>
            </w:r>
            <w:r w:rsidR="0032684B" w:rsidRPr="00C112D7">
              <w:rPr>
                <w:rFonts w:ascii="Verdana" w:hAnsi="Verdana" w:cs="Arial"/>
                <w:b/>
                <w:sz w:val="20"/>
                <w:szCs w:val="20"/>
                <w:lang w:eastAsia="ja-JP"/>
              </w:rPr>
              <w:t>efinición del Modelo de seguridad de la Información e implementación de planes de acción.</w:t>
            </w:r>
          </w:p>
          <w:p w14:paraId="51A65CC0" w14:textId="77777777" w:rsidR="00C00B79" w:rsidRPr="008E3E68" w:rsidRDefault="00757FA7" w:rsidP="00661233">
            <w:pPr>
              <w:numPr>
                <w:ilvl w:val="1"/>
                <w:numId w:val="83"/>
              </w:numPr>
              <w:autoSpaceDE w:val="0"/>
              <w:autoSpaceDN w:val="0"/>
              <w:adjustRightInd w:val="0"/>
              <w:jc w:val="both"/>
              <w:rPr>
                <w:rFonts w:ascii="Verdana" w:hAnsi="Verdana" w:cs="Arial"/>
                <w:sz w:val="20"/>
                <w:szCs w:val="20"/>
                <w:lang w:eastAsia="ja-JP"/>
              </w:rPr>
            </w:pPr>
            <w:r w:rsidRPr="008E3E68">
              <w:rPr>
                <w:rFonts w:ascii="Verdana" w:hAnsi="Verdana" w:cs="Arial"/>
                <w:sz w:val="20"/>
                <w:szCs w:val="20"/>
                <w:lang w:eastAsia="ja-JP"/>
              </w:rPr>
              <w:t>Definición de Políticas, Normas, Roles y Procedimientos en seguridad de la información.</w:t>
            </w:r>
          </w:p>
          <w:p w14:paraId="76411EB1" w14:textId="77777777" w:rsidR="00C00B79" w:rsidRPr="008E3E68" w:rsidRDefault="00757FA7" w:rsidP="00661233">
            <w:pPr>
              <w:numPr>
                <w:ilvl w:val="1"/>
                <w:numId w:val="83"/>
              </w:numPr>
              <w:autoSpaceDE w:val="0"/>
              <w:autoSpaceDN w:val="0"/>
              <w:adjustRightInd w:val="0"/>
              <w:jc w:val="both"/>
              <w:rPr>
                <w:rFonts w:ascii="Verdana" w:hAnsi="Verdana" w:cs="Arial"/>
                <w:sz w:val="20"/>
                <w:szCs w:val="20"/>
                <w:lang w:eastAsia="ja-JP"/>
              </w:rPr>
            </w:pPr>
            <w:r w:rsidRPr="008E3E68">
              <w:rPr>
                <w:rFonts w:ascii="Verdana" w:hAnsi="Verdana" w:cs="Arial"/>
                <w:sz w:val="20"/>
                <w:szCs w:val="20"/>
                <w:lang w:eastAsia="ja-JP"/>
              </w:rPr>
              <w:t>Sensibilización en seguridad de la información al personal de la Entidad.</w:t>
            </w:r>
          </w:p>
          <w:p w14:paraId="559130E2" w14:textId="77777777" w:rsidR="004A557E" w:rsidRDefault="004A557E" w:rsidP="008D25D5">
            <w:pPr>
              <w:autoSpaceDE w:val="0"/>
              <w:autoSpaceDN w:val="0"/>
              <w:adjustRightInd w:val="0"/>
              <w:jc w:val="both"/>
              <w:rPr>
                <w:rFonts w:ascii="Verdana" w:hAnsi="Verdana" w:cs="Arial"/>
                <w:sz w:val="20"/>
                <w:szCs w:val="20"/>
                <w:lang w:val="es-ES" w:eastAsia="ja-JP"/>
              </w:rPr>
            </w:pPr>
          </w:p>
          <w:p w14:paraId="5538F2B7" w14:textId="70F79181" w:rsidR="00C112D7" w:rsidRDefault="00C112D7" w:rsidP="008D25D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Para las fases siguientes se realizará la implementación de las políticas y planes de acción que </w:t>
            </w:r>
            <w:proofErr w:type="spellStart"/>
            <w:r>
              <w:rPr>
                <w:rFonts w:ascii="Verdana" w:hAnsi="Verdana" w:cs="Arial"/>
                <w:sz w:val="20"/>
                <w:szCs w:val="20"/>
                <w:lang w:val="es-ES" w:eastAsia="ja-JP"/>
              </w:rPr>
              <w:t>surgan</w:t>
            </w:r>
            <w:proofErr w:type="spellEnd"/>
            <w:r>
              <w:rPr>
                <w:rFonts w:ascii="Verdana" w:hAnsi="Verdana" w:cs="Arial"/>
                <w:sz w:val="20"/>
                <w:szCs w:val="20"/>
                <w:lang w:val="es-ES" w:eastAsia="ja-JP"/>
              </w:rPr>
              <w:t xml:space="preserve"> de la primera fase en cada uno de los dominios exigidos por la norma y la </w:t>
            </w:r>
            <w:proofErr w:type="spellStart"/>
            <w:r>
              <w:rPr>
                <w:rFonts w:ascii="Verdana" w:hAnsi="Verdana" w:cs="Arial"/>
                <w:sz w:val="20"/>
                <w:szCs w:val="20"/>
                <w:lang w:val="es-ES" w:eastAsia="ja-JP"/>
              </w:rPr>
              <w:t>estartegia</w:t>
            </w:r>
            <w:proofErr w:type="spellEnd"/>
            <w:r>
              <w:rPr>
                <w:rFonts w:ascii="Verdana" w:hAnsi="Verdana" w:cs="Arial"/>
                <w:sz w:val="20"/>
                <w:szCs w:val="20"/>
                <w:lang w:val="es-ES" w:eastAsia="ja-JP"/>
              </w:rPr>
              <w:t xml:space="preserve"> de gobierno digital.</w:t>
            </w:r>
          </w:p>
          <w:p w14:paraId="6496001E" w14:textId="77777777" w:rsidR="00C112D7" w:rsidRDefault="00C112D7" w:rsidP="008D25D5">
            <w:pPr>
              <w:autoSpaceDE w:val="0"/>
              <w:autoSpaceDN w:val="0"/>
              <w:adjustRightInd w:val="0"/>
              <w:jc w:val="both"/>
              <w:rPr>
                <w:rFonts w:ascii="Verdana" w:hAnsi="Verdana" w:cs="Arial"/>
                <w:sz w:val="20"/>
                <w:szCs w:val="20"/>
                <w:lang w:val="es-ES" w:eastAsia="ja-JP"/>
              </w:rPr>
            </w:pPr>
          </w:p>
          <w:p w14:paraId="05E7CC9C" w14:textId="77777777"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b/>
                <w:bCs/>
                <w:sz w:val="20"/>
                <w:szCs w:val="20"/>
                <w:lang w:eastAsia="ja-JP"/>
              </w:rPr>
              <w:t xml:space="preserve">El marco metodológico </w:t>
            </w:r>
            <w:r w:rsidRPr="004A557E">
              <w:rPr>
                <w:rFonts w:ascii="Verdana" w:hAnsi="Verdana" w:cs="Arial"/>
                <w:sz w:val="20"/>
                <w:szCs w:val="20"/>
                <w:lang w:eastAsia="ja-JP"/>
              </w:rPr>
              <w:t>serán las buenas prácticas expresadas en la norma internacional ISO/IEC 27002 y los requerimientos de certificación del SGSI enunciados en la norma internacional ISO/IEC 27001. Para efectos del análisis y tratamiento del riesgo, se adopta lo expresado en la norma internacional AS NZS4360 (Para Colombia NTC5254).</w:t>
            </w:r>
          </w:p>
          <w:p w14:paraId="28A12FDA" w14:textId="77777777"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sz w:val="20"/>
                <w:szCs w:val="20"/>
                <w:lang w:eastAsia="ja-JP"/>
              </w:rPr>
              <w:t> </w:t>
            </w:r>
          </w:p>
          <w:p w14:paraId="4AB573FE" w14:textId="77777777"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sz w:val="20"/>
                <w:szCs w:val="20"/>
                <w:lang w:eastAsia="ja-JP"/>
              </w:rPr>
              <w:t>Igualmente, se tienen en cuenta durante el desarrollo de las actividades las siguientes normas y estándares:</w:t>
            </w:r>
          </w:p>
          <w:p w14:paraId="2E2FC126" w14:textId="77777777"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sz w:val="20"/>
                <w:szCs w:val="20"/>
                <w:lang w:eastAsia="ja-JP"/>
              </w:rPr>
              <w:t xml:space="preserve">Norma BS 25999 </w:t>
            </w:r>
          </w:p>
          <w:p w14:paraId="79119B87" w14:textId="77777777"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sz w:val="20"/>
                <w:szCs w:val="20"/>
                <w:lang w:eastAsia="ja-JP"/>
              </w:rPr>
              <w:t xml:space="preserve">ITIL, </w:t>
            </w:r>
            <w:proofErr w:type="spellStart"/>
            <w:r w:rsidRPr="004A557E">
              <w:rPr>
                <w:rFonts w:ascii="Verdana" w:hAnsi="Verdana" w:cs="Arial"/>
                <w:sz w:val="20"/>
                <w:szCs w:val="20"/>
                <w:lang w:eastAsia="ja-JP"/>
              </w:rPr>
              <w:t>Cobit</w:t>
            </w:r>
            <w:proofErr w:type="spellEnd"/>
            <w:r w:rsidRPr="004A557E">
              <w:rPr>
                <w:rFonts w:ascii="Verdana" w:hAnsi="Verdana" w:cs="Arial"/>
                <w:sz w:val="20"/>
                <w:szCs w:val="20"/>
                <w:lang w:eastAsia="ja-JP"/>
              </w:rPr>
              <w:t xml:space="preserve"> </w:t>
            </w:r>
          </w:p>
          <w:p w14:paraId="33888A3F" w14:textId="6BAE05EE" w:rsidR="004A557E" w:rsidRPr="004A557E" w:rsidRDefault="004A557E" w:rsidP="004A557E">
            <w:pPr>
              <w:autoSpaceDE w:val="0"/>
              <w:autoSpaceDN w:val="0"/>
              <w:adjustRightInd w:val="0"/>
              <w:jc w:val="both"/>
              <w:rPr>
                <w:rFonts w:ascii="Verdana" w:hAnsi="Verdana" w:cs="Arial"/>
                <w:sz w:val="20"/>
                <w:szCs w:val="20"/>
                <w:lang w:eastAsia="ja-JP"/>
              </w:rPr>
            </w:pPr>
            <w:r w:rsidRPr="004A557E">
              <w:rPr>
                <w:rFonts w:ascii="Verdana" w:hAnsi="Verdana" w:cs="Arial"/>
                <w:sz w:val="20"/>
                <w:szCs w:val="20"/>
                <w:lang w:eastAsia="ja-JP"/>
              </w:rPr>
              <w:t xml:space="preserve">OSSTM y OWASP, </w:t>
            </w:r>
            <w:r w:rsidRPr="004A557E">
              <w:rPr>
                <w:rFonts w:ascii="Verdana" w:hAnsi="Verdana" w:cs="Arial"/>
                <w:i/>
                <w:iCs/>
                <w:sz w:val="20"/>
                <w:szCs w:val="20"/>
                <w:lang w:eastAsia="ja-JP"/>
              </w:rPr>
              <w:t xml:space="preserve">(Pruebas de </w:t>
            </w:r>
            <w:proofErr w:type="spellStart"/>
            <w:r w:rsidRPr="004A557E">
              <w:rPr>
                <w:rFonts w:ascii="Verdana" w:hAnsi="Verdana" w:cs="Arial"/>
                <w:i/>
                <w:iCs/>
                <w:sz w:val="20"/>
                <w:szCs w:val="20"/>
                <w:lang w:eastAsia="ja-JP"/>
              </w:rPr>
              <w:t>Ethical</w:t>
            </w:r>
            <w:proofErr w:type="spellEnd"/>
            <w:r w:rsidRPr="004A557E">
              <w:rPr>
                <w:rFonts w:ascii="Verdana" w:hAnsi="Verdana" w:cs="Arial"/>
                <w:i/>
                <w:iCs/>
                <w:sz w:val="20"/>
                <w:szCs w:val="20"/>
                <w:lang w:eastAsia="ja-JP"/>
              </w:rPr>
              <w:t xml:space="preserve"> Hacking)</w:t>
            </w:r>
            <w:r>
              <w:rPr>
                <w:rFonts w:ascii="Verdana" w:hAnsi="Verdana" w:cs="Arial"/>
                <w:i/>
                <w:iCs/>
                <w:sz w:val="20"/>
                <w:szCs w:val="20"/>
                <w:lang w:eastAsia="ja-JP"/>
              </w:rPr>
              <w:t>.</w:t>
            </w:r>
          </w:p>
          <w:p w14:paraId="4139F613" w14:textId="77777777" w:rsidR="004A557E" w:rsidRDefault="004A557E" w:rsidP="008D25D5">
            <w:pPr>
              <w:autoSpaceDE w:val="0"/>
              <w:autoSpaceDN w:val="0"/>
              <w:adjustRightInd w:val="0"/>
              <w:jc w:val="both"/>
              <w:rPr>
                <w:rFonts w:ascii="Verdana" w:hAnsi="Verdana" w:cs="Arial"/>
                <w:sz w:val="20"/>
                <w:szCs w:val="20"/>
                <w:lang w:val="es-ES" w:eastAsia="ja-JP"/>
              </w:rPr>
            </w:pPr>
          </w:p>
          <w:p w14:paraId="7EDD85E0" w14:textId="7ED99432" w:rsidR="008D25D5" w:rsidRPr="008B391D" w:rsidRDefault="008D25D5" w:rsidP="008D25D5">
            <w:pPr>
              <w:autoSpaceDE w:val="0"/>
              <w:autoSpaceDN w:val="0"/>
              <w:adjustRightInd w:val="0"/>
              <w:jc w:val="both"/>
              <w:rPr>
                <w:rFonts w:ascii="Verdana" w:hAnsi="Verdana" w:cs="Arial"/>
                <w:sz w:val="20"/>
                <w:szCs w:val="20"/>
                <w:lang w:val="es-ES" w:eastAsia="ja-JP"/>
              </w:rPr>
            </w:pPr>
          </w:p>
        </w:tc>
      </w:tr>
      <w:tr w:rsidR="00342C0D" w:rsidRPr="008B391D" w14:paraId="0BBD1209" w14:textId="77777777" w:rsidTr="008B391D">
        <w:trPr>
          <w:trHeight w:val="113"/>
        </w:trPr>
        <w:tc>
          <w:tcPr>
            <w:tcW w:w="1811" w:type="dxa"/>
            <w:vMerge w:val="restart"/>
          </w:tcPr>
          <w:p w14:paraId="48784514" w14:textId="698F5B48"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416" w:type="dxa"/>
          </w:tcPr>
          <w:p w14:paraId="48FEF1AC"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751" w:type="dxa"/>
          </w:tcPr>
          <w:p w14:paraId="778A326A" w14:textId="7B4D49FA" w:rsidR="00342C0D" w:rsidRPr="008B391D" w:rsidRDefault="00184F4E"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Definición e implementación del Sistema de gestión de seguridad de la información</w:t>
            </w:r>
            <w:r w:rsidR="00001803" w:rsidRPr="008B391D">
              <w:rPr>
                <w:rFonts w:ascii="Verdana" w:hAnsi="Verdana" w:cs="Arial"/>
                <w:sz w:val="20"/>
                <w:szCs w:val="20"/>
                <w:lang w:val="es-ES" w:eastAsia="ja-JP"/>
              </w:rPr>
              <w:t xml:space="preserve"> ISO 27001</w:t>
            </w:r>
            <w:r>
              <w:rPr>
                <w:rFonts w:ascii="Verdana" w:hAnsi="Verdana" w:cs="Arial"/>
                <w:sz w:val="20"/>
                <w:szCs w:val="20"/>
                <w:lang w:val="es-ES" w:eastAsia="ja-JP"/>
              </w:rPr>
              <w:t>:2013</w:t>
            </w:r>
          </w:p>
        </w:tc>
      </w:tr>
      <w:tr w:rsidR="00342C0D" w:rsidRPr="008B391D" w14:paraId="24C304A2" w14:textId="77777777" w:rsidTr="008B391D">
        <w:trPr>
          <w:trHeight w:val="112"/>
        </w:trPr>
        <w:tc>
          <w:tcPr>
            <w:tcW w:w="1811" w:type="dxa"/>
            <w:vMerge/>
          </w:tcPr>
          <w:p w14:paraId="6F698AC1" w14:textId="77777777" w:rsidR="00342C0D" w:rsidRPr="008B391D" w:rsidRDefault="00342C0D" w:rsidP="008B391D">
            <w:pPr>
              <w:autoSpaceDE w:val="0"/>
              <w:autoSpaceDN w:val="0"/>
              <w:adjustRightInd w:val="0"/>
              <w:rPr>
                <w:rFonts w:ascii="Verdana" w:hAnsi="Verdana" w:cs="Arial"/>
                <w:b/>
                <w:sz w:val="20"/>
                <w:szCs w:val="20"/>
                <w:lang w:val="es-ES" w:eastAsia="ja-JP"/>
              </w:rPr>
            </w:pPr>
          </w:p>
        </w:tc>
        <w:tc>
          <w:tcPr>
            <w:tcW w:w="1416" w:type="dxa"/>
          </w:tcPr>
          <w:p w14:paraId="3EFD03C0"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751" w:type="dxa"/>
          </w:tcPr>
          <w:p w14:paraId="0B85BD7C" w14:textId="748F0E9F" w:rsidR="00342C0D" w:rsidRPr="008B391D" w:rsidRDefault="009C1991"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 xml:space="preserve">Sistema de Seguridad y Privacidad de la </w:t>
            </w:r>
            <w:r w:rsidR="00001803" w:rsidRPr="008B391D">
              <w:rPr>
                <w:rFonts w:ascii="Verdana" w:hAnsi="Verdana" w:cs="Arial"/>
                <w:sz w:val="20"/>
                <w:szCs w:val="20"/>
                <w:lang w:val="es-ES" w:eastAsia="ja-JP"/>
              </w:rPr>
              <w:t>Información operando</w:t>
            </w:r>
            <w:r w:rsidR="00364A12">
              <w:rPr>
                <w:rFonts w:ascii="Verdana" w:hAnsi="Verdana" w:cs="Arial"/>
                <w:sz w:val="20"/>
                <w:szCs w:val="20"/>
                <w:lang w:val="es-ES" w:eastAsia="ja-JP"/>
              </w:rPr>
              <w:t xml:space="preserve"> </w:t>
            </w:r>
          </w:p>
        </w:tc>
      </w:tr>
      <w:tr w:rsidR="00342C0D" w:rsidRPr="008B391D" w14:paraId="7D2286EB" w14:textId="77777777" w:rsidTr="008B391D">
        <w:tc>
          <w:tcPr>
            <w:tcW w:w="1811" w:type="dxa"/>
          </w:tcPr>
          <w:p w14:paraId="6895725F"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167" w:type="dxa"/>
            <w:gridSpan w:val="2"/>
          </w:tcPr>
          <w:p w14:paraId="48519734" w14:textId="3BADD7EF" w:rsidR="00342C0D" w:rsidRPr="008B391D" w:rsidRDefault="00C112D7"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 xml:space="preserve">Primera fase: </w:t>
            </w:r>
            <w:r w:rsidR="004A557E">
              <w:rPr>
                <w:rFonts w:ascii="Verdana" w:hAnsi="Verdana" w:cs="Arial"/>
                <w:sz w:val="20"/>
                <w:szCs w:val="20"/>
                <w:lang w:val="es-ES" w:eastAsia="ja-JP"/>
              </w:rPr>
              <w:t xml:space="preserve">$ </w:t>
            </w:r>
            <w:r w:rsidR="00364A12">
              <w:rPr>
                <w:rFonts w:ascii="Verdana" w:hAnsi="Verdana" w:cs="Arial"/>
                <w:sz w:val="20"/>
                <w:szCs w:val="20"/>
                <w:lang w:val="es-ES" w:eastAsia="ja-JP"/>
              </w:rPr>
              <w:t>375</w:t>
            </w:r>
            <w:r w:rsidR="00321D4B" w:rsidRPr="008B391D">
              <w:rPr>
                <w:rFonts w:ascii="Verdana" w:hAnsi="Verdana" w:cs="Arial"/>
                <w:sz w:val="20"/>
                <w:szCs w:val="20"/>
                <w:lang w:val="es-ES" w:eastAsia="ja-JP"/>
              </w:rPr>
              <w:t>.000.000</w:t>
            </w:r>
            <w:r w:rsidR="00364A12">
              <w:rPr>
                <w:rFonts w:ascii="Verdana" w:hAnsi="Verdana" w:cs="Arial"/>
                <w:sz w:val="20"/>
                <w:szCs w:val="20"/>
                <w:lang w:val="es-ES" w:eastAsia="ja-JP"/>
              </w:rPr>
              <w:t xml:space="preserve"> más IVA</w:t>
            </w:r>
          </w:p>
        </w:tc>
      </w:tr>
    </w:tbl>
    <w:p w14:paraId="309EEE31" w14:textId="77777777" w:rsidR="00342C0D" w:rsidRDefault="00342C0D" w:rsidP="002B5341">
      <w:pPr>
        <w:autoSpaceDE w:val="0"/>
        <w:autoSpaceDN w:val="0"/>
        <w:adjustRightInd w:val="0"/>
        <w:rPr>
          <w:rFonts w:ascii="Verdana" w:hAnsi="Verdana" w:cs="Arial"/>
          <w:lang w:eastAsia="ja-JP"/>
        </w:rPr>
      </w:pPr>
    </w:p>
    <w:p w14:paraId="5C249B5A" w14:textId="77777777" w:rsidR="00321D4B" w:rsidRDefault="00321D4B" w:rsidP="002B5341">
      <w:pPr>
        <w:autoSpaceDE w:val="0"/>
        <w:autoSpaceDN w:val="0"/>
        <w:adjustRightInd w:val="0"/>
        <w:rPr>
          <w:rFonts w:ascii="Verdana" w:hAnsi="Verdana" w:cs="Arial"/>
          <w:lang w:eastAsia="ja-JP"/>
        </w:rPr>
      </w:pPr>
    </w:p>
    <w:p w14:paraId="507B080B" w14:textId="77777777" w:rsidR="000743ED" w:rsidRDefault="000743ED" w:rsidP="002B5341">
      <w:pPr>
        <w:autoSpaceDE w:val="0"/>
        <w:autoSpaceDN w:val="0"/>
        <w:adjustRightInd w:val="0"/>
        <w:rPr>
          <w:rFonts w:ascii="Verdana" w:hAnsi="Verdana" w:cs="Arial"/>
          <w:lang w:eastAsia="ja-JP"/>
        </w:rPr>
      </w:pPr>
    </w:p>
    <w:p w14:paraId="1AF07912" w14:textId="77777777" w:rsidR="000743ED" w:rsidRDefault="000743ED" w:rsidP="002B5341">
      <w:pPr>
        <w:autoSpaceDE w:val="0"/>
        <w:autoSpaceDN w:val="0"/>
        <w:adjustRightInd w:val="0"/>
        <w:rPr>
          <w:rFonts w:ascii="Verdana" w:hAnsi="Verdana" w:cs="Arial"/>
          <w:lang w:eastAsia="ja-JP"/>
        </w:rPr>
      </w:pPr>
    </w:p>
    <w:p w14:paraId="166170AC" w14:textId="77777777" w:rsidR="000743ED" w:rsidRDefault="000743ED" w:rsidP="002B5341">
      <w:pPr>
        <w:autoSpaceDE w:val="0"/>
        <w:autoSpaceDN w:val="0"/>
        <w:adjustRightInd w:val="0"/>
        <w:rPr>
          <w:rFonts w:ascii="Verdana" w:hAnsi="Verdana" w:cs="Arial"/>
          <w:lang w:eastAsia="ja-JP"/>
        </w:rPr>
      </w:pPr>
    </w:p>
    <w:p w14:paraId="332C34C0" w14:textId="77777777" w:rsidR="000743ED" w:rsidRDefault="000743ED" w:rsidP="002B5341">
      <w:pPr>
        <w:autoSpaceDE w:val="0"/>
        <w:autoSpaceDN w:val="0"/>
        <w:adjustRightInd w:val="0"/>
        <w:rPr>
          <w:rFonts w:ascii="Verdana" w:hAnsi="Verdana" w:cs="Arial"/>
          <w:lang w:eastAsia="ja-JP"/>
        </w:rPr>
      </w:pPr>
    </w:p>
    <w:p w14:paraId="17232240" w14:textId="77777777" w:rsidR="000743ED" w:rsidRDefault="000743ED" w:rsidP="002B5341">
      <w:pPr>
        <w:autoSpaceDE w:val="0"/>
        <w:autoSpaceDN w:val="0"/>
        <w:adjustRightInd w:val="0"/>
        <w:rPr>
          <w:rFonts w:ascii="Verdana" w:hAnsi="Verdana" w:cs="Arial"/>
          <w:lang w:eastAsia="ja-JP"/>
        </w:rPr>
      </w:pPr>
    </w:p>
    <w:p w14:paraId="39E5A840" w14:textId="77777777" w:rsidR="000743ED" w:rsidRDefault="000743ED" w:rsidP="002B5341">
      <w:pPr>
        <w:autoSpaceDE w:val="0"/>
        <w:autoSpaceDN w:val="0"/>
        <w:adjustRightInd w:val="0"/>
        <w:rPr>
          <w:rFonts w:ascii="Verdana" w:hAnsi="Verdana" w:cs="Arial"/>
          <w:lang w:eastAsia="ja-JP"/>
        </w:rPr>
      </w:pPr>
    </w:p>
    <w:p w14:paraId="3A745F2A" w14:textId="77777777" w:rsidR="000743ED" w:rsidRDefault="000743ED" w:rsidP="002B5341">
      <w:pPr>
        <w:autoSpaceDE w:val="0"/>
        <w:autoSpaceDN w:val="0"/>
        <w:adjustRightInd w:val="0"/>
        <w:rPr>
          <w:rFonts w:ascii="Verdana" w:hAnsi="Verdana" w:cs="Arial"/>
          <w:lang w:eastAsia="ja-JP"/>
        </w:rPr>
      </w:pPr>
    </w:p>
    <w:p w14:paraId="1D73A5C7" w14:textId="77777777" w:rsidR="000743ED" w:rsidRDefault="000743ED" w:rsidP="002B5341">
      <w:pPr>
        <w:autoSpaceDE w:val="0"/>
        <w:autoSpaceDN w:val="0"/>
        <w:adjustRightInd w:val="0"/>
        <w:rPr>
          <w:rFonts w:ascii="Verdana" w:hAnsi="Verdana" w:cs="Arial"/>
          <w:lang w:eastAsia="ja-JP"/>
        </w:rPr>
      </w:pPr>
    </w:p>
    <w:p w14:paraId="78AB7CC3" w14:textId="77777777" w:rsidR="000743ED" w:rsidRDefault="000743ED" w:rsidP="002B5341">
      <w:pPr>
        <w:autoSpaceDE w:val="0"/>
        <w:autoSpaceDN w:val="0"/>
        <w:adjustRightInd w:val="0"/>
        <w:rPr>
          <w:rFonts w:ascii="Verdana" w:hAnsi="Verdana" w:cs="Arial"/>
          <w:lang w:eastAsia="ja-JP"/>
        </w:rPr>
      </w:pPr>
    </w:p>
    <w:p w14:paraId="65DE2AE4" w14:textId="77777777" w:rsidR="000743ED" w:rsidRDefault="000743ED" w:rsidP="002B5341">
      <w:pPr>
        <w:autoSpaceDE w:val="0"/>
        <w:autoSpaceDN w:val="0"/>
        <w:adjustRightInd w:val="0"/>
        <w:rPr>
          <w:rFonts w:ascii="Verdana" w:hAnsi="Verdana" w:cs="Arial"/>
          <w:lang w:eastAsia="ja-JP"/>
        </w:rPr>
      </w:pPr>
    </w:p>
    <w:p w14:paraId="172055F5" w14:textId="77777777" w:rsidR="000743ED" w:rsidRDefault="000743ED" w:rsidP="002B5341">
      <w:pPr>
        <w:autoSpaceDE w:val="0"/>
        <w:autoSpaceDN w:val="0"/>
        <w:adjustRightInd w:val="0"/>
        <w:rPr>
          <w:rFonts w:ascii="Verdana" w:hAnsi="Verdana" w:cs="Arial"/>
          <w:lang w:eastAsia="ja-JP"/>
        </w:rPr>
      </w:pPr>
    </w:p>
    <w:p w14:paraId="41F0816B" w14:textId="77777777" w:rsidR="000743ED" w:rsidRDefault="000743ED" w:rsidP="002B5341">
      <w:pPr>
        <w:autoSpaceDE w:val="0"/>
        <w:autoSpaceDN w:val="0"/>
        <w:adjustRightInd w:val="0"/>
        <w:rPr>
          <w:rFonts w:ascii="Verdana" w:hAnsi="Verdana" w:cs="Arial"/>
          <w:lang w:eastAsia="ja-JP"/>
        </w:rPr>
      </w:pPr>
    </w:p>
    <w:p w14:paraId="0368A577" w14:textId="77777777" w:rsidR="00321D4B" w:rsidRDefault="00321D4B"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14"/>
        <w:gridCol w:w="5625"/>
      </w:tblGrid>
      <w:tr w:rsidR="00342C0D" w:rsidRPr="008B391D" w14:paraId="012A2F14" w14:textId="77777777" w:rsidTr="008B391D">
        <w:tc>
          <w:tcPr>
            <w:tcW w:w="8978" w:type="dxa"/>
            <w:gridSpan w:val="3"/>
            <w:shd w:val="clear" w:color="auto" w:fill="002060"/>
          </w:tcPr>
          <w:p w14:paraId="60A06A92" w14:textId="77777777" w:rsidR="00342C0D" w:rsidRPr="008B391D" w:rsidRDefault="00342C0D" w:rsidP="008B391D">
            <w:pPr>
              <w:pStyle w:val="Prrafodelista"/>
              <w:spacing w:after="0" w:line="240" w:lineRule="auto"/>
              <w:rPr>
                <w:rFonts w:ascii="Verdana" w:hAnsi="Verdana" w:cs="Arial"/>
                <w:b/>
                <w:sz w:val="20"/>
                <w:szCs w:val="20"/>
                <w:lang w:val="es-ES" w:eastAsia="ja-JP"/>
              </w:rPr>
            </w:pPr>
          </w:p>
          <w:p w14:paraId="0525408E" w14:textId="77777777" w:rsidR="00342C0D" w:rsidRPr="008B391D" w:rsidRDefault="00321D4B"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w:t>
            </w:r>
            <w:r w:rsidR="00CE127F" w:rsidRPr="008B391D">
              <w:rPr>
                <w:rFonts w:ascii="Verdana" w:hAnsi="Verdana" w:cs="Arial"/>
                <w:b/>
                <w:sz w:val="20"/>
                <w:szCs w:val="20"/>
                <w:lang w:val="es-ES" w:eastAsia="ja-JP"/>
              </w:rPr>
              <w:t>Modernizar el 50% de equipos de cómputo en las Instituciones Educativas oficiales.</w:t>
            </w:r>
          </w:p>
        </w:tc>
      </w:tr>
      <w:tr w:rsidR="00342C0D" w:rsidRPr="008B391D" w14:paraId="38A2CDEF" w14:textId="77777777" w:rsidTr="00301128">
        <w:trPr>
          <w:trHeight w:val="530"/>
        </w:trPr>
        <w:tc>
          <w:tcPr>
            <w:tcW w:w="1811" w:type="dxa"/>
          </w:tcPr>
          <w:p w14:paraId="4A5CBB2D"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167" w:type="dxa"/>
            <w:gridSpan w:val="2"/>
          </w:tcPr>
          <w:p w14:paraId="62858DEE" w14:textId="6D85F959" w:rsidR="00342C0D" w:rsidRPr="008B391D" w:rsidRDefault="00321D4B"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3</w:t>
            </w:r>
            <w:r w:rsidR="006D3E8B">
              <w:rPr>
                <w:rFonts w:ascii="Verdana" w:hAnsi="Verdana" w:cs="Arial"/>
                <w:sz w:val="20"/>
                <w:szCs w:val="20"/>
                <w:lang w:val="es-ES" w:eastAsia="ja-JP"/>
              </w:rPr>
              <w:t>6</w:t>
            </w:r>
            <w:r w:rsidRPr="008B391D">
              <w:rPr>
                <w:rFonts w:ascii="Verdana" w:hAnsi="Verdana" w:cs="Arial"/>
                <w:sz w:val="20"/>
                <w:szCs w:val="20"/>
                <w:lang w:val="es-ES" w:eastAsia="ja-JP"/>
              </w:rPr>
              <w:t xml:space="preserve"> </w:t>
            </w:r>
            <w:r w:rsidR="006D3E8B">
              <w:rPr>
                <w:rFonts w:ascii="Verdana" w:hAnsi="Verdana" w:cs="Arial"/>
                <w:sz w:val="20"/>
                <w:szCs w:val="20"/>
                <w:lang w:val="es-ES" w:eastAsia="ja-JP"/>
              </w:rPr>
              <w:t>meses</w:t>
            </w:r>
          </w:p>
        </w:tc>
      </w:tr>
      <w:tr w:rsidR="00301128" w:rsidRPr="008B391D" w14:paraId="13E3A31F" w14:textId="77777777" w:rsidTr="00301128">
        <w:trPr>
          <w:trHeight w:val="530"/>
        </w:trPr>
        <w:tc>
          <w:tcPr>
            <w:tcW w:w="1811" w:type="dxa"/>
          </w:tcPr>
          <w:p w14:paraId="58C327EF" w14:textId="77777777" w:rsidR="00301128"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167" w:type="dxa"/>
            <w:gridSpan w:val="2"/>
          </w:tcPr>
          <w:p w14:paraId="51DFDB0F" w14:textId="77777777" w:rsidR="00301128" w:rsidRPr="008B391D" w:rsidRDefault="004A064C" w:rsidP="008B391D">
            <w:pPr>
              <w:autoSpaceDE w:val="0"/>
              <w:autoSpaceDN w:val="0"/>
              <w:adjustRightInd w:val="0"/>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301128" w:rsidRPr="008B391D" w14:paraId="5E85B70E" w14:textId="77777777" w:rsidTr="004A064C">
        <w:trPr>
          <w:trHeight w:val="278"/>
        </w:trPr>
        <w:tc>
          <w:tcPr>
            <w:tcW w:w="1811" w:type="dxa"/>
          </w:tcPr>
          <w:p w14:paraId="1EF5997B" w14:textId="77777777" w:rsidR="00301128" w:rsidRPr="008B391D" w:rsidRDefault="00301128"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167" w:type="dxa"/>
            <w:gridSpan w:val="2"/>
          </w:tcPr>
          <w:p w14:paraId="4F0DC685" w14:textId="77777777" w:rsidR="00301128" w:rsidRPr="008B391D" w:rsidRDefault="004A064C" w:rsidP="008B391D">
            <w:pPr>
              <w:autoSpaceDE w:val="0"/>
              <w:autoSpaceDN w:val="0"/>
              <w:adjustRightInd w:val="0"/>
              <w:rPr>
                <w:rFonts w:ascii="Verdana" w:hAnsi="Verdana" w:cs="Arial"/>
                <w:sz w:val="20"/>
                <w:szCs w:val="20"/>
                <w:lang w:val="es-ES" w:eastAsia="ja-JP"/>
              </w:rPr>
            </w:pPr>
            <w:r w:rsidRPr="008A166F">
              <w:rPr>
                <w:rFonts w:ascii="Verdana" w:hAnsi="Verdana"/>
                <w:bCs/>
                <w:color w:val="000000"/>
                <w:sz w:val="20"/>
                <w:szCs w:val="20"/>
              </w:rPr>
              <w:t>Modernizar el 50% de equipos de cómputo en las Instituciones Educativas oficiales.</w:t>
            </w:r>
          </w:p>
        </w:tc>
      </w:tr>
      <w:tr w:rsidR="00EF1785" w:rsidRPr="008B391D" w14:paraId="6CE61AE9" w14:textId="77777777" w:rsidTr="004A064C">
        <w:trPr>
          <w:trHeight w:val="278"/>
        </w:trPr>
        <w:tc>
          <w:tcPr>
            <w:tcW w:w="1811" w:type="dxa"/>
          </w:tcPr>
          <w:p w14:paraId="4ACC6CA7" w14:textId="77777777" w:rsidR="00EF1785" w:rsidRDefault="00EF1785" w:rsidP="00EF1785">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7167" w:type="dxa"/>
            <w:gridSpan w:val="2"/>
          </w:tcPr>
          <w:p w14:paraId="1F7110F8" w14:textId="77777777" w:rsidR="00EF1785" w:rsidRDefault="00EF1785" w:rsidP="008B391D">
            <w:pPr>
              <w:autoSpaceDE w:val="0"/>
              <w:autoSpaceDN w:val="0"/>
              <w:adjustRightInd w:val="0"/>
              <w:rPr>
                <w:rFonts w:ascii="Verdana" w:hAnsi="Verdana"/>
                <w:bCs/>
                <w:color w:val="000000"/>
                <w:sz w:val="20"/>
                <w:szCs w:val="20"/>
              </w:rPr>
            </w:pPr>
          </w:p>
          <w:p w14:paraId="4FA4CCD0" w14:textId="77777777" w:rsidR="00EF1785" w:rsidRPr="00A26703" w:rsidRDefault="00EF1785" w:rsidP="00EF1785">
            <w:pPr>
              <w:spacing w:after="240"/>
              <w:jc w:val="both"/>
              <w:textAlignment w:val="baseline"/>
              <w:rPr>
                <w:rFonts w:ascii="Verdana" w:hAnsi="Verdana" w:cs="Arial"/>
                <w:b/>
                <w:bCs/>
                <w:color w:val="000000"/>
              </w:rPr>
            </w:pPr>
            <w:r w:rsidRPr="00A26703">
              <w:rPr>
                <w:rFonts w:ascii="Verdana" w:hAnsi="Verdana" w:cs="Arial"/>
                <w:b/>
                <w:bCs/>
                <w:color w:val="000000"/>
              </w:rPr>
              <w:t>Impulso en el desarrollo de territorios y ciudades inteligentes</w:t>
            </w:r>
          </w:p>
          <w:p w14:paraId="005235C9" w14:textId="77777777" w:rsidR="00EF1785" w:rsidRPr="00EF1785" w:rsidRDefault="00EF1785" w:rsidP="00EF1785">
            <w:pPr>
              <w:rPr>
                <w:rFonts w:ascii="Verdana" w:hAnsi="Verdana"/>
                <w:sz w:val="20"/>
                <w:szCs w:val="20"/>
              </w:rPr>
            </w:pPr>
          </w:p>
        </w:tc>
      </w:tr>
      <w:tr w:rsidR="00342C0D" w:rsidRPr="008B391D" w14:paraId="0441A033" w14:textId="77777777" w:rsidTr="008B391D">
        <w:tc>
          <w:tcPr>
            <w:tcW w:w="1811" w:type="dxa"/>
          </w:tcPr>
          <w:p w14:paraId="52A35402"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167" w:type="dxa"/>
            <w:gridSpan w:val="2"/>
          </w:tcPr>
          <w:p w14:paraId="5EDAA039" w14:textId="77777777" w:rsidR="00342C0D" w:rsidRPr="008B391D" w:rsidRDefault="00001803"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Modernizar el 50% de los equipos de cómputo </w:t>
            </w:r>
            <w:r w:rsidR="005F1BEE" w:rsidRPr="008B391D">
              <w:rPr>
                <w:rFonts w:ascii="Verdana" w:hAnsi="Verdana" w:cs="Arial"/>
                <w:sz w:val="20"/>
                <w:szCs w:val="20"/>
                <w:lang w:val="es-ES" w:eastAsia="ja-JP"/>
              </w:rPr>
              <w:t>en las s</w:t>
            </w:r>
            <w:r w:rsidRPr="008B391D">
              <w:rPr>
                <w:rFonts w:ascii="Verdana" w:hAnsi="Verdana" w:cs="Arial"/>
                <w:sz w:val="20"/>
                <w:szCs w:val="20"/>
                <w:lang w:val="es-ES" w:eastAsia="ja-JP"/>
              </w:rPr>
              <w:t>edes educativas del Departamento.</w:t>
            </w:r>
          </w:p>
        </w:tc>
      </w:tr>
      <w:tr w:rsidR="00342C0D" w:rsidRPr="008B391D" w14:paraId="4ED26163" w14:textId="77777777" w:rsidTr="008B391D">
        <w:trPr>
          <w:trHeight w:val="113"/>
        </w:trPr>
        <w:tc>
          <w:tcPr>
            <w:tcW w:w="1811" w:type="dxa"/>
          </w:tcPr>
          <w:p w14:paraId="64AB70CF"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167" w:type="dxa"/>
            <w:gridSpan w:val="2"/>
          </w:tcPr>
          <w:p w14:paraId="20139C74" w14:textId="77777777" w:rsidR="00001803" w:rsidRPr="008B391D" w:rsidRDefault="00321D4B"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Consiste en suministrar 50% de nuevos equipos de cómputo para las IE,</w:t>
            </w:r>
            <w:r w:rsidR="00001803" w:rsidRPr="008B391D">
              <w:rPr>
                <w:rFonts w:ascii="Verdana" w:hAnsi="Verdana" w:cs="Arial"/>
                <w:sz w:val="20"/>
                <w:szCs w:val="20"/>
                <w:lang w:val="es-ES" w:eastAsia="ja-JP"/>
              </w:rPr>
              <w:t xml:space="preserve"> debido a la alta obsolescencia que presenta este porcentaje, que en muchos casos supera los cinco, seis o más años de uso. </w:t>
            </w:r>
          </w:p>
          <w:p w14:paraId="2B65CD28" w14:textId="77777777" w:rsidR="00001803" w:rsidRPr="008B391D" w:rsidRDefault="00001803" w:rsidP="008B391D">
            <w:pPr>
              <w:autoSpaceDE w:val="0"/>
              <w:autoSpaceDN w:val="0"/>
              <w:adjustRightInd w:val="0"/>
              <w:jc w:val="both"/>
              <w:rPr>
                <w:rFonts w:ascii="Verdana" w:hAnsi="Verdana" w:cs="Arial"/>
                <w:sz w:val="20"/>
                <w:szCs w:val="20"/>
                <w:lang w:val="es-ES" w:eastAsia="ja-JP"/>
              </w:rPr>
            </w:pPr>
          </w:p>
          <w:p w14:paraId="7B7C4827" w14:textId="77777777" w:rsidR="00001803" w:rsidRPr="008B391D" w:rsidRDefault="00001803"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Esto permitirá que en los próximos años el Departamento siga liderando el ranking nacional en la relación estudiante por computador, que actualmente está en 4,4, mientras la media nacional está en 8. No obstante, la alta obsolescencia de muchos equipos amenaza con desplazar al Archipiélago del liderato de este ranking. Adicionalmente, dicha dotación complementaría la estrategia Archipiélago Digi</w:t>
            </w:r>
            <w:r w:rsidR="00301128">
              <w:rPr>
                <w:rFonts w:ascii="Verdana" w:hAnsi="Verdana" w:cs="Arial"/>
                <w:sz w:val="20"/>
                <w:szCs w:val="20"/>
                <w:lang w:val="es-ES" w:eastAsia="ja-JP"/>
              </w:rPr>
              <w:t>t</w:t>
            </w:r>
            <w:r w:rsidRPr="008B391D">
              <w:rPr>
                <w:rFonts w:ascii="Verdana" w:hAnsi="Verdana" w:cs="Arial"/>
                <w:sz w:val="20"/>
                <w:szCs w:val="20"/>
                <w:lang w:val="es-ES" w:eastAsia="ja-JP"/>
              </w:rPr>
              <w:t>al.</w:t>
            </w:r>
          </w:p>
          <w:p w14:paraId="69E8EB17" w14:textId="77777777" w:rsidR="00001803" w:rsidRPr="008B391D" w:rsidRDefault="00001803" w:rsidP="008B391D">
            <w:pPr>
              <w:autoSpaceDE w:val="0"/>
              <w:autoSpaceDN w:val="0"/>
              <w:adjustRightInd w:val="0"/>
              <w:jc w:val="both"/>
              <w:rPr>
                <w:rFonts w:ascii="Verdana" w:hAnsi="Verdana" w:cs="Arial"/>
                <w:sz w:val="20"/>
                <w:szCs w:val="20"/>
                <w:lang w:val="es-ES" w:eastAsia="ja-JP"/>
              </w:rPr>
            </w:pPr>
          </w:p>
          <w:p w14:paraId="278FB2FD" w14:textId="71AB73E1" w:rsidR="00342C0D" w:rsidRPr="008B391D" w:rsidRDefault="00001803"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El número exacto de equipos a adquirir es 590, los cuales deberían ser portátiles y contar con su respectiva garantía mínimo por dos años.</w:t>
            </w:r>
          </w:p>
        </w:tc>
      </w:tr>
      <w:tr w:rsidR="00342C0D" w:rsidRPr="008B391D" w14:paraId="769D588F" w14:textId="77777777" w:rsidTr="008B391D">
        <w:trPr>
          <w:trHeight w:val="113"/>
        </w:trPr>
        <w:tc>
          <w:tcPr>
            <w:tcW w:w="1811" w:type="dxa"/>
            <w:vMerge w:val="restart"/>
          </w:tcPr>
          <w:p w14:paraId="77EEE5C2"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Indicadores</w:t>
            </w:r>
          </w:p>
        </w:tc>
        <w:tc>
          <w:tcPr>
            <w:tcW w:w="1416" w:type="dxa"/>
          </w:tcPr>
          <w:p w14:paraId="22F138AB"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751" w:type="dxa"/>
          </w:tcPr>
          <w:p w14:paraId="1B17AEE5" w14:textId="0D040E58" w:rsidR="00342C0D" w:rsidRPr="008B391D" w:rsidRDefault="00001803"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590 computadores portátiles entregados y operando</w:t>
            </w:r>
          </w:p>
        </w:tc>
      </w:tr>
      <w:tr w:rsidR="00342C0D" w:rsidRPr="008B391D" w14:paraId="2F22176D" w14:textId="77777777" w:rsidTr="008B391D">
        <w:trPr>
          <w:trHeight w:val="112"/>
        </w:trPr>
        <w:tc>
          <w:tcPr>
            <w:tcW w:w="1811" w:type="dxa"/>
            <w:vMerge/>
          </w:tcPr>
          <w:p w14:paraId="0D5B7032" w14:textId="77777777" w:rsidR="00342C0D" w:rsidRPr="008B391D" w:rsidRDefault="00342C0D" w:rsidP="008B391D">
            <w:pPr>
              <w:autoSpaceDE w:val="0"/>
              <w:autoSpaceDN w:val="0"/>
              <w:adjustRightInd w:val="0"/>
              <w:rPr>
                <w:rFonts w:ascii="Verdana" w:hAnsi="Verdana" w:cs="Arial"/>
                <w:b/>
                <w:sz w:val="20"/>
                <w:szCs w:val="20"/>
                <w:lang w:val="es-ES" w:eastAsia="ja-JP"/>
              </w:rPr>
            </w:pPr>
          </w:p>
        </w:tc>
        <w:tc>
          <w:tcPr>
            <w:tcW w:w="1416" w:type="dxa"/>
          </w:tcPr>
          <w:p w14:paraId="07EBE697"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751" w:type="dxa"/>
          </w:tcPr>
          <w:p w14:paraId="7FF9D9B6" w14:textId="77777777" w:rsidR="00342C0D" w:rsidRPr="008B391D" w:rsidRDefault="00001803"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Relación de 2 estudiantes por computador en todo el Archipiélago.</w:t>
            </w:r>
          </w:p>
        </w:tc>
      </w:tr>
      <w:tr w:rsidR="00342C0D" w:rsidRPr="008B391D" w14:paraId="068BF38D" w14:textId="77777777" w:rsidTr="008B391D">
        <w:tc>
          <w:tcPr>
            <w:tcW w:w="1811" w:type="dxa"/>
          </w:tcPr>
          <w:p w14:paraId="49E97143" w14:textId="77777777" w:rsidR="00342C0D" w:rsidRPr="008B391D" w:rsidRDefault="00342C0D"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167" w:type="dxa"/>
            <w:gridSpan w:val="2"/>
          </w:tcPr>
          <w:p w14:paraId="1BAAE7D1" w14:textId="5160F3DD" w:rsidR="00342C0D" w:rsidRPr="008B391D" w:rsidRDefault="00321D4B"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0B3793" w:rsidRPr="008B391D">
              <w:rPr>
                <w:rFonts w:ascii="Verdana" w:hAnsi="Verdana" w:cs="Arial"/>
                <w:sz w:val="20"/>
                <w:szCs w:val="20"/>
                <w:lang w:val="es-ES" w:eastAsia="ja-JP"/>
              </w:rPr>
              <w:t>1.</w:t>
            </w:r>
            <w:r w:rsidR="002E6F73">
              <w:rPr>
                <w:rFonts w:ascii="Verdana" w:hAnsi="Verdana" w:cs="Arial"/>
                <w:sz w:val="20"/>
                <w:szCs w:val="20"/>
                <w:lang w:val="es-ES" w:eastAsia="ja-JP"/>
              </w:rPr>
              <w:t>416</w:t>
            </w:r>
            <w:r w:rsidR="000B3793" w:rsidRPr="008B391D">
              <w:rPr>
                <w:rFonts w:ascii="Verdana" w:hAnsi="Verdana" w:cs="Arial"/>
                <w:sz w:val="20"/>
                <w:szCs w:val="20"/>
                <w:lang w:val="es-ES" w:eastAsia="ja-JP"/>
              </w:rPr>
              <w:t>.</w:t>
            </w:r>
            <w:r w:rsidR="002E6F73">
              <w:rPr>
                <w:rFonts w:ascii="Verdana" w:hAnsi="Verdana" w:cs="Arial"/>
                <w:sz w:val="20"/>
                <w:szCs w:val="20"/>
                <w:lang w:val="es-ES" w:eastAsia="ja-JP"/>
              </w:rPr>
              <w:t>0</w:t>
            </w:r>
            <w:r w:rsidR="000B3793" w:rsidRPr="008B391D">
              <w:rPr>
                <w:rFonts w:ascii="Verdana" w:hAnsi="Verdana" w:cs="Arial"/>
                <w:sz w:val="20"/>
                <w:szCs w:val="20"/>
                <w:lang w:val="es-ES" w:eastAsia="ja-JP"/>
              </w:rPr>
              <w:t>00.</w:t>
            </w:r>
            <w:r w:rsidR="002E6F73">
              <w:rPr>
                <w:rFonts w:ascii="Verdana" w:hAnsi="Verdana" w:cs="Arial"/>
                <w:sz w:val="20"/>
                <w:szCs w:val="20"/>
                <w:lang w:val="es-ES" w:eastAsia="ja-JP"/>
              </w:rPr>
              <w:t>0</w:t>
            </w:r>
            <w:r w:rsidR="000B3793" w:rsidRPr="008B391D">
              <w:rPr>
                <w:rFonts w:ascii="Verdana" w:hAnsi="Verdana" w:cs="Arial"/>
                <w:sz w:val="20"/>
                <w:szCs w:val="20"/>
                <w:lang w:val="es-ES" w:eastAsia="ja-JP"/>
              </w:rPr>
              <w:t>00</w:t>
            </w:r>
          </w:p>
        </w:tc>
      </w:tr>
    </w:tbl>
    <w:p w14:paraId="420B2BA9" w14:textId="77777777" w:rsidR="000663B9" w:rsidRDefault="000663B9" w:rsidP="002B5341">
      <w:pPr>
        <w:autoSpaceDE w:val="0"/>
        <w:autoSpaceDN w:val="0"/>
        <w:adjustRightInd w:val="0"/>
        <w:rPr>
          <w:rFonts w:ascii="Verdana" w:hAnsi="Verdana" w:cs="Arial"/>
          <w:lang w:eastAsia="ja-JP"/>
        </w:rPr>
      </w:pPr>
    </w:p>
    <w:p w14:paraId="4196B827" w14:textId="77777777" w:rsidR="000663B9" w:rsidRDefault="000663B9" w:rsidP="002B5341">
      <w:pPr>
        <w:autoSpaceDE w:val="0"/>
        <w:autoSpaceDN w:val="0"/>
        <w:adjustRightInd w:val="0"/>
        <w:rPr>
          <w:rFonts w:ascii="Verdana" w:hAnsi="Verdana" w:cs="Arial"/>
          <w:lang w:eastAsia="ja-JP"/>
        </w:rPr>
      </w:pPr>
    </w:p>
    <w:p w14:paraId="4E8E4569" w14:textId="77777777" w:rsidR="000743ED" w:rsidRDefault="000743ED" w:rsidP="002B5341">
      <w:pPr>
        <w:autoSpaceDE w:val="0"/>
        <w:autoSpaceDN w:val="0"/>
        <w:adjustRightInd w:val="0"/>
        <w:rPr>
          <w:rFonts w:ascii="Verdana" w:hAnsi="Verdana" w:cs="Arial"/>
          <w:lang w:eastAsia="ja-JP"/>
        </w:rPr>
      </w:pPr>
    </w:p>
    <w:p w14:paraId="4309A9D5" w14:textId="77777777" w:rsidR="000743ED" w:rsidRDefault="000743ED" w:rsidP="002B5341">
      <w:pPr>
        <w:autoSpaceDE w:val="0"/>
        <w:autoSpaceDN w:val="0"/>
        <w:adjustRightInd w:val="0"/>
        <w:rPr>
          <w:rFonts w:ascii="Verdana" w:hAnsi="Verdana" w:cs="Arial"/>
          <w:lang w:eastAsia="ja-JP"/>
        </w:rPr>
      </w:pPr>
    </w:p>
    <w:p w14:paraId="64C51E4D" w14:textId="77777777" w:rsidR="000743ED" w:rsidRDefault="000743ED" w:rsidP="002B5341">
      <w:pPr>
        <w:autoSpaceDE w:val="0"/>
        <w:autoSpaceDN w:val="0"/>
        <w:adjustRightInd w:val="0"/>
        <w:rPr>
          <w:rFonts w:ascii="Verdana" w:hAnsi="Verdana" w:cs="Arial"/>
          <w:lang w:eastAsia="ja-JP"/>
        </w:rPr>
      </w:pPr>
    </w:p>
    <w:p w14:paraId="79286C93" w14:textId="77777777" w:rsidR="000743ED" w:rsidRDefault="000743ED" w:rsidP="002B5341">
      <w:pPr>
        <w:autoSpaceDE w:val="0"/>
        <w:autoSpaceDN w:val="0"/>
        <w:adjustRightInd w:val="0"/>
        <w:rPr>
          <w:rFonts w:ascii="Verdana" w:hAnsi="Verdana" w:cs="Arial"/>
          <w:lang w:eastAsia="ja-JP"/>
        </w:rPr>
      </w:pPr>
    </w:p>
    <w:p w14:paraId="1EDA463B" w14:textId="77777777" w:rsidR="000743ED" w:rsidRDefault="000743ED" w:rsidP="002B5341">
      <w:pPr>
        <w:autoSpaceDE w:val="0"/>
        <w:autoSpaceDN w:val="0"/>
        <w:adjustRightInd w:val="0"/>
        <w:rPr>
          <w:rFonts w:ascii="Verdana" w:hAnsi="Verdana" w:cs="Arial"/>
          <w:lang w:eastAsia="ja-JP"/>
        </w:rPr>
      </w:pPr>
    </w:p>
    <w:p w14:paraId="36C4FE9B" w14:textId="77777777" w:rsidR="000743ED" w:rsidRDefault="000743ED" w:rsidP="002B5341">
      <w:pPr>
        <w:autoSpaceDE w:val="0"/>
        <w:autoSpaceDN w:val="0"/>
        <w:adjustRightInd w:val="0"/>
        <w:rPr>
          <w:rFonts w:ascii="Verdana" w:hAnsi="Verdana" w:cs="Arial"/>
          <w:lang w:eastAsia="ja-JP"/>
        </w:rPr>
      </w:pPr>
    </w:p>
    <w:p w14:paraId="3E684A7D" w14:textId="77777777" w:rsidR="000743ED" w:rsidRDefault="000743ED" w:rsidP="002B5341">
      <w:pPr>
        <w:autoSpaceDE w:val="0"/>
        <w:autoSpaceDN w:val="0"/>
        <w:adjustRightInd w:val="0"/>
        <w:rPr>
          <w:rFonts w:ascii="Verdana" w:hAnsi="Verdana" w:cs="Arial"/>
          <w:lang w:eastAsia="ja-JP"/>
        </w:rPr>
      </w:pPr>
    </w:p>
    <w:p w14:paraId="41FE7081" w14:textId="77777777" w:rsidR="000743ED" w:rsidRDefault="000743ED" w:rsidP="002B5341">
      <w:pPr>
        <w:autoSpaceDE w:val="0"/>
        <w:autoSpaceDN w:val="0"/>
        <w:adjustRightInd w:val="0"/>
        <w:rPr>
          <w:rFonts w:ascii="Verdana" w:hAnsi="Verdana" w:cs="Arial"/>
          <w:lang w:eastAsia="ja-JP"/>
        </w:rPr>
      </w:pPr>
    </w:p>
    <w:p w14:paraId="592EEF8F" w14:textId="77777777" w:rsidR="000743ED" w:rsidRDefault="000743ED" w:rsidP="002B5341">
      <w:pPr>
        <w:autoSpaceDE w:val="0"/>
        <w:autoSpaceDN w:val="0"/>
        <w:adjustRightInd w:val="0"/>
        <w:rPr>
          <w:rFonts w:ascii="Verdana" w:hAnsi="Verdana" w:cs="Arial"/>
          <w:lang w:eastAsia="ja-JP"/>
        </w:rPr>
      </w:pPr>
    </w:p>
    <w:p w14:paraId="78A933F6" w14:textId="77777777" w:rsidR="000743ED" w:rsidRDefault="000743ED" w:rsidP="002B5341">
      <w:pPr>
        <w:autoSpaceDE w:val="0"/>
        <w:autoSpaceDN w:val="0"/>
        <w:adjustRightInd w:val="0"/>
        <w:rPr>
          <w:rFonts w:ascii="Verdana" w:hAnsi="Verdana" w:cs="Arial"/>
          <w:lang w:eastAsia="ja-JP"/>
        </w:rPr>
      </w:pPr>
    </w:p>
    <w:p w14:paraId="4E238E21" w14:textId="77777777" w:rsidR="00342C0D" w:rsidRDefault="00342C0D"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13"/>
        <w:gridCol w:w="5626"/>
      </w:tblGrid>
      <w:tr w:rsidR="00321D4B" w:rsidRPr="008B391D" w14:paraId="2DBBB8CB" w14:textId="77777777" w:rsidTr="008B391D">
        <w:tc>
          <w:tcPr>
            <w:tcW w:w="8978" w:type="dxa"/>
            <w:gridSpan w:val="3"/>
            <w:shd w:val="clear" w:color="auto" w:fill="002060"/>
          </w:tcPr>
          <w:p w14:paraId="45105949" w14:textId="77777777" w:rsidR="00321D4B" w:rsidRPr="008B391D" w:rsidRDefault="00321D4B" w:rsidP="008B391D">
            <w:pPr>
              <w:pStyle w:val="Prrafodelista"/>
              <w:spacing w:after="0" w:line="240" w:lineRule="auto"/>
              <w:rPr>
                <w:rFonts w:ascii="Verdana" w:hAnsi="Verdana" w:cs="Arial"/>
                <w:b/>
                <w:sz w:val="20"/>
                <w:szCs w:val="20"/>
                <w:lang w:val="es-ES" w:eastAsia="ja-JP"/>
              </w:rPr>
            </w:pPr>
          </w:p>
          <w:p w14:paraId="1F3E226F" w14:textId="740BA291" w:rsidR="00321D4B" w:rsidRPr="008B391D" w:rsidRDefault="004C4DDA" w:rsidP="00441F85">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w:t>
            </w:r>
            <w:r w:rsidR="00441F85">
              <w:rPr>
                <w:rFonts w:ascii="Verdana" w:hAnsi="Verdana" w:cs="Arial"/>
                <w:b/>
                <w:sz w:val="20"/>
                <w:szCs w:val="20"/>
                <w:lang w:val="es-ES" w:eastAsia="ja-JP"/>
              </w:rPr>
              <w:t>Implementación y promoción de la modalidad de Teletrabajo</w:t>
            </w:r>
          </w:p>
        </w:tc>
      </w:tr>
      <w:tr w:rsidR="00321D4B" w:rsidRPr="008B391D" w14:paraId="69EC6AEF" w14:textId="77777777" w:rsidTr="008B391D">
        <w:tc>
          <w:tcPr>
            <w:tcW w:w="1811" w:type="dxa"/>
          </w:tcPr>
          <w:p w14:paraId="15AD0DA1"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167" w:type="dxa"/>
            <w:gridSpan w:val="2"/>
          </w:tcPr>
          <w:p w14:paraId="2AF090B6" w14:textId="3C34DF9B" w:rsidR="00321D4B" w:rsidRPr="008B391D" w:rsidRDefault="006D3E8B"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24</w:t>
            </w:r>
            <w:r w:rsidR="00985178">
              <w:rPr>
                <w:rFonts w:ascii="Verdana" w:hAnsi="Verdana" w:cs="Arial"/>
                <w:sz w:val="20"/>
                <w:szCs w:val="20"/>
                <w:lang w:val="es-ES" w:eastAsia="ja-JP"/>
              </w:rPr>
              <w:t xml:space="preserve"> meses</w:t>
            </w:r>
          </w:p>
        </w:tc>
      </w:tr>
      <w:tr w:rsidR="004A064C" w:rsidRPr="008B391D" w14:paraId="0538D5CE" w14:textId="77777777" w:rsidTr="008B391D">
        <w:tc>
          <w:tcPr>
            <w:tcW w:w="1811" w:type="dxa"/>
          </w:tcPr>
          <w:p w14:paraId="2DCF4458" w14:textId="77777777" w:rsidR="004A064C" w:rsidRPr="008B391D" w:rsidRDefault="004A064C"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167" w:type="dxa"/>
            <w:gridSpan w:val="2"/>
          </w:tcPr>
          <w:p w14:paraId="037D9E91" w14:textId="5E2699DB" w:rsidR="004A064C" w:rsidRPr="00985178" w:rsidRDefault="00441F85" w:rsidP="00985178">
            <w:pPr>
              <w:autoSpaceDE w:val="0"/>
              <w:autoSpaceDN w:val="0"/>
              <w:adjustRightInd w:val="0"/>
              <w:jc w:val="both"/>
              <w:rPr>
                <w:rFonts w:ascii="Verdana" w:hAnsi="Verdana" w:cs="Arial"/>
                <w:sz w:val="20"/>
                <w:szCs w:val="20"/>
                <w:lang w:val="es-ES" w:eastAsia="ja-JP"/>
              </w:rPr>
            </w:pPr>
            <w:r w:rsidRPr="00985178">
              <w:rPr>
                <w:rFonts w:ascii="Verdana" w:hAnsi="Verdana" w:cs="Arial"/>
                <w:sz w:val="20"/>
                <w:szCs w:val="20"/>
                <w:lang w:eastAsia="ja-JP"/>
              </w:rPr>
              <w:t>Implementar la Política de Teletrabajo en el marco de Gobierno Digital en el Departamento</w:t>
            </w:r>
          </w:p>
        </w:tc>
      </w:tr>
      <w:tr w:rsidR="004A064C" w:rsidRPr="008B391D" w14:paraId="4EBBBCE6" w14:textId="77777777" w:rsidTr="008B391D">
        <w:tc>
          <w:tcPr>
            <w:tcW w:w="1811" w:type="dxa"/>
          </w:tcPr>
          <w:p w14:paraId="706EEAFE" w14:textId="77777777" w:rsidR="004A064C" w:rsidRPr="008B391D" w:rsidRDefault="004A064C"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167" w:type="dxa"/>
            <w:gridSpan w:val="2"/>
          </w:tcPr>
          <w:p w14:paraId="6A3A0416" w14:textId="378905FB" w:rsidR="004A064C" w:rsidRPr="008B391D" w:rsidRDefault="00441F85" w:rsidP="00985178">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Implementar un modelo que permita Impulsar la Modalidad de Teletrabajo en e</w:t>
            </w:r>
            <w:r w:rsidRPr="008B391D">
              <w:rPr>
                <w:rFonts w:ascii="Verdana" w:hAnsi="Verdana" w:cs="Arial"/>
                <w:sz w:val="20"/>
                <w:szCs w:val="20"/>
                <w:lang w:val="es-ES" w:eastAsia="ja-JP"/>
              </w:rPr>
              <w:t>l Archipiélago de San Andrés, Providencia y Santa Catalina.</w:t>
            </w:r>
          </w:p>
        </w:tc>
      </w:tr>
      <w:tr w:rsidR="00EF1785" w:rsidRPr="008B391D" w14:paraId="1D8B5149" w14:textId="77777777" w:rsidTr="008B391D">
        <w:tc>
          <w:tcPr>
            <w:tcW w:w="1811" w:type="dxa"/>
          </w:tcPr>
          <w:p w14:paraId="134A9587"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7167" w:type="dxa"/>
            <w:gridSpan w:val="2"/>
          </w:tcPr>
          <w:p w14:paraId="0369E879" w14:textId="77777777" w:rsidR="00170DB1" w:rsidRPr="00170DB1" w:rsidRDefault="00170DB1" w:rsidP="00170DB1">
            <w:pPr>
              <w:rPr>
                <w:rFonts w:ascii="Verdana" w:hAnsi="Verdana" w:cs="Arial"/>
                <w:sz w:val="20"/>
                <w:szCs w:val="20"/>
                <w:lang w:val="es-ES" w:eastAsia="ja-JP"/>
              </w:rPr>
            </w:pPr>
            <w:r w:rsidRPr="00170DB1">
              <w:rPr>
                <w:rFonts w:ascii="Verdana" w:hAnsi="Verdana" w:cs="Arial"/>
                <w:b/>
                <w:bCs/>
                <w:sz w:val="20"/>
                <w:szCs w:val="20"/>
                <w:lang w:val="es-ES" w:eastAsia="ja-JP"/>
              </w:rPr>
              <w:t>Impulsar el desarrollo de territorios y ciudades inteligentes para la solución de retos y problemáticas sociales a través del aprovechamiento de tecnologías de la información y las comunicaciones. </w:t>
            </w:r>
          </w:p>
          <w:p w14:paraId="3E1743A8" w14:textId="03D52E95" w:rsidR="00EF1785" w:rsidRPr="008A166F" w:rsidRDefault="00EF1785" w:rsidP="008B391D">
            <w:pPr>
              <w:autoSpaceDE w:val="0"/>
              <w:autoSpaceDN w:val="0"/>
              <w:adjustRightInd w:val="0"/>
              <w:rPr>
                <w:rFonts w:ascii="Verdana" w:hAnsi="Verdana"/>
                <w:bCs/>
                <w:color w:val="000000"/>
                <w:sz w:val="20"/>
                <w:szCs w:val="20"/>
              </w:rPr>
            </w:pPr>
          </w:p>
        </w:tc>
      </w:tr>
      <w:tr w:rsidR="00321D4B" w:rsidRPr="008B391D" w14:paraId="73F4A6E3" w14:textId="77777777" w:rsidTr="008B391D">
        <w:tc>
          <w:tcPr>
            <w:tcW w:w="1811" w:type="dxa"/>
          </w:tcPr>
          <w:p w14:paraId="04BA1B6A"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167" w:type="dxa"/>
            <w:gridSpan w:val="2"/>
          </w:tcPr>
          <w:p w14:paraId="657531E0" w14:textId="0052B303" w:rsidR="00985178" w:rsidRPr="00985178" w:rsidRDefault="00985178" w:rsidP="00985178">
            <w:pPr>
              <w:jc w:val="both"/>
              <w:rPr>
                <w:rFonts w:ascii="Verdana" w:hAnsi="Verdana" w:cs="Arial"/>
                <w:sz w:val="20"/>
                <w:szCs w:val="20"/>
                <w:lang w:val="es-ES" w:eastAsia="ja-JP"/>
              </w:rPr>
            </w:pPr>
            <w:r w:rsidRPr="00985178">
              <w:rPr>
                <w:rFonts w:ascii="Verdana" w:hAnsi="Verdana" w:cs="Arial"/>
                <w:sz w:val="20"/>
                <w:szCs w:val="20"/>
                <w:lang w:val="es-ES" w:eastAsia="ja-JP"/>
              </w:rPr>
              <w:t>Promover el Teletrabajo como instrumento para incrementar la productividad de entidades públicas y privadas</w:t>
            </w:r>
            <w:r>
              <w:rPr>
                <w:rFonts w:ascii="Verdana" w:hAnsi="Verdana" w:cs="Arial"/>
                <w:sz w:val="20"/>
                <w:szCs w:val="20"/>
                <w:lang w:val="es-ES" w:eastAsia="ja-JP"/>
              </w:rPr>
              <w:t xml:space="preserve"> de departamento</w:t>
            </w:r>
            <w:r w:rsidRPr="00985178">
              <w:rPr>
                <w:rFonts w:ascii="Verdana" w:hAnsi="Verdana" w:cs="Arial"/>
                <w:sz w:val="20"/>
                <w:szCs w:val="20"/>
                <w:lang w:val="es-ES" w:eastAsia="ja-JP"/>
              </w:rPr>
              <w:t xml:space="preserve">, mejorar la calidad de vida de los trabajadores, aportar a una movilidad más sostenible, contribuir al medio ambiente, beneficiar a la población vulnerable, promover el uso efectivo de las TIC y generar empleo y autoempleo, permitiendo así la construcción de </w:t>
            </w:r>
            <w:r>
              <w:rPr>
                <w:rFonts w:ascii="Verdana" w:hAnsi="Verdana" w:cs="Arial"/>
                <w:sz w:val="20"/>
                <w:szCs w:val="20"/>
                <w:lang w:val="es-ES" w:eastAsia="ja-JP"/>
              </w:rPr>
              <w:t>San Andrés Islas, Providencia y Santa Catalina como un departamento sostenible.</w:t>
            </w:r>
          </w:p>
          <w:p w14:paraId="72BA6654" w14:textId="69EF5437" w:rsidR="00321D4B" w:rsidRPr="008B391D" w:rsidRDefault="00321D4B" w:rsidP="008B391D">
            <w:pPr>
              <w:autoSpaceDE w:val="0"/>
              <w:autoSpaceDN w:val="0"/>
              <w:adjustRightInd w:val="0"/>
              <w:jc w:val="both"/>
              <w:rPr>
                <w:rFonts w:ascii="Verdana" w:hAnsi="Verdana" w:cs="Arial"/>
                <w:sz w:val="20"/>
                <w:szCs w:val="20"/>
                <w:lang w:val="es-ES" w:eastAsia="ja-JP"/>
              </w:rPr>
            </w:pPr>
          </w:p>
        </w:tc>
      </w:tr>
      <w:tr w:rsidR="00321D4B" w:rsidRPr="008B391D" w14:paraId="20026361" w14:textId="77777777" w:rsidTr="008B391D">
        <w:trPr>
          <w:trHeight w:val="113"/>
        </w:trPr>
        <w:tc>
          <w:tcPr>
            <w:tcW w:w="1811" w:type="dxa"/>
          </w:tcPr>
          <w:p w14:paraId="0BB354C5"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167" w:type="dxa"/>
            <w:gridSpan w:val="2"/>
          </w:tcPr>
          <w:p w14:paraId="445B4FD3" w14:textId="77777777" w:rsidR="00441F85" w:rsidRPr="002117A6" w:rsidRDefault="00441F85" w:rsidP="00441F85">
            <w:pPr>
              <w:autoSpaceDE w:val="0"/>
              <w:autoSpaceDN w:val="0"/>
              <w:adjustRightInd w:val="0"/>
              <w:jc w:val="both"/>
              <w:rPr>
                <w:rFonts w:ascii="Verdana" w:hAnsi="Verdana" w:cs="Arial"/>
                <w:sz w:val="20"/>
                <w:szCs w:val="20"/>
                <w:lang w:val="es-ES" w:eastAsia="ja-JP"/>
              </w:rPr>
            </w:pPr>
            <w:r w:rsidRPr="002117A6">
              <w:rPr>
                <w:rFonts w:ascii="Verdana" w:hAnsi="Verdana" w:cs="Arial"/>
                <w:sz w:val="20"/>
                <w:szCs w:val="20"/>
                <w:lang w:val="es-ES" w:eastAsia="ja-JP"/>
              </w:rPr>
              <w:t>En Colombia, el teletrabajo se encuentra definido en la Ley 1221</w:t>
            </w:r>
          </w:p>
          <w:p w14:paraId="7E1239CD" w14:textId="77777777" w:rsidR="00441F85" w:rsidRPr="002117A6" w:rsidRDefault="00441F85" w:rsidP="00441F85">
            <w:pPr>
              <w:autoSpaceDE w:val="0"/>
              <w:autoSpaceDN w:val="0"/>
              <w:adjustRightInd w:val="0"/>
              <w:jc w:val="both"/>
              <w:rPr>
                <w:rFonts w:ascii="Verdana" w:hAnsi="Verdana" w:cs="Arial"/>
                <w:sz w:val="20"/>
                <w:szCs w:val="20"/>
                <w:lang w:val="es-ES" w:eastAsia="ja-JP"/>
              </w:rPr>
            </w:pPr>
            <w:r w:rsidRPr="002117A6">
              <w:rPr>
                <w:rFonts w:ascii="Verdana" w:hAnsi="Verdana" w:cs="Arial"/>
                <w:sz w:val="20"/>
                <w:szCs w:val="20"/>
                <w:lang w:val="es-ES" w:eastAsia="ja-JP"/>
              </w:rPr>
              <w:t>de 2008 como:</w:t>
            </w:r>
          </w:p>
          <w:p w14:paraId="1C4059BF" w14:textId="77777777" w:rsidR="00441F85" w:rsidRDefault="00441F85" w:rsidP="00441F85">
            <w:pPr>
              <w:autoSpaceDE w:val="0"/>
              <w:autoSpaceDN w:val="0"/>
              <w:adjustRightInd w:val="0"/>
              <w:jc w:val="both"/>
              <w:rPr>
                <w:rFonts w:ascii="Verdana" w:hAnsi="Verdana" w:cs="Arial"/>
                <w:sz w:val="20"/>
                <w:szCs w:val="20"/>
                <w:lang w:val="es-ES" w:eastAsia="ja-JP"/>
              </w:rPr>
            </w:pPr>
            <w:r w:rsidRPr="002117A6">
              <w:rPr>
                <w:rFonts w:ascii="Verdana" w:hAnsi="Verdana" w:cs="Arial"/>
                <w:sz w:val="20"/>
                <w:szCs w:val="20"/>
                <w:lang w:val="es-ES" w:eastAsia="ja-JP"/>
              </w:rPr>
              <w:t>“Una forma de organización laboral, que consiste en el desempeño</w:t>
            </w:r>
            <w:r>
              <w:rPr>
                <w:rFonts w:ascii="Verdana" w:hAnsi="Verdana" w:cs="Arial"/>
                <w:sz w:val="20"/>
                <w:szCs w:val="20"/>
                <w:lang w:val="es-ES" w:eastAsia="ja-JP"/>
              </w:rPr>
              <w:t xml:space="preserve"> </w:t>
            </w:r>
            <w:r w:rsidRPr="002117A6">
              <w:rPr>
                <w:rFonts w:ascii="Verdana" w:hAnsi="Verdana" w:cs="Arial"/>
                <w:sz w:val="20"/>
                <w:szCs w:val="20"/>
                <w:lang w:val="es-ES" w:eastAsia="ja-JP"/>
              </w:rPr>
              <w:t>de actividades remuneradas o prestación de servicios a terceros</w:t>
            </w:r>
            <w:r>
              <w:rPr>
                <w:rFonts w:ascii="Verdana" w:hAnsi="Verdana" w:cs="Arial"/>
                <w:sz w:val="20"/>
                <w:szCs w:val="20"/>
                <w:lang w:val="es-ES" w:eastAsia="ja-JP"/>
              </w:rPr>
              <w:t xml:space="preserve"> </w:t>
            </w:r>
            <w:r w:rsidRPr="002117A6">
              <w:rPr>
                <w:rFonts w:ascii="Verdana" w:hAnsi="Verdana" w:cs="Arial"/>
                <w:sz w:val="20"/>
                <w:szCs w:val="20"/>
                <w:lang w:val="es-ES" w:eastAsia="ja-JP"/>
              </w:rPr>
              <w:t>utilizando como soporte las tecnologías de la información y</w:t>
            </w:r>
            <w:r>
              <w:rPr>
                <w:rFonts w:ascii="Verdana" w:hAnsi="Verdana" w:cs="Arial"/>
                <w:sz w:val="20"/>
                <w:szCs w:val="20"/>
                <w:lang w:val="es-ES" w:eastAsia="ja-JP"/>
              </w:rPr>
              <w:t xml:space="preserve"> </w:t>
            </w:r>
            <w:r w:rsidRPr="002117A6">
              <w:rPr>
                <w:rFonts w:ascii="Verdana" w:hAnsi="Verdana" w:cs="Arial"/>
                <w:sz w:val="20"/>
                <w:szCs w:val="20"/>
                <w:lang w:val="es-ES" w:eastAsia="ja-JP"/>
              </w:rPr>
              <w:t>comunicación -TIC- para el contacto entre el trabajador y la empresa,</w:t>
            </w:r>
            <w:r>
              <w:rPr>
                <w:rFonts w:ascii="Verdana" w:hAnsi="Verdana" w:cs="Arial"/>
                <w:sz w:val="20"/>
                <w:szCs w:val="20"/>
                <w:lang w:val="es-ES" w:eastAsia="ja-JP"/>
              </w:rPr>
              <w:t xml:space="preserve"> </w:t>
            </w:r>
            <w:r w:rsidRPr="002117A6">
              <w:rPr>
                <w:rFonts w:ascii="Verdana" w:hAnsi="Verdana" w:cs="Arial"/>
                <w:sz w:val="20"/>
                <w:szCs w:val="20"/>
                <w:lang w:val="es-ES" w:eastAsia="ja-JP"/>
              </w:rPr>
              <w:t>sin requerirse la presencia física del trabajador en un sitio</w:t>
            </w:r>
            <w:r>
              <w:rPr>
                <w:rFonts w:ascii="Verdana" w:hAnsi="Verdana" w:cs="Arial"/>
                <w:sz w:val="20"/>
                <w:szCs w:val="20"/>
                <w:lang w:val="es-ES" w:eastAsia="ja-JP"/>
              </w:rPr>
              <w:t xml:space="preserve"> </w:t>
            </w:r>
            <w:r w:rsidRPr="002117A6">
              <w:rPr>
                <w:rFonts w:ascii="Verdana" w:hAnsi="Verdana" w:cs="Arial"/>
                <w:sz w:val="20"/>
                <w:szCs w:val="20"/>
                <w:lang w:val="es-ES" w:eastAsia="ja-JP"/>
              </w:rPr>
              <w:t>especifico de trabajo”. (Artículo 2, Ley 1221 de 2008)</w:t>
            </w:r>
            <w:r>
              <w:rPr>
                <w:rFonts w:ascii="Verdana" w:hAnsi="Verdana" w:cs="Arial"/>
                <w:sz w:val="20"/>
                <w:szCs w:val="20"/>
                <w:lang w:val="es-ES" w:eastAsia="ja-JP"/>
              </w:rPr>
              <w:t>.</w:t>
            </w:r>
          </w:p>
          <w:p w14:paraId="6BBFB9FE" w14:textId="77777777" w:rsidR="00441F85" w:rsidRDefault="00441F85" w:rsidP="00441F85">
            <w:pPr>
              <w:autoSpaceDE w:val="0"/>
              <w:autoSpaceDN w:val="0"/>
              <w:adjustRightInd w:val="0"/>
              <w:jc w:val="both"/>
              <w:rPr>
                <w:rFonts w:ascii="Verdana" w:hAnsi="Verdana" w:cs="Arial"/>
                <w:sz w:val="20"/>
                <w:szCs w:val="20"/>
                <w:lang w:val="es-ES" w:eastAsia="ja-JP"/>
              </w:rPr>
            </w:pPr>
          </w:p>
          <w:p w14:paraId="354F3BA9" w14:textId="77777777" w:rsidR="00441F85" w:rsidRDefault="00441F85" w:rsidP="00441F85">
            <w:pPr>
              <w:autoSpaceDE w:val="0"/>
              <w:autoSpaceDN w:val="0"/>
              <w:adjustRightInd w:val="0"/>
              <w:jc w:val="both"/>
              <w:rPr>
                <w:rFonts w:ascii="Verdana" w:hAnsi="Verdana" w:cs="Arial"/>
                <w:sz w:val="20"/>
                <w:szCs w:val="20"/>
                <w:lang w:val="es-ES" w:eastAsia="ja-JP"/>
              </w:rPr>
            </w:pPr>
            <w:r w:rsidRPr="002117A6">
              <w:rPr>
                <w:rFonts w:ascii="Verdana" w:hAnsi="Verdana" w:cs="Arial"/>
                <w:sz w:val="20"/>
                <w:szCs w:val="20"/>
                <w:lang w:val="es-ES" w:eastAsia="ja-JP"/>
              </w:rPr>
              <w:t>El 1° de mayo del año 2012 el Presidente de la República,</w:t>
            </w:r>
            <w:r>
              <w:rPr>
                <w:rFonts w:ascii="Verdana" w:hAnsi="Verdana" w:cs="Arial"/>
                <w:sz w:val="20"/>
                <w:szCs w:val="20"/>
                <w:lang w:val="es-ES" w:eastAsia="ja-JP"/>
              </w:rPr>
              <w:t xml:space="preserve"> </w:t>
            </w:r>
            <w:r w:rsidRPr="002117A6">
              <w:rPr>
                <w:rFonts w:ascii="Verdana" w:hAnsi="Verdana" w:cs="Arial"/>
                <w:sz w:val="20"/>
                <w:szCs w:val="20"/>
                <w:lang w:val="es-ES" w:eastAsia="ja-JP"/>
              </w:rPr>
              <w:t>junto a los Ministros del Trabajo y de las Tecnologías de</w:t>
            </w:r>
            <w:r>
              <w:rPr>
                <w:rFonts w:ascii="Verdana" w:hAnsi="Verdana" w:cs="Arial"/>
                <w:sz w:val="20"/>
                <w:szCs w:val="20"/>
                <w:lang w:val="es-ES" w:eastAsia="ja-JP"/>
              </w:rPr>
              <w:t xml:space="preserve"> </w:t>
            </w:r>
            <w:r w:rsidRPr="002117A6">
              <w:rPr>
                <w:rFonts w:ascii="Verdana" w:hAnsi="Verdana" w:cs="Arial"/>
                <w:sz w:val="20"/>
                <w:szCs w:val="20"/>
                <w:lang w:val="es-ES" w:eastAsia="ja-JP"/>
              </w:rPr>
              <w:t>la Información y las Comunicaciones, expidió el Decreto</w:t>
            </w:r>
            <w:r>
              <w:rPr>
                <w:rFonts w:ascii="Verdana" w:hAnsi="Verdana" w:cs="Arial"/>
                <w:sz w:val="20"/>
                <w:szCs w:val="20"/>
                <w:lang w:val="es-ES" w:eastAsia="ja-JP"/>
              </w:rPr>
              <w:t xml:space="preserve"> </w:t>
            </w:r>
            <w:r w:rsidRPr="002117A6">
              <w:rPr>
                <w:rFonts w:ascii="Verdana" w:hAnsi="Verdana" w:cs="Arial"/>
                <w:sz w:val="20"/>
                <w:szCs w:val="20"/>
                <w:lang w:val="es-ES" w:eastAsia="ja-JP"/>
              </w:rPr>
              <w:t>0884 de 2012, que reglamenta la Ley 1221 de 2008, con el</w:t>
            </w:r>
            <w:r>
              <w:rPr>
                <w:rFonts w:ascii="Verdana" w:hAnsi="Verdana" w:cs="Arial"/>
                <w:sz w:val="20"/>
                <w:szCs w:val="20"/>
                <w:lang w:val="es-ES" w:eastAsia="ja-JP"/>
              </w:rPr>
              <w:t xml:space="preserve"> </w:t>
            </w:r>
            <w:r w:rsidRPr="002117A6">
              <w:rPr>
                <w:rFonts w:ascii="Verdana" w:hAnsi="Verdana" w:cs="Arial"/>
                <w:sz w:val="20"/>
                <w:szCs w:val="20"/>
                <w:lang w:val="es-ES" w:eastAsia="ja-JP"/>
              </w:rPr>
              <w:t>cual se busca promover la adopción del teletrabajo como</w:t>
            </w:r>
            <w:r>
              <w:rPr>
                <w:rFonts w:ascii="Verdana" w:hAnsi="Verdana" w:cs="Arial"/>
                <w:sz w:val="20"/>
                <w:szCs w:val="20"/>
                <w:lang w:val="es-ES" w:eastAsia="ja-JP"/>
              </w:rPr>
              <w:t xml:space="preserve"> </w:t>
            </w:r>
            <w:r w:rsidRPr="002117A6">
              <w:rPr>
                <w:rFonts w:ascii="Verdana" w:hAnsi="Verdana" w:cs="Arial"/>
                <w:sz w:val="20"/>
                <w:szCs w:val="20"/>
                <w:lang w:val="es-ES" w:eastAsia="ja-JP"/>
              </w:rPr>
              <w:t xml:space="preserve">modalidad laboral en el país. </w:t>
            </w:r>
          </w:p>
          <w:p w14:paraId="3BB09BEF" w14:textId="77777777" w:rsidR="00441F85" w:rsidRDefault="00441F85" w:rsidP="00441F85">
            <w:pPr>
              <w:autoSpaceDE w:val="0"/>
              <w:autoSpaceDN w:val="0"/>
              <w:adjustRightInd w:val="0"/>
              <w:jc w:val="both"/>
              <w:rPr>
                <w:rFonts w:ascii="Verdana" w:hAnsi="Verdana" w:cs="Arial"/>
                <w:sz w:val="20"/>
                <w:szCs w:val="20"/>
                <w:lang w:val="es-ES" w:eastAsia="ja-JP"/>
              </w:rPr>
            </w:pPr>
          </w:p>
          <w:p w14:paraId="015AFBFD" w14:textId="77777777" w:rsidR="00441F85" w:rsidRDefault="00441F85" w:rsidP="00441F85">
            <w:pPr>
              <w:autoSpaceDE w:val="0"/>
              <w:autoSpaceDN w:val="0"/>
              <w:adjustRightInd w:val="0"/>
              <w:jc w:val="both"/>
              <w:rPr>
                <w:rFonts w:ascii="Verdana" w:hAnsi="Verdana" w:cs="Arial"/>
                <w:sz w:val="20"/>
                <w:szCs w:val="20"/>
                <w:lang w:val="es-ES" w:eastAsia="ja-JP"/>
              </w:rPr>
            </w:pPr>
            <w:r w:rsidRPr="00F83ADD">
              <w:rPr>
                <w:rFonts w:ascii="Verdana" w:hAnsi="Verdana" w:cs="Arial"/>
                <w:sz w:val="20"/>
                <w:szCs w:val="20"/>
                <w:lang w:val="es-ES" w:eastAsia="ja-JP"/>
              </w:rPr>
              <w:t>CARACTERÍSTICAS</w:t>
            </w:r>
            <w:r>
              <w:rPr>
                <w:rFonts w:ascii="Verdana" w:hAnsi="Verdana" w:cs="Arial"/>
                <w:sz w:val="20"/>
                <w:szCs w:val="20"/>
                <w:lang w:val="es-ES" w:eastAsia="ja-JP"/>
              </w:rPr>
              <w:t xml:space="preserve"> </w:t>
            </w:r>
            <w:r w:rsidRPr="00F83ADD">
              <w:rPr>
                <w:rFonts w:ascii="Verdana" w:hAnsi="Verdana" w:cs="Arial"/>
                <w:sz w:val="20"/>
                <w:szCs w:val="20"/>
                <w:lang w:val="es-ES" w:eastAsia="ja-JP"/>
              </w:rPr>
              <w:t>DEL TELETRABAJO</w:t>
            </w:r>
          </w:p>
          <w:p w14:paraId="1A81DC6C"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p>
          <w:p w14:paraId="02F1E7F7" w14:textId="77777777" w:rsidR="00441F85" w:rsidRDefault="00441F85" w:rsidP="00441F85">
            <w:pPr>
              <w:autoSpaceDE w:val="0"/>
              <w:autoSpaceDN w:val="0"/>
              <w:adjustRightInd w:val="0"/>
              <w:jc w:val="both"/>
              <w:rPr>
                <w:rFonts w:ascii="Verdana" w:hAnsi="Verdana" w:cs="Arial"/>
                <w:sz w:val="20"/>
                <w:szCs w:val="20"/>
                <w:lang w:val="es-ES" w:eastAsia="ja-JP"/>
              </w:rPr>
            </w:pPr>
            <w:r w:rsidRPr="00F83ADD">
              <w:rPr>
                <w:rFonts w:ascii="Verdana" w:hAnsi="Verdana" w:cs="Arial"/>
                <w:sz w:val="20"/>
                <w:szCs w:val="20"/>
                <w:lang w:val="es-ES" w:eastAsia="ja-JP"/>
              </w:rPr>
              <w:t>Más allá de la definición, el teletrabajo se entiende a partir de sus</w:t>
            </w:r>
            <w:r>
              <w:rPr>
                <w:rFonts w:ascii="Verdana" w:hAnsi="Verdana" w:cs="Arial"/>
                <w:sz w:val="20"/>
                <w:szCs w:val="20"/>
                <w:lang w:val="es-ES" w:eastAsia="ja-JP"/>
              </w:rPr>
              <w:t xml:space="preserve"> </w:t>
            </w:r>
            <w:r w:rsidRPr="00F83ADD">
              <w:rPr>
                <w:rFonts w:ascii="Verdana" w:hAnsi="Verdana" w:cs="Arial"/>
                <w:sz w:val="20"/>
                <w:szCs w:val="20"/>
                <w:lang w:val="es-ES" w:eastAsia="ja-JP"/>
              </w:rPr>
              <w:t>características:</w:t>
            </w:r>
          </w:p>
          <w:p w14:paraId="155CADB6"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p>
          <w:p w14:paraId="1F80D914" w14:textId="77777777" w:rsidR="00441F85" w:rsidRPr="00F83ADD" w:rsidRDefault="00441F85" w:rsidP="00A20AC9">
            <w:pPr>
              <w:pStyle w:val="Prrafodelista"/>
              <w:numPr>
                <w:ilvl w:val="0"/>
                <w:numId w:val="73"/>
              </w:numPr>
              <w:autoSpaceDE w:val="0"/>
              <w:autoSpaceDN w:val="0"/>
              <w:adjustRightInd w:val="0"/>
              <w:spacing w:after="0" w:line="240" w:lineRule="auto"/>
              <w:jc w:val="both"/>
              <w:rPr>
                <w:rFonts w:ascii="Verdana" w:hAnsi="Verdana" w:cs="Arial"/>
                <w:sz w:val="20"/>
                <w:szCs w:val="20"/>
                <w:lang w:val="es-ES" w:eastAsia="ja-JP"/>
              </w:rPr>
            </w:pPr>
            <w:r w:rsidRPr="00F83ADD">
              <w:rPr>
                <w:rFonts w:ascii="Verdana" w:hAnsi="Verdana" w:cs="Arial"/>
                <w:sz w:val="20"/>
                <w:szCs w:val="20"/>
                <w:lang w:val="es-ES" w:eastAsia="ja-JP"/>
              </w:rPr>
              <w:t>Una actividad laboral que se lleva a cabo fuera de la organización en la cual se encuentran centralizados todos los procesos.</w:t>
            </w:r>
          </w:p>
          <w:p w14:paraId="2D149EB5" w14:textId="77777777" w:rsidR="00441F85" w:rsidRPr="00F83ADD" w:rsidRDefault="00441F85" w:rsidP="00A20AC9">
            <w:pPr>
              <w:pStyle w:val="Prrafodelista"/>
              <w:numPr>
                <w:ilvl w:val="0"/>
                <w:numId w:val="73"/>
              </w:numPr>
              <w:autoSpaceDE w:val="0"/>
              <w:autoSpaceDN w:val="0"/>
              <w:adjustRightInd w:val="0"/>
              <w:spacing w:after="0" w:line="240" w:lineRule="auto"/>
              <w:jc w:val="both"/>
              <w:rPr>
                <w:rFonts w:ascii="Verdana" w:hAnsi="Verdana" w:cs="Arial"/>
                <w:sz w:val="20"/>
                <w:szCs w:val="20"/>
                <w:lang w:val="es-ES" w:eastAsia="ja-JP"/>
              </w:rPr>
            </w:pPr>
            <w:r w:rsidRPr="00F83ADD">
              <w:rPr>
                <w:rFonts w:ascii="Verdana" w:hAnsi="Verdana" w:cs="Arial"/>
                <w:sz w:val="20"/>
                <w:szCs w:val="20"/>
                <w:lang w:val="es-ES" w:eastAsia="ja-JP"/>
              </w:rPr>
              <w:t>La utilización de tecnologías para facilitar la comunicación entre las partes sin necesidad de estar en un lugar físico determinado para cumplir sus funciones.</w:t>
            </w:r>
          </w:p>
          <w:p w14:paraId="0B195E0F" w14:textId="77777777" w:rsidR="00441F85" w:rsidRPr="00F83ADD" w:rsidRDefault="00441F85" w:rsidP="00A20AC9">
            <w:pPr>
              <w:pStyle w:val="Prrafodelista"/>
              <w:numPr>
                <w:ilvl w:val="0"/>
                <w:numId w:val="73"/>
              </w:numPr>
              <w:autoSpaceDE w:val="0"/>
              <w:autoSpaceDN w:val="0"/>
              <w:adjustRightInd w:val="0"/>
              <w:spacing w:after="0" w:line="240" w:lineRule="auto"/>
              <w:jc w:val="both"/>
              <w:rPr>
                <w:rFonts w:ascii="Verdana" w:hAnsi="Verdana" w:cs="Arial"/>
                <w:sz w:val="20"/>
                <w:szCs w:val="20"/>
                <w:lang w:val="es-ES" w:eastAsia="ja-JP"/>
              </w:rPr>
            </w:pPr>
            <w:r w:rsidRPr="00F83ADD">
              <w:rPr>
                <w:rFonts w:ascii="Verdana" w:hAnsi="Verdana" w:cs="Arial"/>
                <w:sz w:val="20"/>
                <w:szCs w:val="20"/>
                <w:lang w:val="es-ES" w:eastAsia="ja-JP"/>
              </w:rPr>
              <w:t xml:space="preserve">Un modelo organizacional diferente al tradicional que </w:t>
            </w:r>
            <w:r w:rsidRPr="00F83ADD">
              <w:rPr>
                <w:rFonts w:ascii="Verdana" w:hAnsi="Verdana" w:cs="Arial"/>
                <w:sz w:val="20"/>
                <w:szCs w:val="20"/>
                <w:lang w:val="es-ES" w:eastAsia="ja-JP"/>
              </w:rPr>
              <w:lastRenderedPageBreak/>
              <w:t>replantea las formas de comunicación interna de la organización y en consecuencia genera nuevos mecanismos de control y seguimiento a las tareas.</w:t>
            </w:r>
          </w:p>
          <w:p w14:paraId="673A2E8A"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p>
          <w:p w14:paraId="3E185876" w14:textId="77777777" w:rsidR="00441F85" w:rsidRDefault="00441F85" w:rsidP="00441F85">
            <w:pPr>
              <w:autoSpaceDE w:val="0"/>
              <w:autoSpaceDN w:val="0"/>
              <w:adjustRightInd w:val="0"/>
              <w:jc w:val="both"/>
              <w:rPr>
                <w:rFonts w:ascii="Verdana" w:hAnsi="Verdana" w:cs="Arial"/>
                <w:sz w:val="20"/>
                <w:szCs w:val="20"/>
                <w:lang w:val="es-ES" w:eastAsia="ja-JP"/>
              </w:rPr>
            </w:pPr>
            <w:r w:rsidRPr="00F83ADD">
              <w:rPr>
                <w:rFonts w:ascii="Verdana" w:hAnsi="Verdana" w:cs="Arial"/>
                <w:sz w:val="20"/>
                <w:szCs w:val="20"/>
                <w:lang w:val="es-ES" w:eastAsia="ja-JP"/>
              </w:rPr>
              <w:t>MODALIDADES</w:t>
            </w:r>
            <w:r>
              <w:rPr>
                <w:rFonts w:ascii="Verdana" w:hAnsi="Verdana" w:cs="Arial"/>
                <w:sz w:val="20"/>
                <w:szCs w:val="20"/>
                <w:lang w:val="es-ES" w:eastAsia="ja-JP"/>
              </w:rPr>
              <w:t xml:space="preserve"> </w:t>
            </w:r>
            <w:r w:rsidRPr="00F83ADD">
              <w:rPr>
                <w:rFonts w:ascii="Verdana" w:hAnsi="Verdana" w:cs="Arial"/>
                <w:sz w:val="20"/>
                <w:szCs w:val="20"/>
                <w:lang w:val="es-ES" w:eastAsia="ja-JP"/>
              </w:rPr>
              <w:t>DEL TELETRABAJO</w:t>
            </w:r>
          </w:p>
          <w:p w14:paraId="47066D73"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p>
          <w:p w14:paraId="5CA1B2A9"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r w:rsidRPr="00F83ADD">
              <w:rPr>
                <w:rFonts w:ascii="Verdana" w:hAnsi="Verdana" w:cs="Arial"/>
                <w:sz w:val="20"/>
                <w:szCs w:val="20"/>
                <w:lang w:val="es-ES" w:eastAsia="ja-JP"/>
              </w:rPr>
              <w:t>En Colombia, la Ley 1221 de 2008 establece tres modalidades</w:t>
            </w:r>
          </w:p>
          <w:p w14:paraId="424FEE16" w14:textId="77777777" w:rsidR="00441F85" w:rsidRDefault="00441F85" w:rsidP="00441F85">
            <w:pPr>
              <w:autoSpaceDE w:val="0"/>
              <w:autoSpaceDN w:val="0"/>
              <w:adjustRightInd w:val="0"/>
              <w:jc w:val="both"/>
              <w:rPr>
                <w:rFonts w:ascii="Verdana" w:hAnsi="Verdana" w:cs="Arial"/>
                <w:sz w:val="20"/>
                <w:szCs w:val="20"/>
                <w:lang w:val="es-ES" w:eastAsia="ja-JP"/>
              </w:rPr>
            </w:pPr>
            <w:r w:rsidRPr="00F83ADD">
              <w:rPr>
                <w:rFonts w:ascii="Verdana" w:hAnsi="Verdana" w:cs="Arial"/>
                <w:sz w:val="20"/>
                <w:szCs w:val="20"/>
                <w:lang w:val="es-ES" w:eastAsia="ja-JP"/>
              </w:rPr>
              <w:t>de teletrabajo o tipo de teletrabajador, que responden a los espacios</w:t>
            </w:r>
            <w:r>
              <w:rPr>
                <w:rFonts w:ascii="Verdana" w:hAnsi="Verdana" w:cs="Arial"/>
                <w:sz w:val="20"/>
                <w:szCs w:val="20"/>
                <w:lang w:val="es-ES" w:eastAsia="ja-JP"/>
              </w:rPr>
              <w:t xml:space="preserve"> </w:t>
            </w:r>
            <w:r w:rsidRPr="00F83ADD">
              <w:rPr>
                <w:rFonts w:ascii="Verdana" w:hAnsi="Verdana" w:cs="Arial"/>
                <w:sz w:val="20"/>
                <w:szCs w:val="20"/>
                <w:lang w:val="es-ES" w:eastAsia="ja-JP"/>
              </w:rPr>
              <w:t>de ejecución del trabajo, las tareas a ejecutar y el perfil del</w:t>
            </w:r>
            <w:r>
              <w:rPr>
                <w:rFonts w:ascii="Verdana" w:hAnsi="Verdana" w:cs="Arial"/>
                <w:sz w:val="20"/>
                <w:szCs w:val="20"/>
                <w:lang w:val="es-ES" w:eastAsia="ja-JP"/>
              </w:rPr>
              <w:t xml:space="preserve"> trabajador:</w:t>
            </w:r>
          </w:p>
          <w:p w14:paraId="0F6DA307" w14:textId="77777777" w:rsidR="00441F85" w:rsidRDefault="00441F85" w:rsidP="00441F85">
            <w:pPr>
              <w:autoSpaceDE w:val="0"/>
              <w:autoSpaceDN w:val="0"/>
              <w:adjustRightInd w:val="0"/>
              <w:jc w:val="both"/>
              <w:rPr>
                <w:rFonts w:ascii="Verdana" w:hAnsi="Verdana" w:cs="Arial"/>
                <w:sz w:val="20"/>
                <w:szCs w:val="20"/>
                <w:lang w:val="es-ES" w:eastAsia="ja-JP"/>
              </w:rPr>
            </w:pPr>
          </w:p>
          <w:p w14:paraId="7C13FFA2" w14:textId="77777777" w:rsidR="00441F85" w:rsidRDefault="00441F85" w:rsidP="00441F85">
            <w:pPr>
              <w:autoSpaceDE w:val="0"/>
              <w:autoSpaceDN w:val="0"/>
              <w:adjustRightInd w:val="0"/>
              <w:jc w:val="both"/>
              <w:rPr>
                <w:rFonts w:ascii="Verdana" w:hAnsi="Verdana" w:cs="Arial"/>
                <w:sz w:val="20"/>
                <w:szCs w:val="20"/>
                <w:lang w:val="es-ES" w:eastAsia="ja-JP"/>
              </w:rPr>
            </w:pPr>
          </w:p>
          <w:p w14:paraId="2642DD9E" w14:textId="77777777" w:rsidR="00441F85" w:rsidRPr="00F83ADD" w:rsidRDefault="00441F85" w:rsidP="00441F85">
            <w:pPr>
              <w:autoSpaceDE w:val="0"/>
              <w:autoSpaceDN w:val="0"/>
              <w:adjustRightInd w:val="0"/>
              <w:jc w:val="both"/>
              <w:rPr>
                <w:rFonts w:ascii="Verdana" w:hAnsi="Verdana" w:cs="Arial"/>
                <w:sz w:val="20"/>
                <w:szCs w:val="20"/>
                <w:lang w:val="es-ES" w:eastAsia="ja-JP"/>
              </w:rPr>
            </w:pPr>
          </w:p>
          <w:p w14:paraId="6E3CC24C" w14:textId="77777777" w:rsidR="00441F85" w:rsidRDefault="00441F85" w:rsidP="00A20AC9">
            <w:pPr>
              <w:pStyle w:val="Prrafodelista"/>
              <w:numPr>
                <w:ilvl w:val="0"/>
                <w:numId w:val="74"/>
              </w:numPr>
              <w:autoSpaceDE w:val="0"/>
              <w:autoSpaceDN w:val="0"/>
              <w:adjustRightInd w:val="0"/>
              <w:spacing w:after="0" w:line="240" w:lineRule="auto"/>
              <w:jc w:val="both"/>
              <w:rPr>
                <w:rFonts w:ascii="Verdana" w:hAnsi="Verdana" w:cs="Arial"/>
                <w:sz w:val="20"/>
                <w:szCs w:val="20"/>
                <w:lang w:val="es-ES" w:eastAsia="ja-JP"/>
              </w:rPr>
            </w:pPr>
            <w:r w:rsidRPr="000E3114">
              <w:rPr>
                <w:rFonts w:ascii="Verdana" w:hAnsi="Verdana" w:cs="Arial"/>
                <w:sz w:val="20"/>
                <w:szCs w:val="20"/>
                <w:lang w:val="es-ES" w:eastAsia="ja-JP"/>
              </w:rPr>
              <w:t>TELETRABAJO AUTÓNOMO</w:t>
            </w:r>
          </w:p>
          <w:p w14:paraId="2BF6DDE3" w14:textId="77777777" w:rsidR="00441F85" w:rsidRDefault="00441F85" w:rsidP="00441F85">
            <w:pPr>
              <w:autoSpaceDE w:val="0"/>
              <w:autoSpaceDN w:val="0"/>
              <w:adjustRightInd w:val="0"/>
              <w:ind w:left="708"/>
              <w:jc w:val="both"/>
              <w:rPr>
                <w:rFonts w:ascii="Verdana" w:hAnsi="Verdana" w:cs="Arial"/>
                <w:sz w:val="20"/>
                <w:szCs w:val="20"/>
                <w:lang w:val="es-ES" w:eastAsia="ja-JP"/>
              </w:rPr>
            </w:pPr>
            <w:r w:rsidRPr="00F83ADD">
              <w:rPr>
                <w:rFonts w:ascii="Verdana" w:hAnsi="Verdana" w:cs="Arial"/>
                <w:sz w:val="20"/>
                <w:szCs w:val="20"/>
                <w:lang w:val="es-ES" w:eastAsia="ja-JP"/>
              </w:rPr>
              <w:t>Trabajadores independientes o empleados que se valen de las</w:t>
            </w:r>
            <w:r>
              <w:rPr>
                <w:rFonts w:ascii="Verdana" w:hAnsi="Verdana" w:cs="Arial"/>
                <w:sz w:val="20"/>
                <w:szCs w:val="20"/>
                <w:lang w:val="es-ES" w:eastAsia="ja-JP"/>
              </w:rPr>
              <w:t xml:space="preserve"> </w:t>
            </w:r>
            <w:r w:rsidRPr="00F83ADD">
              <w:rPr>
                <w:rFonts w:ascii="Verdana" w:hAnsi="Verdana" w:cs="Arial"/>
                <w:sz w:val="20"/>
                <w:szCs w:val="20"/>
                <w:lang w:val="es-ES" w:eastAsia="ja-JP"/>
              </w:rPr>
              <w:t>TIC para el desarrollo de sus tareas, ejecutándolas desde</w:t>
            </w:r>
            <w:r>
              <w:rPr>
                <w:rFonts w:ascii="Verdana" w:hAnsi="Verdana" w:cs="Arial"/>
                <w:sz w:val="20"/>
                <w:szCs w:val="20"/>
                <w:lang w:val="es-ES" w:eastAsia="ja-JP"/>
              </w:rPr>
              <w:t xml:space="preserve"> </w:t>
            </w:r>
            <w:r w:rsidRPr="00F83ADD">
              <w:rPr>
                <w:rFonts w:ascii="Verdana" w:hAnsi="Verdana" w:cs="Arial"/>
                <w:sz w:val="20"/>
                <w:szCs w:val="20"/>
                <w:lang w:val="es-ES" w:eastAsia="ja-JP"/>
              </w:rPr>
              <w:t>cualquier lugar elegido por ellos.</w:t>
            </w:r>
          </w:p>
          <w:p w14:paraId="38AB261B" w14:textId="77777777" w:rsidR="00441F85" w:rsidRPr="000E3114" w:rsidRDefault="00441F85" w:rsidP="00441F85">
            <w:pPr>
              <w:pStyle w:val="Prrafodelista"/>
              <w:autoSpaceDE w:val="0"/>
              <w:autoSpaceDN w:val="0"/>
              <w:adjustRightInd w:val="0"/>
              <w:spacing w:after="0" w:line="240" w:lineRule="auto"/>
              <w:jc w:val="both"/>
              <w:rPr>
                <w:rFonts w:ascii="Verdana" w:hAnsi="Verdana" w:cs="Arial"/>
                <w:sz w:val="20"/>
                <w:szCs w:val="20"/>
                <w:lang w:val="es-ES" w:eastAsia="ja-JP"/>
              </w:rPr>
            </w:pPr>
          </w:p>
          <w:p w14:paraId="18E1AF14" w14:textId="77777777" w:rsidR="00441F85" w:rsidRDefault="00441F85" w:rsidP="00A20AC9">
            <w:pPr>
              <w:pStyle w:val="Prrafodelista"/>
              <w:numPr>
                <w:ilvl w:val="0"/>
                <w:numId w:val="74"/>
              </w:numPr>
              <w:autoSpaceDE w:val="0"/>
              <w:autoSpaceDN w:val="0"/>
              <w:adjustRightInd w:val="0"/>
              <w:spacing w:after="0" w:line="240" w:lineRule="auto"/>
              <w:jc w:val="both"/>
              <w:rPr>
                <w:rFonts w:ascii="Verdana" w:hAnsi="Verdana" w:cs="Arial"/>
                <w:sz w:val="20"/>
                <w:szCs w:val="20"/>
                <w:lang w:val="es-ES" w:eastAsia="ja-JP"/>
              </w:rPr>
            </w:pPr>
            <w:r w:rsidRPr="000E3114">
              <w:rPr>
                <w:rFonts w:ascii="Verdana" w:hAnsi="Verdana" w:cs="Arial"/>
                <w:sz w:val="20"/>
                <w:szCs w:val="20"/>
                <w:lang w:val="es-ES" w:eastAsia="ja-JP"/>
              </w:rPr>
              <w:t>TELETRABAJO SUPLEMENTARIO</w:t>
            </w:r>
          </w:p>
          <w:p w14:paraId="250660DE" w14:textId="77777777" w:rsidR="00441F85" w:rsidRDefault="00441F85" w:rsidP="00441F85">
            <w:pPr>
              <w:autoSpaceDE w:val="0"/>
              <w:autoSpaceDN w:val="0"/>
              <w:adjustRightInd w:val="0"/>
              <w:ind w:left="708"/>
              <w:jc w:val="both"/>
              <w:rPr>
                <w:rFonts w:ascii="Verdana" w:hAnsi="Verdana" w:cs="Arial"/>
                <w:sz w:val="20"/>
                <w:szCs w:val="20"/>
                <w:lang w:val="es-ES" w:eastAsia="ja-JP"/>
              </w:rPr>
            </w:pPr>
            <w:r w:rsidRPr="00F83ADD">
              <w:rPr>
                <w:rFonts w:ascii="Verdana" w:hAnsi="Verdana" w:cs="Arial"/>
                <w:sz w:val="20"/>
                <w:szCs w:val="20"/>
                <w:lang w:val="es-ES" w:eastAsia="ja-JP"/>
              </w:rPr>
              <w:t>Trabajadores con contrato laboral que alternan sus tareas en distintos</w:t>
            </w:r>
            <w:r>
              <w:rPr>
                <w:rFonts w:ascii="Verdana" w:hAnsi="Verdana" w:cs="Arial"/>
                <w:sz w:val="20"/>
                <w:szCs w:val="20"/>
                <w:lang w:val="es-ES" w:eastAsia="ja-JP"/>
              </w:rPr>
              <w:t xml:space="preserve"> </w:t>
            </w:r>
            <w:r w:rsidRPr="00F83ADD">
              <w:rPr>
                <w:rFonts w:ascii="Verdana" w:hAnsi="Verdana" w:cs="Arial"/>
                <w:sz w:val="20"/>
                <w:szCs w:val="20"/>
                <w:lang w:val="es-ES" w:eastAsia="ja-JP"/>
              </w:rPr>
              <w:t>días de la semana entre la empresa y un lugar fuera de ella usando las</w:t>
            </w:r>
            <w:r>
              <w:rPr>
                <w:rFonts w:ascii="Verdana" w:hAnsi="Verdana" w:cs="Arial"/>
                <w:sz w:val="20"/>
                <w:szCs w:val="20"/>
                <w:lang w:val="es-ES" w:eastAsia="ja-JP"/>
              </w:rPr>
              <w:t xml:space="preserve"> </w:t>
            </w:r>
            <w:r w:rsidRPr="00F83ADD">
              <w:rPr>
                <w:rFonts w:ascii="Verdana" w:hAnsi="Verdana" w:cs="Arial"/>
                <w:sz w:val="20"/>
                <w:szCs w:val="20"/>
                <w:lang w:val="es-ES" w:eastAsia="ja-JP"/>
              </w:rPr>
              <w:t>TIC para dar cumplimiento. Se entiende que teletrabajan al menos dos</w:t>
            </w:r>
            <w:r>
              <w:rPr>
                <w:rFonts w:ascii="Verdana" w:hAnsi="Verdana" w:cs="Arial"/>
                <w:sz w:val="20"/>
                <w:szCs w:val="20"/>
                <w:lang w:val="es-ES" w:eastAsia="ja-JP"/>
              </w:rPr>
              <w:t xml:space="preserve"> </w:t>
            </w:r>
            <w:r w:rsidRPr="00F83ADD">
              <w:rPr>
                <w:rFonts w:ascii="Verdana" w:hAnsi="Verdana" w:cs="Arial"/>
                <w:sz w:val="20"/>
                <w:szCs w:val="20"/>
                <w:lang w:val="es-ES" w:eastAsia="ja-JP"/>
              </w:rPr>
              <w:t>días a la semana</w:t>
            </w:r>
          </w:p>
          <w:p w14:paraId="00BEECE2" w14:textId="77777777" w:rsidR="00441F85" w:rsidRPr="000E3114" w:rsidRDefault="00441F85" w:rsidP="00441F85">
            <w:pPr>
              <w:pStyle w:val="Prrafodelista"/>
              <w:autoSpaceDE w:val="0"/>
              <w:autoSpaceDN w:val="0"/>
              <w:adjustRightInd w:val="0"/>
              <w:spacing w:after="0" w:line="240" w:lineRule="auto"/>
              <w:jc w:val="both"/>
              <w:rPr>
                <w:rFonts w:ascii="Verdana" w:hAnsi="Verdana" w:cs="Arial"/>
                <w:sz w:val="20"/>
                <w:szCs w:val="20"/>
                <w:lang w:val="es-ES" w:eastAsia="ja-JP"/>
              </w:rPr>
            </w:pPr>
          </w:p>
          <w:p w14:paraId="37925179" w14:textId="77777777" w:rsidR="00441F85" w:rsidRDefault="00441F85" w:rsidP="00A20AC9">
            <w:pPr>
              <w:pStyle w:val="Prrafodelista"/>
              <w:numPr>
                <w:ilvl w:val="0"/>
                <w:numId w:val="74"/>
              </w:numPr>
              <w:autoSpaceDE w:val="0"/>
              <w:autoSpaceDN w:val="0"/>
              <w:adjustRightInd w:val="0"/>
              <w:spacing w:after="0" w:line="240" w:lineRule="auto"/>
              <w:jc w:val="both"/>
              <w:rPr>
                <w:rFonts w:ascii="Verdana" w:hAnsi="Verdana" w:cs="Arial"/>
                <w:sz w:val="20"/>
                <w:szCs w:val="20"/>
                <w:lang w:val="es-ES" w:eastAsia="ja-JP"/>
              </w:rPr>
            </w:pPr>
            <w:r w:rsidRPr="000E3114">
              <w:rPr>
                <w:rFonts w:ascii="Verdana" w:hAnsi="Verdana" w:cs="Arial"/>
                <w:sz w:val="20"/>
                <w:szCs w:val="20"/>
                <w:lang w:val="es-ES" w:eastAsia="ja-JP"/>
              </w:rPr>
              <w:t>TELETRABAJO MÓVIL</w:t>
            </w:r>
          </w:p>
          <w:p w14:paraId="034C71B8" w14:textId="77777777" w:rsidR="00441F85" w:rsidRPr="00F83ADD" w:rsidRDefault="00441F85" w:rsidP="00441F85">
            <w:pPr>
              <w:autoSpaceDE w:val="0"/>
              <w:autoSpaceDN w:val="0"/>
              <w:adjustRightInd w:val="0"/>
              <w:ind w:left="708"/>
              <w:jc w:val="both"/>
              <w:rPr>
                <w:rFonts w:ascii="Verdana" w:hAnsi="Verdana" w:cs="Arial"/>
                <w:sz w:val="20"/>
                <w:szCs w:val="20"/>
                <w:lang w:val="es-ES" w:eastAsia="ja-JP"/>
              </w:rPr>
            </w:pPr>
            <w:r w:rsidRPr="00F83ADD">
              <w:rPr>
                <w:rFonts w:ascii="Verdana" w:hAnsi="Verdana" w:cs="Arial"/>
                <w:sz w:val="20"/>
                <w:szCs w:val="20"/>
                <w:lang w:val="es-ES" w:eastAsia="ja-JP"/>
              </w:rPr>
              <w:t>Trabajadores que utilizan dispositivos móviles para ejecutar sus tareas.</w:t>
            </w:r>
          </w:p>
          <w:p w14:paraId="26B347DB" w14:textId="77777777" w:rsidR="00441F85" w:rsidRPr="00F83ADD" w:rsidRDefault="00441F85" w:rsidP="00441F85">
            <w:pPr>
              <w:autoSpaceDE w:val="0"/>
              <w:autoSpaceDN w:val="0"/>
              <w:adjustRightInd w:val="0"/>
              <w:ind w:left="708"/>
              <w:jc w:val="both"/>
              <w:rPr>
                <w:rFonts w:ascii="Verdana" w:hAnsi="Verdana" w:cs="Arial"/>
                <w:sz w:val="20"/>
                <w:szCs w:val="20"/>
                <w:lang w:val="es-ES" w:eastAsia="ja-JP"/>
              </w:rPr>
            </w:pPr>
            <w:r w:rsidRPr="00F83ADD">
              <w:rPr>
                <w:rFonts w:ascii="Verdana" w:hAnsi="Verdana" w:cs="Arial"/>
                <w:sz w:val="20"/>
                <w:szCs w:val="20"/>
                <w:lang w:val="es-ES" w:eastAsia="ja-JP"/>
              </w:rPr>
              <w:t>Su actividad laboral les permite ausentarse con frecuencia de la oficina.</w:t>
            </w:r>
          </w:p>
          <w:p w14:paraId="46D87640" w14:textId="77777777" w:rsidR="00441F85" w:rsidRDefault="00441F85" w:rsidP="00441F85">
            <w:pPr>
              <w:autoSpaceDE w:val="0"/>
              <w:autoSpaceDN w:val="0"/>
              <w:adjustRightInd w:val="0"/>
              <w:ind w:left="708"/>
              <w:jc w:val="both"/>
              <w:rPr>
                <w:rFonts w:ascii="Verdana" w:hAnsi="Verdana" w:cs="Arial"/>
                <w:sz w:val="20"/>
                <w:szCs w:val="20"/>
                <w:lang w:val="es-ES" w:eastAsia="ja-JP"/>
              </w:rPr>
            </w:pPr>
            <w:r w:rsidRPr="00F83ADD">
              <w:rPr>
                <w:rFonts w:ascii="Verdana" w:hAnsi="Verdana" w:cs="Arial"/>
                <w:sz w:val="20"/>
                <w:szCs w:val="20"/>
                <w:lang w:val="es-ES" w:eastAsia="ja-JP"/>
              </w:rPr>
              <w:t>No tienen un lugar definido para ejecutar sus tareas.</w:t>
            </w:r>
          </w:p>
          <w:p w14:paraId="793D4FFC" w14:textId="77777777" w:rsidR="00441F85" w:rsidRDefault="00441F85" w:rsidP="00441F85">
            <w:pPr>
              <w:pStyle w:val="Prrafodelista"/>
              <w:autoSpaceDE w:val="0"/>
              <w:autoSpaceDN w:val="0"/>
              <w:adjustRightInd w:val="0"/>
              <w:spacing w:after="0" w:line="240" w:lineRule="auto"/>
              <w:jc w:val="both"/>
              <w:rPr>
                <w:rFonts w:ascii="Verdana" w:hAnsi="Verdana" w:cs="Arial"/>
                <w:sz w:val="20"/>
                <w:szCs w:val="20"/>
                <w:lang w:val="es-ES" w:eastAsia="ja-JP"/>
              </w:rPr>
            </w:pPr>
          </w:p>
          <w:p w14:paraId="4032757A" w14:textId="77777777" w:rsidR="00441F85" w:rsidRPr="000E3114" w:rsidRDefault="00441F85" w:rsidP="00441F85">
            <w:pPr>
              <w:autoSpaceDE w:val="0"/>
              <w:autoSpaceDN w:val="0"/>
              <w:adjustRightInd w:val="0"/>
              <w:jc w:val="both"/>
              <w:rPr>
                <w:rFonts w:ascii="Verdana" w:hAnsi="Verdana" w:cs="Arial"/>
                <w:sz w:val="20"/>
                <w:szCs w:val="20"/>
                <w:lang w:val="es-ES" w:eastAsia="ja-JP"/>
              </w:rPr>
            </w:pPr>
          </w:p>
          <w:p w14:paraId="6AD197C5" w14:textId="77777777" w:rsidR="00441F85" w:rsidRDefault="00441F85" w:rsidP="00441F85">
            <w:pPr>
              <w:autoSpaceDE w:val="0"/>
              <w:autoSpaceDN w:val="0"/>
              <w:adjustRightInd w:val="0"/>
              <w:jc w:val="both"/>
              <w:rPr>
                <w:rFonts w:ascii="Verdana" w:hAnsi="Verdana" w:cs="Arial"/>
                <w:sz w:val="20"/>
                <w:szCs w:val="20"/>
                <w:lang w:val="es-ES" w:eastAsia="ja-JP"/>
              </w:rPr>
            </w:pPr>
            <w:r w:rsidRPr="000E3114">
              <w:rPr>
                <w:rFonts w:ascii="Verdana" w:hAnsi="Verdana" w:cs="Arial"/>
                <w:sz w:val="20"/>
                <w:szCs w:val="20"/>
                <w:lang w:val="es-ES" w:eastAsia="ja-JP"/>
              </w:rPr>
              <w:t>Las modalidades de trabajo flexible y a distancia han propiciado</w:t>
            </w:r>
            <w:r>
              <w:rPr>
                <w:rFonts w:ascii="Verdana" w:hAnsi="Verdana" w:cs="Arial"/>
                <w:sz w:val="20"/>
                <w:szCs w:val="20"/>
                <w:lang w:val="es-ES" w:eastAsia="ja-JP"/>
              </w:rPr>
              <w:t xml:space="preserve"> </w:t>
            </w:r>
            <w:r w:rsidRPr="000E3114">
              <w:rPr>
                <w:rFonts w:ascii="Verdana" w:hAnsi="Verdana" w:cs="Arial"/>
                <w:sz w:val="20"/>
                <w:szCs w:val="20"/>
                <w:lang w:val="es-ES" w:eastAsia="ja-JP"/>
              </w:rPr>
              <w:t>la transformación de las relaciones laborales, permitiendo a los</w:t>
            </w:r>
            <w:r>
              <w:rPr>
                <w:rFonts w:ascii="Verdana" w:hAnsi="Verdana" w:cs="Arial"/>
                <w:sz w:val="20"/>
                <w:szCs w:val="20"/>
                <w:lang w:val="es-ES" w:eastAsia="ja-JP"/>
              </w:rPr>
              <w:t xml:space="preserve"> </w:t>
            </w:r>
            <w:r w:rsidRPr="000E3114">
              <w:rPr>
                <w:rFonts w:ascii="Verdana" w:hAnsi="Verdana" w:cs="Arial"/>
                <w:sz w:val="20"/>
                <w:szCs w:val="20"/>
                <w:lang w:val="es-ES" w:eastAsia="ja-JP"/>
              </w:rPr>
              <w:t>empleados tener control sobre su tiempo y sus objetivos, y brindando</w:t>
            </w:r>
            <w:r>
              <w:rPr>
                <w:rFonts w:ascii="Verdana" w:hAnsi="Verdana" w:cs="Arial"/>
                <w:sz w:val="20"/>
                <w:szCs w:val="20"/>
                <w:lang w:val="es-ES" w:eastAsia="ja-JP"/>
              </w:rPr>
              <w:t xml:space="preserve"> </w:t>
            </w:r>
            <w:r w:rsidRPr="000E3114">
              <w:rPr>
                <w:rFonts w:ascii="Verdana" w:hAnsi="Verdana" w:cs="Arial"/>
                <w:sz w:val="20"/>
                <w:szCs w:val="20"/>
                <w:lang w:val="es-ES" w:eastAsia="ja-JP"/>
              </w:rPr>
              <w:t>a las organizaciones mayor productividad derivada del aumento</w:t>
            </w:r>
            <w:r>
              <w:rPr>
                <w:rFonts w:ascii="Verdana" w:hAnsi="Verdana" w:cs="Arial"/>
                <w:sz w:val="20"/>
                <w:szCs w:val="20"/>
                <w:lang w:val="es-ES" w:eastAsia="ja-JP"/>
              </w:rPr>
              <w:t xml:space="preserve"> </w:t>
            </w:r>
            <w:r w:rsidRPr="000E3114">
              <w:rPr>
                <w:rFonts w:ascii="Verdana" w:hAnsi="Verdana" w:cs="Arial"/>
                <w:sz w:val="20"/>
                <w:szCs w:val="20"/>
                <w:lang w:val="es-ES" w:eastAsia="ja-JP"/>
              </w:rPr>
              <w:t>en la calidad de vida de los trabajadores.</w:t>
            </w:r>
          </w:p>
          <w:p w14:paraId="05B8413A" w14:textId="77777777" w:rsidR="00441F85" w:rsidRPr="008B391D" w:rsidRDefault="00441F85" w:rsidP="00441F85">
            <w:pPr>
              <w:autoSpaceDE w:val="0"/>
              <w:autoSpaceDN w:val="0"/>
              <w:adjustRightInd w:val="0"/>
              <w:jc w:val="both"/>
              <w:rPr>
                <w:rFonts w:ascii="Verdana" w:hAnsi="Verdana" w:cs="Arial"/>
                <w:sz w:val="20"/>
                <w:szCs w:val="20"/>
                <w:lang w:val="es-ES" w:eastAsia="ja-JP"/>
              </w:rPr>
            </w:pPr>
          </w:p>
          <w:p w14:paraId="08AB0DD7" w14:textId="77777777" w:rsidR="00441F85" w:rsidRPr="008B391D" w:rsidRDefault="00441F85" w:rsidP="00441F85">
            <w:pPr>
              <w:autoSpaceDE w:val="0"/>
              <w:autoSpaceDN w:val="0"/>
              <w:adjustRightInd w:val="0"/>
              <w:jc w:val="both"/>
              <w:rPr>
                <w:rFonts w:ascii="Verdana" w:hAnsi="Verdana" w:cs="Arial"/>
                <w:sz w:val="20"/>
                <w:szCs w:val="20"/>
                <w:lang w:val="es-ES" w:eastAsia="ja-JP"/>
              </w:rPr>
            </w:pPr>
          </w:p>
          <w:p w14:paraId="253E9453" w14:textId="77777777" w:rsidR="00441F85" w:rsidRDefault="00441F85" w:rsidP="00441F85">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Para la implementación</w:t>
            </w:r>
            <w:r>
              <w:rPr>
                <w:rFonts w:ascii="Verdana" w:hAnsi="Verdana" w:cs="Arial"/>
                <w:sz w:val="20"/>
                <w:szCs w:val="20"/>
                <w:lang w:val="es-ES" w:eastAsia="ja-JP"/>
              </w:rPr>
              <w:t xml:space="preserve"> y Divulgación de la Modalidad de Teletrabajo, se realizan dos frentes de actividades que son:</w:t>
            </w:r>
          </w:p>
          <w:p w14:paraId="6CCCF5DD" w14:textId="77777777" w:rsidR="00441F85" w:rsidRDefault="00441F85" w:rsidP="00441F85">
            <w:pPr>
              <w:autoSpaceDE w:val="0"/>
              <w:autoSpaceDN w:val="0"/>
              <w:adjustRightInd w:val="0"/>
              <w:jc w:val="both"/>
              <w:rPr>
                <w:rFonts w:ascii="Verdana" w:hAnsi="Verdana" w:cs="Arial"/>
                <w:sz w:val="20"/>
                <w:szCs w:val="20"/>
                <w:lang w:val="es-ES" w:eastAsia="ja-JP"/>
              </w:rPr>
            </w:pPr>
          </w:p>
          <w:p w14:paraId="0E010497" w14:textId="77777777" w:rsidR="00441F85" w:rsidRDefault="00441F85" w:rsidP="00A20AC9">
            <w:pPr>
              <w:pStyle w:val="Prrafodelista"/>
              <w:numPr>
                <w:ilvl w:val="0"/>
                <w:numId w:val="7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Implementar la Modalidad de Teletrabajo dentro de la Gobernación del </w:t>
            </w:r>
            <w:r w:rsidRPr="00B36C8C">
              <w:rPr>
                <w:rFonts w:ascii="Verdana" w:hAnsi="Verdana" w:cs="Arial"/>
                <w:sz w:val="20"/>
                <w:szCs w:val="20"/>
                <w:lang w:val="es-ES" w:eastAsia="ja-JP"/>
              </w:rPr>
              <w:t xml:space="preserve">Archipiélago de San Andrés, Providencia y Santa Catalina. </w:t>
            </w:r>
            <w:r>
              <w:rPr>
                <w:rFonts w:ascii="Verdana" w:hAnsi="Verdana" w:cs="Arial"/>
                <w:sz w:val="20"/>
                <w:szCs w:val="20"/>
                <w:lang w:val="es-ES" w:eastAsia="ja-JP"/>
              </w:rPr>
              <w:t xml:space="preserve">El cual puede ser aplicado para madres cabeza de hogar, para personas que son </w:t>
            </w:r>
            <w:proofErr w:type="spellStart"/>
            <w:r>
              <w:rPr>
                <w:rFonts w:ascii="Verdana" w:hAnsi="Verdana" w:cs="Arial"/>
                <w:sz w:val="20"/>
                <w:szCs w:val="20"/>
                <w:lang w:val="es-ES" w:eastAsia="ja-JP"/>
              </w:rPr>
              <w:t>mas</w:t>
            </w:r>
            <w:proofErr w:type="spellEnd"/>
            <w:r>
              <w:rPr>
                <w:rFonts w:ascii="Verdana" w:hAnsi="Verdana" w:cs="Arial"/>
                <w:sz w:val="20"/>
                <w:szCs w:val="20"/>
                <w:lang w:val="es-ES" w:eastAsia="ja-JP"/>
              </w:rPr>
              <w:t xml:space="preserve"> productivas trabajando desde otros sitios fiera de la Gobernación, Para mejorar el tema de espacios en ciertas secretarias, etc. </w:t>
            </w:r>
          </w:p>
          <w:p w14:paraId="5819DE82" w14:textId="77777777" w:rsidR="00441F85" w:rsidRDefault="00441F85" w:rsidP="00A20AC9">
            <w:pPr>
              <w:pStyle w:val="Prrafodelista"/>
              <w:numPr>
                <w:ilvl w:val="0"/>
                <w:numId w:val="75"/>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Impulsar esta forma de trabajar en busca de eficiencia en las empresas y mejorar la calidad de vida de los teletrabajadores en la isla por parte de la gobernación </w:t>
            </w:r>
            <w:r>
              <w:rPr>
                <w:rFonts w:ascii="Verdana" w:hAnsi="Verdana" w:cs="Arial"/>
                <w:sz w:val="20"/>
                <w:szCs w:val="20"/>
                <w:lang w:val="es-ES" w:eastAsia="ja-JP"/>
              </w:rPr>
              <w:lastRenderedPageBreak/>
              <w:t xml:space="preserve">invitando a compañías Privadas y del estado que adopten esta modalidad y mejoren la calidad. </w:t>
            </w:r>
          </w:p>
          <w:p w14:paraId="737A1044" w14:textId="77777777" w:rsidR="00441F85" w:rsidRPr="008B391D" w:rsidRDefault="00441F85" w:rsidP="00441F85">
            <w:pPr>
              <w:autoSpaceDE w:val="0"/>
              <w:autoSpaceDN w:val="0"/>
              <w:adjustRightInd w:val="0"/>
              <w:jc w:val="both"/>
              <w:rPr>
                <w:rFonts w:ascii="Verdana" w:hAnsi="Verdana" w:cs="Arial"/>
                <w:sz w:val="20"/>
                <w:szCs w:val="20"/>
                <w:lang w:val="es-ES" w:eastAsia="ja-JP"/>
              </w:rPr>
            </w:pPr>
          </w:p>
          <w:p w14:paraId="2CCF0840" w14:textId="77777777" w:rsidR="00441F85" w:rsidRPr="008B391D" w:rsidRDefault="00441F85" w:rsidP="00441F85">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Cada una de las anteriores </w:t>
            </w:r>
            <w:r>
              <w:rPr>
                <w:rFonts w:ascii="Verdana" w:hAnsi="Verdana" w:cs="Arial"/>
                <w:sz w:val="20"/>
                <w:szCs w:val="20"/>
                <w:lang w:val="es-ES" w:eastAsia="ja-JP"/>
              </w:rPr>
              <w:t>soluciones</w:t>
            </w:r>
            <w:r w:rsidRPr="008B391D">
              <w:rPr>
                <w:rFonts w:ascii="Verdana" w:hAnsi="Verdana" w:cs="Arial"/>
                <w:sz w:val="20"/>
                <w:szCs w:val="20"/>
                <w:lang w:val="es-ES" w:eastAsia="ja-JP"/>
              </w:rPr>
              <w:t xml:space="preserve"> tiene diferentes implicaciones </w:t>
            </w:r>
            <w:r>
              <w:rPr>
                <w:rFonts w:ascii="Verdana" w:hAnsi="Verdana" w:cs="Arial"/>
                <w:sz w:val="20"/>
                <w:szCs w:val="20"/>
                <w:lang w:val="es-ES" w:eastAsia="ja-JP"/>
              </w:rPr>
              <w:t>y objetivos, pero ambas se necesitan para lograr un mayor objetivo acorde con las directrices del Gobierno Nacional.</w:t>
            </w:r>
          </w:p>
          <w:p w14:paraId="1D7C495B" w14:textId="77777777" w:rsidR="00441F85" w:rsidRPr="008B391D" w:rsidRDefault="00441F85" w:rsidP="00441F85">
            <w:pPr>
              <w:autoSpaceDE w:val="0"/>
              <w:autoSpaceDN w:val="0"/>
              <w:adjustRightInd w:val="0"/>
              <w:jc w:val="both"/>
              <w:rPr>
                <w:rFonts w:ascii="Verdana" w:hAnsi="Verdana" w:cs="Arial"/>
                <w:sz w:val="20"/>
                <w:szCs w:val="20"/>
                <w:lang w:val="es-ES" w:eastAsia="ja-JP"/>
              </w:rPr>
            </w:pPr>
          </w:p>
          <w:p w14:paraId="4416F430"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Es importante aclarar que en ambas opciones se necesita el apoyo total del dirigente máximo de la entidad, que en este caso es el Gobernador quien a su vez designara a quien corresponda la ejecución del plan de promoción y divulgación del teletrabajo en el Departamento.</w:t>
            </w:r>
          </w:p>
          <w:p w14:paraId="3FA29DE5" w14:textId="77777777" w:rsidR="00441F85" w:rsidRDefault="00441F85" w:rsidP="00441F85">
            <w:pPr>
              <w:autoSpaceDE w:val="0"/>
              <w:autoSpaceDN w:val="0"/>
              <w:adjustRightInd w:val="0"/>
              <w:jc w:val="both"/>
              <w:rPr>
                <w:rFonts w:ascii="Verdana" w:hAnsi="Verdana" w:cs="Arial"/>
                <w:sz w:val="20"/>
                <w:szCs w:val="20"/>
                <w:lang w:val="es-ES" w:eastAsia="ja-JP"/>
              </w:rPr>
            </w:pPr>
          </w:p>
          <w:p w14:paraId="5C902678"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FASE DE PROMOCION Y ADOPCION DEL MODELO DENTRO D ELA GOBERNACION:</w:t>
            </w:r>
          </w:p>
          <w:p w14:paraId="21209FFD" w14:textId="77777777" w:rsidR="00441F85" w:rsidRDefault="00441F85" w:rsidP="00441F85">
            <w:pPr>
              <w:autoSpaceDE w:val="0"/>
              <w:autoSpaceDN w:val="0"/>
              <w:adjustRightInd w:val="0"/>
              <w:jc w:val="both"/>
              <w:rPr>
                <w:rFonts w:ascii="Verdana" w:hAnsi="Verdana" w:cs="Arial"/>
                <w:sz w:val="20"/>
                <w:szCs w:val="20"/>
                <w:lang w:val="es-ES" w:eastAsia="ja-JP"/>
              </w:rPr>
            </w:pPr>
          </w:p>
          <w:p w14:paraId="7BA670F1"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El objeto principal es que la Gobernación del </w:t>
            </w:r>
            <w:r w:rsidRPr="009E2879">
              <w:rPr>
                <w:rFonts w:ascii="Verdana" w:hAnsi="Verdana" w:cs="Arial"/>
                <w:sz w:val="20"/>
                <w:szCs w:val="20"/>
                <w:lang w:val="es-ES" w:eastAsia="ja-JP"/>
              </w:rPr>
              <w:t>Archipiélago de San André</w:t>
            </w:r>
            <w:r>
              <w:rPr>
                <w:rFonts w:ascii="Verdana" w:hAnsi="Verdana" w:cs="Arial"/>
                <w:sz w:val="20"/>
                <w:szCs w:val="20"/>
                <w:lang w:val="es-ES" w:eastAsia="ja-JP"/>
              </w:rPr>
              <w:t>s, Providencia y Santa Catalina Adopte la modalidad de Teletrabajo en sus instalaciones.</w:t>
            </w:r>
          </w:p>
          <w:p w14:paraId="3B47CB0E" w14:textId="77777777" w:rsidR="00441F85" w:rsidRDefault="00441F85" w:rsidP="00441F85">
            <w:pPr>
              <w:autoSpaceDE w:val="0"/>
              <w:autoSpaceDN w:val="0"/>
              <w:adjustRightInd w:val="0"/>
              <w:jc w:val="both"/>
              <w:rPr>
                <w:rFonts w:ascii="Verdana" w:hAnsi="Verdana" w:cs="Arial"/>
                <w:sz w:val="20"/>
                <w:szCs w:val="20"/>
                <w:lang w:val="es-ES" w:eastAsia="ja-JP"/>
              </w:rPr>
            </w:pPr>
          </w:p>
          <w:p w14:paraId="4C45BB84"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En la Implementación del teletrabajo de la Gobernación, se necesita desarrollar diferentes actividades demarcadas según su cronología y consecución por etapas:</w:t>
            </w:r>
          </w:p>
          <w:p w14:paraId="2A379238" w14:textId="77777777" w:rsidR="00441F85" w:rsidRDefault="00441F85" w:rsidP="00441F85">
            <w:pPr>
              <w:autoSpaceDE w:val="0"/>
              <w:autoSpaceDN w:val="0"/>
              <w:adjustRightInd w:val="0"/>
              <w:jc w:val="both"/>
              <w:rPr>
                <w:rFonts w:ascii="Verdana" w:hAnsi="Verdana" w:cs="Arial"/>
                <w:sz w:val="20"/>
                <w:szCs w:val="20"/>
                <w:lang w:val="es-ES" w:eastAsia="ja-JP"/>
              </w:rPr>
            </w:pPr>
          </w:p>
          <w:p w14:paraId="30F12AF6"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Desarrollo en borrador de la Resolución que le permitirá al Gobernador la Adopción de la modalidad de teletrabajo dentro de la Gobernación, basándose en lo exigido por la ley 1221, que le permitirá tener todas las facultades y organizar las diferentes tareas apoyadas por las secretarias que tendrán acciones directas que permitan el éxito de la implementación.</w:t>
            </w:r>
          </w:p>
          <w:p w14:paraId="2F09F72F"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Revisión jurídica y técnica, del documento.</w:t>
            </w:r>
          </w:p>
          <w:p w14:paraId="2C5C9B6B"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Conformar un equipo de trabajo liderado por una secretaria para la implementación de esta modalidad, la cual debe ser Secretaria de Talento Humano con el apoyo de la secretaria de Informática.</w:t>
            </w:r>
          </w:p>
          <w:p w14:paraId="77C32D70"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Determinar los compromisos de cada participante.</w:t>
            </w:r>
          </w:p>
          <w:p w14:paraId="15B30C2A"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Realizar un análisis por secretaria de quienes podrían ser Teletrabajadores y condiciones de su contratación con la entidad</w:t>
            </w:r>
          </w:p>
          <w:p w14:paraId="10E65F15"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Crear talleres de sensibilización interna dentro de las instalaciones para todo el personal para su conocimiento y divulgación</w:t>
            </w:r>
          </w:p>
          <w:p w14:paraId="70DA6877"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Desarrollar un plan piloto por 3 a 6 meses de prueba, teniendo en cuenta todos los aspectos Jurídicos, Técnicos, Informáticos, de Recurso Humano.</w:t>
            </w:r>
          </w:p>
          <w:p w14:paraId="05E69425"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Realizar un plan de seguimiento de las actividades de los teletrabajadores.</w:t>
            </w:r>
          </w:p>
          <w:p w14:paraId="79CE0D1B"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Apoyarse con la ARL para el desarrollo exitoso del plan piloto.</w:t>
            </w:r>
          </w:p>
          <w:p w14:paraId="70D9B174"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Realizar un informe detallado final de la prueba piloto.</w:t>
            </w:r>
          </w:p>
          <w:p w14:paraId="6A7997AA" w14:textId="77777777" w:rsidR="00441F85" w:rsidRDefault="00441F85" w:rsidP="00A20AC9">
            <w:pPr>
              <w:pStyle w:val="Prrafodelista"/>
              <w:numPr>
                <w:ilvl w:val="0"/>
                <w:numId w:val="76"/>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lastRenderedPageBreak/>
              <w:t>Desarrollar la prueba real en todas las secretarias que soliciten activar esta modalidad.</w:t>
            </w:r>
          </w:p>
          <w:p w14:paraId="55BC3D95" w14:textId="77777777" w:rsidR="00441F85" w:rsidRDefault="00441F85" w:rsidP="00441F85">
            <w:pPr>
              <w:autoSpaceDE w:val="0"/>
              <w:autoSpaceDN w:val="0"/>
              <w:adjustRightInd w:val="0"/>
              <w:jc w:val="both"/>
              <w:rPr>
                <w:rFonts w:ascii="Verdana" w:hAnsi="Verdana" w:cs="Arial"/>
                <w:sz w:val="20"/>
                <w:szCs w:val="20"/>
                <w:lang w:val="es-ES" w:eastAsia="ja-JP"/>
              </w:rPr>
            </w:pPr>
          </w:p>
          <w:p w14:paraId="31935B64"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FASE DE PROMOCION, DIVULGACION  DEL MODELO FUERA DE LA GOBERNACION DIRIGIDO A EMPRESAS PRIVADAS Y DEL ESTADO:</w:t>
            </w:r>
          </w:p>
          <w:p w14:paraId="7D25D222" w14:textId="77777777" w:rsidR="00441F85" w:rsidRDefault="00441F85" w:rsidP="00441F85">
            <w:pPr>
              <w:autoSpaceDE w:val="0"/>
              <w:autoSpaceDN w:val="0"/>
              <w:adjustRightInd w:val="0"/>
              <w:jc w:val="both"/>
              <w:rPr>
                <w:rFonts w:ascii="Verdana" w:hAnsi="Verdana" w:cs="Arial"/>
                <w:sz w:val="20"/>
                <w:szCs w:val="20"/>
                <w:lang w:val="es-ES" w:eastAsia="ja-JP"/>
              </w:rPr>
            </w:pPr>
          </w:p>
          <w:p w14:paraId="2EFB5525"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 xml:space="preserve">El objeto principal es que la Gobernación del </w:t>
            </w:r>
            <w:r w:rsidRPr="009E2879">
              <w:rPr>
                <w:rFonts w:ascii="Verdana" w:hAnsi="Verdana" w:cs="Arial"/>
                <w:sz w:val="20"/>
                <w:szCs w:val="20"/>
                <w:lang w:val="es-ES" w:eastAsia="ja-JP"/>
              </w:rPr>
              <w:t>Archipiélago de San André</w:t>
            </w:r>
            <w:r>
              <w:rPr>
                <w:rFonts w:ascii="Verdana" w:hAnsi="Verdana" w:cs="Arial"/>
                <w:sz w:val="20"/>
                <w:szCs w:val="20"/>
                <w:lang w:val="es-ES" w:eastAsia="ja-JP"/>
              </w:rPr>
              <w:t>s, Providencia y Santa Catalina promueva, divulgue y apoye a entidades tanto privadas como del estado para que conozcan las ventajas de esta modalidad y además se incentiven a ser más competitivas teniendo en cuanta que por espacio es posible que su crecimiento se dificulte, pero esta sería una gran solución, adoptando la modalidad de Teletrabajo en sus instalaciones.</w:t>
            </w:r>
          </w:p>
          <w:p w14:paraId="7AFE2A67" w14:textId="77777777" w:rsidR="00441F85" w:rsidRDefault="00441F85" w:rsidP="00441F85">
            <w:pPr>
              <w:autoSpaceDE w:val="0"/>
              <w:autoSpaceDN w:val="0"/>
              <w:adjustRightInd w:val="0"/>
              <w:jc w:val="both"/>
              <w:rPr>
                <w:rFonts w:ascii="Verdana" w:hAnsi="Verdana" w:cs="Arial"/>
                <w:sz w:val="20"/>
                <w:szCs w:val="20"/>
                <w:lang w:val="es-ES" w:eastAsia="ja-JP"/>
              </w:rPr>
            </w:pPr>
          </w:p>
          <w:p w14:paraId="03ADB9F1" w14:textId="77777777" w:rsidR="00441F85" w:rsidRDefault="00441F85" w:rsidP="00441F85">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En el proceso de divulgación y apoyo a empresas privadas y del estado de la isla que deseen implementar esta modalidad recibirán apoyo e inducción por parte de la Gobernación y para el cumplimiento de esta meta se realizaran diferentes actividades como son:</w:t>
            </w:r>
          </w:p>
          <w:p w14:paraId="3AC3043B" w14:textId="77777777" w:rsidR="00441F85" w:rsidRDefault="00441F85" w:rsidP="00441F85">
            <w:pPr>
              <w:autoSpaceDE w:val="0"/>
              <w:autoSpaceDN w:val="0"/>
              <w:adjustRightInd w:val="0"/>
              <w:jc w:val="both"/>
              <w:rPr>
                <w:rFonts w:ascii="Verdana" w:hAnsi="Verdana" w:cs="Arial"/>
                <w:sz w:val="20"/>
                <w:szCs w:val="20"/>
                <w:lang w:val="es-ES" w:eastAsia="ja-JP"/>
              </w:rPr>
            </w:pPr>
          </w:p>
          <w:p w14:paraId="66860F51"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Acercamiento a gremios que nos permitan una fuerte penetración del teletrabajo en la isla como Cámara de Comercio, ANDI, etc.</w:t>
            </w:r>
          </w:p>
          <w:p w14:paraId="400685FF"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Organizar una actividad por mes para invitar a las empresas que conozcan las ventajas del Teletrabajo.</w:t>
            </w:r>
          </w:p>
          <w:p w14:paraId="554F4CDF"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Organizar talleres a Teletrabajadores autónomos y/o estudiantes que conozcan la modalidad de teletrabajo.</w:t>
            </w:r>
          </w:p>
          <w:p w14:paraId="5E44DA8E"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Ayudar a las empresas a realizar los primeros pasos para su implementación</w:t>
            </w:r>
          </w:p>
          <w:p w14:paraId="128167BC"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Coordinar con </w:t>
            </w:r>
            <w:proofErr w:type="spellStart"/>
            <w:r>
              <w:rPr>
                <w:rFonts w:ascii="Verdana" w:hAnsi="Verdana" w:cs="Arial"/>
                <w:sz w:val="20"/>
                <w:szCs w:val="20"/>
                <w:lang w:val="es-ES" w:eastAsia="ja-JP"/>
              </w:rPr>
              <w:t>MinTic</w:t>
            </w:r>
            <w:proofErr w:type="spellEnd"/>
            <w:r>
              <w:rPr>
                <w:rFonts w:ascii="Verdana" w:hAnsi="Verdana" w:cs="Arial"/>
                <w:sz w:val="20"/>
                <w:szCs w:val="20"/>
                <w:lang w:val="es-ES" w:eastAsia="ja-JP"/>
              </w:rPr>
              <w:t xml:space="preserve"> actividades de apoyo para mayor divulgación y penetración del teletrabajo en la Isla.</w:t>
            </w:r>
          </w:p>
          <w:p w14:paraId="09754B3A"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Elaboración de matrices de seguimiento</w:t>
            </w:r>
          </w:p>
          <w:p w14:paraId="73D39ED3" w14:textId="77777777" w:rsidR="00441F85"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Elaboración de documentos de apoyo y logística</w:t>
            </w:r>
          </w:p>
          <w:p w14:paraId="1880EBAE" w14:textId="77777777" w:rsidR="00441F85" w:rsidRPr="00BC2CF2" w:rsidRDefault="00441F85" w:rsidP="00A20AC9">
            <w:pPr>
              <w:pStyle w:val="Prrafodelista"/>
              <w:numPr>
                <w:ilvl w:val="0"/>
                <w:numId w:val="77"/>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Garantizar el cumplimiento de las actividades, metas e indicadores según el marco de referencia</w:t>
            </w:r>
            <w:r>
              <w:rPr>
                <w:rFonts w:ascii="Verdana" w:hAnsi="Verdana" w:cs="Arial"/>
                <w:sz w:val="20"/>
                <w:szCs w:val="20"/>
                <w:lang w:val="es-ES" w:eastAsia="ja-JP"/>
              </w:rPr>
              <w:t>.</w:t>
            </w:r>
          </w:p>
          <w:p w14:paraId="6DE25C78" w14:textId="77777777" w:rsidR="00321D4B" w:rsidRPr="008B391D" w:rsidRDefault="00321D4B" w:rsidP="00441F85">
            <w:pPr>
              <w:autoSpaceDE w:val="0"/>
              <w:autoSpaceDN w:val="0"/>
              <w:adjustRightInd w:val="0"/>
              <w:jc w:val="both"/>
              <w:rPr>
                <w:rFonts w:ascii="Verdana" w:hAnsi="Verdana" w:cs="Arial"/>
                <w:sz w:val="20"/>
                <w:szCs w:val="20"/>
                <w:lang w:val="es-ES" w:eastAsia="ja-JP"/>
              </w:rPr>
            </w:pPr>
          </w:p>
        </w:tc>
      </w:tr>
      <w:tr w:rsidR="00321D4B" w:rsidRPr="008B391D" w14:paraId="327C7D7A" w14:textId="77777777" w:rsidTr="008B391D">
        <w:trPr>
          <w:trHeight w:val="113"/>
        </w:trPr>
        <w:tc>
          <w:tcPr>
            <w:tcW w:w="1811" w:type="dxa"/>
            <w:vMerge w:val="restart"/>
          </w:tcPr>
          <w:p w14:paraId="16AB366A"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416" w:type="dxa"/>
          </w:tcPr>
          <w:p w14:paraId="4153407F"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751" w:type="dxa"/>
          </w:tcPr>
          <w:p w14:paraId="31DE269F" w14:textId="7B1B91A3" w:rsidR="00321D4B" w:rsidRPr="008B391D" w:rsidRDefault="00441F85" w:rsidP="008B391D">
            <w:pPr>
              <w:autoSpaceDE w:val="0"/>
              <w:autoSpaceDN w:val="0"/>
              <w:adjustRightInd w:val="0"/>
              <w:rPr>
                <w:rFonts w:ascii="Verdana" w:hAnsi="Verdana" w:cs="Arial"/>
                <w:sz w:val="20"/>
                <w:szCs w:val="20"/>
                <w:lang w:val="es-ES" w:eastAsia="ja-JP"/>
              </w:rPr>
            </w:pPr>
            <w:r w:rsidRPr="00831983">
              <w:rPr>
                <w:rFonts w:ascii="Verdana" w:hAnsi="Verdana" w:cs="Arial"/>
                <w:sz w:val="20"/>
                <w:szCs w:val="20"/>
                <w:lang w:val="es-ES" w:eastAsia="ja-JP"/>
              </w:rPr>
              <w:t>Implementar un modelo que permita Impulsar la Modalidad de Teletrabajo en el Archipiélago de San Andrés, Providencia y Santa Catalina</w:t>
            </w:r>
          </w:p>
        </w:tc>
      </w:tr>
      <w:tr w:rsidR="00321D4B" w:rsidRPr="008B391D" w14:paraId="43AAF564" w14:textId="77777777" w:rsidTr="008B391D">
        <w:trPr>
          <w:trHeight w:val="112"/>
        </w:trPr>
        <w:tc>
          <w:tcPr>
            <w:tcW w:w="1811" w:type="dxa"/>
            <w:vMerge/>
          </w:tcPr>
          <w:p w14:paraId="6CE67162" w14:textId="77777777" w:rsidR="00321D4B" w:rsidRPr="008B391D" w:rsidRDefault="00321D4B" w:rsidP="008B391D">
            <w:pPr>
              <w:autoSpaceDE w:val="0"/>
              <w:autoSpaceDN w:val="0"/>
              <w:adjustRightInd w:val="0"/>
              <w:rPr>
                <w:rFonts w:ascii="Verdana" w:hAnsi="Verdana" w:cs="Arial"/>
                <w:b/>
                <w:sz w:val="20"/>
                <w:szCs w:val="20"/>
                <w:lang w:val="es-ES" w:eastAsia="ja-JP"/>
              </w:rPr>
            </w:pPr>
          </w:p>
        </w:tc>
        <w:tc>
          <w:tcPr>
            <w:tcW w:w="1416" w:type="dxa"/>
          </w:tcPr>
          <w:p w14:paraId="5F98A20E"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751" w:type="dxa"/>
          </w:tcPr>
          <w:p w14:paraId="7D8DCAD3" w14:textId="5D99A22C" w:rsidR="00321D4B" w:rsidRPr="008B391D" w:rsidRDefault="00441F85" w:rsidP="00EA252E">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Implementación del Teletrabajo dentro de la Gobernación, Sensibilizar como meta 40 empresas, Implementar el teletrabajo a las empresas que acepten la modalidad. Sensibilizar a más de 200 Teletrabajadores en la isla. Desarrollar Talleres empresariales</w:t>
            </w:r>
            <w:r w:rsidR="00EA252E">
              <w:rPr>
                <w:rFonts w:ascii="Verdana" w:hAnsi="Verdana" w:cs="Arial"/>
                <w:sz w:val="20"/>
                <w:szCs w:val="20"/>
                <w:lang w:val="es-ES" w:eastAsia="ja-JP"/>
              </w:rPr>
              <w:t xml:space="preserve"> para la implementación del modelo de Teletrabajo</w:t>
            </w:r>
            <w:r>
              <w:rPr>
                <w:rFonts w:ascii="Verdana" w:hAnsi="Verdana" w:cs="Arial"/>
                <w:sz w:val="20"/>
                <w:szCs w:val="20"/>
                <w:lang w:val="es-ES" w:eastAsia="ja-JP"/>
              </w:rPr>
              <w:t>.</w:t>
            </w:r>
          </w:p>
        </w:tc>
      </w:tr>
      <w:tr w:rsidR="00321D4B" w:rsidRPr="008B391D" w14:paraId="1DA13CA3" w14:textId="77777777" w:rsidTr="008B391D">
        <w:tc>
          <w:tcPr>
            <w:tcW w:w="1811" w:type="dxa"/>
          </w:tcPr>
          <w:p w14:paraId="1094D72C" w14:textId="77777777" w:rsidR="00321D4B" w:rsidRPr="008B391D" w:rsidRDefault="00321D4B"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167" w:type="dxa"/>
            <w:gridSpan w:val="2"/>
          </w:tcPr>
          <w:p w14:paraId="390F5E4B" w14:textId="5372FE6C" w:rsidR="00321D4B" w:rsidRPr="008B391D" w:rsidRDefault="004C4DDA"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991C2E">
              <w:rPr>
                <w:rFonts w:ascii="Verdana" w:hAnsi="Verdana" w:cs="Arial"/>
                <w:sz w:val="20"/>
                <w:szCs w:val="20"/>
                <w:lang w:val="es-ES" w:eastAsia="ja-JP"/>
              </w:rPr>
              <w:t>15</w:t>
            </w:r>
            <w:r w:rsidR="00441F85">
              <w:rPr>
                <w:rFonts w:ascii="Verdana" w:hAnsi="Verdana" w:cs="Arial"/>
                <w:sz w:val="20"/>
                <w:szCs w:val="20"/>
                <w:lang w:val="es-ES" w:eastAsia="ja-JP"/>
              </w:rPr>
              <w:t>5</w:t>
            </w:r>
            <w:r w:rsidR="004A76D9" w:rsidRPr="008B391D">
              <w:rPr>
                <w:rFonts w:ascii="Verdana" w:hAnsi="Verdana" w:cs="Arial"/>
                <w:sz w:val="20"/>
                <w:szCs w:val="20"/>
                <w:lang w:val="es-ES" w:eastAsia="ja-JP"/>
              </w:rPr>
              <w:t>.000.000</w:t>
            </w:r>
            <w:r w:rsidR="00441F85">
              <w:rPr>
                <w:rFonts w:ascii="Verdana" w:hAnsi="Verdana" w:cs="Arial"/>
                <w:sz w:val="20"/>
                <w:szCs w:val="20"/>
                <w:lang w:val="es-ES" w:eastAsia="ja-JP"/>
              </w:rPr>
              <w:t xml:space="preserve"> </w:t>
            </w:r>
          </w:p>
        </w:tc>
      </w:tr>
    </w:tbl>
    <w:p w14:paraId="4DA00771" w14:textId="77777777" w:rsidR="005772F8" w:rsidRDefault="005772F8" w:rsidP="002B5341">
      <w:pPr>
        <w:autoSpaceDE w:val="0"/>
        <w:autoSpaceDN w:val="0"/>
        <w:adjustRightInd w:val="0"/>
        <w:rPr>
          <w:rFonts w:ascii="Verdana" w:hAnsi="Verdana" w:cs="Arial"/>
          <w:lang w:eastAsia="ja-JP"/>
        </w:rPr>
      </w:pPr>
    </w:p>
    <w:p w14:paraId="0F4A45CE" w14:textId="77777777" w:rsidR="005772F8" w:rsidRDefault="005772F8" w:rsidP="002B5341">
      <w:pPr>
        <w:autoSpaceDE w:val="0"/>
        <w:autoSpaceDN w:val="0"/>
        <w:adjustRightInd w:val="0"/>
        <w:rPr>
          <w:rFonts w:ascii="Verdana" w:hAnsi="Verdana" w:cs="Arial"/>
          <w:lang w:eastAsia="ja-JP"/>
        </w:rPr>
      </w:pPr>
    </w:p>
    <w:p w14:paraId="2F64BBD1" w14:textId="77777777" w:rsidR="004A064C" w:rsidRDefault="004A064C" w:rsidP="002B5341">
      <w:pPr>
        <w:autoSpaceDE w:val="0"/>
        <w:autoSpaceDN w:val="0"/>
        <w:adjustRightInd w:val="0"/>
        <w:rPr>
          <w:rFonts w:ascii="Verdana" w:hAnsi="Verdana" w:cs="Arial"/>
          <w:lang w:eastAsia="ja-JP"/>
        </w:rPr>
      </w:pPr>
    </w:p>
    <w:p w14:paraId="1682B2E4" w14:textId="77777777" w:rsidR="000743ED" w:rsidRDefault="000743ED" w:rsidP="002B5341">
      <w:pPr>
        <w:autoSpaceDE w:val="0"/>
        <w:autoSpaceDN w:val="0"/>
        <w:adjustRightInd w:val="0"/>
        <w:rPr>
          <w:rFonts w:ascii="Verdana" w:hAnsi="Verdana" w:cs="Arial"/>
          <w:lang w:eastAsia="ja-JP"/>
        </w:rPr>
      </w:pPr>
    </w:p>
    <w:p w14:paraId="4685FB72" w14:textId="77777777" w:rsidR="00342C0D" w:rsidRDefault="00342C0D"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ayout w:type="fixed"/>
        <w:tblLook w:val="04A0" w:firstRow="1" w:lastRow="0" w:firstColumn="1" w:lastColumn="0" w:noHBand="0" w:noVBand="1"/>
      </w:tblPr>
      <w:tblGrid>
        <w:gridCol w:w="2122"/>
        <w:gridCol w:w="3081"/>
        <w:gridCol w:w="3625"/>
      </w:tblGrid>
      <w:tr w:rsidR="004C4DDA" w:rsidRPr="008B391D" w14:paraId="58A5ECAC" w14:textId="77777777" w:rsidTr="004A064C">
        <w:tc>
          <w:tcPr>
            <w:tcW w:w="8828" w:type="dxa"/>
            <w:gridSpan w:val="3"/>
            <w:shd w:val="clear" w:color="auto" w:fill="002060"/>
          </w:tcPr>
          <w:p w14:paraId="1D0C18F0" w14:textId="77777777" w:rsidR="004C4DDA" w:rsidRPr="008B391D" w:rsidRDefault="004C4DDA" w:rsidP="008B391D">
            <w:pPr>
              <w:pStyle w:val="Prrafodelista"/>
              <w:spacing w:after="0" w:line="240" w:lineRule="auto"/>
              <w:rPr>
                <w:rFonts w:ascii="Verdana" w:hAnsi="Verdana" w:cs="Arial"/>
                <w:b/>
                <w:sz w:val="20"/>
                <w:szCs w:val="20"/>
                <w:lang w:val="es-ES" w:eastAsia="ja-JP"/>
              </w:rPr>
            </w:pPr>
          </w:p>
          <w:p w14:paraId="74255E77" w14:textId="77777777" w:rsidR="004C4DDA" w:rsidRPr="008B391D" w:rsidRDefault="004C4DDA"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w:t>
            </w:r>
            <w:r w:rsidR="00CD10D0" w:rsidRPr="008B391D">
              <w:rPr>
                <w:rFonts w:ascii="Verdana" w:hAnsi="Verdana" w:cs="Arial"/>
                <w:b/>
                <w:sz w:val="20"/>
                <w:szCs w:val="20"/>
                <w:lang w:val="es-ES" w:eastAsia="ja-JP"/>
              </w:rPr>
              <w:t>Interconectar, a</w:t>
            </w:r>
            <w:r w:rsidR="00CE127F" w:rsidRPr="008B391D">
              <w:rPr>
                <w:rFonts w:ascii="Verdana" w:hAnsi="Verdana" w:cs="Arial"/>
                <w:b/>
                <w:sz w:val="20"/>
                <w:szCs w:val="20"/>
                <w:lang w:val="es-ES" w:eastAsia="ja-JP"/>
              </w:rPr>
              <w:t>mpliar y optimizar la cobertura WIFI en las Sedes Educativas</w:t>
            </w:r>
          </w:p>
        </w:tc>
      </w:tr>
      <w:tr w:rsidR="004C4DDA" w:rsidRPr="008B391D" w14:paraId="0129F8C2" w14:textId="77777777" w:rsidTr="004A064C">
        <w:tc>
          <w:tcPr>
            <w:tcW w:w="2122" w:type="dxa"/>
          </w:tcPr>
          <w:p w14:paraId="70755C9F"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706" w:type="dxa"/>
            <w:gridSpan w:val="2"/>
          </w:tcPr>
          <w:p w14:paraId="616F2D4E" w14:textId="6A1499F1" w:rsidR="004C4DDA" w:rsidRPr="008B391D" w:rsidRDefault="004C4DDA"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2</w:t>
            </w:r>
            <w:r w:rsidR="002E6F73">
              <w:rPr>
                <w:rFonts w:ascii="Verdana" w:hAnsi="Verdana" w:cs="Arial"/>
                <w:sz w:val="20"/>
                <w:szCs w:val="20"/>
                <w:lang w:val="es-ES" w:eastAsia="ja-JP"/>
              </w:rPr>
              <w:t>4</w:t>
            </w:r>
            <w:r w:rsidRPr="008B391D">
              <w:rPr>
                <w:rFonts w:ascii="Verdana" w:hAnsi="Verdana" w:cs="Arial"/>
                <w:sz w:val="20"/>
                <w:szCs w:val="20"/>
                <w:lang w:val="es-ES" w:eastAsia="ja-JP"/>
              </w:rPr>
              <w:t xml:space="preserve"> </w:t>
            </w:r>
            <w:r w:rsidR="00BE248B" w:rsidRPr="008B391D">
              <w:rPr>
                <w:rFonts w:ascii="Verdana" w:hAnsi="Verdana" w:cs="Arial"/>
                <w:sz w:val="20"/>
                <w:szCs w:val="20"/>
                <w:lang w:val="es-ES" w:eastAsia="ja-JP"/>
              </w:rPr>
              <w:t>meses</w:t>
            </w:r>
          </w:p>
        </w:tc>
      </w:tr>
      <w:tr w:rsidR="004A064C" w:rsidRPr="008B391D" w14:paraId="256B1957" w14:textId="77777777" w:rsidTr="004A064C">
        <w:trPr>
          <w:trHeight w:val="292"/>
        </w:trPr>
        <w:tc>
          <w:tcPr>
            <w:tcW w:w="2122" w:type="dxa"/>
          </w:tcPr>
          <w:p w14:paraId="4238E1C6" w14:textId="77777777" w:rsidR="004A064C" w:rsidRPr="008B391D" w:rsidRDefault="004A064C"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6706" w:type="dxa"/>
            <w:gridSpan w:val="2"/>
          </w:tcPr>
          <w:p w14:paraId="1B3A44B8" w14:textId="77777777" w:rsidR="004A064C"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cs="Arial"/>
                <w:sz w:val="20"/>
                <w:szCs w:val="20"/>
                <w:lang w:eastAsia="ja-JP"/>
              </w:rPr>
              <w:t>Disponer de una infraestructura adecuada para la prestación del servicio de internet en el departamento</w:t>
            </w:r>
          </w:p>
        </w:tc>
      </w:tr>
      <w:tr w:rsidR="004A064C" w:rsidRPr="008B391D" w14:paraId="23D3E326" w14:textId="77777777" w:rsidTr="004A064C">
        <w:tc>
          <w:tcPr>
            <w:tcW w:w="2122" w:type="dxa"/>
          </w:tcPr>
          <w:p w14:paraId="18B7F7EC" w14:textId="77777777" w:rsidR="004A064C" w:rsidRPr="008B391D" w:rsidRDefault="004A064C"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706" w:type="dxa"/>
            <w:gridSpan w:val="2"/>
          </w:tcPr>
          <w:p w14:paraId="64AEDFFD" w14:textId="77777777" w:rsidR="004A064C"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bCs/>
                <w:color w:val="000000"/>
                <w:sz w:val="20"/>
                <w:szCs w:val="20"/>
              </w:rPr>
              <w:t>Ampliar y optimizar la cobertura WIFI en las Sedes Educativas</w:t>
            </w:r>
          </w:p>
        </w:tc>
      </w:tr>
      <w:tr w:rsidR="00EF1785" w:rsidRPr="008B391D" w14:paraId="2ED0DA33" w14:textId="77777777" w:rsidTr="004A064C">
        <w:tc>
          <w:tcPr>
            <w:tcW w:w="2122" w:type="dxa"/>
          </w:tcPr>
          <w:p w14:paraId="12BDF469"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706" w:type="dxa"/>
            <w:gridSpan w:val="2"/>
          </w:tcPr>
          <w:p w14:paraId="1C561E30" w14:textId="77777777" w:rsidR="00EF1785" w:rsidRPr="008A166F" w:rsidRDefault="00EF1785" w:rsidP="008B391D">
            <w:pPr>
              <w:autoSpaceDE w:val="0"/>
              <w:autoSpaceDN w:val="0"/>
              <w:adjustRightInd w:val="0"/>
              <w:rPr>
                <w:rFonts w:ascii="Verdana" w:hAnsi="Verdana"/>
                <w:bCs/>
                <w:color w:val="000000"/>
                <w:sz w:val="20"/>
                <w:szCs w:val="20"/>
              </w:rPr>
            </w:pPr>
            <w:r w:rsidRPr="00A26703">
              <w:rPr>
                <w:rFonts w:ascii="Verdana" w:hAnsi="Verdana" w:cs="Arial"/>
                <w:b/>
                <w:bCs/>
                <w:color w:val="000000"/>
              </w:rPr>
              <w:t>Impulso en el desarrollo de territorios</w:t>
            </w:r>
          </w:p>
        </w:tc>
      </w:tr>
      <w:tr w:rsidR="004A064C" w:rsidRPr="008B391D" w14:paraId="3675EB89" w14:textId="77777777" w:rsidTr="004A064C">
        <w:tc>
          <w:tcPr>
            <w:tcW w:w="2122" w:type="dxa"/>
          </w:tcPr>
          <w:p w14:paraId="1D4FAA4D"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6706" w:type="dxa"/>
            <w:gridSpan w:val="2"/>
          </w:tcPr>
          <w:p w14:paraId="1445024C" w14:textId="77777777" w:rsidR="004C4DDA" w:rsidRPr="008B391D" w:rsidRDefault="003F6F0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Habilitar Int</w:t>
            </w:r>
            <w:r w:rsidR="00BE248B" w:rsidRPr="008B391D">
              <w:rPr>
                <w:rFonts w:ascii="Verdana" w:hAnsi="Verdana" w:cs="Arial"/>
                <w:sz w:val="20"/>
                <w:szCs w:val="20"/>
                <w:lang w:val="es-ES" w:eastAsia="ja-JP"/>
              </w:rPr>
              <w:t>ernet WIFI para la totalidad de las</w:t>
            </w:r>
            <w:r w:rsidRPr="008B391D">
              <w:rPr>
                <w:rFonts w:ascii="Verdana" w:hAnsi="Verdana" w:cs="Arial"/>
                <w:sz w:val="20"/>
                <w:szCs w:val="20"/>
                <w:lang w:val="es-ES" w:eastAsia="ja-JP"/>
              </w:rPr>
              <w:t xml:space="preserve"> área</w:t>
            </w:r>
            <w:r w:rsidR="00BE248B" w:rsidRPr="008B391D">
              <w:rPr>
                <w:rFonts w:ascii="Verdana" w:hAnsi="Verdana" w:cs="Arial"/>
                <w:sz w:val="20"/>
                <w:szCs w:val="20"/>
                <w:lang w:val="es-ES" w:eastAsia="ja-JP"/>
              </w:rPr>
              <w:t>s</w:t>
            </w:r>
            <w:r w:rsidRPr="008B391D">
              <w:rPr>
                <w:rFonts w:ascii="Verdana" w:hAnsi="Verdana" w:cs="Arial"/>
                <w:sz w:val="20"/>
                <w:szCs w:val="20"/>
                <w:lang w:val="es-ES" w:eastAsia="ja-JP"/>
              </w:rPr>
              <w:t xml:space="preserve"> </w:t>
            </w:r>
            <w:r w:rsidR="00BE248B" w:rsidRPr="008B391D">
              <w:rPr>
                <w:rFonts w:ascii="Verdana" w:hAnsi="Verdana" w:cs="Arial"/>
                <w:sz w:val="20"/>
                <w:szCs w:val="20"/>
                <w:lang w:val="es-ES" w:eastAsia="ja-JP"/>
              </w:rPr>
              <w:t>que componen</w:t>
            </w:r>
            <w:r w:rsidRPr="008B391D">
              <w:rPr>
                <w:rFonts w:ascii="Verdana" w:hAnsi="Verdana" w:cs="Arial"/>
                <w:sz w:val="20"/>
                <w:szCs w:val="20"/>
                <w:lang w:val="es-ES" w:eastAsia="ja-JP"/>
              </w:rPr>
              <w:t xml:space="preserve"> las sedes educativas</w:t>
            </w:r>
            <w:r w:rsidR="00BE248B" w:rsidRPr="008B391D">
              <w:rPr>
                <w:rFonts w:ascii="Verdana" w:hAnsi="Verdana" w:cs="Arial"/>
                <w:sz w:val="20"/>
                <w:szCs w:val="20"/>
                <w:lang w:val="es-ES" w:eastAsia="ja-JP"/>
              </w:rPr>
              <w:t xml:space="preserve"> del Archipiélago</w:t>
            </w:r>
          </w:p>
        </w:tc>
      </w:tr>
      <w:tr w:rsidR="004A064C" w:rsidRPr="008B391D" w14:paraId="0F214D93" w14:textId="77777777" w:rsidTr="004A064C">
        <w:trPr>
          <w:trHeight w:val="113"/>
        </w:trPr>
        <w:tc>
          <w:tcPr>
            <w:tcW w:w="2122" w:type="dxa"/>
          </w:tcPr>
          <w:p w14:paraId="64D9BD03"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706" w:type="dxa"/>
            <w:gridSpan w:val="2"/>
          </w:tcPr>
          <w:p w14:paraId="1034F88E" w14:textId="77777777" w:rsidR="002F47BB" w:rsidRPr="008B391D" w:rsidRDefault="002F47BB" w:rsidP="008B391D">
            <w:pPr>
              <w:autoSpaceDE w:val="0"/>
              <w:autoSpaceDN w:val="0"/>
              <w:adjustRightInd w:val="0"/>
              <w:jc w:val="both"/>
              <w:rPr>
                <w:rFonts w:ascii="Verdana" w:hAnsi="Verdana" w:cs="Arial"/>
                <w:sz w:val="20"/>
                <w:szCs w:val="20"/>
                <w:lang w:val="es-ES" w:eastAsia="ja-JP"/>
              </w:rPr>
            </w:pPr>
          </w:p>
          <w:p w14:paraId="5B30189B" w14:textId="77777777" w:rsidR="004C4DDA" w:rsidRPr="008B391D" w:rsidRDefault="003F6F0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Hoy en día todas las sedes educativas del Departamento cuentan con señal de Internet. Sin embargo, dicho servicio funciona y se presta de manera disímil entre una y otra sede. Adicionalmente, En la mayoría de casos, el Internet solo está disponible en la Sala de Sistemas, pero para una verdadera transformación del proceso y calidad educativa en el Archipiélago, es indispensable que el Internet esté disponible en todas las aulas, así como en zonas comunes y abiertas de las sedes.</w:t>
            </w:r>
          </w:p>
          <w:p w14:paraId="5F2CD4EA" w14:textId="77777777" w:rsidR="003F6F04" w:rsidRPr="008B391D" w:rsidRDefault="003F6F04" w:rsidP="008B391D">
            <w:pPr>
              <w:autoSpaceDE w:val="0"/>
              <w:autoSpaceDN w:val="0"/>
              <w:adjustRightInd w:val="0"/>
              <w:jc w:val="both"/>
              <w:rPr>
                <w:rFonts w:ascii="Verdana" w:hAnsi="Verdana" w:cs="Arial"/>
                <w:sz w:val="20"/>
                <w:szCs w:val="20"/>
                <w:lang w:val="es-ES" w:eastAsia="ja-JP"/>
              </w:rPr>
            </w:pPr>
          </w:p>
          <w:p w14:paraId="55F0F058" w14:textId="77777777" w:rsidR="0073241F" w:rsidRPr="008B391D" w:rsidRDefault="003F6F0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Esta ampliación de la cobertura debe garantizar aspectos de seguridad para el uso y acceso, y debe contar con un adecuado soporte que garantice la estabi</w:t>
            </w:r>
            <w:r w:rsidR="0073241F" w:rsidRPr="008B391D">
              <w:rPr>
                <w:rFonts w:ascii="Verdana" w:hAnsi="Verdana" w:cs="Arial"/>
                <w:sz w:val="20"/>
                <w:szCs w:val="20"/>
                <w:lang w:val="es-ES" w:eastAsia="ja-JP"/>
              </w:rPr>
              <w:t>lidad y prest</w:t>
            </w:r>
            <w:r w:rsidR="00BE248B" w:rsidRPr="008B391D">
              <w:rPr>
                <w:rFonts w:ascii="Verdana" w:hAnsi="Verdana" w:cs="Arial"/>
                <w:sz w:val="20"/>
                <w:szCs w:val="20"/>
                <w:lang w:val="es-ES" w:eastAsia="ja-JP"/>
              </w:rPr>
              <w:t>ación del servicio por mínimo 36</w:t>
            </w:r>
            <w:r w:rsidR="0073241F" w:rsidRPr="008B391D">
              <w:rPr>
                <w:rFonts w:ascii="Verdana" w:hAnsi="Verdana" w:cs="Arial"/>
                <w:sz w:val="20"/>
                <w:szCs w:val="20"/>
                <w:lang w:val="es-ES" w:eastAsia="ja-JP"/>
              </w:rPr>
              <w:t xml:space="preserve"> meses. </w:t>
            </w:r>
            <w:r w:rsidR="00CD10D0" w:rsidRPr="008B391D">
              <w:rPr>
                <w:rFonts w:ascii="Verdana" w:hAnsi="Verdana" w:cs="Arial"/>
                <w:sz w:val="20"/>
                <w:szCs w:val="20"/>
                <w:lang w:val="es-ES" w:eastAsia="ja-JP"/>
              </w:rPr>
              <w:t xml:space="preserve">Adicionalmente, se deben interconectar las diferentes sedes, de tal modo que se facilite la articulación de estrategias a través de una plataforma educativa integral, que puede ser liderada por el plan Archipiélago </w:t>
            </w:r>
            <w:proofErr w:type="spellStart"/>
            <w:r w:rsidR="00CD10D0" w:rsidRPr="008B391D">
              <w:rPr>
                <w:rFonts w:ascii="Verdana" w:hAnsi="Verdana" w:cs="Arial"/>
                <w:sz w:val="20"/>
                <w:szCs w:val="20"/>
                <w:lang w:val="es-ES" w:eastAsia="ja-JP"/>
              </w:rPr>
              <w:t>Diital</w:t>
            </w:r>
            <w:proofErr w:type="spellEnd"/>
            <w:r w:rsidR="00CD10D0" w:rsidRPr="008B391D">
              <w:rPr>
                <w:rFonts w:ascii="Verdana" w:hAnsi="Verdana" w:cs="Arial"/>
                <w:sz w:val="20"/>
                <w:szCs w:val="20"/>
                <w:lang w:val="es-ES" w:eastAsia="ja-JP"/>
              </w:rPr>
              <w:t>.</w:t>
            </w:r>
          </w:p>
          <w:p w14:paraId="174149EC" w14:textId="77777777" w:rsidR="0073241F" w:rsidRPr="008B391D" w:rsidRDefault="0073241F" w:rsidP="008B391D">
            <w:pPr>
              <w:autoSpaceDE w:val="0"/>
              <w:autoSpaceDN w:val="0"/>
              <w:adjustRightInd w:val="0"/>
              <w:jc w:val="both"/>
              <w:rPr>
                <w:rFonts w:ascii="Verdana" w:hAnsi="Verdana" w:cs="Arial"/>
                <w:sz w:val="20"/>
                <w:szCs w:val="20"/>
                <w:lang w:val="es-ES" w:eastAsia="ja-JP"/>
              </w:rPr>
            </w:pPr>
          </w:p>
          <w:p w14:paraId="3EBD9011"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A continuación se especifican los elementos, las características técnicas y los valores de referencia para dicha solución, tanto en lo que respecta a equipos como a infraestructura:</w:t>
            </w:r>
          </w:p>
          <w:p w14:paraId="094CB1E6"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p>
          <w:tbl>
            <w:tblPr>
              <w:tblW w:w="6407" w:type="dxa"/>
              <w:tblLayout w:type="fixed"/>
              <w:tblCellMar>
                <w:left w:w="70" w:type="dxa"/>
                <w:right w:w="70" w:type="dxa"/>
              </w:tblCellMar>
              <w:tblLook w:val="04A0" w:firstRow="1" w:lastRow="0" w:firstColumn="1" w:lastColumn="0" w:noHBand="0" w:noVBand="1"/>
            </w:tblPr>
            <w:tblGrid>
              <w:gridCol w:w="495"/>
              <w:gridCol w:w="1376"/>
              <w:gridCol w:w="567"/>
              <w:gridCol w:w="567"/>
              <w:gridCol w:w="709"/>
              <w:gridCol w:w="992"/>
              <w:gridCol w:w="709"/>
              <w:gridCol w:w="992"/>
            </w:tblGrid>
            <w:tr w:rsidR="009E7897" w:rsidRPr="009E7897" w14:paraId="409AEB0F" w14:textId="77777777" w:rsidTr="008F450A">
              <w:trPr>
                <w:trHeight w:val="300"/>
              </w:trPr>
              <w:tc>
                <w:tcPr>
                  <w:tcW w:w="495"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E51703D"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ÍTEM</w:t>
                  </w:r>
                </w:p>
              </w:tc>
              <w:tc>
                <w:tcPr>
                  <w:tcW w:w="1376"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54BAA06"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DESCRIPCIÓN</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2C6AE86" w14:textId="062A0186"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UNID</w:t>
                  </w:r>
                </w:p>
              </w:tc>
              <w:tc>
                <w:tcPr>
                  <w:tcW w:w="567"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4B223EBE" w14:textId="761915D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CANT</w:t>
                  </w:r>
                </w:p>
              </w:tc>
              <w:tc>
                <w:tcPr>
                  <w:tcW w:w="1701"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7BCDE6CC"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SUMINISTRO</w:t>
                  </w:r>
                </w:p>
              </w:tc>
              <w:tc>
                <w:tcPr>
                  <w:tcW w:w="1701"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51C0FE8"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INSTALACIÓN</w:t>
                  </w:r>
                </w:p>
              </w:tc>
            </w:tr>
            <w:tr w:rsidR="009E7897" w:rsidRPr="009E7897" w14:paraId="1E6B574E" w14:textId="77777777" w:rsidTr="008F450A">
              <w:trPr>
                <w:trHeight w:val="600"/>
              </w:trPr>
              <w:tc>
                <w:tcPr>
                  <w:tcW w:w="495" w:type="dxa"/>
                  <w:vMerge/>
                  <w:tcBorders>
                    <w:top w:val="single" w:sz="4" w:space="0" w:color="auto"/>
                    <w:left w:val="single" w:sz="4" w:space="0" w:color="auto"/>
                    <w:bottom w:val="single" w:sz="4" w:space="0" w:color="auto"/>
                    <w:right w:val="single" w:sz="4" w:space="0" w:color="auto"/>
                  </w:tcBorders>
                  <w:vAlign w:val="center"/>
                  <w:hideMark/>
                </w:tcPr>
                <w:p w14:paraId="123865A2" w14:textId="77777777" w:rsidR="00BE248B" w:rsidRPr="009E7897" w:rsidRDefault="00BE248B" w:rsidP="00BE248B">
                  <w:pPr>
                    <w:rPr>
                      <w:rFonts w:asciiTheme="minorHAnsi" w:eastAsia="Times New Roman" w:hAnsiTheme="minorHAnsi"/>
                      <w:b/>
                      <w:bCs/>
                      <w:sz w:val="14"/>
                      <w:szCs w:val="14"/>
                      <w:lang w:eastAsia="es-CO"/>
                    </w:rPr>
                  </w:pPr>
                </w:p>
              </w:tc>
              <w:tc>
                <w:tcPr>
                  <w:tcW w:w="1376" w:type="dxa"/>
                  <w:vMerge/>
                  <w:tcBorders>
                    <w:top w:val="single" w:sz="4" w:space="0" w:color="auto"/>
                    <w:left w:val="single" w:sz="4" w:space="0" w:color="auto"/>
                    <w:bottom w:val="single" w:sz="4" w:space="0" w:color="000000"/>
                    <w:right w:val="single" w:sz="4" w:space="0" w:color="auto"/>
                  </w:tcBorders>
                  <w:vAlign w:val="center"/>
                  <w:hideMark/>
                </w:tcPr>
                <w:p w14:paraId="189FC0C2" w14:textId="77777777" w:rsidR="00BE248B" w:rsidRPr="009E7897" w:rsidRDefault="00BE248B" w:rsidP="00BE248B">
                  <w:pPr>
                    <w:rPr>
                      <w:rFonts w:asciiTheme="minorHAnsi" w:eastAsia="Times New Roman" w:hAnsiTheme="minorHAnsi"/>
                      <w:b/>
                      <w:bCs/>
                      <w:sz w:val="14"/>
                      <w:szCs w:val="14"/>
                      <w:lang w:eastAsia="es-CO"/>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3B2A233" w14:textId="77777777" w:rsidR="00BE248B" w:rsidRPr="009E7897" w:rsidRDefault="00BE248B" w:rsidP="00BE248B">
                  <w:pPr>
                    <w:rPr>
                      <w:rFonts w:asciiTheme="minorHAnsi" w:eastAsia="Times New Roman" w:hAnsiTheme="minorHAnsi"/>
                      <w:b/>
                      <w:bCs/>
                      <w:sz w:val="14"/>
                      <w:szCs w:val="14"/>
                      <w:lang w:eastAsia="es-CO"/>
                    </w:rPr>
                  </w:pPr>
                </w:p>
              </w:tc>
              <w:tc>
                <w:tcPr>
                  <w:tcW w:w="567" w:type="dxa"/>
                  <w:vMerge/>
                  <w:tcBorders>
                    <w:top w:val="single" w:sz="4" w:space="0" w:color="auto"/>
                    <w:left w:val="single" w:sz="4" w:space="0" w:color="auto"/>
                    <w:bottom w:val="single" w:sz="4" w:space="0" w:color="000000"/>
                    <w:right w:val="single" w:sz="4" w:space="0" w:color="auto"/>
                  </w:tcBorders>
                  <w:vAlign w:val="center"/>
                  <w:hideMark/>
                </w:tcPr>
                <w:p w14:paraId="3705628F" w14:textId="77777777" w:rsidR="00BE248B" w:rsidRPr="009E7897" w:rsidRDefault="00BE248B" w:rsidP="00BE248B">
                  <w:pPr>
                    <w:rPr>
                      <w:rFonts w:asciiTheme="minorHAnsi" w:eastAsia="Times New Roman" w:hAnsiTheme="minorHAnsi"/>
                      <w:b/>
                      <w:bCs/>
                      <w:sz w:val="14"/>
                      <w:szCs w:val="14"/>
                      <w:lang w:eastAsia="es-CO"/>
                    </w:rPr>
                  </w:pPr>
                </w:p>
              </w:tc>
              <w:tc>
                <w:tcPr>
                  <w:tcW w:w="709" w:type="dxa"/>
                  <w:tcBorders>
                    <w:top w:val="nil"/>
                    <w:left w:val="nil"/>
                    <w:bottom w:val="single" w:sz="4" w:space="0" w:color="auto"/>
                    <w:right w:val="single" w:sz="4" w:space="0" w:color="auto"/>
                  </w:tcBorders>
                  <w:shd w:val="clear" w:color="000000" w:fill="BFBFBF"/>
                  <w:vAlign w:val="center"/>
                  <w:hideMark/>
                </w:tcPr>
                <w:p w14:paraId="64A2CE3B" w14:textId="27797479"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VR UNIT </w:t>
                  </w:r>
                </w:p>
              </w:tc>
              <w:tc>
                <w:tcPr>
                  <w:tcW w:w="992" w:type="dxa"/>
                  <w:tcBorders>
                    <w:top w:val="nil"/>
                    <w:left w:val="nil"/>
                    <w:bottom w:val="single" w:sz="4" w:space="0" w:color="auto"/>
                    <w:right w:val="single" w:sz="4" w:space="0" w:color="auto"/>
                  </w:tcBorders>
                  <w:shd w:val="clear" w:color="000000" w:fill="BFBFBF"/>
                  <w:vAlign w:val="center"/>
                  <w:hideMark/>
                </w:tcPr>
                <w:p w14:paraId="54CE95CF" w14:textId="0442394D"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VR TOT </w:t>
                  </w:r>
                </w:p>
              </w:tc>
              <w:tc>
                <w:tcPr>
                  <w:tcW w:w="709" w:type="dxa"/>
                  <w:tcBorders>
                    <w:top w:val="nil"/>
                    <w:left w:val="nil"/>
                    <w:bottom w:val="single" w:sz="4" w:space="0" w:color="auto"/>
                    <w:right w:val="single" w:sz="4" w:space="0" w:color="auto"/>
                  </w:tcBorders>
                  <w:shd w:val="clear" w:color="000000" w:fill="BFBFBF"/>
                  <w:vAlign w:val="center"/>
                  <w:hideMark/>
                </w:tcPr>
                <w:p w14:paraId="14560104" w14:textId="25BB5EFB"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VR UNIT</w:t>
                  </w:r>
                </w:p>
              </w:tc>
              <w:tc>
                <w:tcPr>
                  <w:tcW w:w="992" w:type="dxa"/>
                  <w:tcBorders>
                    <w:top w:val="nil"/>
                    <w:left w:val="nil"/>
                    <w:bottom w:val="single" w:sz="4" w:space="0" w:color="auto"/>
                    <w:right w:val="single" w:sz="4" w:space="0" w:color="auto"/>
                  </w:tcBorders>
                  <w:shd w:val="clear" w:color="000000" w:fill="BFBFBF"/>
                  <w:vAlign w:val="center"/>
                  <w:hideMark/>
                </w:tcPr>
                <w:p w14:paraId="4271AFA0" w14:textId="27DDA30E" w:rsidR="00BE248B" w:rsidRPr="009E7897" w:rsidRDefault="00BE248B" w:rsidP="009E7897">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VR TOT</w:t>
                  </w:r>
                </w:p>
              </w:tc>
            </w:tr>
            <w:tr w:rsidR="009E7897" w:rsidRPr="009E7897" w14:paraId="4039ABBD" w14:textId="77777777" w:rsidTr="008F450A">
              <w:trPr>
                <w:trHeight w:val="300"/>
              </w:trPr>
              <w:tc>
                <w:tcPr>
                  <w:tcW w:w="495" w:type="dxa"/>
                  <w:tcBorders>
                    <w:top w:val="nil"/>
                    <w:left w:val="single" w:sz="4" w:space="0" w:color="auto"/>
                    <w:bottom w:val="single" w:sz="4" w:space="0" w:color="auto"/>
                    <w:right w:val="single" w:sz="4" w:space="0" w:color="auto"/>
                  </w:tcBorders>
                  <w:shd w:val="clear" w:color="000000" w:fill="BFBFBF"/>
                  <w:noWrap/>
                  <w:vAlign w:val="center"/>
                  <w:hideMark/>
                </w:tcPr>
                <w:p w14:paraId="17011E6F"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1</w:t>
                  </w:r>
                </w:p>
              </w:tc>
              <w:tc>
                <w:tcPr>
                  <w:tcW w:w="2510" w:type="dxa"/>
                  <w:gridSpan w:val="3"/>
                  <w:tcBorders>
                    <w:top w:val="single" w:sz="4" w:space="0" w:color="auto"/>
                    <w:left w:val="nil"/>
                    <w:bottom w:val="single" w:sz="4" w:space="0" w:color="auto"/>
                    <w:right w:val="single" w:sz="4" w:space="0" w:color="000000"/>
                  </w:tcBorders>
                  <w:shd w:val="clear" w:color="000000" w:fill="BFBFBF"/>
                  <w:noWrap/>
                  <w:vAlign w:val="bottom"/>
                  <w:hideMark/>
                </w:tcPr>
                <w:p w14:paraId="20F94CA9" w14:textId="77777777" w:rsidR="00BE248B" w:rsidRPr="009E7897" w:rsidRDefault="00BE248B" w:rsidP="00BE248B">
                  <w:pPr>
                    <w:jc w:val="cente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EQUIPOS ACTIVOS</w:t>
                  </w:r>
                </w:p>
              </w:tc>
              <w:tc>
                <w:tcPr>
                  <w:tcW w:w="709" w:type="dxa"/>
                  <w:tcBorders>
                    <w:top w:val="nil"/>
                    <w:left w:val="single" w:sz="4" w:space="0" w:color="auto"/>
                    <w:bottom w:val="single" w:sz="4" w:space="0" w:color="auto"/>
                    <w:right w:val="single" w:sz="4" w:space="0" w:color="auto"/>
                  </w:tcBorders>
                  <w:shd w:val="clear" w:color="000000" w:fill="BFBFBF"/>
                  <w:noWrap/>
                  <w:vAlign w:val="bottom"/>
                  <w:hideMark/>
                </w:tcPr>
                <w:p w14:paraId="16FEBC0D"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w:t>
                  </w:r>
                </w:p>
              </w:tc>
              <w:tc>
                <w:tcPr>
                  <w:tcW w:w="992" w:type="dxa"/>
                  <w:tcBorders>
                    <w:top w:val="nil"/>
                    <w:left w:val="nil"/>
                    <w:bottom w:val="single" w:sz="4" w:space="0" w:color="auto"/>
                    <w:right w:val="single" w:sz="4" w:space="0" w:color="auto"/>
                  </w:tcBorders>
                  <w:shd w:val="clear" w:color="000000" w:fill="BFBFBF"/>
                  <w:noWrap/>
                  <w:vAlign w:val="bottom"/>
                  <w:hideMark/>
                </w:tcPr>
                <w:p w14:paraId="4580EB3B"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w:t>
                  </w:r>
                </w:p>
              </w:tc>
              <w:tc>
                <w:tcPr>
                  <w:tcW w:w="709" w:type="dxa"/>
                  <w:tcBorders>
                    <w:top w:val="nil"/>
                    <w:left w:val="nil"/>
                    <w:bottom w:val="single" w:sz="4" w:space="0" w:color="auto"/>
                    <w:right w:val="single" w:sz="4" w:space="0" w:color="auto"/>
                  </w:tcBorders>
                  <w:shd w:val="clear" w:color="000000" w:fill="BFBFBF"/>
                  <w:noWrap/>
                  <w:vAlign w:val="bottom"/>
                  <w:hideMark/>
                </w:tcPr>
                <w:p w14:paraId="7DCD0C39"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w:t>
                  </w:r>
                </w:p>
              </w:tc>
              <w:tc>
                <w:tcPr>
                  <w:tcW w:w="992" w:type="dxa"/>
                  <w:tcBorders>
                    <w:top w:val="nil"/>
                    <w:left w:val="nil"/>
                    <w:bottom w:val="single" w:sz="4" w:space="0" w:color="auto"/>
                    <w:right w:val="single" w:sz="4" w:space="0" w:color="auto"/>
                  </w:tcBorders>
                  <w:shd w:val="clear" w:color="000000" w:fill="BFBFBF"/>
                  <w:noWrap/>
                  <w:vAlign w:val="bottom"/>
                  <w:hideMark/>
                </w:tcPr>
                <w:p w14:paraId="3E5AE616"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w:t>
                  </w:r>
                </w:p>
              </w:tc>
            </w:tr>
            <w:tr w:rsidR="009E7897" w:rsidRPr="009E7897" w14:paraId="2E53187E" w14:textId="77777777" w:rsidTr="008F450A">
              <w:trPr>
                <w:trHeight w:val="6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7F7E5204"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1.1</w:t>
                  </w:r>
                </w:p>
              </w:tc>
              <w:tc>
                <w:tcPr>
                  <w:tcW w:w="1376" w:type="dxa"/>
                  <w:tcBorders>
                    <w:top w:val="single" w:sz="4" w:space="0" w:color="auto"/>
                    <w:left w:val="nil"/>
                    <w:bottom w:val="single" w:sz="4" w:space="0" w:color="auto"/>
                    <w:right w:val="single" w:sz="4" w:space="0" w:color="auto"/>
                  </w:tcBorders>
                  <w:shd w:val="clear" w:color="auto" w:fill="auto"/>
                  <w:vAlign w:val="center"/>
                  <w:hideMark/>
                </w:tcPr>
                <w:p w14:paraId="2C1D53EC" w14:textId="77777777" w:rsidR="00BE248B" w:rsidRPr="009E7897" w:rsidRDefault="00BE248B" w:rsidP="008F450A">
                  <w:pPr>
                    <w:jc w:val="both"/>
                    <w:rPr>
                      <w:rFonts w:asciiTheme="minorHAnsi" w:eastAsia="Times New Roman" w:hAnsiTheme="minorHAnsi"/>
                      <w:sz w:val="14"/>
                      <w:szCs w:val="14"/>
                      <w:lang w:val="en-US" w:eastAsia="es-CO"/>
                    </w:rPr>
                  </w:pPr>
                  <w:proofErr w:type="spellStart"/>
                  <w:r w:rsidRPr="009E7897">
                    <w:rPr>
                      <w:rFonts w:asciiTheme="minorHAnsi" w:eastAsia="Times New Roman" w:hAnsiTheme="minorHAnsi"/>
                      <w:sz w:val="14"/>
                      <w:szCs w:val="14"/>
                      <w:lang w:val="en-US" w:eastAsia="es-CO"/>
                    </w:rPr>
                    <w:t>ZoneFlex</w:t>
                  </w:r>
                  <w:proofErr w:type="spellEnd"/>
                  <w:r w:rsidRPr="009E7897">
                    <w:rPr>
                      <w:rFonts w:asciiTheme="minorHAnsi" w:eastAsia="Times New Roman" w:hAnsiTheme="minorHAnsi"/>
                      <w:sz w:val="14"/>
                      <w:szCs w:val="14"/>
                      <w:lang w:val="en-US" w:eastAsia="es-CO"/>
                    </w:rPr>
                    <w:t xml:space="preserve"> R310, one </w:t>
                  </w:r>
                  <w:proofErr w:type="spellStart"/>
                  <w:r w:rsidRPr="009E7897">
                    <w:rPr>
                      <w:rFonts w:asciiTheme="minorHAnsi" w:eastAsia="Times New Roman" w:hAnsiTheme="minorHAnsi"/>
                      <w:sz w:val="14"/>
                      <w:szCs w:val="14"/>
                      <w:lang w:val="en-US" w:eastAsia="es-CO"/>
                    </w:rPr>
                    <w:t>ethernet</w:t>
                  </w:r>
                  <w:proofErr w:type="spellEnd"/>
                  <w:r w:rsidRPr="009E7897">
                    <w:rPr>
                      <w:rFonts w:asciiTheme="minorHAnsi" w:eastAsia="Times New Roman" w:hAnsiTheme="minorHAnsi"/>
                      <w:sz w:val="14"/>
                      <w:szCs w:val="14"/>
                      <w:lang w:val="en-US" w:eastAsia="es-CO"/>
                    </w:rPr>
                    <w:t xml:space="preserve"> port, PoE input. Does not include PoE injector.</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7C2950EF"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5812D69C"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267</w:t>
                  </w:r>
                </w:p>
              </w:tc>
              <w:tc>
                <w:tcPr>
                  <w:tcW w:w="709" w:type="dxa"/>
                  <w:tcBorders>
                    <w:top w:val="nil"/>
                    <w:left w:val="nil"/>
                    <w:bottom w:val="single" w:sz="4" w:space="0" w:color="auto"/>
                    <w:right w:val="single" w:sz="4" w:space="0" w:color="auto"/>
                  </w:tcBorders>
                  <w:shd w:val="clear" w:color="auto" w:fill="auto"/>
                  <w:vAlign w:val="center"/>
                  <w:hideMark/>
                </w:tcPr>
                <w:p w14:paraId="65C00D30"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1.905.750 </w:t>
                  </w:r>
                </w:p>
              </w:tc>
              <w:tc>
                <w:tcPr>
                  <w:tcW w:w="992" w:type="dxa"/>
                  <w:tcBorders>
                    <w:top w:val="nil"/>
                    <w:left w:val="nil"/>
                    <w:bottom w:val="single" w:sz="4" w:space="0" w:color="auto"/>
                    <w:right w:val="single" w:sz="4" w:space="0" w:color="auto"/>
                  </w:tcBorders>
                  <w:shd w:val="clear" w:color="auto" w:fill="auto"/>
                  <w:noWrap/>
                  <w:vAlign w:val="center"/>
                  <w:hideMark/>
                </w:tcPr>
                <w:p w14:paraId="13C6E792"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508.835.250 </w:t>
                  </w:r>
                </w:p>
              </w:tc>
              <w:tc>
                <w:tcPr>
                  <w:tcW w:w="709" w:type="dxa"/>
                  <w:tcBorders>
                    <w:top w:val="nil"/>
                    <w:left w:val="nil"/>
                    <w:bottom w:val="single" w:sz="4" w:space="0" w:color="auto"/>
                    <w:right w:val="single" w:sz="4" w:space="0" w:color="auto"/>
                  </w:tcBorders>
                  <w:shd w:val="clear" w:color="auto" w:fill="auto"/>
                  <w:noWrap/>
                  <w:vAlign w:val="center"/>
                  <w:hideMark/>
                </w:tcPr>
                <w:p w14:paraId="50AE8C8D"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260.000 </w:t>
                  </w:r>
                </w:p>
              </w:tc>
              <w:tc>
                <w:tcPr>
                  <w:tcW w:w="992" w:type="dxa"/>
                  <w:tcBorders>
                    <w:top w:val="nil"/>
                    <w:left w:val="nil"/>
                    <w:bottom w:val="single" w:sz="4" w:space="0" w:color="auto"/>
                    <w:right w:val="single" w:sz="4" w:space="0" w:color="auto"/>
                  </w:tcBorders>
                  <w:shd w:val="clear" w:color="auto" w:fill="auto"/>
                  <w:noWrap/>
                  <w:vAlign w:val="center"/>
                  <w:hideMark/>
                </w:tcPr>
                <w:p w14:paraId="5352E61F"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69.420.000 </w:t>
                  </w:r>
                </w:p>
              </w:tc>
            </w:tr>
            <w:tr w:rsidR="009E7897" w:rsidRPr="009E7897" w14:paraId="1B2B330B" w14:textId="77777777" w:rsidTr="008F450A">
              <w:trPr>
                <w:trHeight w:val="9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44DF5C76"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1.2</w:t>
                  </w:r>
                </w:p>
              </w:tc>
              <w:tc>
                <w:tcPr>
                  <w:tcW w:w="1376" w:type="dxa"/>
                  <w:tcBorders>
                    <w:top w:val="nil"/>
                    <w:left w:val="nil"/>
                    <w:bottom w:val="single" w:sz="4" w:space="0" w:color="auto"/>
                    <w:right w:val="single" w:sz="4" w:space="0" w:color="auto"/>
                  </w:tcBorders>
                  <w:shd w:val="clear" w:color="auto" w:fill="auto"/>
                  <w:vAlign w:val="center"/>
                  <w:hideMark/>
                </w:tcPr>
                <w:p w14:paraId="47EAE7AB" w14:textId="77777777" w:rsidR="00BE248B" w:rsidRPr="009E7897" w:rsidRDefault="00BE248B" w:rsidP="008F450A">
                  <w:pPr>
                    <w:jc w:val="both"/>
                    <w:rPr>
                      <w:rFonts w:asciiTheme="minorHAnsi" w:eastAsia="Times New Roman" w:hAnsiTheme="minorHAnsi"/>
                      <w:sz w:val="14"/>
                      <w:szCs w:val="14"/>
                      <w:lang w:val="en-US" w:eastAsia="es-CO"/>
                    </w:rPr>
                  </w:pPr>
                  <w:proofErr w:type="spellStart"/>
                  <w:r w:rsidRPr="009E7897">
                    <w:rPr>
                      <w:rFonts w:asciiTheme="minorHAnsi" w:eastAsia="Times New Roman" w:hAnsiTheme="minorHAnsi"/>
                      <w:sz w:val="14"/>
                      <w:szCs w:val="14"/>
                      <w:lang w:val="en-US" w:eastAsia="es-CO"/>
                    </w:rPr>
                    <w:t>ZoneDirector</w:t>
                  </w:r>
                  <w:proofErr w:type="spellEnd"/>
                  <w:r w:rsidRPr="009E7897">
                    <w:rPr>
                      <w:rFonts w:asciiTheme="minorHAnsi" w:eastAsia="Times New Roman" w:hAnsiTheme="minorHAnsi"/>
                      <w:sz w:val="14"/>
                      <w:szCs w:val="14"/>
                      <w:lang w:val="en-US" w:eastAsia="es-CO"/>
                    </w:rPr>
                    <w:t xml:space="preserve"> 3000, licensed for up to 25 </w:t>
                  </w:r>
                  <w:proofErr w:type="spellStart"/>
                  <w:r w:rsidRPr="009E7897">
                    <w:rPr>
                      <w:rFonts w:asciiTheme="minorHAnsi" w:eastAsia="Times New Roman" w:hAnsiTheme="minorHAnsi"/>
                      <w:sz w:val="14"/>
                      <w:szCs w:val="14"/>
                      <w:lang w:val="en-US" w:eastAsia="es-CO"/>
                    </w:rPr>
                    <w:t>ZoneFlex</w:t>
                  </w:r>
                  <w:proofErr w:type="spellEnd"/>
                  <w:r w:rsidRPr="009E7897">
                    <w:rPr>
                      <w:rFonts w:asciiTheme="minorHAnsi" w:eastAsia="Times New Roman" w:hAnsiTheme="minorHAnsi"/>
                      <w:sz w:val="14"/>
                      <w:szCs w:val="14"/>
                      <w:lang w:val="en-US" w:eastAsia="es-CO"/>
                    </w:rPr>
                    <w:t xml:space="preserve"> Access Points.  ZD3000 can be upgraded to support up to 500 APs with AP license upgrades.</w:t>
                  </w:r>
                </w:p>
              </w:tc>
              <w:tc>
                <w:tcPr>
                  <w:tcW w:w="567" w:type="dxa"/>
                  <w:tcBorders>
                    <w:top w:val="nil"/>
                    <w:left w:val="nil"/>
                    <w:bottom w:val="single" w:sz="4" w:space="0" w:color="auto"/>
                    <w:right w:val="single" w:sz="4" w:space="0" w:color="auto"/>
                  </w:tcBorders>
                  <w:shd w:val="clear" w:color="auto" w:fill="auto"/>
                  <w:noWrap/>
                  <w:vAlign w:val="center"/>
                  <w:hideMark/>
                </w:tcPr>
                <w:p w14:paraId="19C66BEE"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6C275702"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w:t>
                  </w:r>
                </w:p>
              </w:tc>
              <w:tc>
                <w:tcPr>
                  <w:tcW w:w="709" w:type="dxa"/>
                  <w:tcBorders>
                    <w:top w:val="nil"/>
                    <w:left w:val="nil"/>
                    <w:bottom w:val="single" w:sz="4" w:space="0" w:color="auto"/>
                    <w:right w:val="single" w:sz="4" w:space="0" w:color="auto"/>
                  </w:tcBorders>
                  <w:shd w:val="clear" w:color="auto" w:fill="auto"/>
                  <w:vAlign w:val="center"/>
                  <w:hideMark/>
                </w:tcPr>
                <w:p w14:paraId="3C41E7DB"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23.100.000 </w:t>
                  </w:r>
                </w:p>
              </w:tc>
              <w:tc>
                <w:tcPr>
                  <w:tcW w:w="992" w:type="dxa"/>
                  <w:tcBorders>
                    <w:top w:val="nil"/>
                    <w:left w:val="nil"/>
                    <w:bottom w:val="single" w:sz="4" w:space="0" w:color="auto"/>
                    <w:right w:val="single" w:sz="4" w:space="0" w:color="auto"/>
                  </w:tcBorders>
                  <w:shd w:val="clear" w:color="auto" w:fill="auto"/>
                  <w:noWrap/>
                  <w:vAlign w:val="center"/>
                  <w:hideMark/>
                </w:tcPr>
                <w:p w14:paraId="47688769"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23.100.000 </w:t>
                  </w:r>
                </w:p>
              </w:tc>
              <w:tc>
                <w:tcPr>
                  <w:tcW w:w="709" w:type="dxa"/>
                  <w:tcBorders>
                    <w:top w:val="nil"/>
                    <w:left w:val="nil"/>
                    <w:bottom w:val="single" w:sz="4" w:space="0" w:color="auto"/>
                    <w:right w:val="single" w:sz="4" w:space="0" w:color="auto"/>
                  </w:tcBorders>
                  <w:shd w:val="clear" w:color="auto" w:fill="auto"/>
                  <w:noWrap/>
                  <w:vAlign w:val="center"/>
                  <w:hideMark/>
                </w:tcPr>
                <w:p w14:paraId="101FB298"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680.000 </w:t>
                  </w:r>
                </w:p>
              </w:tc>
              <w:tc>
                <w:tcPr>
                  <w:tcW w:w="992" w:type="dxa"/>
                  <w:tcBorders>
                    <w:top w:val="nil"/>
                    <w:left w:val="nil"/>
                    <w:bottom w:val="single" w:sz="4" w:space="0" w:color="auto"/>
                    <w:right w:val="single" w:sz="4" w:space="0" w:color="auto"/>
                  </w:tcBorders>
                  <w:shd w:val="clear" w:color="auto" w:fill="auto"/>
                  <w:noWrap/>
                  <w:vAlign w:val="center"/>
                  <w:hideMark/>
                </w:tcPr>
                <w:p w14:paraId="2B1336D4"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680.000 </w:t>
                  </w:r>
                </w:p>
              </w:tc>
            </w:tr>
            <w:tr w:rsidR="009E7897" w:rsidRPr="009E7897" w14:paraId="498C7155" w14:textId="77777777" w:rsidTr="008F450A">
              <w:trPr>
                <w:trHeight w:val="6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6351E02C"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lastRenderedPageBreak/>
                    <w:t>1.3</w:t>
                  </w:r>
                </w:p>
              </w:tc>
              <w:tc>
                <w:tcPr>
                  <w:tcW w:w="1376" w:type="dxa"/>
                  <w:tcBorders>
                    <w:top w:val="nil"/>
                    <w:left w:val="nil"/>
                    <w:bottom w:val="single" w:sz="4" w:space="0" w:color="auto"/>
                    <w:right w:val="single" w:sz="4" w:space="0" w:color="auto"/>
                  </w:tcBorders>
                  <w:shd w:val="clear" w:color="auto" w:fill="auto"/>
                  <w:vAlign w:val="center"/>
                  <w:hideMark/>
                </w:tcPr>
                <w:p w14:paraId="5711D425" w14:textId="77777777" w:rsidR="00BE248B" w:rsidRPr="009E7897" w:rsidRDefault="00BE248B" w:rsidP="008F450A">
                  <w:pPr>
                    <w:jc w:val="both"/>
                    <w:rPr>
                      <w:rFonts w:asciiTheme="minorHAnsi" w:eastAsia="Times New Roman" w:hAnsiTheme="minorHAnsi"/>
                      <w:sz w:val="14"/>
                      <w:szCs w:val="14"/>
                      <w:lang w:val="en-US" w:eastAsia="es-CO"/>
                    </w:rPr>
                  </w:pPr>
                  <w:proofErr w:type="spellStart"/>
                  <w:r w:rsidRPr="009E7897">
                    <w:rPr>
                      <w:rFonts w:asciiTheme="minorHAnsi" w:eastAsia="Times New Roman" w:hAnsiTheme="minorHAnsi"/>
                      <w:sz w:val="14"/>
                      <w:szCs w:val="14"/>
                      <w:lang w:val="en-US" w:eastAsia="es-CO"/>
                    </w:rPr>
                    <w:t>ZoneDirector</w:t>
                  </w:r>
                  <w:proofErr w:type="spellEnd"/>
                  <w:r w:rsidRPr="009E7897">
                    <w:rPr>
                      <w:rFonts w:asciiTheme="minorHAnsi" w:eastAsia="Times New Roman" w:hAnsiTheme="minorHAnsi"/>
                      <w:sz w:val="14"/>
                      <w:szCs w:val="14"/>
                      <w:lang w:val="en-US" w:eastAsia="es-CO"/>
                    </w:rPr>
                    <w:t xml:space="preserve"> 3000 License Upgrade supporting an additional 250 </w:t>
                  </w:r>
                  <w:proofErr w:type="spellStart"/>
                  <w:r w:rsidRPr="009E7897">
                    <w:rPr>
                      <w:rFonts w:asciiTheme="minorHAnsi" w:eastAsia="Times New Roman" w:hAnsiTheme="minorHAnsi"/>
                      <w:sz w:val="14"/>
                      <w:szCs w:val="14"/>
                      <w:lang w:val="en-US" w:eastAsia="es-CO"/>
                    </w:rPr>
                    <w:t>ZoneFlex</w:t>
                  </w:r>
                  <w:proofErr w:type="spellEnd"/>
                  <w:r w:rsidRPr="009E7897">
                    <w:rPr>
                      <w:rFonts w:asciiTheme="minorHAnsi" w:eastAsia="Times New Roman" w:hAnsiTheme="minorHAnsi"/>
                      <w:sz w:val="14"/>
                      <w:szCs w:val="14"/>
                      <w:lang w:val="en-US" w:eastAsia="es-CO"/>
                    </w:rPr>
                    <w:t xml:space="preserve"> Access Points </w:t>
                  </w:r>
                </w:p>
              </w:tc>
              <w:tc>
                <w:tcPr>
                  <w:tcW w:w="567" w:type="dxa"/>
                  <w:tcBorders>
                    <w:top w:val="nil"/>
                    <w:left w:val="nil"/>
                    <w:bottom w:val="single" w:sz="4" w:space="0" w:color="auto"/>
                    <w:right w:val="single" w:sz="4" w:space="0" w:color="auto"/>
                  </w:tcBorders>
                  <w:shd w:val="clear" w:color="auto" w:fill="auto"/>
                  <w:noWrap/>
                  <w:vAlign w:val="center"/>
                  <w:hideMark/>
                </w:tcPr>
                <w:p w14:paraId="62047950"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60AEE527"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w:t>
                  </w:r>
                </w:p>
              </w:tc>
              <w:tc>
                <w:tcPr>
                  <w:tcW w:w="709" w:type="dxa"/>
                  <w:tcBorders>
                    <w:top w:val="nil"/>
                    <w:left w:val="nil"/>
                    <w:bottom w:val="single" w:sz="4" w:space="0" w:color="auto"/>
                    <w:right w:val="single" w:sz="4" w:space="0" w:color="auto"/>
                  </w:tcBorders>
                  <w:shd w:val="clear" w:color="auto" w:fill="auto"/>
                  <w:vAlign w:val="center"/>
                  <w:hideMark/>
                </w:tcPr>
                <w:p w14:paraId="3099E302"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87.500.000 </w:t>
                  </w:r>
                </w:p>
              </w:tc>
              <w:tc>
                <w:tcPr>
                  <w:tcW w:w="992" w:type="dxa"/>
                  <w:tcBorders>
                    <w:top w:val="nil"/>
                    <w:left w:val="nil"/>
                    <w:bottom w:val="single" w:sz="4" w:space="0" w:color="auto"/>
                    <w:right w:val="single" w:sz="4" w:space="0" w:color="auto"/>
                  </w:tcBorders>
                  <w:shd w:val="clear" w:color="auto" w:fill="auto"/>
                  <w:noWrap/>
                  <w:vAlign w:val="center"/>
                  <w:hideMark/>
                </w:tcPr>
                <w:p w14:paraId="1AA69567"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87.500.000 </w:t>
                  </w:r>
                </w:p>
              </w:tc>
              <w:tc>
                <w:tcPr>
                  <w:tcW w:w="709" w:type="dxa"/>
                  <w:tcBorders>
                    <w:top w:val="nil"/>
                    <w:left w:val="nil"/>
                    <w:bottom w:val="single" w:sz="4" w:space="0" w:color="auto"/>
                    <w:right w:val="single" w:sz="4" w:space="0" w:color="auto"/>
                  </w:tcBorders>
                  <w:shd w:val="clear" w:color="auto" w:fill="auto"/>
                  <w:noWrap/>
                  <w:vAlign w:val="center"/>
                  <w:hideMark/>
                </w:tcPr>
                <w:p w14:paraId="03BE4373"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352E3AA4"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r>
            <w:tr w:rsidR="009E7897" w:rsidRPr="009E7897" w14:paraId="70DE32B8" w14:textId="77777777" w:rsidTr="008F450A">
              <w:trPr>
                <w:trHeight w:val="3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2BE495DC"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1.4</w:t>
                  </w:r>
                </w:p>
              </w:tc>
              <w:tc>
                <w:tcPr>
                  <w:tcW w:w="1376" w:type="dxa"/>
                  <w:tcBorders>
                    <w:top w:val="nil"/>
                    <w:left w:val="nil"/>
                    <w:bottom w:val="single" w:sz="4" w:space="0" w:color="auto"/>
                    <w:right w:val="single" w:sz="4" w:space="0" w:color="auto"/>
                  </w:tcBorders>
                  <w:shd w:val="clear" w:color="auto" w:fill="auto"/>
                  <w:vAlign w:val="center"/>
                  <w:hideMark/>
                </w:tcPr>
                <w:p w14:paraId="7B55D370" w14:textId="77777777" w:rsidR="00BE248B" w:rsidRPr="009E7897" w:rsidRDefault="00BE248B" w:rsidP="008F450A">
                  <w:pPr>
                    <w:jc w:val="both"/>
                    <w:rPr>
                      <w:rFonts w:asciiTheme="minorHAnsi" w:eastAsia="Times New Roman" w:hAnsiTheme="minorHAnsi"/>
                      <w:sz w:val="14"/>
                      <w:szCs w:val="14"/>
                      <w:lang w:eastAsia="es-CO"/>
                    </w:rPr>
                  </w:pPr>
                  <w:proofErr w:type="spellStart"/>
                  <w:r w:rsidRPr="009E7897">
                    <w:rPr>
                      <w:rFonts w:asciiTheme="minorHAnsi" w:eastAsia="Times New Roman" w:hAnsiTheme="minorHAnsi"/>
                      <w:sz w:val="14"/>
                      <w:szCs w:val="14"/>
                      <w:lang w:eastAsia="es-CO"/>
                    </w:rPr>
                    <w:t>Switch</w:t>
                  </w:r>
                  <w:proofErr w:type="spellEnd"/>
                  <w:r w:rsidRPr="009E7897">
                    <w:rPr>
                      <w:rFonts w:asciiTheme="minorHAnsi" w:eastAsia="Times New Roman" w:hAnsiTheme="minorHAnsi"/>
                      <w:sz w:val="14"/>
                      <w:szCs w:val="14"/>
                      <w:lang w:eastAsia="es-CO"/>
                    </w:rPr>
                    <w:t xml:space="preserve"> (24 Puertos + Puertos SFP) DGS-1210-28P</w:t>
                  </w:r>
                </w:p>
              </w:tc>
              <w:tc>
                <w:tcPr>
                  <w:tcW w:w="567" w:type="dxa"/>
                  <w:tcBorders>
                    <w:top w:val="nil"/>
                    <w:left w:val="nil"/>
                    <w:bottom w:val="single" w:sz="4" w:space="0" w:color="auto"/>
                    <w:right w:val="single" w:sz="4" w:space="0" w:color="auto"/>
                  </w:tcBorders>
                  <w:shd w:val="clear" w:color="auto" w:fill="auto"/>
                  <w:noWrap/>
                  <w:vAlign w:val="center"/>
                  <w:hideMark/>
                </w:tcPr>
                <w:p w14:paraId="269D6A92"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000E38B0"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26</w:t>
                  </w:r>
                </w:p>
              </w:tc>
              <w:tc>
                <w:tcPr>
                  <w:tcW w:w="709" w:type="dxa"/>
                  <w:tcBorders>
                    <w:top w:val="nil"/>
                    <w:left w:val="nil"/>
                    <w:bottom w:val="single" w:sz="4" w:space="0" w:color="auto"/>
                    <w:right w:val="single" w:sz="4" w:space="0" w:color="auto"/>
                  </w:tcBorders>
                  <w:shd w:val="clear" w:color="auto" w:fill="auto"/>
                  <w:vAlign w:val="center"/>
                  <w:hideMark/>
                </w:tcPr>
                <w:p w14:paraId="3CA15CA7"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2.915.000 </w:t>
                  </w:r>
                </w:p>
              </w:tc>
              <w:tc>
                <w:tcPr>
                  <w:tcW w:w="992" w:type="dxa"/>
                  <w:tcBorders>
                    <w:top w:val="nil"/>
                    <w:left w:val="nil"/>
                    <w:bottom w:val="single" w:sz="4" w:space="0" w:color="auto"/>
                    <w:right w:val="single" w:sz="4" w:space="0" w:color="auto"/>
                  </w:tcBorders>
                  <w:shd w:val="clear" w:color="auto" w:fill="auto"/>
                  <w:noWrap/>
                  <w:vAlign w:val="center"/>
                  <w:hideMark/>
                </w:tcPr>
                <w:p w14:paraId="156C4CA9"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75.790.000 </w:t>
                  </w:r>
                </w:p>
              </w:tc>
              <w:tc>
                <w:tcPr>
                  <w:tcW w:w="709" w:type="dxa"/>
                  <w:tcBorders>
                    <w:top w:val="nil"/>
                    <w:left w:val="nil"/>
                    <w:bottom w:val="single" w:sz="4" w:space="0" w:color="auto"/>
                    <w:right w:val="single" w:sz="4" w:space="0" w:color="auto"/>
                  </w:tcBorders>
                  <w:shd w:val="clear" w:color="auto" w:fill="auto"/>
                  <w:noWrap/>
                  <w:vAlign w:val="center"/>
                  <w:hideMark/>
                </w:tcPr>
                <w:p w14:paraId="76C5B646"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358.000 </w:t>
                  </w:r>
                </w:p>
              </w:tc>
              <w:tc>
                <w:tcPr>
                  <w:tcW w:w="992" w:type="dxa"/>
                  <w:tcBorders>
                    <w:top w:val="nil"/>
                    <w:left w:val="nil"/>
                    <w:bottom w:val="single" w:sz="4" w:space="0" w:color="auto"/>
                    <w:right w:val="single" w:sz="4" w:space="0" w:color="auto"/>
                  </w:tcBorders>
                  <w:shd w:val="clear" w:color="auto" w:fill="auto"/>
                  <w:noWrap/>
                  <w:vAlign w:val="center"/>
                  <w:hideMark/>
                </w:tcPr>
                <w:p w14:paraId="19EE9531"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9.308.000 </w:t>
                  </w:r>
                </w:p>
              </w:tc>
            </w:tr>
            <w:tr w:rsidR="009E7897" w:rsidRPr="009E7897" w14:paraId="2B1D9BE1" w14:textId="77777777" w:rsidTr="008F450A">
              <w:trPr>
                <w:trHeight w:val="3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174CA658"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1.5</w:t>
                  </w:r>
                </w:p>
              </w:tc>
              <w:tc>
                <w:tcPr>
                  <w:tcW w:w="1376" w:type="dxa"/>
                  <w:tcBorders>
                    <w:top w:val="nil"/>
                    <w:left w:val="nil"/>
                    <w:bottom w:val="single" w:sz="4" w:space="0" w:color="auto"/>
                    <w:right w:val="single" w:sz="4" w:space="0" w:color="auto"/>
                  </w:tcBorders>
                  <w:shd w:val="clear" w:color="auto" w:fill="auto"/>
                  <w:vAlign w:val="center"/>
                  <w:hideMark/>
                </w:tcPr>
                <w:p w14:paraId="72964E37" w14:textId="77777777" w:rsidR="00BE248B" w:rsidRPr="009E7897" w:rsidRDefault="00BE248B" w:rsidP="008F450A">
                  <w:pPr>
                    <w:jc w:val="both"/>
                    <w:rPr>
                      <w:rFonts w:asciiTheme="minorHAnsi" w:eastAsia="Times New Roman" w:hAnsiTheme="minorHAnsi"/>
                      <w:sz w:val="14"/>
                      <w:szCs w:val="14"/>
                      <w:lang w:eastAsia="es-CO"/>
                    </w:rPr>
                  </w:pPr>
                  <w:proofErr w:type="spellStart"/>
                  <w:r w:rsidRPr="009E7897">
                    <w:rPr>
                      <w:rFonts w:asciiTheme="minorHAnsi" w:eastAsia="Times New Roman" w:hAnsiTheme="minorHAnsi"/>
                      <w:sz w:val="14"/>
                      <w:szCs w:val="14"/>
                      <w:lang w:eastAsia="es-CO"/>
                    </w:rPr>
                    <w:t>Switch</w:t>
                  </w:r>
                  <w:proofErr w:type="spellEnd"/>
                  <w:r w:rsidRPr="009E7897">
                    <w:rPr>
                      <w:rFonts w:asciiTheme="minorHAnsi" w:eastAsia="Times New Roman" w:hAnsiTheme="minorHAnsi"/>
                      <w:sz w:val="14"/>
                      <w:szCs w:val="14"/>
                      <w:lang w:eastAsia="es-CO"/>
                    </w:rPr>
                    <w:t xml:space="preserve"> (10 Puertos) DGS-1210-10P</w:t>
                  </w:r>
                </w:p>
              </w:tc>
              <w:tc>
                <w:tcPr>
                  <w:tcW w:w="567" w:type="dxa"/>
                  <w:tcBorders>
                    <w:top w:val="nil"/>
                    <w:left w:val="nil"/>
                    <w:bottom w:val="single" w:sz="4" w:space="0" w:color="auto"/>
                    <w:right w:val="single" w:sz="4" w:space="0" w:color="auto"/>
                  </w:tcBorders>
                  <w:shd w:val="clear" w:color="auto" w:fill="auto"/>
                  <w:noWrap/>
                  <w:vAlign w:val="center"/>
                  <w:hideMark/>
                </w:tcPr>
                <w:p w14:paraId="0B43826E"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37EF5F8C"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15</w:t>
                  </w:r>
                </w:p>
              </w:tc>
              <w:tc>
                <w:tcPr>
                  <w:tcW w:w="709" w:type="dxa"/>
                  <w:tcBorders>
                    <w:top w:val="nil"/>
                    <w:left w:val="nil"/>
                    <w:bottom w:val="single" w:sz="4" w:space="0" w:color="auto"/>
                    <w:right w:val="single" w:sz="4" w:space="0" w:color="auto"/>
                  </w:tcBorders>
                  <w:shd w:val="clear" w:color="auto" w:fill="auto"/>
                  <w:vAlign w:val="center"/>
                  <w:hideMark/>
                </w:tcPr>
                <w:p w14:paraId="7531506D"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550.000 </w:t>
                  </w:r>
                </w:p>
              </w:tc>
              <w:tc>
                <w:tcPr>
                  <w:tcW w:w="992" w:type="dxa"/>
                  <w:tcBorders>
                    <w:top w:val="nil"/>
                    <w:left w:val="nil"/>
                    <w:bottom w:val="single" w:sz="4" w:space="0" w:color="auto"/>
                    <w:right w:val="single" w:sz="4" w:space="0" w:color="auto"/>
                  </w:tcBorders>
                  <w:shd w:val="clear" w:color="auto" w:fill="auto"/>
                  <w:noWrap/>
                  <w:vAlign w:val="center"/>
                  <w:hideMark/>
                </w:tcPr>
                <w:p w14:paraId="7FE76C3D"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8.250.000 </w:t>
                  </w:r>
                </w:p>
              </w:tc>
              <w:tc>
                <w:tcPr>
                  <w:tcW w:w="709" w:type="dxa"/>
                  <w:tcBorders>
                    <w:top w:val="nil"/>
                    <w:left w:val="nil"/>
                    <w:bottom w:val="single" w:sz="4" w:space="0" w:color="auto"/>
                    <w:right w:val="single" w:sz="4" w:space="0" w:color="auto"/>
                  </w:tcBorders>
                  <w:shd w:val="clear" w:color="auto" w:fill="auto"/>
                  <w:noWrap/>
                  <w:vAlign w:val="center"/>
                  <w:hideMark/>
                </w:tcPr>
                <w:p w14:paraId="6C307018"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350.800 </w:t>
                  </w:r>
                </w:p>
              </w:tc>
              <w:tc>
                <w:tcPr>
                  <w:tcW w:w="992" w:type="dxa"/>
                  <w:tcBorders>
                    <w:top w:val="nil"/>
                    <w:left w:val="nil"/>
                    <w:bottom w:val="single" w:sz="4" w:space="0" w:color="auto"/>
                    <w:right w:val="single" w:sz="4" w:space="0" w:color="auto"/>
                  </w:tcBorders>
                  <w:shd w:val="clear" w:color="auto" w:fill="auto"/>
                  <w:noWrap/>
                  <w:vAlign w:val="center"/>
                  <w:hideMark/>
                </w:tcPr>
                <w:p w14:paraId="19494660"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5.262.000 </w:t>
                  </w:r>
                </w:p>
              </w:tc>
            </w:tr>
            <w:tr w:rsidR="009E7897" w:rsidRPr="009E7897" w14:paraId="3B1431E7" w14:textId="77777777" w:rsidTr="008F450A">
              <w:trPr>
                <w:trHeight w:val="3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29F1D9C3"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1.6</w:t>
                  </w:r>
                </w:p>
              </w:tc>
              <w:tc>
                <w:tcPr>
                  <w:tcW w:w="1376" w:type="dxa"/>
                  <w:tcBorders>
                    <w:top w:val="nil"/>
                    <w:left w:val="nil"/>
                    <w:bottom w:val="single" w:sz="4" w:space="0" w:color="auto"/>
                    <w:right w:val="single" w:sz="4" w:space="0" w:color="auto"/>
                  </w:tcBorders>
                  <w:shd w:val="clear" w:color="auto" w:fill="auto"/>
                  <w:hideMark/>
                </w:tcPr>
                <w:p w14:paraId="3E3BCB35" w14:textId="77777777" w:rsidR="00BE248B" w:rsidRPr="009E7897" w:rsidRDefault="00BE248B" w:rsidP="008F450A">
                  <w:pPr>
                    <w:jc w:val="both"/>
                    <w:rPr>
                      <w:rFonts w:asciiTheme="minorHAnsi" w:eastAsia="Times New Roman" w:hAnsiTheme="minorHAnsi"/>
                      <w:sz w:val="14"/>
                      <w:szCs w:val="14"/>
                      <w:lang w:eastAsia="es-CO"/>
                    </w:rPr>
                  </w:pPr>
                  <w:proofErr w:type="spellStart"/>
                  <w:r w:rsidRPr="009E7897">
                    <w:rPr>
                      <w:rFonts w:asciiTheme="minorHAnsi" w:eastAsia="Times New Roman" w:hAnsiTheme="minorHAnsi"/>
                      <w:sz w:val="14"/>
                      <w:szCs w:val="14"/>
                      <w:lang w:eastAsia="es-CO"/>
                    </w:rPr>
                    <w:t>Mikrotik</w:t>
                  </w:r>
                  <w:proofErr w:type="spellEnd"/>
                  <w:r w:rsidRPr="009E7897">
                    <w:rPr>
                      <w:rFonts w:asciiTheme="minorHAnsi" w:eastAsia="Times New Roman" w:hAnsiTheme="minorHAnsi"/>
                      <w:sz w:val="14"/>
                      <w:szCs w:val="14"/>
                      <w:lang w:eastAsia="es-CO"/>
                    </w:rPr>
                    <w:t xml:space="preserve"> RB941 para cada IE</w:t>
                  </w:r>
                </w:p>
              </w:tc>
              <w:tc>
                <w:tcPr>
                  <w:tcW w:w="567" w:type="dxa"/>
                  <w:tcBorders>
                    <w:top w:val="nil"/>
                    <w:left w:val="nil"/>
                    <w:bottom w:val="single" w:sz="4" w:space="0" w:color="auto"/>
                    <w:right w:val="single" w:sz="4" w:space="0" w:color="auto"/>
                  </w:tcBorders>
                  <w:shd w:val="clear" w:color="auto" w:fill="auto"/>
                  <w:noWrap/>
                  <w:vAlign w:val="center"/>
                  <w:hideMark/>
                </w:tcPr>
                <w:p w14:paraId="16EF8108"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7D35BC09"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24</w:t>
                  </w:r>
                </w:p>
              </w:tc>
              <w:tc>
                <w:tcPr>
                  <w:tcW w:w="709" w:type="dxa"/>
                  <w:tcBorders>
                    <w:top w:val="nil"/>
                    <w:left w:val="nil"/>
                    <w:bottom w:val="single" w:sz="4" w:space="0" w:color="auto"/>
                    <w:right w:val="single" w:sz="4" w:space="0" w:color="auto"/>
                  </w:tcBorders>
                  <w:shd w:val="clear" w:color="auto" w:fill="auto"/>
                  <w:vAlign w:val="center"/>
                  <w:hideMark/>
                </w:tcPr>
                <w:p w14:paraId="117BA4F3"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135.000 </w:t>
                  </w:r>
                </w:p>
              </w:tc>
              <w:tc>
                <w:tcPr>
                  <w:tcW w:w="992" w:type="dxa"/>
                  <w:tcBorders>
                    <w:top w:val="nil"/>
                    <w:left w:val="nil"/>
                    <w:bottom w:val="single" w:sz="4" w:space="0" w:color="auto"/>
                    <w:right w:val="single" w:sz="4" w:space="0" w:color="auto"/>
                  </w:tcBorders>
                  <w:shd w:val="clear" w:color="auto" w:fill="auto"/>
                  <w:noWrap/>
                  <w:vAlign w:val="center"/>
                  <w:hideMark/>
                </w:tcPr>
                <w:p w14:paraId="4F73C589"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3.240.000 </w:t>
                  </w:r>
                </w:p>
              </w:tc>
              <w:tc>
                <w:tcPr>
                  <w:tcW w:w="709" w:type="dxa"/>
                  <w:tcBorders>
                    <w:top w:val="nil"/>
                    <w:left w:val="nil"/>
                    <w:bottom w:val="single" w:sz="4" w:space="0" w:color="auto"/>
                    <w:right w:val="single" w:sz="4" w:space="0" w:color="auto"/>
                  </w:tcBorders>
                  <w:shd w:val="clear" w:color="auto" w:fill="auto"/>
                  <w:noWrap/>
                  <w:vAlign w:val="center"/>
                  <w:hideMark/>
                </w:tcPr>
                <w:p w14:paraId="276DE8A5"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150.000 </w:t>
                  </w:r>
                </w:p>
              </w:tc>
              <w:tc>
                <w:tcPr>
                  <w:tcW w:w="992" w:type="dxa"/>
                  <w:tcBorders>
                    <w:top w:val="nil"/>
                    <w:left w:val="nil"/>
                    <w:bottom w:val="single" w:sz="4" w:space="0" w:color="auto"/>
                    <w:right w:val="single" w:sz="4" w:space="0" w:color="auto"/>
                  </w:tcBorders>
                  <w:shd w:val="clear" w:color="auto" w:fill="auto"/>
                  <w:noWrap/>
                  <w:vAlign w:val="center"/>
                  <w:hideMark/>
                </w:tcPr>
                <w:p w14:paraId="3E82CD8B"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3.600.000 </w:t>
                  </w:r>
                </w:p>
              </w:tc>
            </w:tr>
            <w:tr w:rsidR="009E7897" w:rsidRPr="009E7897" w14:paraId="0E2E27BA" w14:textId="77777777" w:rsidTr="008F450A">
              <w:trPr>
                <w:trHeight w:val="6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10CB2DAF"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1.7</w:t>
                  </w:r>
                </w:p>
              </w:tc>
              <w:tc>
                <w:tcPr>
                  <w:tcW w:w="1376" w:type="dxa"/>
                  <w:tcBorders>
                    <w:top w:val="nil"/>
                    <w:left w:val="nil"/>
                    <w:bottom w:val="single" w:sz="4" w:space="0" w:color="auto"/>
                    <w:right w:val="single" w:sz="4" w:space="0" w:color="auto"/>
                  </w:tcBorders>
                  <w:shd w:val="clear" w:color="auto" w:fill="auto"/>
                  <w:hideMark/>
                </w:tcPr>
                <w:p w14:paraId="5DA43FFB"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Garantía extendida por 3 años adicionales para el </w:t>
                  </w:r>
                  <w:proofErr w:type="spellStart"/>
                  <w:r w:rsidRPr="009E7897">
                    <w:rPr>
                      <w:rFonts w:asciiTheme="minorHAnsi" w:eastAsia="Times New Roman" w:hAnsiTheme="minorHAnsi"/>
                      <w:sz w:val="14"/>
                      <w:szCs w:val="14"/>
                      <w:lang w:eastAsia="es-CO"/>
                    </w:rPr>
                    <w:t>Router</w:t>
                  </w:r>
                  <w:proofErr w:type="spellEnd"/>
                  <w:r w:rsidRPr="009E7897">
                    <w:rPr>
                      <w:rFonts w:asciiTheme="minorHAnsi" w:eastAsia="Times New Roman" w:hAnsiTheme="minorHAnsi"/>
                      <w:sz w:val="14"/>
                      <w:szCs w:val="14"/>
                      <w:lang w:eastAsia="es-CO"/>
                    </w:rPr>
                    <w:t xml:space="preserve"> </w:t>
                  </w:r>
                  <w:proofErr w:type="spellStart"/>
                  <w:r w:rsidRPr="009E7897">
                    <w:rPr>
                      <w:rFonts w:asciiTheme="minorHAnsi" w:eastAsia="Times New Roman" w:hAnsiTheme="minorHAnsi"/>
                      <w:sz w:val="14"/>
                      <w:szCs w:val="14"/>
                      <w:lang w:eastAsia="es-CO"/>
                    </w:rPr>
                    <w:t>Mikrotik</w:t>
                  </w:r>
                  <w:proofErr w:type="spellEnd"/>
                  <w:r w:rsidRPr="009E7897">
                    <w:rPr>
                      <w:rFonts w:asciiTheme="minorHAnsi" w:eastAsia="Times New Roman" w:hAnsiTheme="minorHAnsi"/>
                      <w:sz w:val="14"/>
                      <w:szCs w:val="14"/>
                      <w:lang w:eastAsia="es-CO"/>
                    </w:rPr>
                    <w:t xml:space="preserve"> RB941</w:t>
                  </w:r>
                </w:p>
              </w:tc>
              <w:tc>
                <w:tcPr>
                  <w:tcW w:w="567" w:type="dxa"/>
                  <w:tcBorders>
                    <w:top w:val="nil"/>
                    <w:left w:val="nil"/>
                    <w:bottom w:val="single" w:sz="4" w:space="0" w:color="auto"/>
                    <w:right w:val="single" w:sz="4" w:space="0" w:color="auto"/>
                  </w:tcBorders>
                  <w:shd w:val="clear" w:color="auto" w:fill="auto"/>
                  <w:noWrap/>
                  <w:vAlign w:val="center"/>
                  <w:hideMark/>
                </w:tcPr>
                <w:p w14:paraId="01375CE0"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Un</w:t>
                  </w:r>
                </w:p>
              </w:tc>
              <w:tc>
                <w:tcPr>
                  <w:tcW w:w="567" w:type="dxa"/>
                  <w:tcBorders>
                    <w:top w:val="nil"/>
                    <w:left w:val="nil"/>
                    <w:bottom w:val="single" w:sz="4" w:space="0" w:color="auto"/>
                    <w:right w:val="single" w:sz="4" w:space="0" w:color="auto"/>
                  </w:tcBorders>
                  <w:shd w:val="clear" w:color="auto" w:fill="auto"/>
                  <w:noWrap/>
                  <w:vAlign w:val="center"/>
                  <w:hideMark/>
                </w:tcPr>
                <w:p w14:paraId="43F2A4F0"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24</w:t>
                  </w:r>
                </w:p>
              </w:tc>
              <w:tc>
                <w:tcPr>
                  <w:tcW w:w="709" w:type="dxa"/>
                  <w:tcBorders>
                    <w:top w:val="nil"/>
                    <w:left w:val="nil"/>
                    <w:bottom w:val="single" w:sz="4" w:space="0" w:color="auto"/>
                    <w:right w:val="single" w:sz="4" w:space="0" w:color="auto"/>
                  </w:tcBorders>
                  <w:shd w:val="clear" w:color="auto" w:fill="auto"/>
                  <w:vAlign w:val="center"/>
                  <w:hideMark/>
                </w:tcPr>
                <w:p w14:paraId="4EAE616E"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67.500 </w:t>
                  </w:r>
                </w:p>
              </w:tc>
              <w:tc>
                <w:tcPr>
                  <w:tcW w:w="992" w:type="dxa"/>
                  <w:tcBorders>
                    <w:top w:val="nil"/>
                    <w:left w:val="nil"/>
                    <w:bottom w:val="single" w:sz="4" w:space="0" w:color="auto"/>
                    <w:right w:val="single" w:sz="4" w:space="0" w:color="auto"/>
                  </w:tcBorders>
                  <w:shd w:val="clear" w:color="auto" w:fill="auto"/>
                  <w:noWrap/>
                  <w:vAlign w:val="center"/>
                  <w:hideMark/>
                </w:tcPr>
                <w:p w14:paraId="12DCA0E4"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1.620.000 </w:t>
                  </w:r>
                </w:p>
              </w:tc>
              <w:tc>
                <w:tcPr>
                  <w:tcW w:w="709" w:type="dxa"/>
                  <w:tcBorders>
                    <w:top w:val="nil"/>
                    <w:left w:val="nil"/>
                    <w:bottom w:val="single" w:sz="4" w:space="0" w:color="auto"/>
                    <w:right w:val="single" w:sz="4" w:space="0" w:color="auto"/>
                  </w:tcBorders>
                  <w:shd w:val="clear" w:color="auto" w:fill="auto"/>
                  <w:noWrap/>
                  <w:vAlign w:val="center"/>
                  <w:hideMark/>
                </w:tcPr>
                <w:p w14:paraId="3514FBD5"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010DEC48"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r>
            <w:tr w:rsidR="009E7897" w:rsidRPr="009E7897" w14:paraId="41906482" w14:textId="77777777" w:rsidTr="008F450A">
              <w:trPr>
                <w:trHeight w:val="6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1BB6CC70"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1.8</w:t>
                  </w:r>
                </w:p>
              </w:tc>
              <w:tc>
                <w:tcPr>
                  <w:tcW w:w="1376" w:type="dxa"/>
                  <w:tcBorders>
                    <w:top w:val="nil"/>
                    <w:left w:val="nil"/>
                    <w:bottom w:val="single" w:sz="4" w:space="0" w:color="auto"/>
                    <w:right w:val="single" w:sz="4" w:space="0" w:color="auto"/>
                  </w:tcBorders>
                  <w:shd w:val="clear" w:color="auto" w:fill="auto"/>
                  <w:hideMark/>
                </w:tcPr>
                <w:p w14:paraId="4ECD96B4"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Canal de internet de 100 Mbps dedicado en Fibra Óptica para 24 IE en San Andrés y Providencia. Valor mensual.</w:t>
                  </w:r>
                </w:p>
              </w:tc>
              <w:tc>
                <w:tcPr>
                  <w:tcW w:w="567" w:type="dxa"/>
                  <w:tcBorders>
                    <w:top w:val="nil"/>
                    <w:left w:val="nil"/>
                    <w:bottom w:val="single" w:sz="4" w:space="0" w:color="auto"/>
                    <w:right w:val="single" w:sz="4" w:space="0" w:color="auto"/>
                  </w:tcBorders>
                  <w:shd w:val="clear" w:color="auto" w:fill="auto"/>
                  <w:noWrap/>
                  <w:vAlign w:val="center"/>
                  <w:hideMark/>
                </w:tcPr>
                <w:p w14:paraId="401B4774"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Mes</w:t>
                  </w:r>
                </w:p>
              </w:tc>
              <w:tc>
                <w:tcPr>
                  <w:tcW w:w="567" w:type="dxa"/>
                  <w:tcBorders>
                    <w:top w:val="nil"/>
                    <w:left w:val="nil"/>
                    <w:bottom w:val="single" w:sz="4" w:space="0" w:color="auto"/>
                    <w:right w:val="single" w:sz="4" w:space="0" w:color="auto"/>
                  </w:tcBorders>
                  <w:shd w:val="clear" w:color="auto" w:fill="auto"/>
                  <w:noWrap/>
                  <w:vAlign w:val="center"/>
                  <w:hideMark/>
                </w:tcPr>
                <w:p w14:paraId="7190F704"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36</w:t>
                  </w:r>
                </w:p>
              </w:tc>
              <w:tc>
                <w:tcPr>
                  <w:tcW w:w="709" w:type="dxa"/>
                  <w:tcBorders>
                    <w:top w:val="nil"/>
                    <w:left w:val="nil"/>
                    <w:bottom w:val="single" w:sz="4" w:space="0" w:color="auto"/>
                    <w:right w:val="single" w:sz="4" w:space="0" w:color="auto"/>
                  </w:tcBorders>
                  <w:shd w:val="clear" w:color="auto" w:fill="auto"/>
                  <w:vAlign w:val="center"/>
                  <w:hideMark/>
                </w:tcPr>
                <w:p w14:paraId="61615866"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9.572.917 </w:t>
                  </w:r>
                </w:p>
              </w:tc>
              <w:tc>
                <w:tcPr>
                  <w:tcW w:w="992" w:type="dxa"/>
                  <w:tcBorders>
                    <w:top w:val="nil"/>
                    <w:left w:val="nil"/>
                    <w:bottom w:val="single" w:sz="4" w:space="0" w:color="auto"/>
                    <w:right w:val="single" w:sz="4" w:space="0" w:color="auto"/>
                  </w:tcBorders>
                  <w:shd w:val="clear" w:color="auto" w:fill="auto"/>
                  <w:noWrap/>
                  <w:vAlign w:val="center"/>
                  <w:hideMark/>
                </w:tcPr>
                <w:p w14:paraId="6E893C4F"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344.625.000 </w:t>
                  </w:r>
                </w:p>
              </w:tc>
              <w:tc>
                <w:tcPr>
                  <w:tcW w:w="709" w:type="dxa"/>
                  <w:tcBorders>
                    <w:top w:val="nil"/>
                    <w:left w:val="nil"/>
                    <w:bottom w:val="single" w:sz="4" w:space="0" w:color="auto"/>
                    <w:right w:val="single" w:sz="4" w:space="0" w:color="auto"/>
                  </w:tcBorders>
                  <w:shd w:val="clear" w:color="auto" w:fill="auto"/>
                  <w:noWrap/>
                  <w:vAlign w:val="center"/>
                  <w:hideMark/>
                </w:tcPr>
                <w:p w14:paraId="21DB9B30"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00DD36EA"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r>
            <w:tr w:rsidR="009E7897" w:rsidRPr="009E7897" w14:paraId="44F8F54B" w14:textId="77777777" w:rsidTr="008F450A">
              <w:trPr>
                <w:trHeight w:val="300"/>
              </w:trPr>
              <w:tc>
                <w:tcPr>
                  <w:tcW w:w="495" w:type="dxa"/>
                  <w:tcBorders>
                    <w:top w:val="nil"/>
                    <w:left w:val="single" w:sz="4" w:space="0" w:color="auto"/>
                    <w:bottom w:val="single" w:sz="4" w:space="0" w:color="auto"/>
                    <w:right w:val="single" w:sz="4" w:space="0" w:color="auto"/>
                  </w:tcBorders>
                  <w:shd w:val="clear" w:color="auto" w:fill="auto"/>
                  <w:noWrap/>
                  <w:vAlign w:val="center"/>
                  <w:hideMark/>
                </w:tcPr>
                <w:p w14:paraId="5B6C9D3A"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1.9</w:t>
                  </w:r>
                </w:p>
              </w:tc>
              <w:tc>
                <w:tcPr>
                  <w:tcW w:w="1376" w:type="dxa"/>
                  <w:tcBorders>
                    <w:top w:val="nil"/>
                    <w:left w:val="nil"/>
                    <w:bottom w:val="single" w:sz="4" w:space="0" w:color="auto"/>
                    <w:right w:val="single" w:sz="4" w:space="0" w:color="auto"/>
                  </w:tcBorders>
                  <w:shd w:val="clear" w:color="auto" w:fill="auto"/>
                  <w:vAlign w:val="center"/>
                  <w:hideMark/>
                </w:tcPr>
                <w:p w14:paraId="70D8A2BE" w14:textId="77777777" w:rsidR="00BE248B" w:rsidRPr="009E7897" w:rsidRDefault="00BE248B" w:rsidP="008F450A">
                  <w:pPr>
                    <w:jc w:val="both"/>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Soporte técnico por un (1) mes</w:t>
                  </w:r>
                </w:p>
              </w:tc>
              <w:tc>
                <w:tcPr>
                  <w:tcW w:w="567" w:type="dxa"/>
                  <w:tcBorders>
                    <w:top w:val="nil"/>
                    <w:left w:val="nil"/>
                    <w:bottom w:val="single" w:sz="4" w:space="0" w:color="auto"/>
                    <w:right w:val="single" w:sz="4" w:space="0" w:color="auto"/>
                  </w:tcBorders>
                  <w:shd w:val="clear" w:color="auto" w:fill="auto"/>
                  <w:noWrap/>
                  <w:vAlign w:val="center"/>
                  <w:hideMark/>
                </w:tcPr>
                <w:p w14:paraId="41E849B6"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Mes</w:t>
                  </w:r>
                </w:p>
              </w:tc>
              <w:tc>
                <w:tcPr>
                  <w:tcW w:w="567" w:type="dxa"/>
                  <w:tcBorders>
                    <w:top w:val="nil"/>
                    <w:left w:val="nil"/>
                    <w:bottom w:val="single" w:sz="4" w:space="0" w:color="auto"/>
                    <w:right w:val="single" w:sz="4" w:space="0" w:color="auto"/>
                  </w:tcBorders>
                  <w:shd w:val="clear" w:color="auto" w:fill="auto"/>
                  <w:noWrap/>
                  <w:vAlign w:val="center"/>
                  <w:hideMark/>
                </w:tcPr>
                <w:p w14:paraId="07609A2C" w14:textId="77777777" w:rsidR="00BE248B" w:rsidRPr="009E7897" w:rsidRDefault="00BE248B" w:rsidP="00BE248B">
                  <w:pPr>
                    <w:jc w:val="cente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36</w:t>
                  </w:r>
                </w:p>
              </w:tc>
              <w:tc>
                <w:tcPr>
                  <w:tcW w:w="709" w:type="dxa"/>
                  <w:tcBorders>
                    <w:top w:val="nil"/>
                    <w:left w:val="nil"/>
                    <w:bottom w:val="single" w:sz="4" w:space="0" w:color="auto"/>
                    <w:right w:val="single" w:sz="4" w:space="0" w:color="auto"/>
                  </w:tcBorders>
                  <w:shd w:val="clear" w:color="auto" w:fill="auto"/>
                  <w:vAlign w:val="center"/>
                  <w:hideMark/>
                </w:tcPr>
                <w:p w14:paraId="20072F4D"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4EAE61FB"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   </w:t>
                  </w:r>
                </w:p>
              </w:tc>
              <w:tc>
                <w:tcPr>
                  <w:tcW w:w="709" w:type="dxa"/>
                  <w:tcBorders>
                    <w:top w:val="nil"/>
                    <w:left w:val="nil"/>
                    <w:bottom w:val="single" w:sz="4" w:space="0" w:color="auto"/>
                    <w:right w:val="single" w:sz="4" w:space="0" w:color="auto"/>
                  </w:tcBorders>
                  <w:shd w:val="clear" w:color="auto" w:fill="auto"/>
                  <w:noWrap/>
                  <w:vAlign w:val="center"/>
                  <w:hideMark/>
                </w:tcPr>
                <w:p w14:paraId="12F1BF31"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26.324.006 </w:t>
                  </w:r>
                </w:p>
              </w:tc>
              <w:tc>
                <w:tcPr>
                  <w:tcW w:w="992" w:type="dxa"/>
                  <w:tcBorders>
                    <w:top w:val="nil"/>
                    <w:left w:val="nil"/>
                    <w:bottom w:val="single" w:sz="4" w:space="0" w:color="auto"/>
                    <w:right w:val="single" w:sz="4" w:space="0" w:color="auto"/>
                  </w:tcBorders>
                  <w:shd w:val="clear" w:color="auto" w:fill="auto"/>
                  <w:noWrap/>
                  <w:vAlign w:val="center"/>
                  <w:hideMark/>
                </w:tcPr>
                <w:p w14:paraId="5F406895"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947.664.225 </w:t>
                  </w:r>
                </w:p>
              </w:tc>
            </w:tr>
            <w:tr w:rsidR="009E7897" w:rsidRPr="009E7897" w14:paraId="3BE92D3B" w14:textId="77777777" w:rsidTr="008F450A">
              <w:trPr>
                <w:trHeight w:val="300"/>
              </w:trPr>
              <w:tc>
                <w:tcPr>
                  <w:tcW w:w="495" w:type="dxa"/>
                  <w:tcBorders>
                    <w:top w:val="nil"/>
                    <w:left w:val="nil"/>
                    <w:bottom w:val="nil"/>
                    <w:right w:val="nil"/>
                  </w:tcBorders>
                  <w:shd w:val="clear" w:color="auto" w:fill="auto"/>
                  <w:noWrap/>
                  <w:vAlign w:val="center"/>
                  <w:hideMark/>
                </w:tcPr>
                <w:p w14:paraId="1DE71DEF" w14:textId="77777777" w:rsidR="00BE248B" w:rsidRPr="009E7897" w:rsidRDefault="00BE248B" w:rsidP="00BE248B">
                  <w:pPr>
                    <w:jc w:val="center"/>
                    <w:rPr>
                      <w:rFonts w:asciiTheme="minorHAnsi" w:eastAsia="Times New Roman" w:hAnsiTheme="minorHAnsi"/>
                      <w:sz w:val="14"/>
                      <w:szCs w:val="14"/>
                      <w:lang w:eastAsia="es-CO"/>
                    </w:rPr>
                  </w:pPr>
                </w:p>
              </w:tc>
              <w:tc>
                <w:tcPr>
                  <w:tcW w:w="1376" w:type="dxa"/>
                  <w:tcBorders>
                    <w:top w:val="nil"/>
                    <w:left w:val="nil"/>
                    <w:bottom w:val="nil"/>
                    <w:right w:val="nil"/>
                  </w:tcBorders>
                  <w:shd w:val="clear" w:color="auto" w:fill="auto"/>
                  <w:vAlign w:val="center"/>
                  <w:hideMark/>
                </w:tcPr>
                <w:p w14:paraId="46740B94" w14:textId="77777777" w:rsidR="00BE248B" w:rsidRPr="009E7897" w:rsidRDefault="00BE248B" w:rsidP="00BE248B">
                  <w:pPr>
                    <w:rPr>
                      <w:rFonts w:asciiTheme="minorHAnsi" w:eastAsia="Times New Roman" w:hAnsiTheme="minorHAnsi"/>
                      <w:sz w:val="14"/>
                      <w:szCs w:val="14"/>
                      <w:lang w:eastAsia="es-CO"/>
                    </w:rPr>
                  </w:pPr>
                </w:p>
              </w:tc>
              <w:tc>
                <w:tcPr>
                  <w:tcW w:w="567" w:type="dxa"/>
                  <w:tcBorders>
                    <w:top w:val="nil"/>
                    <w:left w:val="nil"/>
                    <w:bottom w:val="nil"/>
                    <w:right w:val="nil"/>
                  </w:tcBorders>
                  <w:shd w:val="clear" w:color="auto" w:fill="auto"/>
                  <w:noWrap/>
                  <w:vAlign w:val="center"/>
                  <w:hideMark/>
                </w:tcPr>
                <w:p w14:paraId="6CECF79E" w14:textId="77777777" w:rsidR="00BE248B" w:rsidRPr="009E7897" w:rsidRDefault="00BE248B" w:rsidP="00BE248B">
                  <w:pPr>
                    <w:jc w:val="center"/>
                    <w:rPr>
                      <w:rFonts w:asciiTheme="minorHAnsi" w:eastAsia="Times New Roman" w:hAnsiTheme="minorHAnsi"/>
                      <w:sz w:val="14"/>
                      <w:szCs w:val="14"/>
                      <w:lang w:eastAsia="es-CO"/>
                    </w:rPr>
                  </w:pPr>
                </w:p>
              </w:tc>
              <w:tc>
                <w:tcPr>
                  <w:tcW w:w="567" w:type="dxa"/>
                  <w:tcBorders>
                    <w:top w:val="nil"/>
                    <w:left w:val="nil"/>
                    <w:bottom w:val="nil"/>
                    <w:right w:val="nil"/>
                  </w:tcBorders>
                  <w:shd w:val="clear" w:color="auto" w:fill="auto"/>
                  <w:noWrap/>
                  <w:vAlign w:val="center"/>
                  <w:hideMark/>
                </w:tcPr>
                <w:p w14:paraId="59E453D8" w14:textId="77777777" w:rsidR="00BE248B" w:rsidRPr="009E7897" w:rsidRDefault="00BE248B" w:rsidP="00BE248B">
                  <w:pPr>
                    <w:jc w:val="center"/>
                    <w:rPr>
                      <w:rFonts w:asciiTheme="minorHAnsi" w:eastAsia="Times New Roman" w:hAnsiTheme="minorHAnsi"/>
                      <w:sz w:val="14"/>
                      <w:szCs w:val="14"/>
                      <w:lang w:eastAsia="es-CO"/>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27717198"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Subtotal </w:t>
                  </w:r>
                </w:p>
              </w:tc>
              <w:tc>
                <w:tcPr>
                  <w:tcW w:w="992" w:type="dxa"/>
                  <w:tcBorders>
                    <w:top w:val="nil"/>
                    <w:left w:val="nil"/>
                    <w:bottom w:val="single" w:sz="4" w:space="0" w:color="auto"/>
                    <w:right w:val="single" w:sz="4" w:space="0" w:color="auto"/>
                  </w:tcBorders>
                  <w:shd w:val="clear" w:color="auto" w:fill="auto"/>
                  <w:noWrap/>
                  <w:vAlign w:val="center"/>
                  <w:hideMark/>
                </w:tcPr>
                <w:p w14:paraId="461F8BD1"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1.052.960.250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4343A239"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Subtotal </w:t>
                  </w:r>
                </w:p>
              </w:tc>
              <w:tc>
                <w:tcPr>
                  <w:tcW w:w="992" w:type="dxa"/>
                  <w:tcBorders>
                    <w:top w:val="nil"/>
                    <w:left w:val="nil"/>
                    <w:bottom w:val="single" w:sz="4" w:space="0" w:color="auto"/>
                    <w:right w:val="single" w:sz="4" w:space="0" w:color="auto"/>
                  </w:tcBorders>
                  <w:shd w:val="clear" w:color="auto" w:fill="auto"/>
                  <w:noWrap/>
                  <w:vAlign w:val="center"/>
                  <w:hideMark/>
                </w:tcPr>
                <w:p w14:paraId="14B3419F"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1.035.934.225 </w:t>
                  </w:r>
                </w:p>
              </w:tc>
            </w:tr>
            <w:tr w:rsidR="009E7897" w:rsidRPr="009E7897" w14:paraId="46FBF1F1" w14:textId="77777777" w:rsidTr="008F450A">
              <w:trPr>
                <w:trHeight w:val="300"/>
              </w:trPr>
              <w:tc>
                <w:tcPr>
                  <w:tcW w:w="495" w:type="dxa"/>
                  <w:tcBorders>
                    <w:top w:val="nil"/>
                    <w:left w:val="nil"/>
                    <w:bottom w:val="nil"/>
                    <w:right w:val="nil"/>
                  </w:tcBorders>
                  <w:shd w:val="clear" w:color="auto" w:fill="auto"/>
                  <w:noWrap/>
                  <w:vAlign w:val="center"/>
                  <w:hideMark/>
                </w:tcPr>
                <w:p w14:paraId="7B78FA4F" w14:textId="77777777" w:rsidR="00BE248B" w:rsidRPr="009E7897" w:rsidRDefault="00BE248B" w:rsidP="00BE248B">
                  <w:pPr>
                    <w:jc w:val="center"/>
                    <w:rPr>
                      <w:rFonts w:asciiTheme="minorHAnsi" w:eastAsia="Times New Roman" w:hAnsiTheme="minorHAnsi"/>
                      <w:b/>
                      <w:bCs/>
                      <w:sz w:val="14"/>
                      <w:szCs w:val="14"/>
                      <w:lang w:eastAsia="es-CO"/>
                    </w:rPr>
                  </w:pPr>
                </w:p>
              </w:tc>
              <w:tc>
                <w:tcPr>
                  <w:tcW w:w="1376" w:type="dxa"/>
                  <w:tcBorders>
                    <w:top w:val="nil"/>
                    <w:left w:val="nil"/>
                    <w:bottom w:val="nil"/>
                    <w:right w:val="nil"/>
                  </w:tcBorders>
                  <w:shd w:val="clear" w:color="auto" w:fill="auto"/>
                  <w:noWrap/>
                  <w:vAlign w:val="center"/>
                  <w:hideMark/>
                </w:tcPr>
                <w:p w14:paraId="6B27ACA5" w14:textId="77777777" w:rsidR="00BE248B" w:rsidRPr="009E7897" w:rsidRDefault="00BE248B" w:rsidP="00BE248B">
                  <w:pPr>
                    <w:jc w:val="center"/>
                    <w:rPr>
                      <w:rFonts w:asciiTheme="minorHAnsi" w:eastAsia="Times New Roman" w:hAnsiTheme="minorHAnsi"/>
                      <w:b/>
                      <w:bCs/>
                      <w:sz w:val="14"/>
                      <w:szCs w:val="14"/>
                      <w:lang w:eastAsia="es-CO"/>
                    </w:rPr>
                  </w:pPr>
                </w:p>
              </w:tc>
              <w:tc>
                <w:tcPr>
                  <w:tcW w:w="567" w:type="dxa"/>
                  <w:tcBorders>
                    <w:top w:val="nil"/>
                    <w:left w:val="nil"/>
                    <w:bottom w:val="nil"/>
                    <w:right w:val="nil"/>
                  </w:tcBorders>
                  <w:shd w:val="clear" w:color="auto" w:fill="auto"/>
                  <w:noWrap/>
                  <w:vAlign w:val="center"/>
                  <w:hideMark/>
                </w:tcPr>
                <w:p w14:paraId="6C173132" w14:textId="77777777" w:rsidR="00BE248B" w:rsidRPr="009E7897" w:rsidRDefault="00BE248B" w:rsidP="00BE248B">
                  <w:pPr>
                    <w:jc w:val="center"/>
                    <w:rPr>
                      <w:rFonts w:asciiTheme="minorHAnsi" w:eastAsia="Times New Roman" w:hAnsiTheme="minorHAnsi"/>
                      <w:b/>
                      <w:bCs/>
                      <w:sz w:val="14"/>
                      <w:szCs w:val="14"/>
                      <w:lang w:eastAsia="es-CO"/>
                    </w:rPr>
                  </w:pPr>
                </w:p>
              </w:tc>
              <w:tc>
                <w:tcPr>
                  <w:tcW w:w="567" w:type="dxa"/>
                  <w:tcBorders>
                    <w:top w:val="nil"/>
                    <w:left w:val="nil"/>
                    <w:bottom w:val="nil"/>
                    <w:right w:val="nil"/>
                  </w:tcBorders>
                  <w:shd w:val="clear" w:color="auto" w:fill="auto"/>
                  <w:noWrap/>
                  <w:vAlign w:val="center"/>
                  <w:hideMark/>
                </w:tcPr>
                <w:p w14:paraId="50C743B9" w14:textId="77777777" w:rsidR="00BE248B" w:rsidRPr="009E7897" w:rsidRDefault="00BE248B" w:rsidP="00BE248B">
                  <w:pPr>
                    <w:jc w:val="center"/>
                    <w:rPr>
                      <w:rFonts w:asciiTheme="minorHAnsi" w:eastAsia="Times New Roman" w:hAnsiTheme="minorHAnsi"/>
                      <w:b/>
                      <w:bCs/>
                      <w:sz w:val="14"/>
                      <w:szCs w:val="14"/>
                      <w:lang w:eastAsia="es-CO"/>
                    </w:rPr>
                  </w:pP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077DF417" w14:textId="77777777" w:rsidR="00BE248B" w:rsidRPr="009E7897" w:rsidRDefault="00BE248B" w:rsidP="00BE248B">
                  <w:pPr>
                    <w:rPr>
                      <w:rFonts w:asciiTheme="minorHAnsi" w:eastAsia="Times New Roman" w:hAnsiTheme="minorHAnsi"/>
                      <w:b/>
                      <w:bCs/>
                      <w:sz w:val="14"/>
                      <w:szCs w:val="14"/>
                      <w:lang w:eastAsia="es-CO"/>
                    </w:rPr>
                  </w:pPr>
                  <w:r w:rsidRPr="009E7897">
                    <w:rPr>
                      <w:rFonts w:asciiTheme="minorHAnsi" w:eastAsia="Times New Roman" w:hAnsiTheme="minorHAnsi"/>
                      <w:b/>
                      <w:bCs/>
                      <w:sz w:val="14"/>
                      <w:szCs w:val="14"/>
                      <w:lang w:eastAsia="es-CO"/>
                    </w:rPr>
                    <w:t xml:space="preserve"> TOTAL 1 </w:t>
                  </w:r>
                </w:p>
              </w:tc>
              <w:tc>
                <w:tcPr>
                  <w:tcW w:w="992" w:type="dxa"/>
                  <w:tcBorders>
                    <w:top w:val="nil"/>
                    <w:left w:val="nil"/>
                    <w:bottom w:val="single" w:sz="4" w:space="0" w:color="auto"/>
                    <w:right w:val="single" w:sz="4" w:space="0" w:color="auto"/>
                  </w:tcBorders>
                  <w:shd w:val="clear" w:color="auto" w:fill="auto"/>
                  <w:noWrap/>
                  <w:vAlign w:val="bottom"/>
                  <w:hideMark/>
                </w:tcPr>
                <w:p w14:paraId="0609CEB5" w14:textId="77777777" w:rsidR="00BE248B" w:rsidRPr="009E7897" w:rsidRDefault="00BE248B" w:rsidP="00BE248B">
                  <w:pPr>
                    <w:rPr>
                      <w:rFonts w:asciiTheme="minorHAnsi" w:eastAsia="Times New Roman" w:hAnsiTheme="minorHAnsi"/>
                      <w:sz w:val="14"/>
                      <w:szCs w:val="14"/>
                      <w:lang w:eastAsia="es-CO"/>
                    </w:rPr>
                  </w:pPr>
                  <w:r w:rsidRPr="009E7897">
                    <w:rPr>
                      <w:rFonts w:asciiTheme="minorHAnsi" w:eastAsia="Times New Roman" w:hAnsiTheme="minorHAnsi"/>
                      <w:sz w:val="14"/>
                      <w:szCs w:val="14"/>
                      <w:lang w:eastAsia="es-CO"/>
                    </w:rPr>
                    <w:t xml:space="preserve">   2.088.894.475 </w:t>
                  </w:r>
                </w:p>
              </w:tc>
              <w:tc>
                <w:tcPr>
                  <w:tcW w:w="709" w:type="dxa"/>
                  <w:tcBorders>
                    <w:top w:val="nil"/>
                    <w:left w:val="nil"/>
                    <w:bottom w:val="nil"/>
                    <w:right w:val="nil"/>
                  </w:tcBorders>
                  <w:shd w:val="clear" w:color="auto" w:fill="auto"/>
                  <w:noWrap/>
                  <w:vAlign w:val="bottom"/>
                  <w:hideMark/>
                </w:tcPr>
                <w:p w14:paraId="414B99A5" w14:textId="77777777" w:rsidR="00BE248B" w:rsidRPr="009E7897" w:rsidRDefault="00BE248B" w:rsidP="00BE248B">
                  <w:pPr>
                    <w:rPr>
                      <w:rFonts w:asciiTheme="minorHAnsi" w:eastAsia="Times New Roman" w:hAnsiTheme="minorHAnsi"/>
                      <w:sz w:val="14"/>
                      <w:szCs w:val="14"/>
                      <w:lang w:eastAsia="es-CO"/>
                    </w:rPr>
                  </w:pPr>
                </w:p>
              </w:tc>
              <w:tc>
                <w:tcPr>
                  <w:tcW w:w="992" w:type="dxa"/>
                  <w:tcBorders>
                    <w:top w:val="nil"/>
                    <w:left w:val="nil"/>
                    <w:bottom w:val="nil"/>
                    <w:right w:val="nil"/>
                  </w:tcBorders>
                  <w:shd w:val="clear" w:color="auto" w:fill="auto"/>
                  <w:noWrap/>
                  <w:vAlign w:val="bottom"/>
                  <w:hideMark/>
                </w:tcPr>
                <w:p w14:paraId="0C522902" w14:textId="77777777" w:rsidR="00BE248B" w:rsidRPr="009E7897" w:rsidRDefault="00BE248B" w:rsidP="00BE248B">
                  <w:pPr>
                    <w:rPr>
                      <w:rFonts w:asciiTheme="minorHAnsi" w:eastAsia="Times New Roman" w:hAnsiTheme="minorHAnsi"/>
                      <w:sz w:val="14"/>
                      <w:szCs w:val="14"/>
                      <w:lang w:eastAsia="es-CO"/>
                    </w:rPr>
                  </w:pPr>
                </w:p>
              </w:tc>
            </w:tr>
          </w:tbl>
          <w:p w14:paraId="4A7D7794"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p>
          <w:p w14:paraId="4A61381D"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p>
          <w:tbl>
            <w:tblPr>
              <w:tblW w:w="6407" w:type="dxa"/>
              <w:tblLayout w:type="fixed"/>
              <w:tblCellMar>
                <w:left w:w="70" w:type="dxa"/>
                <w:right w:w="70" w:type="dxa"/>
              </w:tblCellMar>
              <w:tblLook w:val="04A0" w:firstRow="1" w:lastRow="0" w:firstColumn="1" w:lastColumn="0" w:noHBand="0" w:noVBand="1"/>
            </w:tblPr>
            <w:tblGrid>
              <w:gridCol w:w="473"/>
              <w:gridCol w:w="1256"/>
              <w:gridCol w:w="567"/>
              <w:gridCol w:w="709"/>
              <w:gridCol w:w="709"/>
              <w:gridCol w:w="992"/>
              <w:gridCol w:w="709"/>
              <w:gridCol w:w="992"/>
            </w:tblGrid>
            <w:tr w:rsidR="00607145" w:rsidRPr="008F450A" w14:paraId="0B65E7E4" w14:textId="77777777" w:rsidTr="008F450A">
              <w:trPr>
                <w:trHeight w:val="300"/>
              </w:trPr>
              <w:tc>
                <w:tcPr>
                  <w:tcW w:w="473"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EB29817" w14:textId="77777777"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ÍTEM</w:t>
                  </w:r>
                </w:p>
              </w:tc>
              <w:tc>
                <w:tcPr>
                  <w:tcW w:w="1256"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4815EE1" w14:textId="77777777"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DESCRIPCIÓN</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2221C43E" w14:textId="71516622"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UNID</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4724496" w14:textId="46B77DC2"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CANT</w:t>
                  </w:r>
                </w:p>
              </w:tc>
              <w:tc>
                <w:tcPr>
                  <w:tcW w:w="1701"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EBDDB9A" w14:textId="77777777" w:rsidR="00BE248B" w:rsidRPr="008F450A" w:rsidRDefault="00BE248B" w:rsidP="00BE248B">
                  <w:pPr>
                    <w:jc w:val="cente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SUMINISTRO</w:t>
                  </w:r>
                </w:p>
              </w:tc>
              <w:tc>
                <w:tcPr>
                  <w:tcW w:w="1701"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449E63C2" w14:textId="77777777" w:rsidR="00BE248B" w:rsidRPr="008F450A" w:rsidRDefault="00BE248B" w:rsidP="00BE248B">
                  <w:pPr>
                    <w:jc w:val="cente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INSTALACIÓN</w:t>
                  </w:r>
                </w:p>
              </w:tc>
            </w:tr>
            <w:tr w:rsidR="008F450A" w:rsidRPr="008F450A" w14:paraId="5BDD26DF" w14:textId="77777777" w:rsidTr="008F450A">
              <w:trPr>
                <w:trHeight w:val="600"/>
              </w:trPr>
              <w:tc>
                <w:tcPr>
                  <w:tcW w:w="473" w:type="dxa"/>
                  <w:vMerge/>
                  <w:tcBorders>
                    <w:top w:val="single" w:sz="4" w:space="0" w:color="auto"/>
                    <w:left w:val="single" w:sz="4" w:space="0" w:color="auto"/>
                    <w:bottom w:val="single" w:sz="4" w:space="0" w:color="auto"/>
                    <w:right w:val="single" w:sz="4" w:space="0" w:color="auto"/>
                  </w:tcBorders>
                  <w:vAlign w:val="center"/>
                  <w:hideMark/>
                </w:tcPr>
                <w:p w14:paraId="5F7DC435" w14:textId="77777777" w:rsidR="00BE248B" w:rsidRPr="008F450A" w:rsidRDefault="00BE248B" w:rsidP="00BE248B">
                  <w:pPr>
                    <w:rPr>
                      <w:rFonts w:asciiTheme="minorHAnsi" w:eastAsia="Times New Roman" w:hAnsiTheme="minorHAnsi"/>
                      <w:b/>
                      <w:bCs/>
                      <w:sz w:val="14"/>
                      <w:szCs w:val="14"/>
                      <w:lang w:eastAsia="es-CO"/>
                    </w:rPr>
                  </w:pPr>
                </w:p>
              </w:tc>
              <w:tc>
                <w:tcPr>
                  <w:tcW w:w="1256" w:type="dxa"/>
                  <w:vMerge/>
                  <w:tcBorders>
                    <w:top w:val="single" w:sz="4" w:space="0" w:color="auto"/>
                    <w:left w:val="single" w:sz="4" w:space="0" w:color="auto"/>
                    <w:bottom w:val="single" w:sz="4" w:space="0" w:color="000000"/>
                    <w:right w:val="single" w:sz="4" w:space="0" w:color="auto"/>
                  </w:tcBorders>
                  <w:vAlign w:val="center"/>
                  <w:hideMark/>
                </w:tcPr>
                <w:p w14:paraId="76DD0FCD" w14:textId="77777777" w:rsidR="00BE248B" w:rsidRPr="008F450A" w:rsidRDefault="00BE248B" w:rsidP="00BE248B">
                  <w:pPr>
                    <w:rPr>
                      <w:rFonts w:asciiTheme="minorHAnsi" w:eastAsia="Times New Roman" w:hAnsiTheme="minorHAnsi"/>
                      <w:b/>
                      <w:bCs/>
                      <w:sz w:val="14"/>
                      <w:szCs w:val="14"/>
                      <w:lang w:eastAsia="es-CO"/>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9B4108E" w14:textId="77777777" w:rsidR="00BE248B" w:rsidRPr="008F450A" w:rsidRDefault="00BE248B" w:rsidP="00BE248B">
                  <w:pPr>
                    <w:rPr>
                      <w:rFonts w:asciiTheme="minorHAnsi" w:eastAsia="Times New Roman" w:hAnsiTheme="minorHAnsi"/>
                      <w:b/>
                      <w:bCs/>
                      <w:sz w:val="14"/>
                      <w:szCs w:val="14"/>
                      <w:lang w:eastAsia="es-CO"/>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BEBCC69" w14:textId="77777777" w:rsidR="00BE248B" w:rsidRPr="008F450A" w:rsidRDefault="00BE248B" w:rsidP="00BE248B">
                  <w:pPr>
                    <w:rPr>
                      <w:rFonts w:asciiTheme="minorHAnsi" w:eastAsia="Times New Roman" w:hAnsiTheme="minorHAnsi"/>
                      <w:b/>
                      <w:bCs/>
                      <w:sz w:val="14"/>
                      <w:szCs w:val="14"/>
                      <w:lang w:eastAsia="es-CO"/>
                    </w:rPr>
                  </w:pPr>
                </w:p>
              </w:tc>
              <w:tc>
                <w:tcPr>
                  <w:tcW w:w="709" w:type="dxa"/>
                  <w:tcBorders>
                    <w:top w:val="nil"/>
                    <w:left w:val="nil"/>
                    <w:bottom w:val="single" w:sz="4" w:space="0" w:color="auto"/>
                    <w:right w:val="single" w:sz="4" w:space="0" w:color="auto"/>
                  </w:tcBorders>
                  <w:shd w:val="clear" w:color="000000" w:fill="BFBFBF"/>
                  <w:vAlign w:val="center"/>
                  <w:hideMark/>
                </w:tcPr>
                <w:p w14:paraId="100DB429" w14:textId="31ABA60B"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 xml:space="preserve"> VR UNIT </w:t>
                  </w:r>
                </w:p>
              </w:tc>
              <w:tc>
                <w:tcPr>
                  <w:tcW w:w="992" w:type="dxa"/>
                  <w:tcBorders>
                    <w:top w:val="nil"/>
                    <w:left w:val="nil"/>
                    <w:bottom w:val="single" w:sz="4" w:space="0" w:color="auto"/>
                    <w:right w:val="single" w:sz="4" w:space="0" w:color="auto"/>
                  </w:tcBorders>
                  <w:shd w:val="clear" w:color="000000" w:fill="BFBFBF"/>
                  <w:vAlign w:val="center"/>
                  <w:hideMark/>
                </w:tcPr>
                <w:p w14:paraId="78C53E77" w14:textId="255DCDE3"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 xml:space="preserve"> </w:t>
                  </w:r>
                  <w:r w:rsidR="008F450A">
                    <w:rPr>
                      <w:rFonts w:asciiTheme="minorHAnsi" w:eastAsia="Times New Roman" w:hAnsiTheme="minorHAnsi"/>
                      <w:b/>
                      <w:bCs/>
                      <w:sz w:val="14"/>
                      <w:szCs w:val="14"/>
                      <w:lang w:eastAsia="es-CO"/>
                    </w:rPr>
                    <w:t xml:space="preserve">VR </w:t>
                  </w:r>
                  <w:r w:rsidRPr="008F450A">
                    <w:rPr>
                      <w:rFonts w:asciiTheme="minorHAnsi" w:eastAsia="Times New Roman" w:hAnsiTheme="minorHAnsi"/>
                      <w:b/>
                      <w:bCs/>
                      <w:sz w:val="14"/>
                      <w:szCs w:val="14"/>
                      <w:lang w:eastAsia="es-CO"/>
                    </w:rPr>
                    <w:t xml:space="preserve">TOT </w:t>
                  </w:r>
                </w:p>
              </w:tc>
              <w:tc>
                <w:tcPr>
                  <w:tcW w:w="709" w:type="dxa"/>
                  <w:tcBorders>
                    <w:top w:val="nil"/>
                    <w:left w:val="nil"/>
                    <w:bottom w:val="single" w:sz="4" w:space="0" w:color="auto"/>
                    <w:right w:val="single" w:sz="4" w:space="0" w:color="auto"/>
                  </w:tcBorders>
                  <w:shd w:val="clear" w:color="000000" w:fill="BFBFBF"/>
                  <w:vAlign w:val="center"/>
                  <w:hideMark/>
                </w:tcPr>
                <w:p w14:paraId="41FA5690" w14:textId="06EF0601"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 xml:space="preserve"> VR UNIT</w:t>
                  </w:r>
                </w:p>
              </w:tc>
              <w:tc>
                <w:tcPr>
                  <w:tcW w:w="992" w:type="dxa"/>
                  <w:tcBorders>
                    <w:top w:val="nil"/>
                    <w:left w:val="nil"/>
                    <w:bottom w:val="single" w:sz="4" w:space="0" w:color="auto"/>
                    <w:right w:val="single" w:sz="4" w:space="0" w:color="auto"/>
                  </w:tcBorders>
                  <w:shd w:val="clear" w:color="000000" w:fill="BFBFBF"/>
                  <w:vAlign w:val="center"/>
                  <w:hideMark/>
                </w:tcPr>
                <w:p w14:paraId="3BD7AB8D" w14:textId="061D7B45"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 xml:space="preserve"> VR TOT </w:t>
                  </w:r>
                </w:p>
              </w:tc>
            </w:tr>
            <w:tr w:rsidR="00DE24EC" w:rsidRPr="008F450A" w14:paraId="6B5F86D1" w14:textId="77777777" w:rsidTr="008F450A">
              <w:trPr>
                <w:trHeight w:val="300"/>
              </w:trPr>
              <w:tc>
                <w:tcPr>
                  <w:tcW w:w="473" w:type="dxa"/>
                  <w:tcBorders>
                    <w:top w:val="nil"/>
                    <w:left w:val="single" w:sz="4" w:space="0" w:color="auto"/>
                    <w:bottom w:val="single" w:sz="4" w:space="0" w:color="auto"/>
                    <w:right w:val="single" w:sz="4" w:space="0" w:color="auto"/>
                  </w:tcBorders>
                  <w:shd w:val="clear" w:color="000000" w:fill="BFBFBF"/>
                  <w:noWrap/>
                  <w:vAlign w:val="center"/>
                  <w:hideMark/>
                </w:tcPr>
                <w:p w14:paraId="4E29335E" w14:textId="77777777" w:rsidR="00BE248B" w:rsidRPr="008F450A" w:rsidRDefault="00BE248B" w:rsidP="00BE248B">
                  <w:pPr>
                    <w:jc w:val="center"/>
                    <w:rPr>
                      <w:rFonts w:asciiTheme="minorHAnsi" w:eastAsia="Times New Roman" w:hAnsiTheme="minorHAnsi"/>
                      <w:b/>
                      <w:bCs/>
                      <w:sz w:val="14"/>
                      <w:szCs w:val="14"/>
                      <w:lang w:eastAsia="es-CO"/>
                    </w:rPr>
                  </w:pPr>
                  <w:r w:rsidRPr="008F450A">
                    <w:rPr>
                      <w:rFonts w:asciiTheme="minorHAnsi" w:eastAsia="Times New Roman" w:hAnsiTheme="minorHAnsi"/>
                      <w:b/>
                      <w:bCs/>
                      <w:sz w:val="14"/>
                      <w:szCs w:val="14"/>
                      <w:lang w:eastAsia="es-CO"/>
                    </w:rPr>
                    <w:t>2</w:t>
                  </w:r>
                </w:p>
              </w:tc>
              <w:tc>
                <w:tcPr>
                  <w:tcW w:w="2532" w:type="dxa"/>
                  <w:gridSpan w:val="3"/>
                  <w:tcBorders>
                    <w:top w:val="single" w:sz="4" w:space="0" w:color="auto"/>
                    <w:left w:val="nil"/>
                    <w:bottom w:val="single" w:sz="4" w:space="0" w:color="auto"/>
                    <w:right w:val="single" w:sz="4" w:space="0" w:color="000000"/>
                  </w:tcBorders>
                  <w:shd w:val="clear" w:color="000000" w:fill="BFBFBF"/>
                  <w:noWrap/>
                  <w:vAlign w:val="bottom"/>
                  <w:hideMark/>
                </w:tcPr>
                <w:p w14:paraId="1DA48EBE" w14:textId="77777777" w:rsidR="00BE248B" w:rsidRPr="008F450A" w:rsidRDefault="00BE248B" w:rsidP="00BE248B">
                  <w:pPr>
                    <w:jc w:val="cente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INFRAESTRUCTURA</w:t>
                  </w:r>
                </w:p>
              </w:tc>
              <w:tc>
                <w:tcPr>
                  <w:tcW w:w="2410"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4D04D096" w14:textId="77777777" w:rsidR="00BE248B" w:rsidRPr="008F450A" w:rsidRDefault="00BE248B" w:rsidP="00BE248B">
                  <w:pPr>
                    <w:jc w:val="cente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w:t>
                  </w:r>
                </w:p>
              </w:tc>
              <w:tc>
                <w:tcPr>
                  <w:tcW w:w="992" w:type="dxa"/>
                  <w:tcBorders>
                    <w:top w:val="nil"/>
                    <w:left w:val="single" w:sz="4" w:space="0" w:color="auto"/>
                    <w:bottom w:val="single" w:sz="4" w:space="0" w:color="auto"/>
                    <w:right w:val="nil"/>
                  </w:tcBorders>
                  <w:shd w:val="clear" w:color="000000" w:fill="BFBFBF"/>
                  <w:noWrap/>
                  <w:vAlign w:val="bottom"/>
                  <w:hideMark/>
                </w:tcPr>
                <w:p w14:paraId="4CC2E1DC" w14:textId="77777777" w:rsidR="00BE248B" w:rsidRPr="008F450A" w:rsidRDefault="00BE248B" w:rsidP="00BE248B">
                  <w:pPr>
                    <w:jc w:val="cente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w:t>
                  </w:r>
                </w:p>
              </w:tc>
            </w:tr>
            <w:tr w:rsidR="008F450A" w:rsidRPr="008F450A" w14:paraId="229B9FCC"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4AC3EE38"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w:t>
                  </w:r>
                </w:p>
              </w:tc>
              <w:tc>
                <w:tcPr>
                  <w:tcW w:w="1256" w:type="dxa"/>
                  <w:tcBorders>
                    <w:top w:val="single" w:sz="4" w:space="0" w:color="auto"/>
                    <w:left w:val="nil"/>
                    <w:bottom w:val="single" w:sz="4" w:space="0" w:color="auto"/>
                    <w:right w:val="nil"/>
                  </w:tcBorders>
                  <w:shd w:val="clear" w:color="auto" w:fill="auto"/>
                  <w:vAlign w:val="center"/>
                  <w:hideMark/>
                </w:tcPr>
                <w:p w14:paraId="5996C291"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Cable FTP Cat 5e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B327EB"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m</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7F0F23C8"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16.020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02DC9F74"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3.438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4DDD8EA"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55.068.750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2DD7768F"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575 </w:t>
                  </w:r>
                </w:p>
              </w:tc>
              <w:tc>
                <w:tcPr>
                  <w:tcW w:w="992" w:type="dxa"/>
                  <w:tcBorders>
                    <w:top w:val="nil"/>
                    <w:left w:val="nil"/>
                    <w:bottom w:val="single" w:sz="4" w:space="0" w:color="auto"/>
                    <w:right w:val="single" w:sz="4" w:space="0" w:color="auto"/>
                  </w:tcBorders>
                  <w:shd w:val="clear" w:color="auto" w:fill="auto"/>
                  <w:noWrap/>
                  <w:vAlign w:val="center"/>
                  <w:hideMark/>
                </w:tcPr>
                <w:p w14:paraId="3DEC057F"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9.211.500 </w:t>
                  </w:r>
                </w:p>
              </w:tc>
            </w:tr>
            <w:tr w:rsidR="008F450A" w:rsidRPr="008F450A" w14:paraId="2F2118EF"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474E1399"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2.2</w:t>
                  </w:r>
                </w:p>
              </w:tc>
              <w:tc>
                <w:tcPr>
                  <w:tcW w:w="1256" w:type="dxa"/>
                  <w:tcBorders>
                    <w:top w:val="nil"/>
                    <w:left w:val="nil"/>
                    <w:bottom w:val="single" w:sz="4" w:space="0" w:color="auto"/>
                    <w:right w:val="nil"/>
                  </w:tcBorders>
                  <w:shd w:val="clear" w:color="auto" w:fill="auto"/>
                  <w:vAlign w:val="center"/>
                  <w:hideMark/>
                </w:tcPr>
                <w:p w14:paraId="1952C128" w14:textId="77777777" w:rsidR="00BE248B" w:rsidRPr="008F450A" w:rsidRDefault="00BE248B" w:rsidP="008F450A">
                  <w:pPr>
                    <w:jc w:val="both"/>
                    <w:rPr>
                      <w:rFonts w:asciiTheme="minorHAnsi" w:eastAsia="Times New Roman" w:hAnsiTheme="minorHAnsi"/>
                      <w:color w:val="000000"/>
                      <w:sz w:val="14"/>
                      <w:szCs w:val="14"/>
                      <w:lang w:val="en-US" w:eastAsia="es-CO"/>
                    </w:rPr>
                  </w:pPr>
                  <w:r w:rsidRPr="008F450A">
                    <w:rPr>
                      <w:rFonts w:asciiTheme="minorHAnsi" w:eastAsia="Times New Roman" w:hAnsiTheme="minorHAnsi"/>
                      <w:color w:val="000000"/>
                      <w:sz w:val="14"/>
                      <w:szCs w:val="14"/>
                      <w:lang w:val="en-US" w:eastAsia="es-CO"/>
                    </w:rPr>
                    <w:t>Patch cord Cat 6 de 0,9 m</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16C8D694"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31DCA456" w14:textId="77777777" w:rsidR="00BE248B" w:rsidRPr="008F450A" w:rsidRDefault="00BE248B" w:rsidP="008F450A">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600</w:t>
                  </w:r>
                </w:p>
              </w:tc>
              <w:tc>
                <w:tcPr>
                  <w:tcW w:w="709" w:type="dxa"/>
                  <w:tcBorders>
                    <w:top w:val="nil"/>
                    <w:left w:val="nil"/>
                    <w:bottom w:val="single" w:sz="4" w:space="0" w:color="auto"/>
                    <w:right w:val="single" w:sz="4" w:space="0" w:color="auto"/>
                  </w:tcBorders>
                  <w:shd w:val="clear" w:color="auto" w:fill="auto"/>
                  <w:noWrap/>
                  <w:vAlign w:val="center"/>
                  <w:hideMark/>
                </w:tcPr>
                <w:p w14:paraId="78995666" w14:textId="77777777" w:rsidR="00BE248B" w:rsidRPr="008F450A" w:rsidRDefault="00607145" w:rsidP="008F450A">
                  <w:pPr>
                    <w:jc w:val="right"/>
                    <w:rPr>
                      <w:rFonts w:asciiTheme="minorHAnsi" w:eastAsia="Times New Roman" w:hAnsiTheme="minorHAnsi"/>
                      <w:sz w:val="14"/>
                      <w:szCs w:val="14"/>
                      <w:lang w:eastAsia="es-CO"/>
                    </w:rPr>
                  </w:pPr>
                  <w:r w:rsidRPr="008F450A">
                    <w:rPr>
                      <w:rFonts w:asciiTheme="minorHAnsi" w:eastAsia="Times New Roman" w:hAnsiTheme="minorHAnsi"/>
                      <w:sz w:val="14"/>
                      <w:szCs w:val="14"/>
                      <w:lang w:eastAsia="es-CO"/>
                    </w:rPr>
                    <w:t xml:space="preserve"> </w:t>
                  </w:r>
                  <w:r w:rsidR="00BE248B" w:rsidRPr="008F450A">
                    <w:rPr>
                      <w:rFonts w:asciiTheme="minorHAnsi" w:eastAsia="Times New Roman" w:hAnsiTheme="minorHAnsi"/>
                      <w:sz w:val="14"/>
                      <w:szCs w:val="14"/>
                      <w:lang w:eastAsia="es-CO"/>
                    </w:rPr>
                    <w:t xml:space="preserve">                      18.165 </w:t>
                  </w:r>
                </w:p>
              </w:tc>
              <w:tc>
                <w:tcPr>
                  <w:tcW w:w="992" w:type="dxa"/>
                  <w:tcBorders>
                    <w:top w:val="nil"/>
                    <w:left w:val="nil"/>
                    <w:bottom w:val="single" w:sz="4" w:space="0" w:color="auto"/>
                    <w:right w:val="single" w:sz="4" w:space="0" w:color="auto"/>
                  </w:tcBorders>
                  <w:shd w:val="clear" w:color="auto" w:fill="auto"/>
                  <w:noWrap/>
                  <w:vAlign w:val="center"/>
                  <w:hideMark/>
                </w:tcPr>
                <w:p w14:paraId="2D947B1F"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10.899.000 </w:t>
                  </w:r>
                </w:p>
              </w:tc>
              <w:tc>
                <w:tcPr>
                  <w:tcW w:w="709" w:type="dxa"/>
                  <w:tcBorders>
                    <w:top w:val="nil"/>
                    <w:left w:val="nil"/>
                    <w:bottom w:val="single" w:sz="4" w:space="0" w:color="auto"/>
                    <w:right w:val="single" w:sz="4" w:space="0" w:color="auto"/>
                  </w:tcBorders>
                  <w:shd w:val="clear" w:color="auto" w:fill="auto"/>
                  <w:noWrap/>
                  <w:vAlign w:val="center"/>
                  <w:hideMark/>
                </w:tcPr>
                <w:p w14:paraId="344415AD" w14:textId="77777777" w:rsidR="00BE248B" w:rsidRPr="008F450A" w:rsidRDefault="00607145" w:rsidP="008F450A">
                  <w:pPr>
                    <w:jc w:val="right"/>
                    <w:rPr>
                      <w:rFonts w:asciiTheme="minorHAnsi" w:eastAsia="Times New Roman" w:hAnsiTheme="minorHAnsi"/>
                      <w:sz w:val="14"/>
                      <w:szCs w:val="14"/>
                      <w:lang w:eastAsia="es-CO"/>
                    </w:rPr>
                  </w:pPr>
                  <w:r w:rsidRPr="008F450A">
                    <w:rPr>
                      <w:rFonts w:asciiTheme="minorHAnsi" w:eastAsia="Times New Roman" w:hAnsiTheme="minorHAnsi"/>
                      <w:sz w:val="14"/>
                      <w:szCs w:val="14"/>
                      <w:lang w:eastAsia="es-CO"/>
                    </w:rPr>
                    <w:t xml:space="preserve"> </w:t>
                  </w:r>
                  <w:r w:rsidR="00BE248B" w:rsidRPr="008F450A">
                    <w:rPr>
                      <w:rFonts w:asciiTheme="minorHAnsi" w:eastAsia="Times New Roman" w:hAnsiTheme="minorHAnsi"/>
                      <w:sz w:val="14"/>
                      <w:szCs w:val="14"/>
                      <w:lang w:eastAsia="es-CO"/>
                    </w:rPr>
                    <w:t xml:space="preserve">               4.375 </w:t>
                  </w:r>
                </w:p>
              </w:tc>
              <w:tc>
                <w:tcPr>
                  <w:tcW w:w="992" w:type="dxa"/>
                  <w:tcBorders>
                    <w:top w:val="nil"/>
                    <w:left w:val="nil"/>
                    <w:bottom w:val="single" w:sz="4" w:space="0" w:color="auto"/>
                    <w:right w:val="single" w:sz="4" w:space="0" w:color="auto"/>
                  </w:tcBorders>
                  <w:shd w:val="clear" w:color="auto" w:fill="auto"/>
                  <w:noWrap/>
                  <w:vAlign w:val="center"/>
                  <w:hideMark/>
                </w:tcPr>
                <w:p w14:paraId="33005747"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2.625.000 </w:t>
                  </w:r>
                </w:p>
              </w:tc>
            </w:tr>
            <w:tr w:rsidR="008F450A" w:rsidRPr="008F450A" w14:paraId="01CCBDAF"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23C65002"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2.3</w:t>
                  </w:r>
                </w:p>
              </w:tc>
              <w:tc>
                <w:tcPr>
                  <w:tcW w:w="1256" w:type="dxa"/>
                  <w:tcBorders>
                    <w:top w:val="nil"/>
                    <w:left w:val="nil"/>
                    <w:bottom w:val="single" w:sz="4" w:space="0" w:color="auto"/>
                    <w:right w:val="single" w:sz="4" w:space="0" w:color="auto"/>
                  </w:tcBorders>
                  <w:shd w:val="clear" w:color="auto" w:fill="auto"/>
                  <w:vAlign w:val="center"/>
                  <w:hideMark/>
                </w:tcPr>
                <w:p w14:paraId="09F825A3"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Salida de datos  Cat 6 incluye caja, </w:t>
                  </w:r>
                  <w:proofErr w:type="spellStart"/>
                  <w:r w:rsidRPr="008F450A">
                    <w:rPr>
                      <w:rFonts w:asciiTheme="minorHAnsi" w:eastAsia="Times New Roman" w:hAnsiTheme="minorHAnsi"/>
                      <w:color w:val="000000"/>
                      <w:sz w:val="14"/>
                      <w:szCs w:val="14"/>
                      <w:lang w:eastAsia="es-CO"/>
                    </w:rPr>
                    <w:t>face</w:t>
                  </w:r>
                  <w:proofErr w:type="spellEnd"/>
                  <w:r w:rsidRPr="008F450A">
                    <w:rPr>
                      <w:rFonts w:asciiTheme="minorHAnsi" w:eastAsia="Times New Roman" w:hAnsiTheme="minorHAnsi"/>
                      <w:color w:val="000000"/>
                      <w:sz w:val="14"/>
                      <w:szCs w:val="14"/>
                      <w:lang w:eastAsia="es-CO"/>
                    </w:rPr>
                    <w:t xml:space="preserve"> </w:t>
                  </w:r>
                  <w:proofErr w:type="spellStart"/>
                  <w:r w:rsidRPr="008F450A">
                    <w:rPr>
                      <w:rFonts w:asciiTheme="minorHAnsi" w:eastAsia="Times New Roman" w:hAnsiTheme="minorHAnsi"/>
                      <w:color w:val="000000"/>
                      <w:sz w:val="14"/>
                      <w:szCs w:val="14"/>
                      <w:lang w:eastAsia="es-CO"/>
                    </w:rPr>
                    <w:t>plate</w:t>
                  </w:r>
                  <w:proofErr w:type="spellEnd"/>
                  <w:r w:rsidRPr="008F450A">
                    <w:rPr>
                      <w:rFonts w:asciiTheme="minorHAnsi" w:eastAsia="Times New Roman" w:hAnsiTheme="minorHAnsi"/>
                      <w:color w:val="000000"/>
                      <w:sz w:val="14"/>
                      <w:szCs w:val="14"/>
                      <w:lang w:eastAsia="es-CO"/>
                    </w:rPr>
                    <w:t xml:space="preserve"> y </w:t>
                  </w:r>
                  <w:proofErr w:type="spellStart"/>
                  <w:r w:rsidRPr="008F450A">
                    <w:rPr>
                      <w:rFonts w:asciiTheme="minorHAnsi" w:eastAsia="Times New Roman" w:hAnsiTheme="minorHAnsi"/>
                      <w:color w:val="000000"/>
                      <w:sz w:val="14"/>
                      <w:szCs w:val="14"/>
                      <w:lang w:eastAsia="es-CO"/>
                    </w:rPr>
                    <w:t>jack</w:t>
                  </w:r>
                  <w:proofErr w:type="spellEnd"/>
                  <w:r w:rsidRPr="008F450A">
                    <w:rPr>
                      <w:rFonts w:asciiTheme="minorHAnsi" w:eastAsia="Times New Roman" w:hAnsiTheme="minorHAnsi"/>
                      <w:color w:val="000000"/>
                      <w:sz w:val="14"/>
                      <w:szCs w:val="14"/>
                      <w:lang w:eastAsia="es-CO"/>
                    </w:rPr>
                    <w:t xml:space="preserve"> Cat 6</w:t>
                  </w:r>
                </w:p>
              </w:tc>
              <w:tc>
                <w:tcPr>
                  <w:tcW w:w="567" w:type="dxa"/>
                  <w:tcBorders>
                    <w:top w:val="nil"/>
                    <w:left w:val="nil"/>
                    <w:bottom w:val="single" w:sz="4" w:space="0" w:color="auto"/>
                    <w:right w:val="single" w:sz="4" w:space="0" w:color="auto"/>
                  </w:tcBorders>
                  <w:shd w:val="clear" w:color="auto" w:fill="auto"/>
                  <w:noWrap/>
                  <w:vAlign w:val="center"/>
                  <w:hideMark/>
                </w:tcPr>
                <w:p w14:paraId="0FC88794"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1B05F66F"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267</w:t>
                  </w:r>
                </w:p>
              </w:tc>
              <w:tc>
                <w:tcPr>
                  <w:tcW w:w="709" w:type="dxa"/>
                  <w:tcBorders>
                    <w:top w:val="nil"/>
                    <w:left w:val="nil"/>
                    <w:bottom w:val="single" w:sz="4" w:space="0" w:color="auto"/>
                    <w:right w:val="single" w:sz="4" w:space="0" w:color="auto"/>
                  </w:tcBorders>
                  <w:shd w:val="clear" w:color="auto" w:fill="auto"/>
                  <w:noWrap/>
                  <w:vAlign w:val="center"/>
                  <w:hideMark/>
                </w:tcPr>
                <w:p w14:paraId="4ECBC69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45.950 </w:t>
                  </w:r>
                </w:p>
              </w:tc>
              <w:tc>
                <w:tcPr>
                  <w:tcW w:w="992" w:type="dxa"/>
                  <w:tcBorders>
                    <w:top w:val="nil"/>
                    <w:left w:val="nil"/>
                    <w:bottom w:val="single" w:sz="4" w:space="0" w:color="auto"/>
                    <w:right w:val="single" w:sz="4" w:space="0" w:color="auto"/>
                  </w:tcBorders>
                  <w:shd w:val="clear" w:color="auto" w:fill="auto"/>
                  <w:noWrap/>
                  <w:vAlign w:val="center"/>
                  <w:hideMark/>
                </w:tcPr>
                <w:p w14:paraId="7A8F10AE"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12.268.650 </w:t>
                  </w:r>
                </w:p>
              </w:tc>
              <w:tc>
                <w:tcPr>
                  <w:tcW w:w="709" w:type="dxa"/>
                  <w:tcBorders>
                    <w:top w:val="nil"/>
                    <w:left w:val="nil"/>
                    <w:bottom w:val="single" w:sz="4" w:space="0" w:color="auto"/>
                    <w:right w:val="single" w:sz="4" w:space="0" w:color="auto"/>
                  </w:tcBorders>
                  <w:shd w:val="clear" w:color="auto" w:fill="auto"/>
                  <w:noWrap/>
                  <w:vAlign w:val="center"/>
                  <w:hideMark/>
                </w:tcPr>
                <w:p w14:paraId="5D7FE463"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16.300 </w:t>
                  </w:r>
                </w:p>
              </w:tc>
              <w:tc>
                <w:tcPr>
                  <w:tcW w:w="992" w:type="dxa"/>
                  <w:tcBorders>
                    <w:top w:val="nil"/>
                    <w:left w:val="nil"/>
                    <w:bottom w:val="single" w:sz="4" w:space="0" w:color="auto"/>
                    <w:right w:val="single" w:sz="4" w:space="0" w:color="auto"/>
                  </w:tcBorders>
                  <w:shd w:val="clear" w:color="auto" w:fill="auto"/>
                  <w:noWrap/>
                  <w:vAlign w:val="center"/>
                  <w:hideMark/>
                </w:tcPr>
                <w:p w14:paraId="0E698980"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4.352.100 </w:t>
                  </w:r>
                </w:p>
              </w:tc>
            </w:tr>
            <w:tr w:rsidR="008F450A" w:rsidRPr="008F450A" w14:paraId="20DD0C5C"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26958F4F"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2.4</w:t>
                  </w:r>
                </w:p>
              </w:tc>
              <w:tc>
                <w:tcPr>
                  <w:tcW w:w="1256" w:type="dxa"/>
                  <w:tcBorders>
                    <w:top w:val="nil"/>
                    <w:left w:val="nil"/>
                    <w:bottom w:val="single" w:sz="4" w:space="0" w:color="auto"/>
                    <w:right w:val="nil"/>
                  </w:tcBorders>
                  <w:shd w:val="clear" w:color="auto" w:fill="auto"/>
                  <w:vAlign w:val="center"/>
                  <w:hideMark/>
                </w:tcPr>
                <w:p w14:paraId="52A78E09"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Jack Cat 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0100D2E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17A897E8"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267</w:t>
                  </w:r>
                </w:p>
              </w:tc>
              <w:tc>
                <w:tcPr>
                  <w:tcW w:w="709" w:type="dxa"/>
                  <w:tcBorders>
                    <w:top w:val="nil"/>
                    <w:left w:val="nil"/>
                    <w:bottom w:val="single" w:sz="4" w:space="0" w:color="auto"/>
                    <w:right w:val="single" w:sz="4" w:space="0" w:color="auto"/>
                  </w:tcBorders>
                  <w:shd w:val="clear" w:color="auto" w:fill="auto"/>
                  <w:noWrap/>
                  <w:vAlign w:val="center"/>
                  <w:hideMark/>
                </w:tcPr>
                <w:p w14:paraId="39D84F89"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38.225 </w:t>
                  </w:r>
                </w:p>
              </w:tc>
              <w:tc>
                <w:tcPr>
                  <w:tcW w:w="992" w:type="dxa"/>
                  <w:tcBorders>
                    <w:top w:val="nil"/>
                    <w:left w:val="nil"/>
                    <w:bottom w:val="single" w:sz="4" w:space="0" w:color="auto"/>
                    <w:right w:val="single" w:sz="4" w:space="0" w:color="auto"/>
                  </w:tcBorders>
                  <w:shd w:val="clear" w:color="auto" w:fill="auto"/>
                  <w:noWrap/>
                  <w:vAlign w:val="center"/>
                  <w:hideMark/>
                </w:tcPr>
                <w:p w14:paraId="3A701F36"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10.206.075 </w:t>
                  </w:r>
                </w:p>
              </w:tc>
              <w:tc>
                <w:tcPr>
                  <w:tcW w:w="709" w:type="dxa"/>
                  <w:tcBorders>
                    <w:top w:val="nil"/>
                    <w:left w:val="nil"/>
                    <w:bottom w:val="single" w:sz="4" w:space="0" w:color="auto"/>
                    <w:right w:val="single" w:sz="4" w:space="0" w:color="auto"/>
                  </w:tcBorders>
                  <w:shd w:val="clear" w:color="auto" w:fill="auto"/>
                  <w:noWrap/>
                  <w:vAlign w:val="center"/>
                  <w:hideMark/>
                </w:tcPr>
                <w:p w14:paraId="7A6A3414"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11.875 </w:t>
                  </w:r>
                </w:p>
              </w:tc>
              <w:tc>
                <w:tcPr>
                  <w:tcW w:w="992" w:type="dxa"/>
                  <w:tcBorders>
                    <w:top w:val="nil"/>
                    <w:left w:val="nil"/>
                    <w:bottom w:val="single" w:sz="4" w:space="0" w:color="auto"/>
                    <w:right w:val="single" w:sz="4" w:space="0" w:color="auto"/>
                  </w:tcBorders>
                  <w:shd w:val="clear" w:color="auto" w:fill="auto"/>
                  <w:noWrap/>
                  <w:vAlign w:val="center"/>
                  <w:hideMark/>
                </w:tcPr>
                <w:p w14:paraId="575CDED2"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3.170.625 </w:t>
                  </w:r>
                </w:p>
              </w:tc>
            </w:tr>
            <w:tr w:rsidR="008F450A" w:rsidRPr="008F450A" w14:paraId="489D06E9"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5B2FF8B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2.5</w:t>
                  </w:r>
                </w:p>
              </w:tc>
              <w:tc>
                <w:tcPr>
                  <w:tcW w:w="1256" w:type="dxa"/>
                  <w:tcBorders>
                    <w:top w:val="nil"/>
                    <w:left w:val="nil"/>
                    <w:bottom w:val="single" w:sz="4" w:space="0" w:color="auto"/>
                    <w:right w:val="nil"/>
                  </w:tcBorders>
                  <w:shd w:val="clear" w:color="auto" w:fill="auto"/>
                  <w:vAlign w:val="center"/>
                  <w:hideMark/>
                </w:tcPr>
                <w:p w14:paraId="5A666A43"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Certificación salida de datos</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260772F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06D34E46"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267</w:t>
                  </w:r>
                </w:p>
              </w:tc>
              <w:tc>
                <w:tcPr>
                  <w:tcW w:w="709" w:type="dxa"/>
                  <w:tcBorders>
                    <w:top w:val="nil"/>
                    <w:left w:val="nil"/>
                    <w:bottom w:val="single" w:sz="4" w:space="0" w:color="auto"/>
                    <w:right w:val="single" w:sz="4" w:space="0" w:color="auto"/>
                  </w:tcBorders>
                  <w:shd w:val="clear" w:color="auto" w:fill="auto"/>
                  <w:noWrap/>
                  <w:vAlign w:val="center"/>
                  <w:hideMark/>
                </w:tcPr>
                <w:p w14:paraId="736E784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7009BD2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   </w:t>
                  </w:r>
                </w:p>
              </w:tc>
              <w:tc>
                <w:tcPr>
                  <w:tcW w:w="709" w:type="dxa"/>
                  <w:tcBorders>
                    <w:top w:val="nil"/>
                    <w:left w:val="nil"/>
                    <w:bottom w:val="single" w:sz="4" w:space="0" w:color="auto"/>
                    <w:right w:val="single" w:sz="4" w:space="0" w:color="auto"/>
                  </w:tcBorders>
                  <w:shd w:val="clear" w:color="auto" w:fill="auto"/>
                  <w:noWrap/>
                  <w:vAlign w:val="center"/>
                  <w:hideMark/>
                </w:tcPr>
                <w:p w14:paraId="40AB186D"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13.125 </w:t>
                  </w:r>
                </w:p>
              </w:tc>
              <w:tc>
                <w:tcPr>
                  <w:tcW w:w="992" w:type="dxa"/>
                  <w:tcBorders>
                    <w:top w:val="nil"/>
                    <w:left w:val="nil"/>
                    <w:bottom w:val="single" w:sz="4" w:space="0" w:color="auto"/>
                    <w:right w:val="single" w:sz="4" w:space="0" w:color="auto"/>
                  </w:tcBorders>
                  <w:shd w:val="clear" w:color="auto" w:fill="auto"/>
                  <w:noWrap/>
                  <w:vAlign w:val="center"/>
                  <w:hideMark/>
                </w:tcPr>
                <w:p w14:paraId="7ED4E689"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3.504.375 </w:t>
                  </w:r>
                </w:p>
              </w:tc>
            </w:tr>
            <w:tr w:rsidR="008F450A" w:rsidRPr="008F450A" w14:paraId="554E66A3"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4B1EFD46"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2.6</w:t>
                  </w:r>
                </w:p>
              </w:tc>
              <w:tc>
                <w:tcPr>
                  <w:tcW w:w="1256" w:type="dxa"/>
                  <w:tcBorders>
                    <w:top w:val="nil"/>
                    <w:left w:val="nil"/>
                    <w:bottom w:val="single" w:sz="4" w:space="0" w:color="auto"/>
                    <w:right w:val="nil"/>
                  </w:tcBorders>
                  <w:shd w:val="clear" w:color="auto" w:fill="auto"/>
                  <w:vAlign w:val="center"/>
                  <w:hideMark/>
                </w:tcPr>
                <w:p w14:paraId="7EE73E18"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Suministro de tubería EMT 3/4", incluye accesorios</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08460C7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m</w:t>
                  </w:r>
                </w:p>
              </w:tc>
              <w:tc>
                <w:tcPr>
                  <w:tcW w:w="709" w:type="dxa"/>
                  <w:tcBorders>
                    <w:top w:val="nil"/>
                    <w:left w:val="nil"/>
                    <w:bottom w:val="single" w:sz="4" w:space="0" w:color="auto"/>
                    <w:right w:val="single" w:sz="4" w:space="0" w:color="auto"/>
                  </w:tcBorders>
                  <w:shd w:val="clear" w:color="auto" w:fill="auto"/>
                  <w:noWrap/>
                  <w:vAlign w:val="center"/>
                  <w:hideMark/>
                </w:tcPr>
                <w:p w14:paraId="0259F54D"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11.214</w:t>
                  </w:r>
                </w:p>
              </w:tc>
              <w:tc>
                <w:tcPr>
                  <w:tcW w:w="709" w:type="dxa"/>
                  <w:tcBorders>
                    <w:top w:val="nil"/>
                    <w:left w:val="nil"/>
                    <w:bottom w:val="single" w:sz="4" w:space="0" w:color="auto"/>
                    <w:right w:val="single" w:sz="4" w:space="0" w:color="auto"/>
                  </w:tcBorders>
                  <w:shd w:val="clear" w:color="auto" w:fill="auto"/>
                  <w:noWrap/>
                  <w:vAlign w:val="center"/>
                  <w:hideMark/>
                </w:tcPr>
                <w:p w14:paraId="50242EF0"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12.345 </w:t>
                  </w:r>
                </w:p>
              </w:tc>
              <w:tc>
                <w:tcPr>
                  <w:tcW w:w="992" w:type="dxa"/>
                  <w:tcBorders>
                    <w:top w:val="nil"/>
                    <w:left w:val="nil"/>
                    <w:bottom w:val="single" w:sz="4" w:space="0" w:color="auto"/>
                    <w:right w:val="single" w:sz="4" w:space="0" w:color="auto"/>
                  </w:tcBorders>
                  <w:shd w:val="clear" w:color="auto" w:fill="auto"/>
                  <w:noWrap/>
                  <w:vAlign w:val="center"/>
                  <w:hideMark/>
                </w:tcPr>
                <w:p w14:paraId="17298E3A"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138.436.830 </w:t>
                  </w:r>
                </w:p>
              </w:tc>
              <w:tc>
                <w:tcPr>
                  <w:tcW w:w="709" w:type="dxa"/>
                  <w:tcBorders>
                    <w:top w:val="nil"/>
                    <w:left w:val="nil"/>
                    <w:bottom w:val="single" w:sz="4" w:space="0" w:color="auto"/>
                    <w:right w:val="single" w:sz="4" w:space="0" w:color="auto"/>
                  </w:tcBorders>
                  <w:shd w:val="clear" w:color="auto" w:fill="auto"/>
                  <w:noWrap/>
                  <w:vAlign w:val="center"/>
                  <w:hideMark/>
                </w:tcPr>
                <w:p w14:paraId="3041F3CE"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5.219 </w:t>
                  </w:r>
                </w:p>
              </w:tc>
              <w:tc>
                <w:tcPr>
                  <w:tcW w:w="992" w:type="dxa"/>
                  <w:tcBorders>
                    <w:top w:val="nil"/>
                    <w:left w:val="nil"/>
                    <w:bottom w:val="single" w:sz="4" w:space="0" w:color="auto"/>
                    <w:right w:val="single" w:sz="4" w:space="0" w:color="auto"/>
                  </w:tcBorders>
                  <w:shd w:val="clear" w:color="auto" w:fill="auto"/>
                  <w:noWrap/>
                  <w:vAlign w:val="center"/>
                  <w:hideMark/>
                </w:tcPr>
                <w:p w14:paraId="6D32EA2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58.523.063 </w:t>
                  </w:r>
                </w:p>
              </w:tc>
            </w:tr>
            <w:tr w:rsidR="008F450A" w:rsidRPr="008F450A" w14:paraId="78E2FBE1" w14:textId="77777777" w:rsidTr="008F450A">
              <w:trPr>
                <w:trHeight w:val="6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3BC44E29"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2.7</w:t>
                  </w:r>
                </w:p>
              </w:tc>
              <w:tc>
                <w:tcPr>
                  <w:tcW w:w="1256" w:type="dxa"/>
                  <w:tcBorders>
                    <w:top w:val="nil"/>
                    <w:left w:val="nil"/>
                    <w:bottom w:val="single" w:sz="4" w:space="0" w:color="auto"/>
                    <w:right w:val="nil"/>
                  </w:tcBorders>
                  <w:shd w:val="clear" w:color="auto" w:fill="auto"/>
                  <w:vAlign w:val="center"/>
                  <w:hideMark/>
                </w:tcPr>
                <w:p w14:paraId="74F757A7" w14:textId="77777777" w:rsidR="00BE248B" w:rsidRPr="008F450A" w:rsidRDefault="00BE248B" w:rsidP="008F450A">
                  <w:pPr>
                    <w:jc w:val="both"/>
                    <w:rPr>
                      <w:rFonts w:asciiTheme="minorHAnsi" w:eastAsia="Times New Roman" w:hAnsiTheme="minorHAnsi"/>
                      <w:color w:val="000000"/>
                      <w:sz w:val="14"/>
                      <w:szCs w:val="14"/>
                      <w:lang w:eastAsia="es-CO"/>
                    </w:rPr>
                  </w:pPr>
                  <w:proofErr w:type="spellStart"/>
                  <w:r w:rsidRPr="008F450A">
                    <w:rPr>
                      <w:rFonts w:asciiTheme="minorHAnsi" w:eastAsia="Times New Roman" w:hAnsiTheme="minorHAnsi"/>
                      <w:color w:val="000000"/>
                      <w:sz w:val="14"/>
                      <w:szCs w:val="14"/>
                      <w:lang w:eastAsia="es-CO"/>
                    </w:rPr>
                    <w:t>Mastil</w:t>
                  </w:r>
                  <w:proofErr w:type="spellEnd"/>
                  <w:r w:rsidRPr="008F450A">
                    <w:rPr>
                      <w:rFonts w:asciiTheme="minorHAnsi" w:eastAsia="Times New Roman" w:hAnsiTheme="minorHAnsi"/>
                      <w:color w:val="000000"/>
                      <w:sz w:val="14"/>
                      <w:szCs w:val="14"/>
                      <w:lang w:eastAsia="es-CO"/>
                    </w:rPr>
                    <w:t xml:space="preserve"> de 3 m para fijación de SM con </w:t>
                  </w:r>
                  <w:proofErr w:type="spellStart"/>
                  <w:r w:rsidRPr="008F450A">
                    <w:rPr>
                      <w:rFonts w:asciiTheme="minorHAnsi" w:eastAsia="Times New Roman" w:hAnsiTheme="minorHAnsi"/>
                      <w:color w:val="000000"/>
                      <w:sz w:val="14"/>
                      <w:szCs w:val="14"/>
                      <w:lang w:eastAsia="es-CO"/>
                    </w:rPr>
                    <w:t>mensulas</w:t>
                  </w:r>
                  <w:proofErr w:type="spellEnd"/>
                  <w:r w:rsidRPr="008F450A">
                    <w:rPr>
                      <w:rFonts w:asciiTheme="minorHAnsi" w:eastAsia="Times New Roman" w:hAnsiTheme="minorHAnsi"/>
                      <w:color w:val="000000"/>
                      <w:sz w:val="14"/>
                      <w:szCs w:val="14"/>
                      <w:lang w:eastAsia="es-CO"/>
                    </w:rPr>
                    <w:t xml:space="preserve"> cada uno para radioenlace entre bloques</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4FEA9CED"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7693024A"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30</w:t>
                  </w:r>
                </w:p>
              </w:tc>
              <w:tc>
                <w:tcPr>
                  <w:tcW w:w="709" w:type="dxa"/>
                  <w:tcBorders>
                    <w:top w:val="nil"/>
                    <w:left w:val="nil"/>
                    <w:bottom w:val="single" w:sz="4" w:space="0" w:color="auto"/>
                    <w:right w:val="single" w:sz="4" w:space="0" w:color="auto"/>
                  </w:tcBorders>
                  <w:shd w:val="clear" w:color="auto" w:fill="auto"/>
                  <w:noWrap/>
                  <w:vAlign w:val="center"/>
                  <w:hideMark/>
                </w:tcPr>
                <w:p w14:paraId="00CBDB0E"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145.600 </w:t>
                  </w:r>
                </w:p>
              </w:tc>
              <w:tc>
                <w:tcPr>
                  <w:tcW w:w="992" w:type="dxa"/>
                  <w:tcBorders>
                    <w:top w:val="nil"/>
                    <w:left w:val="nil"/>
                    <w:bottom w:val="single" w:sz="4" w:space="0" w:color="auto"/>
                    <w:right w:val="single" w:sz="4" w:space="0" w:color="auto"/>
                  </w:tcBorders>
                  <w:shd w:val="clear" w:color="auto" w:fill="auto"/>
                  <w:noWrap/>
                  <w:vAlign w:val="center"/>
                  <w:hideMark/>
                </w:tcPr>
                <w:p w14:paraId="279F5977"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4.368.000 </w:t>
                  </w:r>
                </w:p>
              </w:tc>
              <w:tc>
                <w:tcPr>
                  <w:tcW w:w="709" w:type="dxa"/>
                  <w:tcBorders>
                    <w:top w:val="nil"/>
                    <w:left w:val="nil"/>
                    <w:bottom w:val="single" w:sz="4" w:space="0" w:color="auto"/>
                    <w:right w:val="single" w:sz="4" w:space="0" w:color="auto"/>
                  </w:tcBorders>
                  <w:shd w:val="clear" w:color="auto" w:fill="auto"/>
                  <w:noWrap/>
                  <w:vAlign w:val="center"/>
                  <w:hideMark/>
                </w:tcPr>
                <w:p w14:paraId="2737F89C"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22.500 </w:t>
                  </w:r>
                </w:p>
              </w:tc>
              <w:tc>
                <w:tcPr>
                  <w:tcW w:w="992" w:type="dxa"/>
                  <w:tcBorders>
                    <w:top w:val="nil"/>
                    <w:left w:val="nil"/>
                    <w:bottom w:val="single" w:sz="4" w:space="0" w:color="auto"/>
                    <w:right w:val="single" w:sz="4" w:space="0" w:color="auto"/>
                  </w:tcBorders>
                  <w:shd w:val="clear" w:color="auto" w:fill="auto"/>
                  <w:noWrap/>
                  <w:vAlign w:val="center"/>
                  <w:hideMark/>
                </w:tcPr>
                <w:p w14:paraId="29493780"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675.000 </w:t>
                  </w:r>
                </w:p>
              </w:tc>
            </w:tr>
            <w:tr w:rsidR="008F450A" w:rsidRPr="008F450A" w14:paraId="72DF9246"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36E5EF25"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2.8</w:t>
                  </w:r>
                </w:p>
              </w:tc>
              <w:tc>
                <w:tcPr>
                  <w:tcW w:w="1256" w:type="dxa"/>
                  <w:tcBorders>
                    <w:top w:val="nil"/>
                    <w:left w:val="nil"/>
                    <w:bottom w:val="single" w:sz="4" w:space="0" w:color="auto"/>
                    <w:right w:val="nil"/>
                  </w:tcBorders>
                  <w:shd w:val="clear" w:color="auto" w:fill="auto"/>
                  <w:vAlign w:val="center"/>
                  <w:hideMark/>
                </w:tcPr>
                <w:p w14:paraId="2E143F2D"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Sistema de puesta a tierra</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59C867E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7847F358"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24</w:t>
                  </w:r>
                </w:p>
              </w:tc>
              <w:tc>
                <w:tcPr>
                  <w:tcW w:w="709" w:type="dxa"/>
                  <w:tcBorders>
                    <w:top w:val="nil"/>
                    <w:left w:val="nil"/>
                    <w:bottom w:val="single" w:sz="4" w:space="0" w:color="auto"/>
                    <w:right w:val="single" w:sz="4" w:space="0" w:color="auto"/>
                  </w:tcBorders>
                  <w:shd w:val="clear" w:color="auto" w:fill="auto"/>
                  <w:vAlign w:val="center"/>
                  <w:hideMark/>
                </w:tcPr>
                <w:p w14:paraId="7B4F67A8" w14:textId="77777777" w:rsidR="00BE248B" w:rsidRPr="008F450A" w:rsidRDefault="00607145" w:rsidP="008F450A">
                  <w:pPr>
                    <w:jc w:val="right"/>
                    <w:rPr>
                      <w:rFonts w:asciiTheme="minorHAnsi" w:eastAsia="Times New Roman" w:hAnsiTheme="minorHAnsi"/>
                      <w:color w:val="222222"/>
                      <w:sz w:val="14"/>
                      <w:szCs w:val="14"/>
                      <w:lang w:eastAsia="es-CO"/>
                    </w:rPr>
                  </w:pPr>
                  <w:r w:rsidRPr="008F450A">
                    <w:rPr>
                      <w:rFonts w:asciiTheme="minorHAnsi" w:eastAsia="Times New Roman" w:hAnsiTheme="minorHAnsi"/>
                      <w:color w:val="222222"/>
                      <w:sz w:val="14"/>
                      <w:szCs w:val="14"/>
                      <w:lang w:eastAsia="es-CO"/>
                    </w:rPr>
                    <w:t xml:space="preserve"> </w:t>
                  </w:r>
                  <w:r w:rsidR="00BE248B" w:rsidRPr="008F450A">
                    <w:rPr>
                      <w:rFonts w:asciiTheme="minorHAnsi" w:eastAsia="Times New Roman" w:hAnsiTheme="minorHAnsi"/>
                      <w:color w:val="222222"/>
                      <w:sz w:val="14"/>
                      <w:szCs w:val="14"/>
                      <w:lang w:eastAsia="es-CO"/>
                    </w:rPr>
                    <w:t xml:space="preserve">                   862.500 </w:t>
                  </w:r>
                </w:p>
              </w:tc>
              <w:tc>
                <w:tcPr>
                  <w:tcW w:w="992" w:type="dxa"/>
                  <w:tcBorders>
                    <w:top w:val="nil"/>
                    <w:left w:val="nil"/>
                    <w:bottom w:val="single" w:sz="4" w:space="0" w:color="auto"/>
                    <w:right w:val="single" w:sz="4" w:space="0" w:color="auto"/>
                  </w:tcBorders>
                  <w:shd w:val="clear" w:color="auto" w:fill="auto"/>
                  <w:noWrap/>
                  <w:vAlign w:val="center"/>
                  <w:hideMark/>
                </w:tcPr>
                <w:p w14:paraId="30489F6E"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20.700.000 </w:t>
                  </w:r>
                </w:p>
              </w:tc>
              <w:tc>
                <w:tcPr>
                  <w:tcW w:w="709" w:type="dxa"/>
                  <w:tcBorders>
                    <w:top w:val="nil"/>
                    <w:left w:val="nil"/>
                    <w:bottom w:val="single" w:sz="4" w:space="0" w:color="auto"/>
                    <w:right w:val="single" w:sz="4" w:space="0" w:color="auto"/>
                  </w:tcBorders>
                  <w:shd w:val="clear" w:color="auto" w:fill="auto"/>
                  <w:noWrap/>
                  <w:vAlign w:val="center"/>
                  <w:hideMark/>
                </w:tcPr>
                <w:p w14:paraId="6D18FB20"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162.500 </w:t>
                  </w:r>
                </w:p>
              </w:tc>
              <w:tc>
                <w:tcPr>
                  <w:tcW w:w="992" w:type="dxa"/>
                  <w:tcBorders>
                    <w:top w:val="nil"/>
                    <w:left w:val="nil"/>
                    <w:bottom w:val="single" w:sz="4" w:space="0" w:color="auto"/>
                    <w:right w:val="single" w:sz="4" w:space="0" w:color="auto"/>
                  </w:tcBorders>
                  <w:shd w:val="clear" w:color="auto" w:fill="auto"/>
                  <w:noWrap/>
                  <w:vAlign w:val="center"/>
                  <w:hideMark/>
                </w:tcPr>
                <w:p w14:paraId="7266F55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3.900.000 </w:t>
                  </w:r>
                </w:p>
              </w:tc>
            </w:tr>
            <w:tr w:rsidR="008F450A" w:rsidRPr="008F450A" w14:paraId="00573204" w14:textId="77777777" w:rsidTr="008F450A">
              <w:trPr>
                <w:trHeight w:val="6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05FB8F21"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2.9</w:t>
                  </w:r>
                </w:p>
              </w:tc>
              <w:tc>
                <w:tcPr>
                  <w:tcW w:w="1256" w:type="dxa"/>
                  <w:tcBorders>
                    <w:top w:val="nil"/>
                    <w:left w:val="nil"/>
                    <w:bottom w:val="single" w:sz="4" w:space="0" w:color="auto"/>
                    <w:right w:val="nil"/>
                  </w:tcBorders>
                  <w:shd w:val="clear" w:color="auto" w:fill="auto"/>
                  <w:vAlign w:val="center"/>
                  <w:hideMark/>
                </w:tcPr>
                <w:p w14:paraId="1EAE96AB" w14:textId="77777777" w:rsidR="00BE248B" w:rsidRPr="008F450A" w:rsidRDefault="00BE248B" w:rsidP="008F450A">
                  <w:pPr>
                    <w:jc w:val="both"/>
                    <w:rPr>
                      <w:rFonts w:asciiTheme="minorHAnsi" w:eastAsia="Times New Roman" w:hAnsiTheme="minorHAnsi"/>
                      <w:color w:val="000000"/>
                      <w:sz w:val="14"/>
                      <w:szCs w:val="14"/>
                      <w:lang w:eastAsia="es-CO"/>
                    </w:rPr>
                  </w:pPr>
                  <w:proofErr w:type="spellStart"/>
                  <w:r w:rsidRPr="008F450A">
                    <w:rPr>
                      <w:rFonts w:asciiTheme="minorHAnsi" w:eastAsia="Times New Roman" w:hAnsiTheme="minorHAnsi"/>
                      <w:color w:val="000000"/>
                      <w:sz w:val="14"/>
                      <w:szCs w:val="14"/>
                      <w:lang w:eastAsia="es-CO"/>
                    </w:rPr>
                    <w:t>Instalacion</w:t>
                  </w:r>
                  <w:proofErr w:type="spellEnd"/>
                  <w:r w:rsidRPr="008F450A">
                    <w:rPr>
                      <w:rFonts w:asciiTheme="minorHAnsi" w:eastAsia="Times New Roman" w:hAnsiTheme="minorHAnsi"/>
                      <w:color w:val="000000"/>
                      <w:sz w:val="14"/>
                      <w:szCs w:val="14"/>
                      <w:lang w:eastAsia="es-CO"/>
                    </w:rPr>
                    <w:t xml:space="preserve"> de salida </w:t>
                  </w:r>
                  <w:proofErr w:type="spellStart"/>
                  <w:r w:rsidRPr="008F450A">
                    <w:rPr>
                      <w:rFonts w:asciiTheme="minorHAnsi" w:eastAsia="Times New Roman" w:hAnsiTheme="minorHAnsi"/>
                      <w:color w:val="000000"/>
                      <w:sz w:val="14"/>
                      <w:szCs w:val="14"/>
                      <w:lang w:eastAsia="es-CO"/>
                    </w:rPr>
                    <w:t>electrica</w:t>
                  </w:r>
                  <w:proofErr w:type="spellEnd"/>
                  <w:r w:rsidRPr="008F450A">
                    <w:rPr>
                      <w:rFonts w:asciiTheme="minorHAnsi" w:eastAsia="Times New Roman" w:hAnsiTheme="minorHAnsi"/>
                      <w:color w:val="000000"/>
                      <w:sz w:val="14"/>
                      <w:szCs w:val="14"/>
                      <w:lang w:eastAsia="es-CO"/>
                    </w:rPr>
                    <w:t xml:space="preserve"> para rack, incluye, caja toma y hasta 15 m de cable #12 THHN</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2AD6E202"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10A92FEF"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39</w:t>
                  </w:r>
                </w:p>
              </w:tc>
              <w:tc>
                <w:tcPr>
                  <w:tcW w:w="709" w:type="dxa"/>
                  <w:tcBorders>
                    <w:top w:val="nil"/>
                    <w:left w:val="nil"/>
                    <w:bottom w:val="single" w:sz="4" w:space="0" w:color="auto"/>
                    <w:right w:val="single" w:sz="4" w:space="0" w:color="auto"/>
                  </w:tcBorders>
                  <w:shd w:val="clear" w:color="auto" w:fill="auto"/>
                  <w:noWrap/>
                  <w:vAlign w:val="center"/>
                  <w:hideMark/>
                </w:tcPr>
                <w:p w14:paraId="45A0A90F"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139.375 </w:t>
                  </w:r>
                </w:p>
              </w:tc>
              <w:tc>
                <w:tcPr>
                  <w:tcW w:w="992" w:type="dxa"/>
                  <w:tcBorders>
                    <w:top w:val="nil"/>
                    <w:left w:val="nil"/>
                    <w:bottom w:val="single" w:sz="4" w:space="0" w:color="auto"/>
                    <w:right w:val="single" w:sz="4" w:space="0" w:color="auto"/>
                  </w:tcBorders>
                  <w:shd w:val="clear" w:color="auto" w:fill="auto"/>
                  <w:noWrap/>
                  <w:vAlign w:val="center"/>
                  <w:hideMark/>
                </w:tcPr>
                <w:p w14:paraId="3F8277FF"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5.435.625 </w:t>
                  </w:r>
                </w:p>
              </w:tc>
              <w:tc>
                <w:tcPr>
                  <w:tcW w:w="709" w:type="dxa"/>
                  <w:tcBorders>
                    <w:top w:val="nil"/>
                    <w:left w:val="nil"/>
                    <w:bottom w:val="single" w:sz="4" w:space="0" w:color="auto"/>
                    <w:right w:val="single" w:sz="4" w:space="0" w:color="auto"/>
                  </w:tcBorders>
                  <w:shd w:val="clear" w:color="auto" w:fill="auto"/>
                  <w:noWrap/>
                  <w:vAlign w:val="center"/>
                  <w:hideMark/>
                </w:tcPr>
                <w:p w14:paraId="0B42396C"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14.625 </w:t>
                  </w:r>
                </w:p>
              </w:tc>
              <w:tc>
                <w:tcPr>
                  <w:tcW w:w="992" w:type="dxa"/>
                  <w:tcBorders>
                    <w:top w:val="nil"/>
                    <w:left w:val="nil"/>
                    <w:bottom w:val="single" w:sz="4" w:space="0" w:color="auto"/>
                    <w:right w:val="single" w:sz="4" w:space="0" w:color="auto"/>
                  </w:tcBorders>
                  <w:shd w:val="clear" w:color="auto" w:fill="auto"/>
                  <w:noWrap/>
                  <w:vAlign w:val="center"/>
                  <w:hideMark/>
                </w:tcPr>
                <w:p w14:paraId="06A1982A"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570.375 </w:t>
                  </w:r>
                </w:p>
              </w:tc>
            </w:tr>
            <w:tr w:rsidR="008F450A" w:rsidRPr="008F450A" w14:paraId="60C35A0C"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2C26841E"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2.10</w:t>
                  </w:r>
                </w:p>
              </w:tc>
              <w:tc>
                <w:tcPr>
                  <w:tcW w:w="1256" w:type="dxa"/>
                  <w:tcBorders>
                    <w:top w:val="nil"/>
                    <w:left w:val="nil"/>
                    <w:bottom w:val="single" w:sz="4" w:space="0" w:color="auto"/>
                    <w:right w:val="nil"/>
                  </w:tcBorders>
                  <w:shd w:val="clear" w:color="auto" w:fill="auto"/>
                  <w:vAlign w:val="center"/>
                  <w:hideMark/>
                </w:tcPr>
                <w:p w14:paraId="5CA7435F"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Rack 30x40x55, incluye bandeja.</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17D07EE3"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34A0891B"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39</w:t>
                  </w:r>
                </w:p>
              </w:tc>
              <w:tc>
                <w:tcPr>
                  <w:tcW w:w="709" w:type="dxa"/>
                  <w:tcBorders>
                    <w:top w:val="nil"/>
                    <w:left w:val="nil"/>
                    <w:bottom w:val="single" w:sz="4" w:space="0" w:color="auto"/>
                    <w:right w:val="single" w:sz="4" w:space="0" w:color="auto"/>
                  </w:tcBorders>
                  <w:shd w:val="clear" w:color="auto" w:fill="auto"/>
                  <w:noWrap/>
                  <w:vAlign w:val="center"/>
                  <w:hideMark/>
                </w:tcPr>
                <w:p w14:paraId="0DB8A4F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366.818 </w:t>
                  </w:r>
                </w:p>
              </w:tc>
              <w:tc>
                <w:tcPr>
                  <w:tcW w:w="992" w:type="dxa"/>
                  <w:tcBorders>
                    <w:top w:val="nil"/>
                    <w:left w:val="nil"/>
                    <w:bottom w:val="single" w:sz="4" w:space="0" w:color="auto"/>
                    <w:right w:val="single" w:sz="4" w:space="0" w:color="auto"/>
                  </w:tcBorders>
                  <w:shd w:val="clear" w:color="auto" w:fill="auto"/>
                  <w:noWrap/>
                  <w:vAlign w:val="center"/>
                  <w:hideMark/>
                </w:tcPr>
                <w:p w14:paraId="7F9CFDCD"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14.305.883 </w:t>
                  </w:r>
                </w:p>
              </w:tc>
              <w:tc>
                <w:tcPr>
                  <w:tcW w:w="709" w:type="dxa"/>
                  <w:tcBorders>
                    <w:top w:val="nil"/>
                    <w:left w:val="nil"/>
                    <w:bottom w:val="single" w:sz="4" w:space="0" w:color="auto"/>
                    <w:right w:val="single" w:sz="4" w:space="0" w:color="auto"/>
                  </w:tcBorders>
                  <w:shd w:val="clear" w:color="auto" w:fill="auto"/>
                  <w:noWrap/>
                  <w:vAlign w:val="center"/>
                  <w:hideMark/>
                </w:tcPr>
                <w:p w14:paraId="44C1A78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63.250 </w:t>
                  </w:r>
                </w:p>
              </w:tc>
              <w:tc>
                <w:tcPr>
                  <w:tcW w:w="992" w:type="dxa"/>
                  <w:tcBorders>
                    <w:top w:val="nil"/>
                    <w:left w:val="nil"/>
                    <w:bottom w:val="single" w:sz="4" w:space="0" w:color="auto"/>
                    <w:right w:val="single" w:sz="4" w:space="0" w:color="auto"/>
                  </w:tcBorders>
                  <w:shd w:val="clear" w:color="auto" w:fill="auto"/>
                  <w:noWrap/>
                  <w:vAlign w:val="center"/>
                  <w:hideMark/>
                </w:tcPr>
                <w:p w14:paraId="54447182"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2.466.750 </w:t>
                  </w:r>
                </w:p>
              </w:tc>
            </w:tr>
            <w:tr w:rsidR="008F450A" w:rsidRPr="008F450A" w14:paraId="47C21B17"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416265B0"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2.11</w:t>
                  </w:r>
                </w:p>
              </w:tc>
              <w:tc>
                <w:tcPr>
                  <w:tcW w:w="1256" w:type="dxa"/>
                  <w:tcBorders>
                    <w:top w:val="nil"/>
                    <w:left w:val="nil"/>
                    <w:bottom w:val="single" w:sz="4" w:space="0" w:color="auto"/>
                    <w:right w:val="nil"/>
                  </w:tcBorders>
                  <w:shd w:val="clear" w:color="auto" w:fill="auto"/>
                  <w:vAlign w:val="center"/>
                  <w:hideMark/>
                </w:tcPr>
                <w:p w14:paraId="76E3D6EB"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Herraje </w:t>
                  </w:r>
                  <w:proofErr w:type="spellStart"/>
                  <w:r w:rsidRPr="008F450A">
                    <w:rPr>
                      <w:rFonts w:asciiTheme="minorHAnsi" w:eastAsia="Times New Roman" w:hAnsiTheme="minorHAnsi"/>
                      <w:color w:val="000000"/>
                      <w:sz w:val="14"/>
                      <w:szCs w:val="14"/>
                      <w:lang w:eastAsia="es-CO"/>
                    </w:rPr>
                    <w:t>Patch</w:t>
                  </w:r>
                  <w:proofErr w:type="spellEnd"/>
                  <w:r w:rsidRPr="008F450A">
                    <w:rPr>
                      <w:rFonts w:asciiTheme="minorHAnsi" w:eastAsia="Times New Roman" w:hAnsiTheme="minorHAnsi"/>
                      <w:color w:val="000000"/>
                      <w:sz w:val="14"/>
                      <w:szCs w:val="14"/>
                      <w:lang w:eastAsia="es-CO"/>
                    </w:rPr>
                    <w:t xml:space="preserve"> Panel para </w:t>
                  </w:r>
                  <w:proofErr w:type="spellStart"/>
                  <w:r w:rsidRPr="008F450A">
                    <w:rPr>
                      <w:rFonts w:asciiTheme="minorHAnsi" w:eastAsia="Times New Roman" w:hAnsiTheme="minorHAnsi"/>
                      <w:color w:val="000000"/>
                      <w:sz w:val="14"/>
                      <w:szCs w:val="14"/>
                      <w:lang w:eastAsia="es-CO"/>
                    </w:rPr>
                    <w:t>jack</w:t>
                  </w:r>
                  <w:proofErr w:type="spellEnd"/>
                  <w:r w:rsidRPr="008F450A">
                    <w:rPr>
                      <w:rFonts w:asciiTheme="minorHAnsi" w:eastAsia="Times New Roman" w:hAnsiTheme="minorHAnsi"/>
                      <w:color w:val="000000"/>
                      <w:sz w:val="14"/>
                      <w:szCs w:val="14"/>
                      <w:lang w:eastAsia="es-CO"/>
                    </w:rPr>
                    <w:t xml:space="preserve"> Cat </w:t>
                  </w:r>
                  <w:r w:rsidRPr="008F450A">
                    <w:rPr>
                      <w:rFonts w:asciiTheme="minorHAnsi" w:eastAsia="Times New Roman" w:hAnsiTheme="minorHAnsi"/>
                      <w:color w:val="000000"/>
                      <w:sz w:val="14"/>
                      <w:szCs w:val="14"/>
                      <w:lang w:eastAsia="es-CO"/>
                    </w:rPr>
                    <w:lastRenderedPageBreak/>
                    <w:t>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1DB8E83D"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lastRenderedPageBreak/>
                    <w:t>Un</w:t>
                  </w:r>
                </w:p>
              </w:tc>
              <w:tc>
                <w:tcPr>
                  <w:tcW w:w="709" w:type="dxa"/>
                  <w:tcBorders>
                    <w:top w:val="nil"/>
                    <w:left w:val="nil"/>
                    <w:bottom w:val="single" w:sz="4" w:space="0" w:color="auto"/>
                    <w:right w:val="single" w:sz="4" w:space="0" w:color="auto"/>
                  </w:tcBorders>
                  <w:shd w:val="clear" w:color="auto" w:fill="auto"/>
                  <w:noWrap/>
                  <w:vAlign w:val="center"/>
                  <w:hideMark/>
                </w:tcPr>
                <w:p w14:paraId="59B2312B"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39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241523A0"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138.618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04854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5.406.083 </w:t>
                  </w:r>
                </w:p>
              </w:tc>
              <w:tc>
                <w:tcPr>
                  <w:tcW w:w="709" w:type="dxa"/>
                  <w:tcBorders>
                    <w:top w:val="nil"/>
                    <w:left w:val="nil"/>
                    <w:bottom w:val="single" w:sz="4" w:space="0" w:color="auto"/>
                    <w:right w:val="single" w:sz="4" w:space="0" w:color="auto"/>
                  </w:tcBorders>
                  <w:shd w:val="clear" w:color="auto" w:fill="auto"/>
                  <w:noWrap/>
                  <w:vAlign w:val="center"/>
                  <w:hideMark/>
                </w:tcPr>
                <w:p w14:paraId="7A79813A"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31.788 </w:t>
                  </w:r>
                </w:p>
              </w:tc>
              <w:tc>
                <w:tcPr>
                  <w:tcW w:w="992" w:type="dxa"/>
                  <w:tcBorders>
                    <w:top w:val="nil"/>
                    <w:left w:val="nil"/>
                    <w:bottom w:val="single" w:sz="4" w:space="0" w:color="auto"/>
                    <w:right w:val="single" w:sz="4" w:space="0" w:color="auto"/>
                  </w:tcBorders>
                  <w:shd w:val="clear" w:color="auto" w:fill="auto"/>
                  <w:noWrap/>
                  <w:vAlign w:val="center"/>
                  <w:hideMark/>
                </w:tcPr>
                <w:p w14:paraId="225F941F"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1.239.713 </w:t>
                  </w:r>
                </w:p>
              </w:tc>
            </w:tr>
            <w:tr w:rsidR="008F450A" w:rsidRPr="008F450A" w14:paraId="415312DC"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7C96132C"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lastRenderedPageBreak/>
                    <w:t>2.12</w:t>
                  </w:r>
                </w:p>
              </w:tc>
              <w:tc>
                <w:tcPr>
                  <w:tcW w:w="1256" w:type="dxa"/>
                  <w:tcBorders>
                    <w:top w:val="nil"/>
                    <w:left w:val="nil"/>
                    <w:bottom w:val="single" w:sz="4" w:space="0" w:color="auto"/>
                    <w:right w:val="nil"/>
                  </w:tcBorders>
                  <w:shd w:val="clear" w:color="auto" w:fill="auto"/>
                  <w:vAlign w:val="center"/>
                  <w:hideMark/>
                </w:tcPr>
                <w:p w14:paraId="246A8CAD"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Organizador Horizontal 8cmx8cm</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26A38EE8"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6BAE2DC0"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141E05EE"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41.500 </w:t>
                  </w:r>
                </w:p>
              </w:tc>
              <w:tc>
                <w:tcPr>
                  <w:tcW w:w="992" w:type="dxa"/>
                  <w:tcBorders>
                    <w:top w:val="nil"/>
                    <w:left w:val="nil"/>
                    <w:bottom w:val="single" w:sz="4" w:space="0" w:color="auto"/>
                    <w:right w:val="single" w:sz="4" w:space="0" w:color="auto"/>
                  </w:tcBorders>
                  <w:shd w:val="clear" w:color="auto" w:fill="auto"/>
                  <w:noWrap/>
                  <w:vAlign w:val="center"/>
                  <w:hideMark/>
                </w:tcPr>
                <w:p w14:paraId="5ED6339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996.000 </w:t>
                  </w:r>
                </w:p>
              </w:tc>
              <w:tc>
                <w:tcPr>
                  <w:tcW w:w="709" w:type="dxa"/>
                  <w:tcBorders>
                    <w:top w:val="nil"/>
                    <w:left w:val="nil"/>
                    <w:bottom w:val="single" w:sz="4" w:space="0" w:color="auto"/>
                    <w:right w:val="single" w:sz="4" w:space="0" w:color="auto"/>
                  </w:tcBorders>
                  <w:shd w:val="clear" w:color="auto" w:fill="auto"/>
                  <w:noWrap/>
                  <w:vAlign w:val="center"/>
                  <w:hideMark/>
                </w:tcPr>
                <w:p w14:paraId="5A85B6D7"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4.250 </w:t>
                  </w:r>
                </w:p>
              </w:tc>
              <w:tc>
                <w:tcPr>
                  <w:tcW w:w="992"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56C43C88"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102.000 </w:t>
                  </w:r>
                </w:p>
              </w:tc>
            </w:tr>
            <w:tr w:rsidR="008F450A" w:rsidRPr="008F450A" w14:paraId="5C002283"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2B075984"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2.13</w:t>
                  </w:r>
                </w:p>
              </w:tc>
              <w:tc>
                <w:tcPr>
                  <w:tcW w:w="1256" w:type="dxa"/>
                  <w:tcBorders>
                    <w:top w:val="nil"/>
                    <w:left w:val="nil"/>
                    <w:bottom w:val="single" w:sz="4" w:space="0" w:color="auto"/>
                    <w:right w:val="nil"/>
                  </w:tcBorders>
                  <w:shd w:val="clear" w:color="auto" w:fill="auto"/>
                  <w:vAlign w:val="center"/>
                  <w:hideMark/>
                </w:tcPr>
                <w:p w14:paraId="5401DD64" w14:textId="77777777" w:rsidR="00BE248B" w:rsidRPr="008F450A" w:rsidRDefault="00BE248B" w:rsidP="008F450A">
                  <w:pPr>
                    <w:jc w:val="both"/>
                    <w:rPr>
                      <w:rFonts w:asciiTheme="minorHAnsi" w:eastAsia="Times New Roman" w:hAnsiTheme="minorHAnsi"/>
                      <w:color w:val="000000"/>
                      <w:sz w:val="14"/>
                      <w:szCs w:val="14"/>
                      <w:lang w:eastAsia="es-CO"/>
                    </w:rPr>
                  </w:pPr>
                  <w:proofErr w:type="spellStart"/>
                  <w:r w:rsidRPr="008F450A">
                    <w:rPr>
                      <w:rFonts w:asciiTheme="minorHAnsi" w:eastAsia="Times New Roman" w:hAnsiTheme="minorHAnsi"/>
                      <w:color w:val="000000"/>
                      <w:sz w:val="14"/>
                      <w:szCs w:val="14"/>
                      <w:lang w:eastAsia="es-CO"/>
                    </w:rPr>
                    <w:t>Multitoma</w:t>
                  </w:r>
                  <w:proofErr w:type="spellEnd"/>
                  <w:r w:rsidRPr="008F450A">
                    <w:rPr>
                      <w:rFonts w:asciiTheme="minorHAnsi" w:eastAsia="Times New Roman" w:hAnsiTheme="minorHAnsi"/>
                      <w:color w:val="000000"/>
                      <w:sz w:val="14"/>
                      <w:szCs w:val="14"/>
                      <w:lang w:eastAsia="es-CO"/>
                    </w:rPr>
                    <w:t xml:space="preserve"> 6 salidas</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66972742"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4FC9F853"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39</w:t>
                  </w:r>
                </w:p>
              </w:tc>
              <w:tc>
                <w:tcPr>
                  <w:tcW w:w="709" w:type="dxa"/>
                  <w:tcBorders>
                    <w:top w:val="nil"/>
                    <w:left w:val="nil"/>
                    <w:bottom w:val="single" w:sz="4" w:space="0" w:color="auto"/>
                    <w:right w:val="single" w:sz="4" w:space="0" w:color="auto"/>
                  </w:tcBorders>
                  <w:shd w:val="clear" w:color="auto" w:fill="auto"/>
                  <w:noWrap/>
                  <w:vAlign w:val="center"/>
                  <w:hideMark/>
                </w:tcPr>
                <w:p w14:paraId="124870D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101.625 </w:t>
                  </w:r>
                </w:p>
              </w:tc>
              <w:tc>
                <w:tcPr>
                  <w:tcW w:w="992" w:type="dxa"/>
                  <w:tcBorders>
                    <w:top w:val="nil"/>
                    <w:left w:val="nil"/>
                    <w:bottom w:val="single" w:sz="4" w:space="0" w:color="auto"/>
                    <w:right w:val="single" w:sz="4" w:space="0" w:color="auto"/>
                  </w:tcBorders>
                  <w:shd w:val="clear" w:color="auto" w:fill="auto"/>
                  <w:noWrap/>
                  <w:vAlign w:val="center"/>
                  <w:hideMark/>
                </w:tcPr>
                <w:p w14:paraId="001D4558"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3.963.375 </w:t>
                  </w:r>
                </w:p>
              </w:tc>
              <w:tc>
                <w:tcPr>
                  <w:tcW w:w="709" w:type="dxa"/>
                  <w:tcBorders>
                    <w:top w:val="nil"/>
                    <w:left w:val="nil"/>
                    <w:bottom w:val="single" w:sz="4" w:space="0" w:color="auto"/>
                    <w:right w:val="single" w:sz="4" w:space="0" w:color="auto"/>
                  </w:tcBorders>
                  <w:shd w:val="clear" w:color="auto" w:fill="auto"/>
                  <w:noWrap/>
                  <w:vAlign w:val="center"/>
                  <w:hideMark/>
                </w:tcPr>
                <w:p w14:paraId="7DF9E9A7"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21.250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7859DB5" w14:textId="77777777" w:rsidR="00BE248B" w:rsidRPr="008F450A" w:rsidRDefault="00BE248B"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828.750 </w:t>
                  </w:r>
                </w:p>
              </w:tc>
            </w:tr>
            <w:tr w:rsidR="008F450A" w:rsidRPr="008F450A" w14:paraId="0EB74434"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0C38DBE0"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2.14</w:t>
                  </w:r>
                </w:p>
              </w:tc>
              <w:tc>
                <w:tcPr>
                  <w:tcW w:w="1256" w:type="dxa"/>
                  <w:tcBorders>
                    <w:top w:val="nil"/>
                    <w:left w:val="nil"/>
                    <w:bottom w:val="single" w:sz="4" w:space="0" w:color="auto"/>
                    <w:right w:val="single" w:sz="4" w:space="0" w:color="auto"/>
                  </w:tcBorders>
                  <w:shd w:val="clear" w:color="auto" w:fill="auto"/>
                  <w:hideMark/>
                </w:tcPr>
                <w:p w14:paraId="7C57E382" w14:textId="77777777" w:rsidR="00BE248B" w:rsidRPr="008F450A" w:rsidRDefault="00BE248B" w:rsidP="008F450A">
                  <w:pPr>
                    <w:jc w:val="both"/>
                    <w:rPr>
                      <w:rFonts w:asciiTheme="minorHAnsi" w:eastAsia="Times New Roman" w:hAnsiTheme="minorHAnsi"/>
                      <w:sz w:val="14"/>
                      <w:szCs w:val="14"/>
                      <w:lang w:eastAsia="es-CO"/>
                    </w:rPr>
                  </w:pPr>
                  <w:r w:rsidRPr="008F450A">
                    <w:rPr>
                      <w:rFonts w:asciiTheme="minorHAnsi" w:eastAsia="Times New Roman" w:hAnsiTheme="minorHAnsi"/>
                      <w:sz w:val="14"/>
                      <w:szCs w:val="14"/>
                      <w:lang w:eastAsia="es-CO"/>
                    </w:rPr>
                    <w:t>UPS 1 KVA</w:t>
                  </w:r>
                </w:p>
              </w:tc>
              <w:tc>
                <w:tcPr>
                  <w:tcW w:w="567" w:type="dxa"/>
                  <w:tcBorders>
                    <w:top w:val="nil"/>
                    <w:left w:val="nil"/>
                    <w:bottom w:val="single" w:sz="4" w:space="0" w:color="auto"/>
                    <w:right w:val="single" w:sz="4" w:space="0" w:color="auto"/>
                  </w:tcBorders>
                  <w:shd w:val="clear" w:color="auto" w:fill="auto"/>
                  <w:noWrap/>
                  <w:vAlign w:val="center"/>
                  <w:hideMark/>
                </w:tcPr>
                <w:p w14:paraId="52BFE8D6"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27544843"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24</w:t>
                  </w:r>
                </w:p>
              </w:tc>
              <w:tc>
                <w:tcPr>
                  <w:tcW w:w="709" w:type="dxa"/>
                  <w:tcBorders>
                    <w:top w:val="nil"/>
                    <w:left w:val="nil"/>
                    <w:bottom w:val="single" w:sz="4" w:space="0" w:color="auto"/>
                    <w:right w:val="single" w:sz="4" w:space="0" w:color="auto"/>
                  </w:tcBorders>
                  <w:shd w:val="clear" w:color="auto" w:fill="auto"/>
                  <w:noWrap/>
                  <w:vAlign w:val="center"/>
                  <w:hideMark/>
                </w:tcPr>
                <w:p w14:paraId="6765091B"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600.000 </w:t>
                  </w:r>
                </w:p>
              </w:tc>
              <w:tc>
                <w:tcPr>
                  <w:tcW w:w="992" w:type="dxa"/>
                  <w:tcBorders>
                    <w:top w:val="nil"/>
                    <w:left w:val="nil"/>
                    <w:bottom w:val="single" w:sz="4" w:space="0" w:color="auto"/>
                    <w:right w:val="single" w:sz="4" w:space="0" w:color="auto"/>
                  </w:tcBorders>
                  <w:shd w:val="clear" w:color="auto" w:fill="auto"/>
                  <w:noWrap/>
                  <w:vAlign w:val="center"/>
                  <w:hideMark/>
                </w:tcPr>
                <w:p w14:paraId="2A1B37B0"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14.400.000 </w:t>
                  </w:r>
                </w:p>
              </w:tc>
              <w:tc>
                <w:tcPr>
                  <w:tcW w:w="709" w:type="dxa"/>
                  <w:tcBorders>
                    <w:top w:val="nil"/>
                    <w:left w:val="nil"/>
                    <w:bottom w:val="single" w:sz="4" w:space="0" w:color="auto"/>
                    <w:right w:val="single" w:sz="4" w:space="0" w:color="auto"/>
                  </w:tcBorders>
                  <w:shd w:val="clear" w:color="auto" w:fill="auto"/>
                  <w:noWrap/>
                  <w:vAlign w:val="center"/>
                  <w:hideMark/>
                </w:tcPr>
                <w:p w14:paraId="71341D79"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25.625 </w:t>
                  </w:r>
                </w:p>
              </w:tc>
              <w:tc>
                <w:tcPr>
                  <w:tcW w:w="992" w:type="dxa"/>
                  <w:tcBorders>
                    <w:top w:val="nil"/>
                    <w:left w:val="nil"/>
                    <w:bottom w:val="single" w:sz="4" w:space="0" w:color="auto"/>
                    <w:right w:val="single" w:sz="4" w:space="0" w:color="auto"/>
                  </w:tcBorders>
                  <w:shd w:val="clear" w:color="auto" w:fill="auto"/>
                  <w:noWrap/>
                  <w:vAlign w:val="center"/>
                  <w:hideMark/>
                </w:tcPr>
                <w:p w14:paraId="775B902F"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615.000 </w:t>
                  </w:r>
                </w:p>
              </w:tc>
            </w:tr>
            <w:tr w:rsidR="008F450A" w:rsidRPr="008F450A" w14:paraId="600FF1B7" w14:textId="77777777" w:rsidTr="008F450A">
              <w:trPr>
                <w:trHeight w:val="300"/>
              </w:trPr>
              <w:tc>
                <w:tcPr>
                  <w:tcW w:w="473" w:type="dxa"/>
                  <w:tcBorders>
                    <w:top w:val="nil"/>
                    <w:left w:val="single" w:sz="4" w:space="0" w:color="auto"/>
                    <w:bottom w:val="single" w:sz="4" w:space="0" w:color="auto"/>
                    <w:right w:val="single" w:sz="4" w:space="0" w:color="auto"/>
                  </w:tcBorders>
                  <w:shd w:val="clear" w:color="auto" w:fill="auto"/>
                  <w:noWrap/>
                  <w:vAlign w:val="center"/>
                  <w:hideMark/>
                </w:tcPr>
                <w:p w14:paraId="27C02C60"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2.15</w:t>
                  </w:r>
                </w:p>
              </w:tc>
              <w:tc>
                <w:tcPr>
                  <w:tcW w:w="1256" w:type="dxa"/>
                  <w:tcBorders>
                    <w:top w:val="nil"/>
                    <w:left w:val="nil"/>
                    <w:bottom w:val="single" w:sz="4" w:space="0" w:color="auto"/>
                    <w:right w:val="nil"/>
                  </w:tcBorders>
                  <w:shd w:val="clear" w:color="auto" w:fill="auto"/>
                  <w:vAlign w:val="center"/>
                  <w:hideMark/>
                </w:tcPr>
                <w:p w14:paraId="12731C2B" w14:textId="77777777" w:rsidR="00BE248B" w:rsidRPr="008F450A" w:rsidRDefault="00BE248B" w:rsidP="008F450A">
                  <w:pPr>
                    <w:jc w:val="both"/>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Transporte de materiales</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650C676C"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Un</w:t>
                  </w:r>
                </w:p>
              </w:tc>
              <w:tc>
                <w:tcPr>
                  <w:tcW w:w="709" w:type="dxa"/>
                  <w:tcBorders>
                    <w:top w:val="nil"/>
                    <w:left w:val="nil"/>
                    <w:bottom w:val="single" w:sz="4" w:space="0" w:color="auto"/>
                    <w:right w:val="single" w:sz="4" w:space="0" w:color="auto"/>
                  </w:tcBorders>
                  <w:shd w:val="clear" w:color="auto" w:fill="auto"/>
                  <w:noWrap/>
                  <w:vAlign w:val="center"/>
                  <w:hideMark/>
                </w:tcPr>
                <w:p w14:paraId="27E89737"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24</w:t>
                  </w:r>
                </w:p>
              </w:tc>
              <w:tc>
                <w:tcPr>
                  <w:tcW w:w="709" w:type="dxa"/>
                  <w:tcBorders>
                    <w:top w:val="nil"/>
                    <w:left w:val="nil"/>
                    <w:bottom w:val="single" w:sz="4" w:space="0" w:color="auto"/>
                    <w:right w:val="single" w:sz="4" w:space="0" w:color="auto"/>
                  </w:tcBorders>
                  <w:shd w:val="clear" w:color="auto" w:fill="auto"/>
                  <w:noWrap/>
                  <w:vAlign w:val="center"/>
                  <w:hideMark/>
                </w:tcPr>
                <w:p w14:paraId="20FDF1EC"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14:paraId="4936B583"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   </w:t>
                  </w:r>
                </w:p>
              </w:tc>
              <w:tc>
                <w:tcPr>
                  <w:tcW w:w="709" w:type="dxa"/>
                  <w:tcBorders>
                    <w:top w:val="nil"/>
                    <w:left w:val="nil"/>
                    <w:bottom w:val="single" w:sz="4" w:space="0" w:color="auto"/>
                    <w:right w:val="single" w:sz="4" w:space="0" w:color="auto"/>
                  </w:tcBorders>
                  <w:shd w:val="clear" w:color="auto" w:fill="auto"/>
                  <w:noWrap/>
                  <w:vAlign w:val="center"/>
                  <w:hideMark/>
                </w:tcPr>
                <w:p w14:paraId="52DE4711"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750.000 </w:t>
                  </w:r>
                </w:p>
              </w:tc>
              <w:tc>
                <w:tcPr>
                  <w:tcW w:w="992" w:type="dxa"/>
                  <w:tcBorders>
                    <w:top w:val="nil"/>
                    <w:left w:val="nil"/>
                    <w:bottom w:val="single" w:sz="4" w:space="0" w:color="auto"/>
                    <w:right w:val="single" w:sz="4" w:space="0" w:color="auto"/>
                  </w:tcBorders>
                  <w:shd w:val="clear" w:color="auto" w:fill="auto"/>
                  <w:noWrap/>
                  <w:vAlign w:val="center"/>
                  <w:hideMark/>
                </w:tcPr>
                <w:p w14:paraId="34594745" w14:textId="77777777" w:rsidR="00BE248B" w:rsidRPr="008F450A" w:rsidRDefault="00607145" w:rsidP="008F450A">
                  <w:pPr>
                    <w:jc w:val="right"/>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xml:space="preserve"> </w:t>
                  </w:r>
                  <w:r w:rsidR="00BE248B" w:rsidRPr="008F450A">
                    <w:rPr>
                      <w:rFonts w:asciiTheme="minorHAnsi" w:eastAsia="Times New Roman" w:hAnsiTheme="minorHAnsi"/>
                      <w:color w:val="000000"/>
                      <w:sz w:val="14"/>
                      <w:szCs w:val="14"/>
                      <w:lang w:eastAsia="es-CO"/>
                    </w:rPr>
                    <w:t xml:space="preserve">         18.000.000 </w:t>
                  </w:r>
                </w:p>
              </w:tc>
            </w:tr>
            <w:tr w:rsidR="008F450A" w:rsidRPr="008F450A" w14:paraId="76524BAB" w14:textId="77777777" w:rsidTr="008F450A">
              <w:trPr>
                <w:trHeight w:val="300"/>
              </w:trPr>
              <w:tc>
                <w:tcPr>
                  <w:tcW w:w="473" w:type="dxa"/>
                  <w:tcBorders>
                    <w:top w:val="nil"/>
                    <w:left w:val="single" w:sz="4" w:space="0" w:color="FFFFFF"/>
                    <w:bottom w:val="single" w:sz="4" w:space="0" w:color="FFFFFF"/>
                    <w:right w:val="single" w:sz="4" w:space="0" w:color="FFFFFF"/>
                  </w:tcBorders>
                  <w:shd w:val="clear" w:color="auto" w:fill="auto"/>
                  <w:noWrap/>
                  <w:vAlign w:val="center"/>
                  <w:hideMark/>
                </w:tcPr>
                <w:p w14:paraId="5EB8D68A"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1256" w:type="dxa"/>
                  <w:tcBorders>
                    <w:top w:val="nil"/>
                    <w:left w:val="nil"/>
                    <w:bottom w:val="nil"/>
                    <w:right w:val="nil"/>
                  </w:tcBorders>
                  <w:shd w:val="clear" w:color="auto" w:fill="auto"/>
                  <w:noWrap/>
                  <w:vAlign w:val="bottom"/>
                  <w:hideMark/>
                </w:tcPr>
                <w:p w14:paraId="740B5CE6" w14:textId="77777777" w:rsidR="00BE248B" w:rsidRPr="008F450A" w:rsidRDefault="00BE248B" w:rsidP="008F450A">
                  <w:pPr>
                    <w:jc w:val="both"/>
                    <w:rPr>
                      <w:rFonts w:asciiTheme="minorHAnsi" w:eastAsia="Times New Roman" w:hAnsiTheme="minorHAnsi"/>
                      <w:color w:val="000000"/>
                      <w:sz w:val="14"/>
                      <w:szCs w:val="14"/>
                      <w:lang w:eastAsia="es-CO"/>
                    </w:rPr>
                  </w:pPr>
                </w:p>
              </w:tc>
              <w:tc>
                <w:tcPr>
                  <w:tcW w:w="567" w:type="dxa"/>
                  <w:tcBorders>
                    <w:top w:val="nil"/>
                    <w:left w:val="nil"/>
                    <w:bottom w:val="nil"/>
                    <w:right w:val="nil"/>
                  </w:tcBorders>
                  <w:shd w:val="clear" w:color="auto" w:fill="auto"/>
                  <w:noWrap/>
                  <w:vAlign w:val="bottom"/>
                  <w:hideMark/>
                </w:tcPr>
                <w:p w14:paraId="72F7CB8D" w14:textId="77777777" w:rsidR="00BE248B" w:rsidRPr="008F450A" w:rsidRDefault="00BE248B" w:rsidP="00BE248B">
                  <w:pPr>
                    <w:rPr>
                      <w:rFonts w:asciiTheme="minorHAnsi" w:eastAsia="Times New Roman" w:hAnsiTheme="minorHAnsi"/>
                      <w:color w:val="000000"/>
                      <w:sz w:val="14"/>
                      <w:szCs w:val="14"/>
                      <w:lang w:eastAsia="es-CO"/>
                    </w:rPr>
                  </w:pPr>
                </w:p>
              </w:tc>
              <w:tc>
                <w:tcPr>
                  <w:tcW w:w="709" w:type="dxa"/>
                  <w:tcBorders>
                    <w:top w:val="nil"/>
                    <w:left w:val="single" w:sz="4" w:space="0" w:color="FFFFFF"/>
                    <w:bottom w:val="single" w:sz="4" w:space="0" w:color="FFFFFF"/>
                    <w:right w:val="single" w:sz="4" w:space="0" w:color="FFFFFF"/>
                  </w:tcBorders>
                  <w:shd w:val="clear" w:color="auto" w:fill="auto"/>
                  <w:noWrap/>
                  <w:vAlign w:val="center"/>
                  <w:hideMark/>
                </w:tcPr>
                <w:p w14:paraId="2748E4EC"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709" w:type="dxa"/>
                  <w:tcBorders>
                    <w:top w:val="nil"/>
                    <w:left w:val="single" w:sz="4" w:space="0" w:color="auto"/>
                    <w:bottom w:val="single" w:sz="4" w:space="0" w:color="auto"/>
                    <w:right w:val="single" w:sz="4" w:space="0" w:color="auto"/>
                  </w:tcBorders>
                  <w:shd w:val="clear" w:color="auto" w:fill="auto"/>
                  <w:noWrap/>
                  <w:vAlign w:val="center"/>
                  <w:hideMark/>
                </w:tcPr>
                <w:p w14:paraId="3282FF96" w14:textId="77777777" w:rsidR="00BE248B" w:rsidRPr="008F450A" w:rsidRDefault="00BE248B" w:rsidP="008F450A">
                  <w:pPr>
                    <w:jc w:val="right"/>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xml:space="preserve"> Subtotal </w:t>
                  </w:r>
                </w:p>
              </w:tc>
              <w:tc>
                <w:tcPr>
                  <w:tcW w:w="992" w:type="dxa"/>
                  <w:tcBorders>
                    <w:top w:val="nil"/>
                    <w:left w:val="nil"/>
                    <w:bottom w:val="single" w:sz="4" w:space="0" w:color="auto"/>
                    <w:right w:val="single" w:sz="4" w:space="0" w:color="auto"/>
                  </w:tcBorders>
                  <w:shd w:val="clear" w:color="auto" w:fill="auto"/>
                  <w:noWrap/>
                  <w:vAlign w:val="center"/>
                  <w:hideMark/>
                </w:tcPr>
                <w:p w14:paraId="6693ECC4" w14:textId="2666EA50" w:rsidR="00BE248B" w:rsidRPr="008F450A" w:rsidRDefault="00BE248B" w:rsidP="008F450A">
                  <w:pPr>
                    <w:jc w:val="right"/>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296.454.270</w:t>
                  </w:r>
                </w:p>
              </w:tc>
              <w:tc>
                <w:tcPr>
                  <w:tcW w:w="709" w:type="dxa"/>
                  <w:tcBorders>
                    <w:top w:val="nil"/>
                    <w:left w:val="nil"/>
                    <w:bottom w:val="single" w:sz="4" w:space="0" w:color="auto"/>
                    <w:right w:val="single" w:sz="4" w:space="0" w:color="auto"/>
                  </w:tcBorders>
                  <w:shd w:val="clear" w:color="auto" w:fill="auto"/>
                  <w:noWrap/>
                  <w:vAlign w:val="center"/>
                  <w:hideMark/>
                </w:tcPr>
                <w:p w14:paraId="53EEFBC9" w14:textId="77777777" w:rsidR="00BE248B" w:rsidRPr="008F450A" w:rsidRDefault="00BE248B" w:rsidP="008F450A">
                  <w:pPr>
                    <w:jc w:val="right"/>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xml:space="preserve"> Subtotal </w:t>
                  </w:r>
                </w:p>
              </w:tc>
              <w:tc>
                <w:tcPr>
                  <w:tcW w:w="992" w:type="dxa"/>
                  <w:tcBorders>
                    <w:top w:val="nil"/>
                    <w:left w:val="nil"/>
                    <w:bottom w:val="single" w:sz="4" w:space="0" w:color="auto"/>
                    <w:right w:val="single" w:sz="4" w:space="0" w:color="auto"/>
                  </w:tcBorders>
                  <w:shd w:val="clear" w:color="auto" w:fill="auto"/>
                  <w:noWrap/>
                  <w:vAlign w:val="center"/>
                  <w:hideMark/>
                </w:tcPr>
                <w:p w14:paraId="123E2D08" w14:textId="5A666924" w:rsidR="00BE248B" w:rsidRPr="008F450A" w:rsidRDefault="00BE248B" w:rsidP="008F450A">
                  <w:pPr>
                    <w:jc w:val="right"/>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109.784.250</w:t>
                  </w:r>
                </w:p>
              </w:tc>
            </w:tr>
            <w:tr w:rsidR="008F450A" w:rsidRPr="008F450A" w14:paraId="6D938F28" w14:textId="77777777" w:rsidTr="008F450A">
              <w:trPr>
                <w:trHeight w:val="300"/>
              </w:trPr>
              <w:tc>
                <w:tcPr>
                  <w:tcW w:w="473" w:type="dxa"/>
                  <w:tcBorders>
                    <w:top w:val="nil"/>
                    <w:left w:val="single" w:sz="4" w:space="0" w:color="FFFFFF"/>
                    <w:bottom w:val="single" w:sz="4" w:space="0" w:color="FFFFFF"/>
                    <w:right w:val="single" w:sz="4" w:space="0" w:color="FFFFFF"/>
                  </w:tcBorders>
                  <w:shd w:val="clear" w:color="auto" w:fill="auto"/>
                  <w:noWrap/>
                  <w:vAlign w:val="center"/>
                  <w:hideMark/>
                </w:tcPr>
                <w:p w14:paraId="4E2DCF10"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1256" w:type="dxa"/>
                  <w:tcBorders>
                    <w:top w:val="single" w:sz="4" w:space="0" w:color="FFFFFF"/>
                    <w:left w:val="nil"/>
                    <w:bottom w:val="single" w:sz="4" w:space="0" w:color="FFFFFF"/>
                    <w:right w:val="single" w:sz="4" w:space="0" w:color="FFFFFF"/>
                  </w:tcBorders>
                  <w:shd w:val="clear" w:color="auto" w:fill="auto"/>
                  <w:noWrap/>
                  <w:vAlign w:val="center"/>
                  <w:hideMark/>
                </w:tcPr>
                <w:p w14:paraId="4E6D810A"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567" w:type="dxa"/>
                  <w:tcBorders>
                    <w:top w:val="single" w:sz="4" w:space="0" w:color="FFFFFF"/>
                    <w:left w:val="nil"/>
                    <w:bottom w:val="single" w:sz="4" w:space="0" w:color="FFFFFF"/>
                    <w:right w:val="single" w:sz="4" w:space="0" w:color="FFFFFF"/>
                  </w:tcBorders>
                  <w:shd w:val="clear" w:color="auto" w:fill="auto"/>
                  <w:noWrap/>
                  <w:vAlign w:val="bottom"/>
                  <w:hideMark/>
                </w:tcPr>
                <w:p w14:paraId="59FC2982" w14:textId="77777777" w:rsidR="00BE248B" w:rsidRPr="008F450A" w:rsidRDefault="00BE248B" w:rsidP="00BE248B">
                  <w:pP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709" w:type="dxa"/>
                  <w:tcBorders>
                    <w:top w:val="nil"/>
                    <w:left w:val="nil"/>
                    <w:bottom w:val="single" w:sz="4" w:space="0" w:color="FFFFFF"/>
                    <w:right w:val="single" w:sz="4" w:space="0" w:color="FFFFFF"/>
                  </w:tcBorders>
                  <w:shd w:val="clear" w:color="auto" w:fill="auto"/>
                  <w:noWrap/>
                  <w:vAlign w:val="center"/>
                  <w:hideMark/>
                </w:tcPr>
                <w:p w14:paraId="39D14801" w14:textId="77777777" w:rsidR="00BE248B" w:rsidRPr="008F450A" w:rsidRDefault="00BE248B" w:rsidP="00BE248B">
                  <w:pPr>
                    <w:jc w:val="cente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2CC417CB" w14:textId="77777777" w:rsidR="00BE248B" w:rsidRPr="008F450A" w:rsidRDefault="00BE248B" w:rsidP="00BE248B">
                  <w:pP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xml:space="preserve"> TOTAL INFRA </w:t>
                  </w:r>
                </w:p>
              </w:tc>
              <w:tc>
                <w:tcPr>
                  <w:tcW w:w="992" w:type="dxa"/>
                  <w:tcBorders>
                    <w:top w:val="nil"/>
                    <w:left w:val="nil"/>
                    <w:bottom w:val="single" w:sz="4" w:space="0" w:color="auto"/>
                    <w:right w:val="single" w:sz="4" w:space="0" w:color="auto"/>
                  </w:tcBorders>
                  <w:shd w:val="clear" w:color="auto" w:fill="auto"/>
                  <w:noWrap/>
                  <w:vAlign w:val="bottom"/>
                  <w:hideMark/>
                </w:tcPr>
                <w:p w14:paraId="79D1A0E2" w14:textId="77777777" w:rsidR="00BE248B" w:rsidRPr="008F450A" w:rsidRDefault="00BE248B" w:rsidP="00607145">
                  <w:pPr>
                    <w:rPr>
                      <w:rFonts w:asciiTheme="minorHAnsi" w:eastAsia="Times New Roman" w:hAnsiTheme="minorHAnsi"/>
                      <w:b/>
                      <w:bCs/>
                      <w:color w:val="000000"/>
                      <w:sz w:val="14"/>
                      <w:szCs w:val="14"/>
                      <w:lang w:eastAsia="es-CO"/>
                    </w:rPr>
                  </w:pPr>
                  <w:r w:rsidRPr="008F450A">
                    <w:rPr>
                      <w:rFonts w:asciiTheme="minorHAnsi" w:eastAsia="Times New Roman" w:hAnsiTheme="minorHAnsi"/>
                      <w:b/>
                      <w:bCs/>
                      <w:color w:val="000000"/>
                      <w:sz w:val="14"/>
                      <w:szCs w:val="14"/>
                      <w:lang w:eastAsia="es-CO"/>
                    </w:rPr>
                    <w:t xml:space="preserve">       406.238.520 </w:t>
                  </w:r>
                </w:p>
              </w:tc>
              <w:tc>
                <w:tcPr>
                  <w:tcW w:w="709" w:type="dxa"/>
                  <w:tcBorders>
                    <w:top w:val="nil"/>
                    <w:left w:val="nil"/>
                    <w:bottom w:val="nil"/>
                    <w:right w:val="nil"/>
                  </w:tcBorders>
                  <w:shd w:val="clear" w:color="auto" w:fill="auto"/>
                  <w:noWrap/>
                  <w:vAlign w:val="bottom"/>
                  <w:hideMark/>
                </w:tcPr>
                <w:p w14:paraId="7A15EBA5" w14:textId="77777777" w:rsidR="00BE248B" w:rsidRPr="008F450A" w:rsidRDefault="00BE248B" w:rsidP="00BE248B">
                  <w:pPr>
                    <w:rPr>
                      <w:rFonts w:asciiTheme="minorHAnsi" w:eastAsia="Times New Roman" w:hAnsiTheme="minorHAnsi"/>
                      <w:color w:val="000000"/>
                      <w:sz w:val="14"/>
                      <w:szCs w:val="14"/>
                      <w:lang w:eastAsia="es-CO"/>
                    </w:rPr>
                  </w:pPr>
                </w:p>
              </w:tc>
              <w:tc>
                <w:tcPr>
                  <w:tcW w:w="992" w:type="dxa"/>
                  <w:tcBorders>
                    <w:top w:val="nil"/>
                    <w:left w:val="single" w:sz="4" w:space="0" w:color="FFFFFF"/>
                    <w:bottom w:val="single" w:sz="4" w:space="0" w:color="FFFFFF"/>
                    <w:right w:val="single" w:sz="4" w:space="0" w:color="FFFFFF"/>
                  </w:tcBorders>
                  <w:shd w:val="clear" w:color="auto" w:fill="auto"/>
                  <w:noWrap/>
                  <w:vAlign w:val="bottom"/>
                  <w:hideMark/>
                </w:tcPr>
                <w:p w14:paraId="35FE085C" w14:textId="77777777" w:rsidR="00BE248B" w:rsidRPr="008F450A" w:rsidRDefault="00BE248B" w:rsidP="00BE248B">
                  <w:pPr>
                    <w:rPr>
                      <w:rFonts w:asciiTheme="minorHAnsi" w:eastAsia="Times New Roman" w:hAnsiTheme="minorHAnsi"/>
                      <w:color w:val="000000"/>
                      <w:sz w:val="14"/>
                      <w:szCs w:val="14"/>
                      <w:lang w:eastAsia="es-CO"/>
                    </w:rPr>
                  </w:pPr>
                  <w:r w:rsidRPr="008F450A">
                    <w:rPr>
                      <w:rFonts w:asciiTheme="minorHAnsi" w:eastAsia="Times New Roman" w:hAnsiTheme="minorHAnsi"/>
                      <w:color w:val="000000"/>
                      <w:sz w:val="14"/>
                      <w:szCs w:val="14"/>
                      <w:lang w:eastAsia="es-CO"/>
                    </w:rPr>
                    <w:t> </w:t>
                  </w:r>
                </w:p>
              </w:tc>
            </w:tr>
          </w:tbl>
          <w:p w14:paraId="50E7D449"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 </w:t>
            </w:r>
          </w:p>
          <w:p w14:paraId="68C7DDF1"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p>
          <w:p w14:paraId="569A5631" w14:textId="77777777" w:rsidR="00BE248B" w:rsidRPr="008B391D" w:rsidRDefault="00BE248B" w:rsidP="008B391D">
            <w:pPr>
              <w:autoSpaceDE w:val="0"/>
              <w:autoSpaceDN w:val="0"/>
              <w:adjustRightInd w:val="0"/>
              <w:jc w:val="both"/>
              <w:rPr>
                <w:rFonts w:ascii="Verdana" w:hAnsi="Verdana" w:cs="Arial"/>
                <w:sz w:val="20"/>
                <w:szCs w:val="20"/>
                <w:lang w:val="es-ES" w:eastAsia="ja-JP"/>
              </w:rPr>
            </w:pPr>
          </w:p>
          <w:p w14:paraId="79E9885D" w14:textId="77777777" w:rsidR="003F6F04" w:rsidRPr="008B391D" w:rsidRDefault="003F6F0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 </w:t>
            </w:r>
          </w:p>
        </w:tc>
      </w:tr>
      <w:tr w:rsidR="004A064C" w:rsidRPr="008B391D" w14:paraId="01BEFEF6" w14:textId="77777777" w:rsidTr="004A064C">
        <w:trPr>
          <w:trHeight w:val="113"/>
        </w:trPr>
        <w:tc>
          <w:tcPr>
            <w:tcW w:w="2122" w:type="dxa"/>
            <w:vMerge w:val="restart"/>
          </w:tcPr>
          <w:p w14:paraId="0BA9C890"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3081" w:type="dxa"/>
          </w:tcPr>
          <w:p w14:paraId="0B7FECB8"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3625" w:type="dxa"/>
          </w:tcPr>
          <w:p w14:paraId="45A90F5B" w14:textId="77777777" w:rsidR="004C4DDA" w:rsidRPr="008B391D" w:rsidRDefault="003F6F04"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Internet WIFI en toda el área de 22 sedes educativas del Archipiélago operando</w:t>
            </w:r>
          </w:p>
        </w:tc>
      </w:tr>
      <w:tr w:rsidR="004A064C" w:rsidRPr="008B391D" w14:paraId="173744F0" w14:textId="77777777" w:rsidTr="004A064C">
        <w:trPr>
          <w:trHeight w:val="112"/>
        </w:trPr>
        <w:tc>
          <w:tcPr>
            <w:tcW w:w="2122" w:type="dxa"/>
            <w:vMerge/>
          </w:tcPr>
          <w:p w14:paraId="1747E23C" w14:textId="77777777" w:rsidR="004C4DDA" w:rsidRPr="008B391D" w:rsidRDefault="004C4DDA" w:rsidP="008B391D">
            <w:pPr>
              <w:autoSpaceDE w:val="0"/>
              <w:autoSpaceDN w:val="0"/>
              <w:adjustRightInd w:val="0"/>
              <w:rPr>
                <w:rFonts w:ascii="Verdana" w:hAnsi="Verdana" w:cs="Arial"/>
                <w:b/>
                <w:sz w:val="20"/>
                <w:szCs w:val="20"/>
                <w:lang w:val="es-ES" w:eastAsia="ja-JP"/>
              </w:rPr>
            </w:pPr>
          </w:p>
        </w:tc>
        <w:tc>
          <w:tcPr>
            <w:tcW w:w="3081" w:type="dxa"/>
          </w:tcPr>
          <w:p w14:paraId="3BBEDA7C"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3625" w:type="dxa"/>
          </w:tcPr>
          <w:p w14:paraId="23D0AADA" w14:textId="77777777" w:rsidR="004C4DDA" w:rsidRPr="008B391D" w:rsidRDefault="003F6F04"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100% de sedes educativas con Internet en toda el área de sus instalaciones.</w:t>
            </w:r>
          </w:p>
        </w:tc>
      </w:tr>
      <w:tr w:rsidR="004A064C" w:rsidRPr="008B391D" w14:paraId="775843CC" w14:textId="77777777" w:rsidTr="004A064C">
        <w:tc>
          <w:tcPr>
            <w:tcW w:w="2122" w:type="dxa"/>
          </w:tcPr>
          <w:p w14:paraId="3E5C7990" w14:textId="77777777" w:rsidR="004C4DDA" w:rsidRPr="008B391D" w:rsidRDefault="004C4DDA"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706" w:type="dxa"/>
            <w:gridSpan w:val="2"/>
          </w:tcPr>
          <w:p w14:paraId="7CB06300" w14:textId="77777777" w:rsidR="00DE24EC" w:rsidRPr="008B391D" w:rsidRDefault="00DE24EC"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Equipos Activos</w:t>
            </w:r>
            <w:r w:rsidRPr="008B391D">
              <w:rPr>
                <w:rFonts w:ascii="Verdana" w:hAnsi="Verdana" w:cs="Arial"/>
                <w:sz w:val="20"/>
                <w:szCs w:val="20"/>
                <w:lang w:val="es-ES" w:eastAsia="ja-JP"/>
              </w:rPr>
              <w:tab/>
              <w:t xml:space="preserve"> $   2.088.894.475 </w:t>
            </w:r>
          </w:p>
          <w:p w14:paraId="15D2E11A" w14:textId="77777777" w:rsidR="00DE24EC" w:rsidRPr="008B391D" w:rsidRDefault="00DE24EC"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Infraestructura</w:t>
            </w:r>
            <w:r w:rsidRPr="008B391D">
              <w:rPr>
                <w:rFonts w:ascii="Verdana" w:hAnsi="Verdana" w:cs="Arial"/>
                <w:sz w:val="20"/>
                <w:szCs w:val="20"/>
                <w:lang w:val="es-ES" w:eastAsia="ja-JP"/>
              </w:rPr>
              <w:tab/>
              <w:t xml:space="preserve"> $      406.238.520 </w:t>
            </w:r>
          </w:p>
          <w:p w14:paraId="56125DB6" w14:textId="77777777" w:rsidR="00DE24EC" w:rsidRPr="008B391D" w:rsidRDefault="00DE24EC" w:rsidP="008B391D">
            <w:pPr>
              <w:autoSpaceDE w:val="0"/>
              <w:autoSpaceDN w:val="0"/>
              <w:adjustRightInd w:val="0"/>
              <w:rPr>
                <w:rFonts w:ascii="Verdana" w:hAnsi="Verdana" w:cs="Arial"/>
                <w:b/>
                <w:sz w:val="20"/>
                <w:szCs w:val="20"/>
                <w:lang w:val="es-ES" w:eastAsia="ja-JP"/>
              </w:rPr>
            </w:pPr>
          </w:p>
          <w:p w14:paraId="19A202F6" w14:textId="77777777" w:rsidR="004C4DDA" w:rsidRPr="008B391D" w:rsidRDefault="00DE24EC"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TOTAL</w:t>
            </w:r>
            <w:r w:rsidRPr="008B391D">
              <w:rPr>
                <w:rFonts w:ascii="Verdana" w:hAnsi="Verdana" w:cs="Arial"/>
                <w:b/>
                <w:sz w:val="20"/>
                <w:szCs w:val="20"/>
                <w:lang w:val="es-ES" w:eastAsia="ja-JP"/>
              </w:rPr>
              <w:tab/>
              <w:t xml:space="preserve">           $   2.495.132.995</w:t>
            </w:r>
          </w:p>
        </w:tc>
      </w:tr>
    </w:tbl>
    <w:p w14:paraId="102DDE4D" w14:textId="77777777" w:rsidR="00342C0D" w:rsidRDefault="00342C0D" w:rsidP="002B5341">
      <w:pPr>
        <w:autoSpaceDE w:val="0"/>
        <w:autoSpaceDN w:val="0"/>
        <w:adjustRightInd w:val="0"/>
        <w:rPr>
          <w:rFonts w:ascii="Verdana" w:hAnsi="Verdana" w:cs="Arial"/>
          <w:lang w:eastAsia="ja-JP"/>
        </w:rPr>
      </w:pPr>
    </w:p>
    <w:p w14:paraId="2D773C5C" w14:textId="77777777" w:rsidR="004C4DDA" w:rsidRDefault="004C4DDA" w:rsidP="002B5341">
      <w:pPr>
        <w:autoSpaceDE w:val="0"/>
        <w:autoSpaceDN w:val="0"/>
        <w:adjustRightInd w:val="0"/>
        <w:rPr>
          <w:rFonts w:ascii="Verdana" w:hAnsi="Verdana" w:cs="Arial"/>
          <w:lang w:eastAsia="ja-JP"/>
        </w:rPr>
      </w:pPr>
    </w:p>
    <w:p w14:paraId="2F15956B" w14:textId="77777777" w:rsidR="000743ED" w:rsidRDefault="000743ED" w:rsidP="002B5341">
      <w:pPr>
        <w:autoSpaceDE w:val="0"/>
        <w:autoSpaceDN w:val="0"/>
        <w:adjustRightInd w:val="0"/>
        <w:rPr>
          <w:rFonts w:ascii="Verdana" w:hAnsi="Verdana" w:cs="Arial"/>
          <w:lang w:eastAsia="ja-JP"/>
        </w:rPr>
      </w:pPr>
    </w:p>
    <w:p w14:paraId="6A11F360" w14:textId="77777777" w:rsidR="000743ED" w:rsidRDefault="000743ED" w:rsidP="002B5341">
      <w:pPr>
        <w:autoSpaceDE w:val="0"/>
        <w:autoSpaceDN w:val="0"/>
        <w:adjustRightInd w:val="0"/>
        <w:rPr>
          <w:rFonts w:ascii="Verdana" w:hAnsi="Verdana" w:cs="Arial"/>
          <w:lang w:eastAsia="ja-JP"/>
        </w:rPr>
      </w:pPr>
    </w:p>
    <w:p w14:paraId="4DB28AFB" w14:textId="77777777" w:rsidR="000743ED" w:rsidRDefault="000743ED" w:rsidP="002B5341">
      <w:pPr>
        <w:autoSpaceDE w:val="0"/>
        <w:autoSpaceDN w:val="0"/>
        <w:adjustRightInd w:val="0"/>
        <w:rPr>
          <w:rFonts w:ascii="Verdana" w:hAnsi="Verdana" w:cs="Arial"/>
          <w:lang w:eastAsia="ja-JP"/>
        </w:rPr>
      </w:pPr>
    </w:p>
    <w:p w14:paraId="558AA89B" w14:textId="77777777" w:rsidR="000743ED" w:rsidRDefault="000743ED" w:rsidP="002B5341">
      <w:pPr>
        <w:autoSpaceDE w:val="0"/>
        <w:autoSpaceDN w:val="0"/>
        <w:adjustRightInd w:val="0"/>
        <w:rPr>
          <w:rFonts w:ascii="Verdana" w:hAnsi="Verdana" w:cs="Arial"/>
          <w:lang w:eastAsia="ja-JP"/>
        </w:rPr>
      </w:pPr>
    </w:p>
    <w:p w14:paraId="437331F4" w14:textId="77777777" w:rsidR="000743ED" w:rsidRDefault="000743ED" w:rsidP="002B5341">
      <w:pPr>
        <w:autoSpaceDE w:val="0"/>
        <w:autoSpaceDN w:val="0"/>
        <w:adjustRightInd w:val="0"/>
        <w:rPr>
          <w:rFonts w:ascii="Verdana" w:hAnsi="Verdana" w:cs="Arial"/>
          <w:lang w:eastAsia="ja-JP"/>
        </w:rPr>
      </w:pPr>
    </w:p>
    <w:p w14:paraId="355029D8" w14:textId="77777777" w:rsidR="000743ED" w:rsidRDefault="000743ED" w:rsidP="002B5341">
      <w:pPr>
        <w:autoSpaceDE w:val="0"/>
        <w:autoSpaceDN w:val="0"/>
        <w:adjustRightInd w:val="0"/>
        <w:rPr>
          <w:rFonts w:ascii="Verdana" w:hAnsi="Verdana" w:cs="Arial"/>
          <w:lang w:eastAsia="ja-JP"/>
        </w:rPr>
      </w:pPr>
    </w:p>
    <w:p w14:paraId="5F6212E4" w14:textId="77777777" w:rsidR="000743ED" w:rsidRDefault="000743ED" w:rsidP="002B5341">
      <w:pPr>
        <w:autoSpaceDE w:val="0"/>
        <w:autoSpaceDN w:val="0"/>
        <w:adjustRightInd w:val="0"/>
        <w:rPr>
          <w:rFonts w:ascii="Verdana" w:hAnsi="Verdana" w:cs="Arial"/>
          <w:lang w:eastAsia="ja-JP"/>
        </w:rPr>
      </w:pPr>
    </w:p>
    <w:p w14:paraId="507BA359" w14:textId="77777777" w:rsidR="000743ED" w:rsidRDefault="000743ED" w:rsidP="002B5341">
      <w:pPr>
        <w:autoSpaceDE w:val="0"/>
        <w:autoSpaceDN w:val="0"/>
        <w:adjustRightInd w:val="0"/>
        <w:rPr>
          <w:rFonts w:ascii="Verdana" w:hAnsi="Verdana" w:cs="Arial"/>
          <w:lang w:eastAsia="ja-JP"/>
        </w:rPr>
      </w:pPr>
    </w:p>
    <w:p w14:paraId="3236641A" w14:textId="77777777" w:rsidR="000743ED" w:rsidRDefault="000743ED" w:rsidP="002B5341">
      <w:pPr>
        <w:autoSpaceDE w:val="0"/>
        <w:autoSpaceDN w:val="0"/>
        <w:adjustRightInd w:val="0"/>
        <w:rPr>
          <w:rFonts w:ascii="Verdana" w:hAnsi="Verdana" w:cs="Arial"/>
          <w:lang w:eastAsia="ja-JP"/>
        </w:rPr>
      </w:pPr>
    </w:p>
    <w:p w14:paraId="6BAAF9F5" w14:textId="77777777" w:rsidR="000743ED" w:rsidRDefault="000743ED" w:rsidP="002B5341">
      <w:pPr>
        <w:autoSpaceDE w:val="0"/>
        <w:autoSpaceDN w:val="0"/>
        <w:adjustRightInd w:val="0"/>
        <w:rPr>
          <w:rFonts w:ascii="Verdana" w:hAnsi="Verdana" w:cs="Arial"/>
          <w:lang w:eastAsia="ja-JP"/>
        </w:rPr>
      </w:pPr>
    </w:p>
    <w:p w14:paraId="194414E8" w14:textId="77777777" w:rsidR="000743ED" w:rsidRDefault="000743ED" w:rsidP="002B5341">
      <w:pPr>
        <w:autoSpaceDE w:val="0"/>
        <w:autoSpaceDN w:val="0"/>
        <w:adjustRightInd w:val="0"/>
        <w:rPr>
          <w:rFonts w:ascii="Verdana" w:hAnsi="Verdana" w:cs="Arial"/>
          <w:lang w:eastAsia="ja-JP"/>
        </w:rPr>
      </w:pPr>
    </w:p>
    <w:p w14:paraId="63E2C725" w14:textId="77777777" w:rsidR="000743ED" w:rsidRDefault="000743ED" w:rsidP="002B5341">
      <w:pPr>
        <w:autoSpaceDE w:val="0"/>
        <w:autoSpaceDN w:val="0"/>
        <w:adjustRightInd w:val="0"/>
        <w:rPr>
          <w:rFonts w:ascii="Verdana" w:hAnsi="Verdana" w:cs="Arial"/>
          <w:lang w:eastAsia="ja-JP"/>
        </w:rPr>
      </w:pPr>
    </w:p>
    <w:p w14:paraId="0DFEBF7F" w14:textId="77777777" w:rsidR="000743ED" w:rsidRDefault="000743ED" w:rsidP="002B5341">
      <w:pPr>
        <w:autoSpaceDE w:val="0"/>
        <w:autoSpaceDN w:val="0"/>
        <w:adjustRightInd w:val="0"/>
        <w:rPr>
          <w:rFonts w:ascii="Verdana" w:hAnsi="Verdana" w:cs="Arial"/>
          <w:lang w:eastAsia="ja-JP"/>
        </w:rPr>
      </w:pPr>
    </w:p>
    <w:p w14:paraId="01051194" w14:textId="77777777" w:rsidR="000743ED" w:rsidRDefault="000743ED" w:rsidP="002B5341">
      <w:pPr>
        <w:autoSpaceDE w:val="0"/>
        <w:autoSpaceDN w:val="0"/>
        <w:adjustRightInd w:val="0"/>
        <w:rPr>
          <w:rFonts w:ascii="Verdana" w:hAnsi="Verdana" w:cs="Arial"/>
          <w:lang w:eastAsia="ja-JP"/>
        </w:rPr>
      </w:pPr>
    </w:p>
    <w:p w14:paraId="3A801536" w14:textId="77777777" w:rsidR="000743ED" w:rsidRDefault="000743ED" w:rsidP="002B5341">
      <w:pPr>
        <w:autoSpaceDE w:val="0"/>
        <w:autoSpaceDN w:val="0"/>
        <w:adjustRightInd w:val="0"/>
        <w:rPr>
          <w:rFonts w:ascii="Verdana" w:hAnsi="Verdana" w:cs="Arial"/>
          <w:lang w:eastAsia="ja-JP"/>
        </w:rPr>
      </w:pPr>
    </w:p>
    <w:p w14:paraId="5EBA862B" w14:textId="77777777" w:rsidR="000743ED" w:rsidRDefault="000743ED" w:rsidP="002B5341">
      <w:pPr>
        <w:autoSpaceDE w:val="0"/>
        <w:autoSpaceDN w:val="0"/>
        <w:adjustRightInd w:val="0"/>
        <w:rPr>
          <w:rFonts w:ascii="Verdana" w:hAnsi="Verdana" w:cs="Arial"/>
          <w:lang w:eastAsia="ja-JP"/>
        </w:rPr>
      </w:pPr>
    </w:p>
    <w:p w14:paraId="34BA04DA" w14:textId="77777777" w:rsidR="000743ED" w:rsidRDefault="000743ED" w:rsidP="002B5341">
      <w:pPr>
        <w:autoSpaceDE w:val="0"/>
        <w:autoSpaceDN w:val="0"/>
        <w:adjustRightInd w:val="0"/>
        <w:rPr>
          <w:rFonts w:ascii="Verdana" w:hAnsi="Verdana" w:cs="Arial"/>
          <w:lang w:eastAsia="ja-JP"/>
        </w:rPr>
      </w:pPr>
    </w:p>
    <w:p w14:paraId="5F58E1E1" w14:textId="77777777" w:rsidR="000743ED" w:rsidRDefault="000743ED" w:rsidP="002B5341">
      <w:pPr>
        <w:autoSpaceDE w:val="0"/>
        <w:autoSpaceDN w:val="0"/>
        <w:adjustRightInd w:val="0"/>
        <w:rPr>
          <w:rFonts w:ascii="Verdana" w:hAnsi="Verdana" w:cs="Arial"/>
          <w:lang w:eastAsia="ja-JP"/>
        </w:rPr>
      </w:pPr>
    </w:p>
    <w:p w14:paraId="6FDE67E7" w14:textId="77777777" w:rsidR="000743ED" w:rsidRDefault="000743ED" w:rsidP="002B5341">
      <w:pPr>
        <w:autoSpaceDE w:val="0"/>
        <w:autoSpaceDN w:val="0"/>
        <w:adjustRightInd w:val="0"/>
        <w:rPr>
          <w:rFonts w:ascii="Verdana" w:hAnsi="Verdana" w:cs="Arial"/>
          <w:lang w:eastAsia="ja-JP"/>
        </w:rPr>
      </w:pPr>
    </w:p>
    <w:p w14:paraId="4244E9BA" w14:textId="77777777" w:rsidR="000743ED" w:rsidRDefault="000743ED" w:rsidP="002B5341">
      <w:pPr>
        <w:autoSpaceDE w:val="0"/>
        <w:autoSpaceDN w:val="0"/>
        <w:adjustRightInd w:val="0"/>
        <w:rPr>
          <w:rFonts w:ascii="Verdana" w:hAnsi="Verdana" w:cs="Arial"/>
          <w:lang w:eastAsia="ja-JP"/>
        </w:rPr>
      </w:pPr>
    </w:p>
    <w:p w14:paraId="3A1E9B8E" w14:textId="77777777" w:rsidR="000743ED" w:rsidRDefault="000743ED"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1751"/>
        <w:gridCol w:w="3360"/>
        <w:gridCol w:w="3943"/>
      </w:tblGrid>
      <w:tr w:rsidR="00A45865" w:rsidRPr="008B391D" w14:paraId="57857A5A" w14:textId="77777777" w:rsidTr="00EF1785">
        <w:tc>
          <w:tcPr>
            <w:tcW w:w="8828" w:type="dxa"/>
            <w:gridSpan w:val="3"/>
            <w:shd w:val="clear" w:color="auto" w:fill="002060"/>
          </w:tcPr>
          <w:p w14:paraId="52534DC4" w14:textId="77777777" w:rsidR="00A45865" w:rsidRPr="008B391D" w:rsidRDefault="00A45865" w:rsidP="008B391D">
            <w:pPr>
              <w:pStyle w:val="Prrafodelista"/>
              <w:spacing w:after="0" w:line="240" w:lineRule="auto"/>
              <w:rPr>
                <w:rFonts w:ascii="Verdana" w:hAnsi="Verdana" w:cs="Arial"/>
                <w:b/>
                <w:sz w:val="20"/>
                <w:szCs w:val="20"/>
                <w:lang w:val="es-ES" w:eastAsia="ja-JP"/>
              </w:rPr>
            </w:pPr>
          </w:p>
          <w:p w14:paraId="60DB48D2" w14:textId="77777777" w:rsidR="00A45865" w:rsidRPr="008B391D" w:rsidRDefault="00A45865"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Implementar </w:t>
            </w:r>
            <w:r w:rsidR="00B30D67" w:rsidRPr="008B391D">
              <w:rPr>
                <w:rFonts w:ascii="Verdana" w:hAnsi="Verdana" w:cs="Arial"/>
                <w:b/>
                <w:sz w:val="20"/>
                <w:szCs w:val="20"/>
                <w:lang w:val="es-ES" w:eastAsia="ja-JP"/>
              </w:rPr>
              <w:t>zonas wifi</w:t>
            </w:r>
          </w:p>
        </w:tc>
      </w:tr>
      <w:tr w:rsidR="00A45865" w:rsidRPr="008B391D" w14:paraId="124A56DB" w14:textId="77777777" w:rsidTr="00EF1785">
        <w:tc>
          <w:tcPr>
            <w:tcW w:w="1739" w:type="dxa"/>
          </w:tcPr>
          <w:p w14:paraId="36B3B546"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089" w:type="dxa"/>
            <w:gridSpan w:val="2"/>
          </w:tcPr>
          <w:p w14:paraId="273E0B75" w14:textId="76638253" w:rsidR="00A45865" w:rsidRPr="008B391D" w:rsidRDefault="00F47BB8"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48</w:t>
            </w:r>
            <w:r w:rsidR="00A45865" w:rsidRPr="008B391D">
              <w:rPr>
                <w:rFonts w:ascii="Verdana" w:hAnsi="Verdana" w:cs="Arial"/>
                <w:sz w:val="20"/>
                <w:szCs w:val="20"/>
                <w:lang w:val="es-ES" w:eastAsia="ja-JP"/>
              </w:rPr>
              <w:t xml:space="preserve"> meses</w:t>
            </w:r>
          </w:p>
        </w:tc>
      </w:tr>
      <w:tr w:rsidR="00754429" w:rsidRPr="008B391D" w14:paraId="5B7A05EE" w14:textId="77777777" w:rsidTr="00EF1785">
        <w:tc>
          <w:tcPr>
            <w:tcW w:w="1739" w:type="dxa"/>
          </w:tcPr>
          <w:p w14:paraId="48F2D0BF"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089" w:type="dxa"/>
            <w:gridSpan w:val="2"/>
          </w:tcPr>
          <w:p w14:paraId="263F0A47"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cs="Arial"/>
                <w:sz w:val="20"/>
                <w:szCs w:val="20"/>
                <w:lang w:eastAsia="ja-JP"/>
              </w:rPr>
              <w:t>Disponer de una infraestructura adecuada para la prestación del servicio de internet en el departamento</w:t>
            </w:r>
          </w:p>
        </w:tc>
      </w:tr>
      <w:tr w:rsidR="00754429" w:rsidRPr="008B391D" w14:paraId="478CF45D" w14:textId="77777777" w:rsidTr="00EF1785">
        <w:tc>
          <w:tcPr>
            <w:tcW w:w="1739" w:type="dxa"/>
          </w:tcPr>
          <w:p w14:paraId="734267E1"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089" w:type="dxa"/>
            <w:gridSpan w:val="2"/>
          </w:tcPr>
          <w:p w14:paraId="55981C92"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bCs/>
                <w:color w:val="000000"/>
                <w:sz w:val="20"/>
                <w:szCs w:val="20"/>
              </w:rPr>
              <w:t>Implementar zonas wifi en el Departamento.</w:t>
            </w:r>
          </w:p>
        </w:tc>
      </w:tr>
      <w:tr w:rsidR="00A45865" w:rsidRPr="008B391D" w14:paraId="7968EA7D" w14:textId="77777777" w:rsidTr="00EF1785">
        <w:tc>
          <w:tcPr>
            <w:tcW w:w="1739" w:type="dxa"/>
          </w:tcPr>
          <w:p w14:paraId="05878023"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089" w:type="dxa"/>
            <w:gridSpan w:val="2"/>
          </w:tcPr>
          <w:p w14:paraId="3A4B64DB" w14:textId="02FA0BA4" w:rsidR="00A45865" w:rsidRPr="008B391D" w:rsidRDefault="00B30D67"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Implementar </w:t>
            </w:r>
            <w:r w:rsidR="00F47BB8">
              <w:rPr>
                <w:rFonts w:ascii="Verdana" w:hAnsi="Verdana" w:cs="Arial"/>
                <w:sz w:val="20"/>
                <w:szCs w:val="20"/>
                <w:lang w:val="es-ES" w:eastAsia="ja-JP"/>
              </w:rPr>
              <w:t>14</w:t>
            </w:r>
            <w:r w:rsidR="00D747A2" w:rsidRPr="008B391D">
              <w:rPr>
                <w:rFonts w:ascii="Verdana" w:hAnsi="Verdana" w:cs="Arial"/>
                <w:sz w:val="20"/>
                <w:szCs w:val="20"/>
                <w:lang w:val="es-ES" w:eastAsia="ja-JP"/>
              </w:rPr>
              <w:t xml:space="preserve"> Zonas Wifi</w:t>
            </w:r>
          </w:p>
        </w:tc>
      </w:tr>
      <w:tr w:rsidR="00EF1785" w:rsidRPr="008B391D" w14:paraId="628A8CE9" w14:textId="77777777" w:rsidTr="00EF1785">
        <w:tc>
          <w:tcPr>
            <w:tcW w:w="1739" w:type="dxa"/>
          </w:tcPr>
          <w:p w14:paraId="48F8C1CF" w14:textId="77777777" w:rsidR="00EF1785" w:rsidRPr="008B391D" w:rsidRDefault="00EF1785" w:rsidP="008B391D">
            <w:pPr>
              <w:autoSpaceDE w:val="0"/>
              <w:autoSpaceDN w:val="0"/>
              <w:adjustRightInd w:val="0"/>
              <w:rPr>
                <w:rFonts w:ascii="Verdana" w:hAnsi="Verdana" w:cs="Arial"/>
                <w:b/>
                <w:sz w:val="20"/>
                <w:szCs w:val="20"/>
                <w:lang w:val="es-ES" w:eastAsia="ja-JP"/>
              </w:rPr>
            </w:pPr>
            <w:r w:rsidRPr="00A26703">
              <w:rPr>
                <w:rFonts w:ascii="Verdana" w:hAnsi="Verdana" w:cs="Arial"/>
                <w:b/>
                <w:bCs/>
                <w:color w:val="000000"/>
              </w:rPr>
              <w:t>Impulso en el desarrollo de territorios</w:t>
            </w:r>
          </w:p>
        </w:tc>
        <w:tc>
          <w:tcPr>
            <w:tcW w:w="7089" w:type="dxa"/>
            <w:gridSpan w:val="2"/>
          </w:tcPr>
          <w:p w14:paraId="0A2FFA8B" w14:textId="77777777" w:rsidR="00EF1785" w:rsidRPr="00A26703" w:rsidRDefault="00EF1785" w:rsidP="00EF1785">
            <w:pPr>
              <w:spacing w:after="240"/>
              <w:jc w:val="both"/>
              <w:textAlignment w:val="baseline"/>
              <w:rPr>
                <w:rFonts w:ascii="Verdana" w:hAnsi="Verdana" w:cs="Arial"/>
                <w:b/>
                <w:bCs/>
                <w:color w:val="000000"/>
              </w:rPr>
            </w:pPr>
            <w:r w:rsidRPr="00A26703">
              <w:rPr>
                <w:rFonts w:ascii="Verdana" w:hAnsi="Verdana" w:cs="Arial"/>
                <w:b/>
                <w:bCs/>
                <w:color w:val="000000"/>
              </w:rPr>
              <w:t>Impulso en el desarrollo de territorios y ciudades inteligentes</w:t>
            </w:r>
          </w:p>
          <w:p w14:paraId="6DAB5FE4" w14:textId="77777777" w:rsidR="00EF1785" w:rsidRPr="008B391D" w:rsidRDefault="00EF1785" w:rsidP="008B391D">
            <w:pPr>
              <w:autoSpaceDE w:val="0"/>
              <w:autoSpaceDN w:val="0"/>
              <w:adjustRightInd w:val="0"/>
              <w:jc w:val="both"/>
              <w:rPr>
                <w:rFonts w:ascii="Verdana" w:hAnsi="Verdana" w:cs="Arial"/>
                <w:sz w:val="20"/>
                <w:szCs w:val="20"/>
                <w:lang w:val="es-ES" w:eastAsia="ja-JP"/>
              </w:rPr>
            </w:pPr>
          </w:p>
        </w:tc>
      </w:tr>
      <w:tr w:rsidR="00A45865" w:rsidRPr="008B391D" w14:paraId="66E017D8" w14:textId="77777777" w:rsidTr="00EF1785">
        <w:trPr>
          <w:trHeight w:val="113"/>
        </w:trPr>
        <w:tc>
          <w:tcPr>
            <w:tcW w:w="1739" w:type="dxa"/>
          </w:tcPr>
          <w:p w14:paraId="784CB3D0"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089" w:type="dxa"/>
            <w:gridSpan w:val="2"/>
          </w:tcPr>
          <w:p w14:paraId="319B255B" w14:textId="77777777" w:rsidR="00A45865" w:rsidRPr="008B391D" w:rsidRDefault="00D747A2"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Para dar continuidad a la modernización </w:t>
            </w:r>
            <w:r w:rsidR="00A45865" w:rsidRPr="008B391D">
              <w:rPr>
                <w:rFonts w:ascii="Verdana" w:hAnsi="Verdana" w:cs="Arial"/>
                <w:sz w:val="20"/>
                <w:szCs w:val="20"/>
                <w:lang w:val="es-ES" w:eastAsia="ja-JP"/>
              </w:rPr>
              <w:t xml:space="preserve">tecnológica que se presenta hoy en el departamento, se </w:t>
            </w:r>
            <w:r w:rsidR="00B30D67" w:rsidRPr="008B391D">
              <w:rPr>
                <w:rFonts w:ascii="Verdana" w:hAnsi="Verdana" w:cs="Arial"/>
                <w:sz w:val="20"/>
                <w:szCs w:val="20"/>
                <w:lang w:val="es-ES" w:eastAsia="ja-JP"/>
              </w:rPr>
              <w:t xml:space="preserve">recomienda implementar 14 nuevas </w:t>
            </w:r>
            <w:r w:rsidRPr="008B391D">
              <w:rPr>
                <w:rFonts w:ascii="Verdana" w:hAnsi="Verdana" w:cs="Arial"/>
                <w:sz w:val="20"/>
                <w:szCs w:val="20"/>
                <w:lang w:val="es-ES" w:eastAsia="ja-JP"/>
              </w:rPr>
              <w:t>zonas WIFI</w:t>
            </w:r>
            <w:r w:rsidR="00B30D67" w:rsidRPr="008B391D">
              <w:rPr>
                <w:rFonts w:ascii="Verdana" w:hAnsi="Verdana" w:cs="Arial"/>
                <w:sz w:val="20"/>
                <w:szCs w:val="20"/>
                <w:lang w:val="es-ES" w:eastAsia="ja-JP"/>
              </w:rPr>
              <w:t xml:space="preserve"> para el uso de turistas y de la comunidad en general.</w:t>
            </w:r>
            <w:r w:rsidR="00AB4F16" w:rsidRPr="008B391D">
              <w:rPr>
                <w:rFonts w:ascii="Verdana" w:hAnsi="Verdana" w:cs="Arial"/>
                <w:sz w:val="20"/>
                <w:szCs w:val="20"/>
                <w:lang w:val="es-ES" w:eastAsia="ja-JP"/>
              </w:rPr>
              <w:t xml:space="preserve"> Dichas zonas deben contribuir a la iniciativa de mobiliario urbano sostenible que desea desarrollar la administración</w:t>
            </w:r>
            <w:r w:rsidR="00D84EE9" w:rsidRPr="008B391D">
              <w:rPr>
                <w:rFonts w:ascii="Verdana" w:hAnsi="Verdana" w:cs="Arial"/>
                <w:sz w:val="20"/>
                <w:szCs w:val="20"/>
                <w:lang w:val="es-ES" w:eastAsia="ja-JP"/>
              </w:rPr>
              <w:t xml:space="preserve"> y deberían ser un complemento donde así sea posible.</w:t>
            </w:r>
          </w:p>
          <w:p w14:paraId="27F4D207" w14:textId="77777777" w:rsidR="00B30D67" w:rsidRPr="008B391D" w:rsidRDefault="00B30D67" w:rsidP="008B391D">
            <w:pPr>
              <w:autoSpaceDE w:val="0"/>
              <w:autoSpaceDN w:val="0"/>
              <w:adjustRightInd w:val="0"/>
              <w:jc w:val="both"/>
              <w:rPr>
                <w:rFonts w:ascii="Verdana" w:hAnsi="Verdana" w:cs="Arial"/>
                <w:sz w:val="20"/>
                <w:szCs w:val="20"/>
                <w:lang w:val="es-ES" w:eastAsia="ja-JP"/>
              </w:rPr>
            </w:pPr>
          </w:p>
          <w:p w14:paraId="762A1255" w14:textId="77777777" w:rsidR="00B30D67" w:rsidRPr="008B391D" w:rsidRDefault="00B30D67"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A continuación se describen los elementos mínimos, cantidades y valores de referencia para el desarrollo de esta iniciativa contemplando tanto los equipos como la infraestructura</w:t>
            </w:r>
            <w:r w:rsidR="000B2BFF" w:rsidRPr="008B391D">
              <w:rPr>
                <w:rFonts w:ascii="Verdana" w:hAnsi="Verdana" w:cs="Arial"/>
                <w:sz w:val="20"/>
                <w:szCs w:val="20"/>
                <w:lang w:val="es-ES" w:eastAsia="ja-JP"/>
              </w:rPr>
              <w:t xml:space="preserve"> </w:t>
            </w:r>
            <w:r w:rsidR="00D84EE9" w:rsidRPr="008B391D">
              <w:rPr>
                <w:rFonts w:ascii="Verdana" w:hAnsi="Verdana" w:cs="Arial"/>
                <w:sz w:val="20"/>
                <w:szCs w:val="20"/>
                <w:lang w:val="es-ES" w:eastAsia="ja-JP"/>
              </w:rPr>
              <w:t>y garantizando un tiempo de funcionamiento mínimo de</w:t>
            </w:r>
            <w:r w:rsidR="000B2BFF" w:rsidRPr="008B391D">
              <w:rPr>
                <w:rFonts w:ascii="Verdana" w:hAnsi="Verdana" w:cs="Arial"/>
                <w:sz w:val="20"/>
                <w:szCs w:val="20"/>
                <w:lang w:val="es-ES" w:eastAsia="ja-JP"/>
              </w:rPr>
              <w:t xml:space="preserve"> cuatro años.</w:t>
            </w:r>
          </w:p>
          <w:p w14:paraId="470E4522" w14:textId="77777777" w:rsidR="00B30D67" w:rsidRPr="008B391D" w:rsidRDefault="00B30D67" w:rsidP="008B391D">
            <w:pPr>
              <w:autoSpaceDE w:val="0"/>
              <w:autoSpaceDN w:val="0"/>
              <w:adjustRightInd w:val="0"/>
              <w:jc w:val="both"/>
              <w:rPr>
                <w:rFonts w:ascii="Verdana" w:hAnsi="Verdana" w:cs="Arial"/>
                <w:sz w:val="20"/>
                <w:szCs w:val="20"/>
                <w:lang w:val="es-ES" w:eastAsia="ja-JP"/>
              </w:rPr>
            </w:pPr>
          </w:p>
          <w:tbl>
            <w:tblPr>
              <w:tblW w:w="7873" w:type="dxa"/>
              <w:tblCellMar>
                <w:left w:w="70" w:type="dxa"/>
                <w:right w:w="70" w:type="dxa"/>
              </w:tblCellMar>
              <w:tblLook w:val="04A0" w:firstRow="1" w:lastRow="0" w:firstColumn="1" w:lastColumn="0" w:noHBand="0" w:noVBand="1"/>
            </w:tblPr>
            <w:tblGrid>
              <w:gridCol w:w="460"/>
              <w:gridCol w:w="1797"/>
              <w:gridCol w:w="693"/>
              <w:gridCol w:w="788"/>
              <w:gridCol w:w="914"/>
              <w:gridCol w:w="840"/>
              <w:gridCol w:w="755"/>
              <w:gridCol w:w="840"/>
            </w:tblGrid>
            <w:tr w:rsidR="000B2BFF" w:rsidRPr="008B391D" w14:paraId="5908AD48" w14:textId="77777777" w:rsidTr="000B2BFF">
              <w:trPr>
                <w:trHeight w:val="300"/>
              </w:trPr>
              <w:tc>
                <w:tcPr>
                  <w:tcW w:w="438"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97F05BE"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ÍTEM</w:t>
                  </w:r>
                </w:p>
              </w:tc>
              <w:tc>
                <w:tcPr>
                  <w:tcW w:w="2070"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690BFC13"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DESCRIPCIÓN</w:t>
                  </w:r>
                </w:p>
              </w:tc>
              <w:tc>
                <w:tcPr>
                  <w:tcW w:w="784"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BD24BA2"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UNIDAD</w:t>
                  </w:r>
                </w:p>
              </w:tc>
              <w:tc>
                <w:tcPr>
                  <w:tcW w:w="851"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1DAC3A74"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CANTIDAD</w:t>
                  </w:r>
                </w:p>
              </w:tc>
              <w:tc>
                <w:tcPr>
                  <w:tcW w:w="1997"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734B3B3F"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SUMINISTRO</w:t>
                  </w:r>
                </w:p>
              </w:tc>
              <w:tc>
                <w:tcPr>
                  <w:tcW w:w="1733"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282CC830"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INSTALACIÓN</w:t>
                  </w:r>
                </w:p>
              </w:tc>
            </w:tr>
            <w:tr w:rsidR="000B2BFF" w:rsidRPr="008B391D" w14:paraId="0DA0B1C7" w14:textId="77777777" w:rsidTr="000B2BFF">
              <w:trPr>
                <w:trHeight w:val="600"/>
              </w:trPr>
              <w:tc>
                <w:tcPr>
                  <w:tcW w:w="438" w:type="dxa"/>
                  <w:vMerge/>
                  <w:tcBorders>
                    <w:top w:val="single" w:sz="4" w:space="0" w:color="auto"/>
                    <w:left w:val="single" w:sz="4" w:space="0" w:color="auto"/>
                    <w:bottom w:val="single" w:sz="4" w:space="0" w:color="auto"/>
                    <w:right w:val="single" w:sz="4" w:space="0" w:color="auto"/>
                  </w:tcBorders>
                  <w:vAlign w:val="center"/>
                  <w:hideMark/>
                </w:tcPr>
                <w:p w14:paraId="3CEC86D0" w14:textId="77777777" w:rsidR="00B30D67" w:rsidRPr="00B30D67" w:rsidRDefault="00B30D67" w:rsidP="00B30D67">
                  <w:pPr>
                    <w:rPr>
                      <w:rFonts w:eastAsia="Times New Roman"/>
                      <w:b/>
                      <w:bCs/>
                      <w:sz w:val="14"/>
                      <w:szCs w:val="14"/>
                      <w:lang w:eastAsia="es-CO"/>
                    </w:rPr>
                  </w:pPr>
                </w:p>
              </w:tc>
              <w:tc>
                <w:tcPr>
                  <w:tcW w:w="2070" w:type="dxa"/>
                  <w:vMerge/>
                  <w:tcBorders>
                    <w:top w:val="single" w:sz="4" w:space="0" w:color="auto"/>
                    <w:left w:val="single" w:sz="4" w:space="0" w:color="auto"/>
                    <w:bottom w:val="single" w:sz="4" w:space="0" w:color="000000"/>
                    <w:right w:val="single" w:sz="4" w:space="0" w:color="auto"/>
                  </w:tcBorders>
                  <w:vAlign w:val="center"/>
                  <w:hideMark/>
                </w:tcPr>
                <w:p w14:paraId="58FCA35E" w14:textId="77777777" w:rsidR="00B30D67" w:rsidRPr="00B30D67" w:rsidRDefault="00B30D67" w:rsidP="00B30D67">
                  <w:pPr>
                    <w:rPr>
                      <w:rFonts w:eastAsia="Times New Roman"/>
                      <w:b/>
                      <w:bCs/>
                      <w:sz w:val="14"/>
                      <w:szCs w:val="14"/>
                      <w:lang w:eastAsia="es-CO"/>
                    </w:rPr>
                  </w:pPr>
                </w:p>
              </w:tc>
              <w:tc>
                <w:tcPr>
                  <w:tcW w:w="784" w:type="dxa"/>
                  <w:vMerge/>
                  <w:tcBorders>
                    <w:top w:val="single" w:sz="4" w:space="0" w:color="auto"/>
                    <w:left w:val="single" w:sz="4" w:space="0" w:color="auto"/>
                    <w:bottom w:val="single" w:sz="4" w:space="0" w:color="auto"/>
                    <w:right w:val="single" w:sz="4" w:space="0" w:color="auto"/>
                  </w:tcBorders>
                  <w:vAlign w:val="center"/>
                  <w:hideMark/>
                </w:tcPr>
                <w:p w14:paraId="6F1423C3" w14:textId="77777777" w:rsidR="00B30D67" w:rsidRPr="00B30D67" w:rsidRDefault="00B30D67" w:rsidP="00B30D67">
                  <w:pPr>
                    <w:rPr>
                      <w:rFonts w:eastAsia="Times New Roman"/>
                      <w:b/>
                      <w:bCs/>
                      <w:sz w:val="14"/>
                      <w:szCs w:val="14"/>
                      <w:lang w:eastAsia="es-CO"/>
                    </w:rPr>
                  </w:pPr>
                </w:p>
              </w:tc>
              <w:tc>
                <w:tcPr>
                  <w:tcW w:w="851" w:type="dxa"/>
                  <w:vMerge/>
                  <w:tcBorders>
                    <w:top w:val="single" w:sz="4" w:space="0" w:color="auto"/>
                    <w:left w:val="single" w:sz="4" w:space="0" w:color="auto"/>
                    <w:bottom w:val="single" w:sz="4" w:space="0" w:color="000000"/>
                    <w:right w:val="single" w:sz="4" w:space="0" w:color="auto"/>
                  </w:tcBorders>
                  <w:vAlign w:val="center"/>
                  <w:hideMark/>
                </w:tcPr>
                <w:p w14:paraId="72ACEF24" w14:textId="77777777" w:rsidR="00B30D67" w:rsidRPr="00B30D67" w:rsidRDefault="00B30D67" w:rsidP="00B30D67">
                  <w:pPr>
                    <w:rPr>
                      <w:rFonts w:eastAsia="Times New Roman"/>
                      <w:b/>
                      <w:bCs/>
                      <w:sz w:val="14"/>
                      <w:szCs w:val="14"/>
                      <w:lang w:eastAsia="es-CO"/>
                    </w:rPr>
                  </w:pPr>
                </w:p>
              </w:tc>
              <w:tc>
                <w:tcPr>
                  <w:tcW w:w="1042" w:type="dxa"/>
                  <w:tcBorders>
                    <w:top w:val="nil"/>
                    <w:left w:val="nil"/>
                    <w:bottom w:val="single" w:sz="4" w:space="0" w:color="auto"/>
                    <w:right w:val="single" w:sz="4" w:space="0" w:color="auto"/>
                  </w:tcBorders>
                  <w:shd w:val="clear" w:color="000000" w:fill="BFBFBF"/>
                  <w:vAlign w:val="center"/>
                  <w:hideMark/>
                </w:tcPr>
                <w:p w14:paraId="6F5F294B"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UNITARIO </w:t>
                  </w:r>
                </w:p>
              </w:tc>
              <w:tc>
                <w:tcPr>
                  <w:tcW w:w="955" w:type="dxa"/>
                  <w:tcBorders>
                    <w:top w:val="nil"/>
                    <w:left w:val="nil"/>
                    <w:bottom w:val="single" w:sz="4" w:space="0" w:color="auto"/>
                    <w:right w:val="single" w:sz="4" w:space="0" w:color="auto"/>
                  </w:tcBorders>
                  <w:shd w:val="clear" w:color="000000" w:fill="BFBFBF"/>
                  <w:vAlign w:val="center"/>
                  <w:hideMark/>
                </w:tcPr>
                <w:p w14:paraId="30C00DC5"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TOTAL </w:t>
                  </w:r>
                </w:p>
              </w:tc>
              <w:tc>
                <w:tcPr>
                  <w:tcW w:w="778" w:type="dxa"/>
                  <w:tcBorders>
                    <w:top w:val="nil"/>
                    <w:left w:val="nil"/>
                    <w:bottom w:val="single" w:sz="4" w:space="0" w:color="auto"/>
                    <w:right w:val="single" w:sz="4" w:space="0" w:color="auto"/>
                  </w:tcBorders>
                  <w:shd w:val="clear" w:color="000000" w:fill="BFBFBF"/>
                  <w:vAlign w:val="center"/>
                  <w:hideMark/>
                </w:tcPr>
                <w:p w14:paraId="52DD0B38"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UNITARIO </w:t>
                  </w:r>
                </w:p>
              </w:tc>
              <w:tc>
                <w:tcPr>
                  <w:tcW w:w="955" w:type="dxa"/>
                  <w:tcBorders>
                    <w:top w:val="nil"/>
                    <w:left w:val="nil"/>
                    <w:bottom w:val="single" w:sz="4" w:space="0" w:color="auto"/>
                    <w:right w:val="single" w:sz="4" w:space="0" w:color="auto"/>
                  </w:tcBorders>
                  <w:shd w:val="clear" w:color="000000" w:fill="BFBFBF"/>
                  <w:vAlign w:val="center"/>
                  <w:hideMark/>
                </w:tcPr>
                <w:p w14:paraId="05043638"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TOTAL </w:t>
                  </w:r>
                </w:p>
              </w:tc>
            </w:tr>
            <w:tr w:rsidR="000B2BFF" w:rsidRPr="008B391D" w14:paraId="45EC6BC9" w14:textId="77777777" w:rsidTr="000B2BFF">
              <w:trPr>
                <w:trHeight w:val="300"/>
              </w:trPr>
              <w:tc>
                <w:tcPr>
                  <w:tcW w:w="438" w:type="dxa"/>
                  <w:tcBorders>
                    <w:top w:val="nil"/>
                    <w:left w:val="single" w:sz="4" w:space="0" w:color="auto"/>
                    <w:bottom w:val="single" w:sz="4" w:space="0" w:color="auto"/>
                    <w:right w:val="single" w:sz="4" w:space="0" w:color="auto"/>
                  </w:tcBorders>
                  <w:shd w:val="clear" w:color="000000" w:fill="BFBFBF"/>
                  <w:noWrap/>
                  <w:vAlign w:val="center"/>
                  <w:hideMark/>
                </w:tcPr>
                <w:p w14:paraId="68D0D1F1"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1</w:t>
                  </w:r>
                </w:p>
              </w:tc>
              <w:tc>
                <w:tcPr>
                  <w:tcW w:w="3705" w:type="dxa"/>
                  <w:gridSpan w:val="3"/>
                  <w:tcBorders>
                    <w:top w:val="single" w:sz="4" w:space="0" w:color="auto"/>
                    <w:left w:val="nil"/>
                    <w:bottom w:val="single" w:sz="4" w:space="0" w:color="auto"/>
                    <w:right w:val="single" w:sz="4" w:space="0" w:color="000000"/>
                  </w:tcBorders>
                  <w:shd w:val="clear" w:color="000000" w:fill="BFBFBF"/>
                  <w:noWrap/>
                  <w:vAlign w:val="bottom"/>
                  <w:hideMark/>
                </w:tcPr>
                <w:p w14:paraId="2E1302AA"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EQUIPOS ACTIVOS</w:t>
                  </w:r>
                </w:p>
              </w:tc>
              <w:tc>
                <w:tcPr>
                  <w:tcW w:w="1042" w:type="dxa"/>
                  <w:tcBorders>
                    <w:top w:val="nil"/>
                    <w:left w:val="single" w:sz="4" w:space="0" w:color="auto"/>
                    <w:bottom w:val="single" w:sz="4" w:space="0" w:color="auto"/>
                    <w:right w:val="single" w:sz="4" w:space="0" w:color="auto"/>
                  </w:tcBorders>
                  <w:shd w:val="clear" w:color="000000" w:fill="BFBFBF"/>
                  <w:noWrap/>
                  <w:vAlign w:val="bottom"/>
                  <w:hideMark/>
                </w:tcPr>
                <w:p w14:paraId="2A59EDC1"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w:t>
                  </w:r>
                </w:p>
              </w:tc>
              <w:tc>
                <w:tcPr>
                  <w:tcW w:w="955" w:type="dxa"/>
                  <w:tcBorders>
                    <w:top w:val="nil"/>
                    <w:left w:val="nil"/>
                    <w:bottom w:val="single" w:sz="4" w:space="0" w:color="auto"/>
                    <w:right w:val="single" w:sz="4" w:space="0" w:color="auto"/>
                  </w:tcBorders>
                  <w:shd w:val="clear" w:color="000000" w:fill="BFBFBF"/>
                  <w:noWrap/>
                  <w:vAlign w:val="bottom"/>
                  <w:hideMark/>
                </w:tcPr>
                <w:p w14:paraId="5702CF37"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w:t>
                  </w:r>
                </w:p>
              </w:tc>
              <w:tc>
                <w:tcPr>
                  <w:tcW w:w="778" w:type="dxa"/>
                  <w:tcBorders>
                    <w:top w:val="nil"/>
                    <w:left w:val="nil"/>
                    <w:bottom w:val="single" w:sz="4" w:space="0" w:color="auto"/>
                    <w:right w:val="single" w:sz="4" w:space="0" w:color="auto"/>
                  </w:tcBorders>
                  <w:shd w:val="clear" w:color="000000" w:fill="BFBFBF"/>
                  <w:noWrap/>
                  <w:vAlign w:val="bottom"/>
                  <w:hideMark/>
                </w:tcPr>
                <w:p w14:paraId="21D46379"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w:t>
                  </w:r>
                </w:p>
              </w:tc>
              <w:tc>
                <w:tcPr>
                  <w:tcW w:w="955" w:type="dxa"/>
                  <w:tcBorders>
                    <w:top w:val="nil"/>
                    <w:left w:val="nil"/>
                    <w:bottom w:val="single" w:sz="4" w:space="0" w:color="auto"/>
                    <w:right w:val="single" w:sz="4" w:space="0" w:color="auto"/>
                  </w:tcBorders>
                  <w:shd w:val="clear" w:color="000000" w:fill="BFBFBF"/>
                  <w:noWrap/>
                  <w:vAlign w:val="bottom"/>
                  <w:hideMark/>
                </w:tcPr>
                <w:p w14:paraId="6BF8E169"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w:t>
                  </w:r>
                </w:p>
              </w:tc>
            </w:tr>
            <w:tr w:rsidR="000B2BFF" w:rsidRPr="008B391D" w14:paraId="1B87A6AF" w14:textId="77777777" w:rsidTr="000B2BFF">
              <w:trPr>
                <w:trHeight w:val="600"/>
              </w:trPr>
              <w:tc>
                <w:tcPr>
                  <w:tcW w:w="438" w:type="dxa"/>
                  <w:tcBorders>
                    <w:top w:val="nil"/>
                    <w:left w:val="single" w:sz="4" w:space="0" w:color="auto"/>
                    <w:bottom w:val="single" w:sz="4" w:space="0" w:color="auto"/>
                    <w:right w:val="single" w:sz="4" w:space="0" w:color="auto"/>
                  </w:tcBorders>
                  <w:shd w:val="clear" w:color="auto" w:fill="auto"/>
                  <w:noWrap/>
                  <w:vAlign w:val="center"/>
                  <w:hideMark/>
                </w:tcPr>
                <w:p w14:paraId="19EFD490"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1.1</w:t>
                  </w:r>
                </w:p>
              </w:tc>
              <w:tc>
                <w:tcPr>
                  <w:tcW w:w="2070" w:type="dxa"/>
                  <w:tcBorders>
                    <w:top w:val="single" w:sz="4" w:space="0" w:color="auto"/>
                    <w:left w:val="nil"/>
                    <w:bottom w:val="single" w:sz="4" w:space="0" w:color="auto"/>
                    <w:right w:val="single" w:sz="4" w:space="0" w:color="auto"/>
                  </w:tcBorders>
                  <w:shd w:val="clear" w:color="auto" w:fill="auto"/>
                  <w:vAlign w:val="center"/>
                  <w:hideMark/>
                </w:tcPr>
                <w:p w14:paraId="20BA6A49"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Servicio se arrendamiento de anillo de fibra óptica en San Andrés por punto. 14 puntos en total</w:t>
                  </w:r>
                </w:p>
              </w:tc>
              <w:tc>
                <w:tcPr>
                  <w:tcW w:w="784" w:type="dxa"/>
                  <w:tcBorders>
                    <w:top w:val="single" w:sz="4" w:space="0" w:color="auto"/>
                    <w:left w:val="nil"/>
                    <w:bottom w:val="single" w:sz="4" w:space="0" w:color="auto"/>
                    <w:right w:val="single" w:sz="4" w:space="0" w:color="auto"/>
                  </w:tcBorders>
                  <w:shd w:val="clear" w:color="auto" w:fill="auto"/>
                  <w:noWrap/>
                  <w:vAlign w:val="center"/>
                  <w:hideMark/>
                </w:tcPr>
                <w:p w14:paraId="2A8C416C"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Mes</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1B689F9"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48</w:t>
                  </w:r>
                </w:p>
              </w:tc>
              <w:tc>
                <w:tcPr>
                  <w:tcW w:w="1042" w:type="dxa"/>
                  <w:tcBorders>
                    <w:top w:val="nil"/>
                    <w:left w:val="nil"/>
                    <w:bottom w:val="single" w:sz="4" w:space="0" w:color="auto"/>
                    <w:right w:val="single" w:sz="4" w:space="0" w:color="auto"/>
                  </w:tcBorders>
                  <w:shd w:val="clear" w:color="auto" w:fill="auto"/>
                  <w:vAlign w:val="center"/>
                  <w:hideMark/>
                </w:tcPr>
                <w:p w14:paraId="32D80913" w14:textId="77777777" w:rsidR="00B30D67" w:rsidRPr="00B30D67" w:rsidRDefault="000B2BFF" w:rsidP="00B30D67">
                  <w:pPr>
                    <w:rPr>
                      <w:rFonts w:eastAsia="Times New Roman"/>
                      <w:color w:val="222222"/>
                      <w:sz w:val="14"/>
                      <w:szCs w:val="14"/>
                      <w:lang w:eastAsia="es-CO"/>
                    </w:rPr>
                  </w:pPr>
                  <w:r>
                    <w:rPr>
                      <w:rFonts w:eastAsia="Times New Roman"/>
                      <w:color w:val="222222"/>
                      <w:sz w:val="14"/>
                      <w:szCs w:val="14"/>
                      <w:lang w:eastAsia="es-CO"/>
                    </w:rPr>
                    <w:t xml:space="preserve"> </w:t>
                  </w:r>
                  <w:r w:rsidR="00B30D67" w:rsidRPr="00B30D67">
                    <w:rPr>
                      <w:rFonts w:eastAsia="Times New Roman"/>
                      <w:color w:val="222222"/>
                      <w:sz w:val="14"/>
                      <w:szCs w:val="14"/>
                      <w:lang w:eastAsia="es-CO"/>
                    </w:rPr>
                    <w:t xml:space="preserve">            20.000.000 </w:t>
                  </w:r>
                </w:p>
              </w:tc>
              <w:tc>
                <w:tcPr>
                  <w:tcW w:w="955" w:type="dxa"/>
                  <w:tcBorders>
                    <w:top w:val="nil"/>
                    <w:left w:val="nil"/>
                    <w:bottom w:val="single" w:sz="4" w:space="0" w:color="auto"/>
                    <w:right w:val="single" w:sz="4" w:space="0" w:color="auto"/>
                  </w:tcBorders>
                  <w:shd w:val="clear" w:color="auto" w:fill="auto"/>
                  <w:noWrap/>
                  <w:vAlign w:val="center"/>
                  <w:hideMark/>
                </w:tcPr>
                <w:p w14:paraId="24E0DBCC"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960.000.000 </w:t>
                  </w:r>
                </w:p>
              </w:tc>
              <w:tc>
                <w:tcPr>
                  <w:tcW w:w="778" w:type="dxa"/>
                  <w:tcBorders>
                    <w:top w:val="nil"/>
                    <w:left w:val="nil"/>
                    <w:bottom w:val="single" w:sz="4" w:space="0" w:color="auto"/>
                    <w:right w:val="single" w:sz="4" w:space="0" w:color="auto"/>
                  </w:tcBorders>
                  <w:shd w:val="clear" w:color="auto" w:fill="auto"/>
                  <w:noWrap/>
                  <w:vAlign w:val="center"/>
                  <w:hideMark/>
                </w:tcPr>
                <w:p w14:paraId="615CD5EF"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575.000 </w:t>
                  </w:r>
                </w:p>
              </w:tc>
              <w:tc>
                <w:tcPr>
                  <w:tcW w:w="955" w:type="dxa"/>
                  <w:tcBorders>
                    <w:top w:val="nil"/>
                    <w:left w:val="nil"/>
                    <w:bottom w:val="single" w:sz="4" w:space="0" w:color="auto"/>
                    <w:right w:val="single" w:sz="4" w:space="0" w:color="auto"/>
                  </w:tcBorders>
                  <w:shd w:val="clear" w:color="auto" w:fill="auto"/>
                  <w:noWrap/>
                  <w:vAlign w:val="center"/>
                  <w:hideMark/>
                </w:tcPr>
                <w:p w14:paraId="41880DD6"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27.600.000 </w:t>
                  </w:r>
                </w:p>
              </w:tc>
            </w:tr>
            <w:tr w:rsidR="000B2BFF" w:rsidRPr="008B391D" w14:paraId="444386BE" w14:textId="77777777" w:rsidTr="000B2BFF">
              <w:trPr>
                <w:trHeight w:val="300"/>
              </w:trPr>
              <w:tc>
                <w:tcPr>
                  <w:tcW w:w="438" w:type="dxa"/>
                  <w:tcBorders>
                    <w:top w:val="nil"/>
                    <w:left w:val="single" w:sz="4" w:space="0" w:color="auto"/>
                    <w:bottom w:val="single" w:sz="4" w:space="0" w:color="auto"/>
                    <w:right w:val="single" w:sz="4" w:space="0" w:color="auto"/>
                  </w:tcBorders>
                  <w:shd w:val="clear" w:color="auto" w:fill="auto"/>
                  <w:noWrap/>
                  <w:vAlign w:val="center"/>
                  <w:hideMark/>
                </w:tcPr>
                <w:p w14:paraId="3E12362E"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1.2</w:t>
                  </w:r>
                </w:p>
              </w:tc>
              <w:tc>
                <w:tcPr>
                  <w:tcW w:w="2070" w:type="dxa"/>
                  <w:tcBorders>
                    <w:top w:val="nil"/>
                    <w:left w:val="nil"/>
                    <w:bottom w:val="single" w:sz="4" w:space="0" w:color="auto"/>
                    <w:right w:val="single" w:sz="4" w:space="0" w:color="auto"/>
                  </w:tcBorders>
                  <w:shd w:val="clear" w:color="auto" w:fill="auto"/>
                  <w:vAlign w:val="center"/>
                  <w:hideMark/>
                </w:tcPr>
                <w:p w14:paraId="5BB55BCD" w14:textId="77777777" w:rsidR="00B30D67" w:rsidRPr="00B30D67" w:rsidRDefault="00B30D67" w:rsidP="00B30D67">
                  <w:pPr>
                    <w:rPr>
                      <w:rFonts w:eastAsia="Times New Roman"/>
                      <w:color w:val="000000"/>
                      <w:sz w:val="14"/>
                      <w:szCs w:val="14"/>
                      <w:lang w:eastAsia="es-CO"/>
                    </w:rPr>
                  </w:pPr>
                  <w:proofErr w:type="spellStart"/>
                  <w:r w:rsidRPr="00B30D67">
                    <w:rPr>
                      <w:rFonts w:eastAsia="Times New Roman"/>
                      <w:color w:val="000000"/>
                      <w:sz w:val="14"/>
                      <w:szCs w:val="14"/>
                      <w:lang w:eastAsia="es-CO"/>
                    </w:rPr>
                    <w:t>Ruckus</w:t>
                  </w:r>
                  <w:proofErr w:type="spellEnd"/>
                  <w:r w:rsidRPr="00B30D67">
                    <w:rPr>
                      <w:rFonts w:eastAsia="Times New Roman"/>
                      <w:color w:val="000000"/>
                      <w:sz w:val="14"/>
                      <w:szCs w:val="14"/>
                      <w:lang w:eastAsia="es-CO"/>
                    </w:rPr>
                    <w:t xml:space="preserve"> </w:t>
                  </w:r>
                  <w:proofErr w:type="spellStart"/>
                  <w:r w:rsidRPr="00B30D67">
                    <w:rPr>
                      <w:rFonts w:eastAsia="Times New Roman"/>
                      <w:color w:val="000000"/>
                      <w:sz w:val="14"/>
                      <w:szCs w:val="14"/>
                      <w:lang w:eastAsia="es-CO"/>
                    </w:rPr>
                    <w:t>Zone</w:t>
                  </w:r>
                  <w:proofErr w:type="spellEnd"/>
                  <w:r w:rsidRPr="00B30D67">
                    <w:rPr>
                      <w:rFonts w:eastAsia="Times New Roman"/>
                      <w:color w:val="000000"/>
                      <w:sz w:val="14"/>
                      <w:szCs w:val="14"/>
                      <w:lang w:eastAsia="es-CO"/>
                    </w:rPr>
                    <w:t xml:space="preserve"> Flex T300</w:t>
                  </w:r>
                </w:p>
              </w:tc>
              <w:tc>
                <w:tcPr>
                  <w:tcW w:w="784" w:type="dxa"/>
                  <w:tcBorders>
                    <w:top w:val="nil"/>
                    <w:left w:val="nil"/>
                    <w:bottom w:val="single" w:sz="4" w:space="0" w:color="auto"/>
                    <w:right w:val="single" w:sz="4" w:space="0" w:color="auto"/>
                  </w:tcBorders>
                  <w:shd w:val="clear" w:color="auto" w:fill="auto"/>
                  <w:noWrap/>
                  <w:vAlign w:val="center"/>
                  <w:hideMark/>
                </w:tcPr>
                <w:p w14:paraId="578FA030"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Un</w:t>
                  </w:r>
                </w:p>
              </w:tc>
              <w:tc>
                <w:tcPr>
                  <w:tcW w:w="851" w:type="dxa"/>
                  <w:tcBorders>
                    <w:top w:val="nil"/>
                    <w:left w:val="nil"/>
                    <w:bottom w:val="single" w:sz="4" w:space="0" w:color="auto"/>
                    <w:right w:val="single" w:sz="4" w:space="0" w:color="auto"/>
                  </w:tcBorders>
                  <w:shd w:val="clear" w:color="auto" w:fill="auto"/>
                  <w:noWrap/>
                  <w:vAlign w:val="center"/>
                  <w:hideMark/>
                </w:tcPr>
                <w:p w14:paraId="3C012DAD"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40</w:t>
                  </w:r>
                </w:p>
              </w:tc>
              <w:tc>
                <w:tcPr>
                  <w:tcW w:w="1042" w:type="dxa"/>
                  <w:tcBorders>
                    <w:top w:val="nil"/>
                    <w:left w:val="nil"/>
                    <w:bottom w:val="single" w:sz="4" w:space="0" w:color="auto"/>
                    <w:right w:val="single" w:sz="4" w:space="0" w:color="auto"/>
                  </w:tcBorders>
                  <w:shd w:val="clear" w:color="auto" w:fill="auto"/>
                  <w:vAlign w:val="center"/>
                  <w:hideMark/>
                </w:tcPr>
                <w:p w14:paraId="14421054" w14:textId="77777777" w:rsidR="00B30D67" w:rsidRPr="00B30D67" w:rsidRDefault="000B2BFF" w:rsidP="00B30D67">
                  <w:pPr>
                    <w:rPr>
                      <w:rFonts w:eastAsia="Times New Roman"/>
                      <w:color w:val="222222"/>
                      <w:sz w:val="14"/>
                      <w:szCs w:val="14"/>
                      <w:lang w:eastAsia="es-CO"/>
                    </w:rPr>
                  </w:pPr>
                  <w:r>
                    <w:rPr>
                      <w:rFonts w:eastAsia="Times New Roman"/>
                      <w:color w:val="222222"/>
                      <w:sz w:val="14"/>
                      <w:szCs w:val="14"/>
                      <w:lang w:eastAsia="es-CO"/>
                    </w:rPr>
                    <w:t xml:space="preserve"> </w:t>
                  </w:r>
                  <w:r w:rsidR="00B30D67" w:rsidRPr="00B30D67">
                    <w:rPr>
                      <w:rFonts w:eastAsia="Times New Roman"/>
                      <w:color w:val="222222"/>
                      <w:sz w:val="14"/>
                      <w:szCs w:val="14"/>
                      <w:lang w:eastAsia="es-CO"/>
                    </w:rPr>
                    <w:t xml:space="preserve">                 4.985.750 </w:t>
                  </w:r>
                </w:p>
              </w:tc>
              <w:tc>
                <w:tcPr>
                  <w:tcW w:w="955" w:type="dxa"/>
                  <w:tcBorders>
                    <w:top w:val="nil"/>
                    <w:left w:val="nil"/>
                    <w:bottom w:val="single" w:sz="4" w:space="0" w:color="auto"/>
                    <w:right w:val="single" w:sz="4" w:space="0" w:color="auto"/>
                  </w:tcBorders>
                  <w:shd w:val="clear" w:color="auto" w:fill="auto"/>
                  <w:noWrap/>
                  <w:vAlign w:val="center"/>
                  <w:hideMark/>
                </w:tcPr>
                <w:p w14:paraId="45792F1F"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199.430.000 </w:t>
                  </w:r>
                </w:p>
              </w:tc>
              <w:tc>
                <w:tcPr>
                  <w:tcW w:w="778" w:type="dxa"/>
                  <w:tcBorders>
                    <w:top w:val="nil"/>
                    <w:left w:val="nil"/>
                    <w:bottom w:val="single" w:sz="4" w:space="0" w:color="auto"/>
                    <w:right w:val="single" w:sz="4" w:space="0" w:color="auto"/>
                  </w:tcBorders>
                  <w:shd w:val="clear" w:color="auto" w:fill="auto"/>
                  <w:noWrap/>
                  <w:vAlign w:val="center"/>
                  <w:hideMark/>
                </w:tcPr>
                <w:p w14:paraId="55119279"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290.000 </w:t>
                  </w:r>
                </w:p>
              </w:tc>
              <w:tc>
                <w:tcPr>
                  <w:tcW w:w="955" w:type="dxa"/>
                  <w:tcBorders>
                    <w:top w:val="nil"/>
                    <w:left w:val="nil"/>
                    <w:bottom w:val="single" w:sz="4" w:space="0" w:color="auto"/>
                    <w:right w:val="single" w:sz="4" w:space="0" w:color="auto"/>
                  </w:tcBorders>
                  <w:shd w:val="clear" w:color="auto" w:fill="auto"/>
                  <w:noWrap/>
                  <w:vAlign w:val="center"/>
                  <w:hideMark/>
                </w:tcPr>
                <w:p w14:paraId="1E2D2079"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11.600.000 </w:t>
                  </w:r>
                </w:p>
              </w:tc>
            </w:tr>
            <w:tr w:rsidR="000B2BFF" w:rsidRPr="008B391D" w14:paraId="422315D8" w14:textId="77777777" w:rsidTr="000B2BFF">
              <w:trPr>
                <w:trHeight w:val="600"/>
              </w:trPr>
              <w:tc>
                <w:tcPr>
                  <w:tcW w:w="438" w:type="dxa"/>
                  <w:tcBorders>
                    <w:top w:val="nil"/>
                    <w:left w:val="single" w:sz="4" w:space="0" w:color="auto"/>
                    <w:bottom w:val="single" w:sz="4" w:space="0" w:color="auto"/>
                    <w:right w:val="single" w:sz="4" w:space="0" w:color="auto"/>
                  </w:tcBorders>
                  <w:shd w:val="clear" w:color="auto" w:fill="auto"/>
                  <w:noWrap/>
                  <w:vAlign w:val="center"/>
                  <w:hideMark/>
                </w:tcPr>
                <w:p w14:paraId="6D94F71F"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1.3</w:t>
                  </w:r>
                </w:p>
              </w:tc>
              <w:tc>
                <w:tcPr>
                  <w:tcW w:w="2070" w:type="dxa"/>
                  <w:tcBorders>
                    <w:top w:val="nil"/>
                    <w:left w:val="nil"/>
                    <w:bottom w:val="nil"/>
                    <w:right w:val="nil"/>
                  </w:tcBorders>
                  <w:shd w:val="clear" w:color="auto" w:fill="auto"/>
                  <w:hideMark/>
                </w:tcPr>
                <w:p w14:paraId="06D940C6" w14:textId="77777777" w:rsidR="00B30D67" w:rsidRPr="00585F6F" w:rsidRDefault="00B30D67" w:rsidP="00B30D67">
                  <w:pPr>
                    <w:rPr>
                      <w:rFonts w:ascii="Trebuchet MS" w:eastAsia="Times New Roman" w:hAnsi="Trebuchet MS"/>
                      <w:sz w:val="14"/>
                      <w:szCs w:val="14"/>
                      <w:lang w:val="en-US" w:eastAsia="es-CO"/>
                    </w:rPr>
                  </w:pPr>
                  <w:proofErr w:type="spellStart"/>
                  <w:r w:rsidRPr="00585F6F">
                    <w:rPr>
                      <w:rFonts w:ascii="Trebuchet MS" w:eastAsia="Times New Roman" w:hAnsi="Trebuchet MS"/>
                      <w:sz w:val="14"/>
                      <w:szCs w:val="14"/>
                      <w:lang w:val="en-US" w:eastAsia="es-CO"/>
                    </w:rPr>
                    <w:t>ZoneDirector</w:t>
                  </w:r>
                  <w:proofErr w:type="spellEnd"/>
                  <w:r w:rsidRPr="00585F6F">
                    <w:rPr>
                      <w:rFonts w:ascii="Trebuchet MS" w:eastAsia="Times New Roman" w:hAnsi="Trebuchet MS"/>
                      <w:sz w:val="14"/>
                      <w:szCs w:val="14"/>
                      <w:lang w:val="en-US" w:eastAsia="es-CO"/>
                    </w:rPr>
                    <w:t xml:space="preserve"> 3000 License Upgrade supporting an additional 50 </w:t>
                  </w:r>
                  <w:proofErr w:type="spellStart"/>
                  <w:r w:rsidRPr="00585F6F">
                    <w:rPr>
                      <w:rFonts w:ascii="Trebuchet MS" w:eastAsia="Times New Roman" w:hAnsi="Trebuchet MS"/>
                      <w:sz w:val="14"/>
                      <w:szCs w:val="14"/>
                      <w:lang w:val="en-US" w:eastAsia="es-CO"/>
                    </w:rPr>
                    <w:t>ZoneFlex</w:t>
                  </w:r>
                  <w:proofErr w:type="spellEnd"/>
                  <w:r w:rsidRPr="00585F6F">
                    <w:rPr>
                      <w:rFonts w:ascii="Trebuchet MS" w:eastAsia="Times New Roman" w:hAnsi="Trebuchet MS"/>
                      <w:sz w:val="14"/>
                      <w:szCs w:val="14"/>
                      <w:lang w:val="en-US" w:eastAsia="es-CO"/>
                    </w:rPr>
                    <w:t xml:space="preserve"> Access Points </w:t>
                  </w:r>
                </w:p>
              </w:tc>
              <w:tc>
                <w:tcPr>
                  <w:tcW w:w="784" w:type="dxa"/>
                  <w:tcBorders>
                    <w:top w:val="nil"/>
                    <w:left w:val="single" w:sz="4" w:space="0" w:color="auto"/>
                    <w:bottom w:val="single" w:sz="4" w:space="0" w:color="auto"/>
                    <w:right w:val="single" w:sz="4" w:space="0" w:color="auto"/>
                  </w:tcBorders>
                  <w:shd w:val="clear" w:color="auto" w:fill="auto"/>
                  <w:noWrap/>
                  <w:vAlign w:val="center"/>
                  <w:hideMark/>
                </w:tcPr>
                <w:p w14:paraId="57969D9B"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Un</w:t>
                  </w:r>
                </w:p>
              </w:tc>
              <w:tc>
                <w:tcPr>
                  <w:tcW w:w="851" w:type="dxa"/>
                  <w:tcBorders>
                    <w:top w:val="nil"/>
                    <w:left w:val="nil"/>
                    <w:bottom w:val="single" w:sz="4" w:space="0" w:color="auto"/>
                    <w:right w:val="single" w:sz="4" w:space="0" w:color="auto"/>
                  </w:tcBorders>
                  <w:shd w:val="clear" w:color="auto" w:fill="auto"/>
                  <w:noWrap/>
                  <w:vAlign w:val="center"/>
                  <w:hideMark/>
                </w:tcPr>
                <w:p w14:paraId="48292D8F"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w:t>
                  </w:r>
                </w:p>
              </w:tc>
              <w:tc>
                <w:tcPr>
                  <w:tcW w:w="1042" w:type="dxa"/>
                  <w:tcBorders>
                    <w:top w:val="nil"/>
                    <w:left w:val="nil"/>
                    <w:bottom w:val="single" w:sz="4" w:space="0" w:color="auto"/>
                    <w:right w:val="single" w:sz="4" w:space="0" w:color="auto"/>
                  </w:tcBorders>
                  <w:shd w:val="clear" w:color="auto" w:fill="auto"/>
                  <w:vAlign w:val="center"/>
                  <w:hideMark/>
                </w:tcPr>
                <w:p w14:paraId="6EC59027" w14:textId="77777777" w:rsidR="00B30D67" w:rsidRPr="00B30D67" w:rsidRDefault="000B2BFF" w:rsidP="00B30D67">
                  <w:pPr>
                    <w:rPr>
                      <w:rFonts w:eastAsia="Times New Roman"/>
                      <w:color w:val="222222"/>
                      <w:sz w:val="14"/>
                      <w:szCs w:val="14"/>
                      <w:lang w:eastAsia="es-CO"/>
                    </w:rPr>
                  </w:pPr>
                  <w:r>
                    <w:rPr>
                      <w:rFonts w:eastAsia="Times New Roman"/>
                      <w:color w:val="222222"/>
                      <w:sz w:val="14"/>
                      <w:szCs w:val="14"/>
                      <w:lang w:eastAsia="es-CO"/>
                    </w:rPr>
                    <w:t xml:space="preserve"> </w:t>
                  </w:r>
                  <w:r w:rsidR="00B30D67" w:rsidRPr="00B30D67">
                    <w:rPr>
                      <w:rFonts w:eastAsia="Times New Roman"/>
                      <w:color w:val="222222"/>
                      <w:sz w:val="14"/>
                      <w:szCs w:val="14"/>
                      <w:lang w:eastAsia="es-CO"/>
                    </w:rPr>
                    <w:t xml:space="preserve">              17.500.000 </w:t>
                  </w:r>
                </w:p>
              </w:tc>
              <w:tc>
                <w:tcPr>
                  <w:tcW w:w="955" w:type="dxa"/>
                  <w:tcBorders>
                    <w:top w:val="nil"/>
                    <w:left w:val="nil"/>
                    <w:bottom w:val="single" w:sz="4" w:space="0" w:color="auto"/>
                    <w:right w:val="single" w:sz="4" w:space="0" w:color="auto"/>
                  </w:tcBorders>
                  <w:shd w:val="clear" w:color="auto" w:fill="auto"/>
                  <w:noWrap/>
                  <w:vAlign w:val="center"/>
                  <w:hideMark/>
                </w:tcPr>
                <w:p w14:paraId="2C3813C4"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17.500.000 </w:t>
                  </w:r>
                </w:p>
              </w:tc>
              <w:tc>
                <w:tcPr>
                  <w:tcW w:w="778" w:type="dxa"/>
                  <w:tcBorders>
                    <w:top w:val="nil"/>
                    <w:left w:val="nil"/>
                    <w:bottom w:val="single" w:sz="4" w:space="0" w:color="auto"/>
                    <w:right w:val="single" w:sz="4" w:space="0" w:color="auto"/>
                  </w:tcBorders>
                  <w:shd w:val="clear" w:color="auto" w:fill="auto"/>
                  <w:noWrap/>
                  <w:vAlign w:val="center"/>
                  <w:hideMark/>
                </w:tcPr>
                <w:p w14:paraId="7E5B19BF"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   </w:t>
                  </w:r>
                </w:p>
              </w:tc>
              <w:tc>
                <w:tcPr>
                  <w:tcW w:w="955" w:type="dxa"/>
                  <w:tcBorders>
                    <w:top w:val="nil"/>
                    <w:left w:val="nil"/>
                    <w:bottom w:val="single" w:sz="4" w:space="0" w:color="auto"/>
                    <w:right w:val="single" w:sz="4" w:space="0" w:color="auto"/>
                  </w:tcBorders>
                  <w:shd w:val="clear" w:color="auto" w:fill="auto"/>
                  <w:noWrap/>
                  <w:vAlign w:val="center"/>
                  <w:hideMark/>
                </w:tcPr>
                <w:p w14:paraId="07F7A289"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   </w:t>
                  </w:r>
                </w:p>
              </w:tc>
            </w:tr>
            <w:tr w:rsidR="000B2BFF" w:rsidRPr="008B391D" w14:paraId="4CB0803E" w14:textId="77777777" w:rsidTr="000B2BFF">
              <w:trPr>
                <w:trHeight w:val="600"/>
              </w:trPr>
              <w:tc>
                <w:tcPr>
                  <w:tcW w:w="438" w:type="dxa"/>
                  <w:tcBorders>
                    <w:top w:val="nil"/>
                    <w:left w:val="single" w:sz="4" w:space="0" w:color="auto"/>
                    <w:bottom w:val="single" w:sz="4" w:space="0" w:color="auto"/>
                    <w:right w:val="single" w:sz="4" w:space="0" w:color="auto"/>
                  </w:tcBorders>
                  <w:shd w:val="clear" w:color="auto" w:fill="auto"/>
                  <w:noWrap/>
                  <w:vAlign w:val="center"/>
                  <w:hideMark/>
                </w:tcPr>
                <w:p w14:paraId="5709E286"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1.4</w:t>
                  </w:r>
                </w:p>
              </w:tc>
              <w:tc>
                <w:tcPr>
                  <w:tcW w:w="2070" w:type="dxa"/>
                  <w:tcBorders>
                    <w:top w:val="single" w:sz="4" w:space="0" w:color="auto"/>
                    <w:left w:val="nil"/>
                    <w:bottom w:val="single" w:sz="4" w:space="0" w:color="auto"/>
                    <w:right w:val="single" w:sz="4" w:space="0" w:color="auto"/>
                  </w:tcBorders>
                  <w:shd w:val="clear" w:color="auto" w:fill="auto"/>
                  <w:hideMark/>
                </w:tcPr>
                <w:p w14:paraId="31440D77" w14:textId="77777777" w:rsidR="00B30D67" w:rsidRPr="00B30D67" w:rsidRDefault="00B30D67" w:rsidP="00B30D67">
                  <w:pPr>
                    <w:rPr>
                      <w:rFonts w:eastAsia="Times New Roman"/>
                      <w:sz w:val="14"/>
                      <w:szCs w:val="14"/>
                      <w:lang w:eastAsia="es-CO"/>
                    </w:rPr>
                  </w:pPr>
                  <w:r w:rsidRPr="00B30D67">
                    <w:rPr>
                      <w:rFonts w:eastAsia="Times New Roman"/>
                      <w:sz w:val="14"/>
                      <w:szCs w:val="14"/>
                      <w:lang w:eastAsia="es-CO"/>
                    </w:rPr>
                    <w:t>Canal de internet de 100 Mbps dedicado en Fibra Óptica para 24 IE en San Andrés y Providencia. Valor mensual.</w:t>
                  </w:r>
                </w:p>
              </w:tc>
              <w:tc>
                <w:tcPr>
                  <w:tcW w:w="784" w:type="dxa"/>
                  <w:tcBorders>
                    <w:top w:val="nil"/>
                    <w:left w:val="nil"/>
                    <w:bottom w:val="single" w:sz="4" w:space="0" w:color="auto"/>
                    <w:right w:val="single" w:sz="4" w:space="0" w:color="auto"/>
                  </w:tcBorders>
                  <w:shd w:val="clear" w:color="auto" w:fill="auto"/>
                  <w:noWrap/>
                  <w:vAlign w:val="center"/>
                  <w:hideMark/>
                </w:tcPr>
                <w:p w14:paraId="1AC55F75"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Mes</w:t>
                  </w:r>
                </w:p>
              </w:tc>
              <w:tc>
                <w:tcPr>
                  <w:tcW w:w="851" w:type="dxa"/>
                  <w:tcBorders>
                    <w:top w:val="nil"/>
                    <w:left w:val="nil"/>
                    <w:bottom w:val="single" w:sz="4" w:space="0" w:color="auto"/>
                    <w:right w:val="single" w:sz="4" w:space="0" w:color="auto"/>
                  </w:tcBorders>
                  <w:shd w:val="clear" w:color="auto" w:fill="auto"/>
                  <w:noWrap/>
                  <w:vAlign w:val="center"/>
                  <w:hideMark/>
                </w:tcPr>
                <w:p w14:paraId="20EBBB16"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48</w:t>
                  </w:r>
                </w:p>
              </w:tc>
              <w:tc>
                <w:tcPr>
                  <w:tcW w:w="1042" w:type="dxa"/>
                  <w:tcBorders>
                    <w:top w:val="nil"/>
                    <w:left w:val="nil"/>
                    <w:bottom w:val="single" w:sz="4" w:space="0" w:color="auto"/>
                    <w:right w:val="single" w:sz="4" w:space="0" w:color="auto"/>
                  </w:tcBorders>
                  <w:shd w:val="clear" w:color="auto" w:fill="auto"/>
                  <w:vAlign w:val="center"/>
                  <w:hideMark/>
                </w:tcPr>
                <w:p w14:paraId="0E74FB95" w14:textId="77777777" w:rsidR="00B30D67" w:rsidRPr="00B30D67" w:rsidRDefault="000B2BFF" w:rsidP="00B30D67">
                  <w:pPr>
                    <w:rPr>
                      <w:rFonts w:eastAsia="Times New Roman"/>
                      <w:color w:val="222222"/>
                      <w:sz w:val="14"/>
                      <w:szCs w:val="14"/>
                      <w:lang w:eastAsia="es-CO"/>
                    </w:rPr>
                  </w:pPr>
                  <w:r>
                    <w:rPr>
                      <w:rFonts w:eastAsia="Times New Roman"/>
                      <w:color w:val="222222"/>
                      <w:sz w:val="14"/>
                      <w:szCs w:val="14"/>
                      <w:lang w:eastAsia="es-CO"/>
                    </w:rPr>
                    <w:t xml:space="preserve"> </w:t>
                  </w:r>
                  <w:r w:rsidR="00B30D67" w:rsidRPr="00B30D67">
                    <w:rPr>
                      <w:rFonts w:eastAsia="Times New Roman"/>
                      <w:color w:val="222222"/>
                      <w:sz w:val="14"/>
                      <w:szCs w:val="14"/>
                      <w:lang w:eastAsia="es-CO"/>
                    </w:rPr>
                    <w:t xml:space="preserve">                 9.572.917 </w:t>
                  </w:r>
                </w:p>
              </w:tc>
              <w:tc>
                <w:tcPr>
                  <w:tcW w:w="955" w:type="dxa"/>
                  <w:tcBorders>
                    <w:top w:val="nil"/>
                    <w:left w:val="nil"/>
                    <w:bottom w:val="single" w:sz="4" w:space="0" w:color="auto"/>
                    <w:right w:val="single" w:sz="4" w:space="0" w:color="auto"/>
                  </w:tcBorders>
                  <w:shd w:val="clear" w:color="auto" w:fill="auto"/>
                  <w:noWrap/>
                  <w:vAlign w:val="center"/>
                  <w:hideMark/>
                </w:tcPr>
                <w:p w14:paraId="38E44CA2"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459.500.000 </w:t>
                  </w:r>
                </w:p>
              </w:tc>
              <w:tc>
                <w:tcPr>
                  <w:tcW w:w="778" w:type="dxa"/>
                  <w:tcBorders>
                    <w:top w:val="nil"/>
                    <w:left w:val="nil"/>
                    <w:bottom w:val="single" w:sz="4" w:space="0" w:color="auto"/>
                    <w:right w:val="single" w:sz="4" w:space="0" w:color="auto"/>
                  </w:tcBorders>
                  <w:shd w:val="clear" w:color="auto" w:fill="auto"/>
                  <w:noWrap/>
                  <w:vAlign w:val="center"/>
                  <w:hideMark/>
                </w:tcPr>
                <w:p w14:paraId="295CC3F6"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   </w:t>
                  </w:r>
                </w:p>
              </w:tc>
              <w:tc>
                <w:tcPr>
                  <w:tcW w:w="955" w:type="dxa"/>
                  <w:tcBorders>
                    <w:top w:val="nil"/>
                    <w:left w:val="nil"/>
                    <w:bottom w:val="single" w:sz="4" w:space="0" w:color="auto"/>
                    <w:right w:val="single" w:sz="4" w:space="0" w:color="auto"/>
                  </w:tcBorders>
                  <w:shd w:val="clear" w:color="auto" w:fill="auto"/>
                  <w:noWrap/>
                  <w:vAlign w:val="center"/>
                  <w:hideMark/>
                </w:tcPr>
                <w:p w14:paraId="66D6776D"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   </w:t>
                  </w:r>
                </w:p>
              </w:tc>
            </w:tr>
            <w:tr w:rsidR="000B2BFF" w:rsidRPr="008B391D" w14:paraId="79211B93" w14:textId="77777777" w:rsidTr="000B2BFF">
              <w:trPr>
                <w:trHeight w:val="300"/>
              </w:trPr>
              <w:tc>
                <w:tcPr>
                  <w:tcW w:w="438" w:type="dxa"/>
                  <w:tcBorders>
                    <w:top w:val="nil"/>
                    <w:left w:val="single" w:sz="4" w:space="0" w:color="auto"/>
                    <w:bottom w:val="single" w:sz="4" w:space="0" w:color="auto"/>
                    <w:right w:val="single" w:sz="4" w:space="0" w:color="auto"/>
                  </w:tcBorders>
                  <w:shd w:val="clear" w:color="auto" w:fill="auto"/>
                  <w:noWrap/>
                  <w:vAlign w:val="center"/>
                  <w:hideMark/>
                </w:tcPr>
                <w:p w14:paraId="2A3496BA"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1.5</w:t>
                  </w:r>
                </w:p>
              </w:tc>
              <w:tc>
                <w:tcPr>
                  <w:tcW w:w="2070" w:type="dxa"/>
                  <w:tcBorders>
                    <w:top w:val="nil"/>
                    <w:left w:val="nil"/>
                    <w:bottom w:val="single" w:sz="4" w:space="0" w:color="auto"/>
                    <w:right w:val="single" w:sz="4" w:space="0" w:color="auto"/>
                  </w:tcBorders>
                  <w:shd w:val="clear" w:color="auto" w:fill="auto"/>
                  <w:vAlign w:val="center"/>
                  <w:hideMark/>
                </w:tcPr>
                <w:p w14:paraId="3E872CFF"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Soporte técnico por  mes</w:t>
                  </w:r>
                </w:p>
              </w:tc>
              <w:tc>
                <w:tcPr>
                  <w:tcW w:w="784" w:type="dxa"/>
                  <w:tcBorders>
                    <w:top w:val="nil"/>
                    <w:left w:val="nil"/>
                    <w:bottom w:val="single" w:sz="4" w:space="0" w:color="auto"/>
                    <w:right w:val="single" w:sz="4" w:space="0" w:color="auto"/>
                  </w:tcBorders>
                  <w:shd w:val="clear" w:color="auto" w:fill="auto"/>
                  <w:noWrap/>
                  <w:vAlign w:val="center"/>
                  <w:hideMark/>
                </w:tcPr>
                <w:p w14:paraId="62D5FACA"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Mes</w:t>
                  </w:r>
                </w:p>
              </w:tc>
              <w:tc>
                <w:tcPr>
                  <w:tcW w:w="851" w:type="dxa"/>
                  <w:tcBorders>
                    <w:top w:val="nil"/>
                    <w:left w:val="nil"/>
                    <w:bottom w:val="single" w:sz="4" w:space="0" w:color="auto"/>
                    <w:right w:val="single" w:sz="4" w:space="0" w:color="auto"/>
                  </w:tcBorders>
                  <w:shd w:val="clear" w:color="auto" w:fill="auto"/>
                  <w:noWrap/>
                  <w:vAlign w:val="center"/>
                  <w:hideMark/>
                </w:tcPr>
                <w:p w14:paraId="46031483"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48</w:t>
                  </w:r>
                </w:p>
              </w:tc>
              <w:tc>
                <w:tcPr>
                  <w:tcW w:w="1042" w:type="dxa"/>
                  <w:tcBorders>
                    <w:top w:val="nil"/>
                    <w:left w:val="nil"/>
                    <w:bottom w:val="single" w:sz="4" w:space="0" w:color="auto"/>
                    <w:right w:val="single" w:sz="4" w:space="0" w:color="auto"/>
                  </w:tcBorders>
                  <w:shd w:val="clear" w:color="auto" w:fill="auto"/>
                  <w:vAlign w:val="center"/>
                  <w:hideMark/>
                </w:tcPr>
                <w:p w14:paraId="7F36CC76" w14:textId="77777777" w:rsidR="00B30D67" w:rsidRPr="00B30D67" w:rsidRDefault="000B2BFF" w:rsidP="00B30D67">
                  <w:pPr>
                    <w:rPr>
                      <w:rFonts w:eastAsia="Times New Roman"/>
                      <w:color w:val="222222"/>
                      <w:sz w:val="14"/>
                      <w:szCs w:val="14"/>
                      <w:lang w:eastAsia="es-CO"/>
                    </w:rPr>
                  </w:pPr>
                  <w:r>
                    <w:rPr>
                      <w:rFonts w:eastAsia="Times New Roman"/>
                      <w:color w:val="222222"/>
                      <w:sz w:val="14"/>
                      <w:szCs w:val="14"/>
                      <w:lang w:eastAsia="es-CO"/>
                    </w:rPr>
                    <w:t xml:space="preserve"> </w:t>
                  </w:r>
                  <w:r w:rsidR="00B30D67" w:rsidRPr="00B30D67">
                    <w:rPr>
                      <w:rFonts w:eastAsia="Times New Roman"/>
                      <w:color w:val="222222"/>
                      <w:sz w:val="14"/>
                      <w:szCs w:val="14"/>
                      <w:lang w:eastAsia="es-CO"/>
                    </w:rPr>
                    <w:t xml:space="preserve">                               -   </w:t>
                  </w:r>
                </w:p>
              </w:tc>
              <w:tc>
                <w:tcPr>
                  <w:tcW w:w="955" w:type="dxa"/>
                  <w:tcBorders>
                    <w:top w:val="nil"/>
                    <w:left w:val="nil"/>
                    <w:bottom w:val="single" w:sz="4" w:space="0" w:color="auto"/>
                    <w:right w:val="single" w:sz="4" w:space="0" w:color="auto"/>
                  </w:tcBorders>
                  <w:shd w:val="clear" w:color="auto" w:fill="auto"/>
                  <w:noWrap/>
                  <w:vAlign w:val="center"/>
                  <w:hideMark/>
                </w:tcPr>
                <w:p w14:paraId="744EDA21"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   </w:t>
                  </w:r>
                </w:p>
              </w:tc>
              <w:tc>
                <w:tcPr>
                  <w:tcW w:w="778" w:type="dxa"/>
                  <w:tcBorders>
                    <w:top w:val="nil"/>
                    <w:left w:val="nil"/>
                    <w:bottom w:val="single" w:sz="4" w:space="0" w:color="auto"/>
                    <w:right w:val="single" w:sz="4" w:space="0" w:color="auto"/>
                  </w:tcBorders>
                  <w:shd w:val="clear" w:color="auto" w:fill="auto"/>
                  <w:noWrap/>
                  <w:vAlign w:val="center"/>
                  <w:hideMark/>
                </w:tcPr>
                <w:p w14:paraId="10130938"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40.910.750 </w:t>
                  </w:r>
                </w:p>
              </w:tc>
              <w:tc>
                <w:tcPr>
                  <w:tcW w:w="955" w:type="dxa"/>
                  <w:tcBorders>
                    <w:top w:val="nil"/>
                    <w:left w:val="nil"/>
                    <w:bottom w:val="single" w:sz="4" w:space="0" w:color="auto"/>
                    <w:right w:val="single" w:sz="4" w:space="0" w:color="auto"/>
                  </w:tcBorders>
                  <w:shd w:val="clear" w:color="auto" w:fill="auto"/>
                  <w:noWrap/>
                  <w:vAlign w:val="center"/>
                  <w:hideMark/>
                </w:tcPr>
                <w:p w14:paraId="45556C1B"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1.963.716.000 </w:t>
                  </w:r>
                </w:p>
              </w:tc>
            </w:tr>
            <w:tr w:rsidR="000B2BFF" w:rsidRPr="008B391D" w14:paraId="04B2B70A" w14:textId="77777777" w:rsidTr="000B2BFF">
              <w:trPr>
                <w:trHeight w:val="300"/>
              </w:trPr>
              <w:tc>
                <w:tcPr>
                  <w:tcW w:w="438" w:type="dxa"/>
                  <w:tcBorders>
                    <w:top w:val="nil"/>
                    <w:left w:val="nil"/>
                    <w:bottom w:val="nil"/>
                    <w:right w:val="nil"/>
                  </w:tcBorders>
                  <w:shd w:val="clear" w:color="auto" w:fill="auto"/>
                  <w:noWrap/>
                  <w:vAlign w:val="center"/>
                  <w:hideMark/>
                </w:tcPr>
                <w:p w14:paraId="062BD975" w14:textId="77777777" w:rsidR="00B30D67" w:rsidRPr="00B30D67" w:rsidRDefault="00B30D67" w:rsidP="00B30D67">
                  <w:pPr>
                    <w:jc w:val="center"/>
                    <w:rPr>
                      <w:rFonts w:eastAsia="Times New Roman"/>
                      <w:sz w:val="14"/>
                      <w:szCs w:val="14"/>
                      <w:lang w:eastAsia="es-CO"/>
                    </w:rPr>
                  </w:pPr>
                </w:p>
              </w:tc>
              <w:tc>
                <w:tcPr>
                  <w:tcW w:w="2070" w:type="dxa"/>
                  <w:tcBorders>
                    <w:top w:val="nil"/>
                    <w:left w:val="nil"/>
                    <w:bottom w:val="nil"/>
                    <w:right w:val="nil"/>
                  </w:tcBorders>
                  <w:shd w:val="clear" w:color="auto" w:fill="auto"/>
                  <w:vAlign w:val="center"/>
                  <w:hideMark/>
                </w:tcPr>
                <w:p w14:paraId="5B420524" w14:textId="77777777" w:rsidR="00B30D67" w:rsidRPr="00B30D67" w:rsidRDefault="00B30D67" w:rsidP="00B30D67">
                  <w:pPr>
                    <w:rPr>
                      <w:rFonts w:eastAsia="Times New Roman"/>
                      <w:color w:val="000000"/>
                      <w:sz w:val="14"/>
                      <w:szCs w:val="14"/>
                      <w:lang w:eastAsia="es-CO"/>
                    </w:rPr>
                  </w:pPr>
                </w:p>
              </w:tc>
              <w:tc>
                <w:tcPr>
                  <w:tcW w:w="784" w:type="dxa"/>
                  <w:tcBorders>
                    <w:top w:val="nil"/>
                    <w:left w:val="nil"/>
                    <w:bottom w:val="nil"/>
                    <w:right w:val="nil"/>
                  </w:tcBorders>
                  <w:shd w:val="clear" w:color="auto" w:fill="auto"/>
                  <w:noWrap/>
                  <w:vAlign w:val="center"/>
                  <w:hideMark/>
                </w:tcPr>
                <w:p w14:paraId="0ECC134B" w14:textId="77777777" w:rsidR="00B30D67" w:rsidRPr="00B30D67" w:rsidRDefault="00B30D67" w:rsidP="00B30D67">
                  <w:pPr>
                    <w:jc w:val="center"/>
                    <w:rPr>
                      <w:rFonts w:eastAsia="Times New Roman"/>
                      <w:sz w:val="14"/>
                      <w:szCs w:val="14"/>
                      <w:lang w:eastAsia="es-CO"/>
                    </w:rPr>
                  </w:pPr>
                </w:p>
              </w:tc>
              <w:tc>
                <w:tcPr>
                  <w:tcW w:w="851" w:type="dxa"/>
                  <w:tcBorders>
                    <w:top w:val="nil"/>
                    <w:left w:val="nil"/>
                    <w:bottom w:val="nil"/>
                    <w:right w:val="nil"/>
                  </w:tcBorders>
                  <w:shd w:val="clear" w:color="auto" w:fill="auto"/>
                  <w:noWrap/>
                  <w:vAlign w:val="center"/>
                  <w:hideMark/>
                </w:tcPr>
                <w:p w14:paraId="460CD639" w14:textId="77777777" w:rsidR="00B30D67" w:rsidRPr="00B30D67" w:rsidRDefault="00B30D67" w:rsidP="00B30D67">
                  <w:pPr>
                    <w:jc w:val="center"/>
                    <w:rPr>
                      <w:rFonts w:eastAsia="Times New Roman"/>
                      <w:sz w:val="14"/>
                      <w:szCs w:val="14"/>
                      <w:lang w:eastAsia="es-CO"/>
                    </w:rPr>
                  </w:pPr>
                </w:p>
              </w:tc>
              <w:tc>
                <w:tcPr>
                  <w:tcW w:w="1042" w:type="dxa"/>
                  <w:tcBorders>
                    <w:top w:val="nil"/>
                    <w:left w:val="single" w:sz="4" w:space="0" w:color="auto"/>
                    <w:bottom w:val="single" w:sz="4" w:space="0" w:color="auto"/>
                    <w:right w:val="single" w:sz="4" w:space="0" w:color="auto"/>
                  </w:tcBorders>
                  <w:shd w:val="clear" w:color="auto" w:fill="auto"/>
                  <w:noWrap/>
                  <w:vAlign w:val="center"/>
                  <w:hideMark/>
                </w:tcPr>
                <w:p w14:paraId="75832876"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Subtotal </w:t>
                  </w:r>
                </w:p>
              </w:tc>
              <w:tc>
                <w:tcPr>
                  <w:tcW w:w="955" w:type="dxa"/>
                  <w:tcBorders>
                    <w:top w:val="nil"/>
                    <w:left w:val="nil"/>
                    <w:bottom w:val="single" w:sz="4" w:space="0" w:color="auto"/>
                    <w:right w:val="single" w:sz="4" w:space="0" w:color="auto"/>
                  </w:tcBorders>
                  <w:shd w:val="clear" w:color="auto" w:fill="auto"/>
                  <w:noWrap/>
                  <w:vAlign w:val="center"/>
                  <w:hideMark/>
                </w:tcPr>
                <w:p w14:paraId="43B43C51"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1.636.430.000 </w:t>
                  </w:r>
                </w:p>
              </w:tc>
              <w:tc>
                <w:tcPr>
                  <w:tcW w:w="778" w:type="dxa"/>
                  <w:tcBorders>
                    <w:top w:val="nil"/>
                    <w:left w:val="single" w:sz="4" w:space="0" w:color="auto"/>
                    <w:bottom w:val="single" w:sz="4" w:space="0" w:color="auto"/>
                    <w:right w:val="single" w:sz="4" w:space="0" w:color="auto"/>
                  </w:tcBorders>
                  <w:shd w:val="clear" w:color="auto" w:fill="auto"/>
                  <w:noWrap/>
                  <w:vAlign w:val="center"/>
                  <w:hideMark/>
                </w:tcPr>
                <w:p w14:paraId="747AB63B"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Subtotal </w:t>
                  </w:r>
                </w:p>
              </w:tc>
              <w:tc>
                <w:tcPr>
                  <w:tcW w:w="955" w:type="dxa"/>
                  <w:tcBorders>
                    <w:top w:val="nil"/>
                    <w:left w:val="nil"/>
                    <w:bottom w:val="single" w:sz="4" w:space="0" w:color="auto"/>
                    <w:right w:val="single" w:sz="4" w:space="0" w:color="auto"/>
                  </w:tcBorders>
                  <w:shd w:val="clear" w:color="auto" w:fill="auto"/>
                  <w:noWrap/>
                  <w:vAlign w:val="center"/>
                  <w:hideMark/>
                </w:tcPr>
                <w:p w14:paraId="22ADE83A"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2.002.916.000 </w:t>
                  </w:r>
                </w:p>
              </w:tc>
            </w:tr>
            <w:tr w:rsidR="000B2BFF" w:rsidRPr="008B391D" w14:paraId="31A02800" w14:textId="77777777" w:rsidTr="000B2BFF">
              <w:trPr>
                <w:trHeight w:val="300"/>
              </w:trPr>
              <w:tc>
                <w:tcPr>
                  <w:tcW w:w="438" w:type="dxa"/>
                  <w:tcBorders>
                    <w:top w:val="nil"/>
                    <w:left w:val="nil"/>
                    <w:bottom w:val="nil"/>
                    <w:right w:val="nil"/>
                  </w:tcBorders>
                  <w:shd w:val="clear" w:color="auto" w:fill="auto"/>
                  <w:noWrap/>
                  <w:vAlign w:val="center"/>
                  <w:hideMark/>
                </w:tcPr>
                <w:p w14:paraId="5724B66D" w14:textId="77777777" w:rsidR="00B30D67" w:rsidRPr="00B30D67" w:rsidRDefault="00B30D67" w:rsidP="00B30D67">
                  <w:pPr>
                    <w:jc w:val="center"/>
                    <w:rPr>
                      <w:rFonts w:eastAsia="Times New Roman"/>
                      <w:b/>
                      <w:bCs/>
                      <w:sz w:val="14"/>
                      <w:szCs w:val="14"/>
                      <w:lang w:eastAsia="es-CO"/>
                    </w:rPr>
                  </w:pPr>
                </w:p>
              </w:tc>
              <w:tc>
                <w:tcPr>
                  <w:tcW w:w="2070" w:type="dxa"/>
                  <w:tcBorders>
                    <w:top w:val="nil"/>
                    <w:left w:val="nil"/>
                    <w:bottom w:val="nil"/>
                    <w:right w:val="nil"/>
                  </w:tcBorders>
                  <w:shd w:val="clear" w:color="auto" w:fill="auto"/>
                  <w:noWrap/>
                  <w:vAlign w:val="center"/>
                  <w:hideMark/>
                </w:tcPr>
                <w:p w14:paraId="36774B7D" w14:textId="77777777" w:rsidR="00B30D67" w:rsidRPr="00B30D67" w:rsidRDefault="00B30D67" w:rsidP="00B30D67">
                  <w:pPr>
                    <w:jc w:val="center"/>
                    <w:rPr>
                      <w:rFonts w:eastAsia="Times New Roman"/>
                      <w:b/>
                      <w:bCs/>
                      <w:sz w:val="14"/>
                      <w:szCs w:val="14"/>
                      <w:lang w:eastAsia="es-CO"/>
                    </w:rPr>
                  </w:pPr>
                </w:p>
              </w:tc>
              <w:tc>
                <w:tcPr>
                  <w:tcW w:w="784" w:type="dxa"/>
                  <w:tcBorders>
                    <w:top w:val="nil"/>
                    <w:left w:val="nil"/>
                    <w:bottom w:val="nil"/>
                    <w:right w:val="nil"/>
                  </w:tcBorders>
                  <w:shd w:val="clear" w:color="auto" w:fill="auto"/>
                  <w:noWrap/>
                  <w:vAlign w:val="center"/>
                  <w:hideMark/>
                </w:tcPr>
                <w:p w14:paraId="1997D6B9" w14:textId="77777777" w:rsidR="00B30D67" w:rsidRPr="00B30D67" w:rsidRDefault="00B30D67" w:rsidP="00B30D67">
                  <w:pPr>
                    <w:jc w:val="center"/>
                    <w:rPr>
                      <w:rFonts w:eastAsia="Times New Roman"/>
                      <w:b/>
                      <w:bCs/>
                      <w:sz w:val="14"/>
                      <w:szCs w:val="14"/>
                      <w:lang w:eastAsia="es-CO"/>
                    </w:rPr>
                  </w:pPr>
                </w:p>
              </w:tc>
              <w:tc>
                <w:tcPr>
                  <w:tcW w:w="851" w:type="dxa"/>
                  <w:tcBorders>
                    <w:top w:val="nil"/>
                    <w:left w:val="nil"/>
                    <w:bottom w:val="nil"/>
                    <w:right w:val="nil"/>
                  </w:tcBorders>
                  <w:shd w:val="clear" w:color="auto" w:fill="auto"/>
                  <w:noWrap/>
                  <w:vAlign w:val="center"/>
                  <w:hideMark/>
                </w:tcPr>
                <w:p w14:paraId="711548A7" w14:textId="77777777" w:rsidR="00B30D67" w:rsidRPr="00B30D67" w:rsidRDefault="00B30D67" w:rsidP="00B30D67">
                  <w:pPr>
                    <w:jc w:val="center"/>
                    <w:rPr>
                      <w:rFonts w:eastAsia="Times New Roman"/>
                      <w:b/>
                      <w:bCs/>
                      <w:sz w:val="14"/>
                      <w:szCs w:val="14"/>
                      <w:lang w:eastAsia="es-CO"/>
                    </w:rPr>
                  </w:pPr>
                </w:p>
              </w:tc>
              <w:tc>
                <w:tcPr>
                  <w:tcW w:w="1042" w:type="dxa"/>
                  <w:tcBorders>
                    <w:top w:val="nil"/>
                    <w:left w:val="single" w:sz="4" w:space="0" w:color="auto"/>
                    <w:bottom w:val="single" w:sz="4" w:space="0" w:color="auto"/>
                    <w:right w:val="single" w:sz="4" w:space="0" w:color="auto"/>
                  </w:tcBorders>
                  <w:shd w:val="clear" w:color="auto" w:fill="auto"/>
                  <w:noWrap/>
                  <w:vAlign w:val="center"/>
                  <w:hideMark/>
                </w:tcPr>
                <w:p w14:paraId="58911984"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TOTAL 1 </w:t>
                  </w:r>
                </w:p>
              </w:tc>
              <w:tc>
                <w:tcPr>
                  <w:tcW w:w="955" w:type="dxa"/>
                  <w:tcBorders>
                    <w:top w:val="nil"/>
                    <w:left w:val="nil"/>
                    <w:bottom w:val="single" w:sz="4" w:space="0" w:color="auto"/>
                    <w:right w:val="single" w:sz="4" w:space="0" w:color="auto"/>
                  </w:tcBorders>
                  <w:shd w:val="clear" w:color="auto" w:fill="auto"/>
                  <w:noWrap/>
                  <w:vAlign w:val="bottom"/>
                  <w:hideMark/>
                </w:tcPr>
                <w:p w14:paraId="518CB7B1"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3.639.346.000 </w:t>
                  </w:r>
                </w:p>
              </w:tc>
              <w:tc>
                <w:tcPr>
                  <w:tcW w:w="778" w:type="dxa"/>
                  <w:tcBorders>
                    <w:top w:val="nil"/>
                    <w:left w:val="nil"/>
                    <w:bottom w:val="nil"/>
                    <w:right w:val="nil"/>
                  </w:tcBorders>
                  <w:shd w:val="clear" w:color="auto" w:fill="auto"/>
                  <w:noWrap/>
                  <w:vAlign w:val="bottom"/>
                  <w:hideMark/>
                </w:tcPr>
                <w:p w14:paraId="1E6FD9DE" w14:textId="77777777" w:rsidR="00B30D67" w:rsidRPr="00B30D67" w:rsidRDefault="00B30D67" w:rsidP="00B30D67">
                  <w:pPr>
                    <w:rPr>
                      <w:rFonts w:eastAsia="Times New Roman"/>
                      <w:color w:val="000000"/>
                      <w:sz w:val="14"/>
                      <w:szCs w:val="14"/>
                      <w:lang w:eastAsia="es-CO"/>
                    </w:rPr>
                  </w:pPr>
                </w:p>
              </w:tc>
              <w:tc>
                <w:tcPr>
                  <w:tcW w:w="955" w:type="dxa"/>
                  <w:tcBorders>
                    <w:top w:val="nil"/>
                    <w:left w:val="nil"/>
                    <w:bottom w:val="nil"/>
                    <w:right w:val="nil"/>
                  </w:tcBorders>
                  <w:shd w:val="clear" w:color="auto" w:fill="auto"/>
                  <w:noWrap/>
                  <w:vAlign w:val="bottom"/>
                  <w:hideMark/>
                </w:tcPr>
                <w:p w14:paraId="4405E7F3" w14:textId="77777777" w:rsidR="00B30D67" w:rsidRPr="00B30D67" w:rsidRDefault="00B30D67" w:rsidP="00B30D67">
                  <w:pPr>
                    <w:rPr>
                      <w:rFonts w:eastAsia="Times New Roman"/>
                      <w:color w:val="000000"/>
                      <w:sz w:val="14"/>
                      <w:szCs w:val="14"/>
                      <w:lang w:eastAsia="es-CO"/>
                    </w:rPr>
                  </w:pPr>
                </w:p>
              </w:tc>
            </w:tr>
          </w:tbl>
          <w:p w14:paraId="682B4FDB" w14:textId="77777777" w:rsidR="00B30D67" w:rsidRPr="008B391D" w:rsidRDefault="00B30D67" w:rsidP="008B391D">
            <w:pPr>
              <w:autoSpaceDE w:val="0"/>
              <w:autoSpaceDN w:val="0"/>
              <w:adjustRightInd w:val="0"/>
              <w:jc w:val="both"/>
              <w:rPr>
                <w:rFonts w:ascii="Verdana" w:hAnsi="Verdana" w:cs="Arial"/>
                <w:sz w:val="20"/>
                <w:szCs w:val="20"/>
                <w:lang w:val="es-ES" w:eastAsia="ja-JP"/>
              </w:rPr>
            </w:pPr>
          </w:p>
          <w:tbl>
            <w:tblPr>
              <w:tblW w:w="7043" w:type="dxa"/>
              <w:tblCellMar>
                <w:left w:w="70" w:type="dxa"/>
                <w:right w:w="70" w:type="dxa"/>
              </w:tblCellMar>
              <w:tblLook w:val="04A0" w:firstRow="1" w:lastRow="0" w:firstColumn="1" w:lastColumn="0" w:noHBand="0" w:noVBand="1"/>
            </w:tblPr>
            <w:tblGrid>
              <w:gridCol w:w="505"/>
              <w:gridCol w:w="1720"/>
              <w:gridCol w:w="755"/>
              <w:gridCol w:w="875"/>
              <w:gridCol w:w="855"/>
              <w:gridCol w:w="765"/>
              <w:gridCol w:w="837"/>
              <w:gridCol w:w="765"/>
            </w:tblGrid>
            <w:tr w:rsidR="000B2BFF" w:rsidRPr="008B391D" w14:paraId="447E6F7F" w14:textId="77777777" w:rsidTr="000B2BFF">
              <w:trPr>
                <w:trHeight w:val="300"/>
              </w:trPr>
              <w:tc>
                <w:tcPr>
                  <w:tcW w:w="479"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0A365D0"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lastRenderedPageBreak/>
                    <w:t>ÍTEM</w:t>
                  </w:r>
                </w:p>
              </w:tc>
              <w:tc>
                <w:tcPr>
                  <w:tcW w:w="1762" w:type="dxa"/>
                  <w:vMerge w:val="restart"/>
                  <w:tcBorders>
                    <w:top w:val="single" w:sz="4" w:space="0" w:color="auto"/>
                    <w:left w:val="single" w:sz="4" w:space="0" w:color="auto"/>
                    <w:bottom w:val="single" w:sz="4" w:space="0" w:color="000000"/>
                    <w:right w:val="single" w:sz="4" w:space="0" w:color="auto"/>
                  </w:tcBorders>
                  <w:shd w:val="clear" w:color="000000" w:fill="BFBFBF"/>
                  <w:noWrap/>
                  <w:vAlign w:val="center"/>
                  <w:hideMark/>
                </w:tcPr>
                <w:p w14:paraId="7785D3EC"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DESCRIPCIÓN</w:t>
                  </w:r>
                </w:p>
              </w:tc>
              <w:tc>
                <w:tcPr>
                  <w:tcW w:w="772"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41FEC22"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UNIDAD</w:t>
                  </w:r>
                </w:p>
              </w:tc>
              <w:tc>
                <w:tcPr>
                  <w:tcW w:w="867" w:type="dxa"/>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7B2C7AB"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CANTIDAD</w:t>
                  </w:r>
                </w:p>
              </w:tc>
              <w:tc>
                <w:tcPr>
                  <w:tcW w:w="1656"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60A2B380"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SUMINISTRO</w:t>
                  </w:r>
                </w:p>
              </w:tc>
              <w:tc>
                <w:tcPr>
                  <w:tcW w:w="1507" w:type="dxa"/>
                  <w:gridSpan w:val="2"/>
                  <w:tcBorders>
                    <w:top w:val="single" w:sz="4" w:space="0" w:color="auto"/>
                    <w:left w:val="nil"/>
                    <w:bottom w:val="single" w:sz="4" w:space="0" w:color="auto"/>
                    <w:right w:val="single" w:sz="4" w:space="0" w:color="auto"/>
                  </w:tcBorders>
                  <w:shd w:val="clear" w:color="000000" w:fill="BFBFBF"/>
                  <w:noWrap/>
                  <w:vAlign w:val="bottom"/>
                  <w:hideMark/>
                </w:tcPr>
                <w:p w14:paraId="5CCD212C"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INSTALACIÓN</w:t>
                  </w:r>
                </w:p>
              </w:tc>
            </w:tr>
            <w:tr w:rsidR="000B2BFF" w:rsidRPr="008B391D" w14:paraId="50B2E9FB" w14:textId="77777777" w:rsidTr="000B2BFF">
              <w:trPr>
                <w:trHeight w:val="600"/>
              </w:trPr>
              <w:tc>
                <w:tcPr>
                  <w:tcW w:w="479" w:type="dxa"/>
                  <w:vMerge/>
                  <w:tcBorders>
                    <w:top w:val="single" w:sz="4" w:space="0" w:color="auto"/>
                    <w:left w:val="single" w:sz="4" w:space="0" w:color="auto"/>
                    <w:bottom w:val="single" w:sz="4" w:space="0" w:color="auto"/>
                    <w:right w:val="single" w:sz="4" w:space="0" w:color="auto"/>
                  </w:tcBorders>
                  <w:vAlign w:val="center"/>
                  <w:hideMark/>
                </w:tcPr>
                <w:p w14:paraId="41884529" w14:textId="77777777" w:rsidR="00B30D67" w:rsidRPr="00B30D67" w:rsidRDefault="00B30D67" w:rsidP="00B30D67">
                  <w:pPr>
                    <w:rPr>
                      <w:rFonts w:eastAsia="Times New Roman"/>
                      <w:b/>
                      <w:bCs/>
                      <w:sz w:val="14"/>
                      <w:szCs w:val="14"/>
                      <w:lang w:eastAsia="es-CO"/>
                    </w:rPr>
                  </w:pPr>
                </w:p>
              </w:tc>
              <w:tc>
                <w:tcPr>
                  <w:tcW w:w="1762" w:type="dxa"/>
                  <w:vMerge/>
                  <w:tcBorders>
                    <w:top w:val="single" w:sz="4" w:space="0" w:color="auto"/>
                    <w:left w:val="single" w:sz="4" w:space="0" w:color="auto"/>
                    <w:bottom w:val="single" w:sz="4" w:space="0" w:color="000000"/>
                    <w:right w:val="single" w:sz="4" w:space="0" w:color="auto"/>
                  </w:tcBorders>
                  <w:vAlign w:val="center"/>
                  <w:hideMark/>
                </w:tcPr>
                <w:p w14:paraId="23D2108F" w14:textId="77777777" w:rsidR="00B30D67" w:rsidRPr="00B30D67" w:rsidRDefault="00B30D67" w:rsidP="00B30D67">
                  <w:pPr>
                    <w:rPr>
                      <w:rFonts w:eastAsia="Times New Roman"/>
                      <w:b/>
                      <w:bCs/>
                      <w:sz w:val="14"/>
                      <w:szCs w:val="14"/>
                      <w:lang w:eastAsia="es-CO"/>
                    </w:rPr>
                  </w:pPr>
                </w:p>
              </w:tc>
              <w:tc>
                <w:tcPr>
                  <w:tcW w:w="772" w:type="dxa"/>
                  <w:vMerge/>
                  <w:tcBorders>
                    <w:top w:val="single" w:sz="4" w:space="0" w:color="auto"/>
                    <w:left w:val="single" w:sz="4" w:space="0" w:color="auto"/>
                    <w:bottom w:val="single" w:sz="4" w:space="0" w:color="auto"/>
                    <w:right w:val="single" w:sz="4" w:space="0" w:color="auto"/>
                  </w:tcBorders>
                  <w:vAlign w:val="center"/>
                  <w:hideMark/>
                </w:tcPr>
                <w:p w14:paraId="4CD20F8C" w14:textId="77777777" w:rsidR="00B30D67" w:rsidRPr="00B30D67" w:rsidRDefault="00B30D67" w:rsidP="00B30D67">
                  <w:pPr>
                    <w:rPr>
                      <w:rFonts w:eastAsia="Times New Roman"/>
                      <w:b/>
                      <w:bCs/>
                      <w:sz w:val="14"/>
                      <w:szCs w:val="14"/>
                      <w:lang w:eastAsia="es-CO"/>
                    </w:rPr>
                  </w:pPr>
                </w:p>
              </w:tc>
              <w:tc>
                <w:tcPr>
                  <w:tcW w:w="867" w:type="dxa"/>
                  <w:vMerge/>
                  <w:tcBorders>
                    <w:top w:val="single" w:sz="4" w:space="0" w:color="auto"/>
                    <w:left w:val="single" w:sz="4" w:space="0" w:color="auto"/>
                    <w:bottom w:val="single" w:sz="4" w:space="0" w:color="auto"/>
                    <w:right w:val="single" w:sz="4" w:space="0" w:color="auto"/>
                  </w:tcBorders>
                  <w:vAlign w:val="center"/>
                  <w:hideMark/>
                </w:tcPr>
                <w:p w14:paraId="31AB4048" w14:textId="77777777" w:rsidR="00B30D67" w:rsidRPr="00B30D67" w:rsidRDefault="00B30D67" w:rsidP="00B30D67">
                  <w:pPr>
                    <w:rPr>
                      <w:rFonts w:eastAsia="Times New Roman"/>
                      <w:b/>
                      <w:bCs/>
                      <w:sz w:val="14"/>
                      <w:szCs w:val="14"/>
                      <w:lang w:eastAsia="es-CO"/>
                    </w:rPr>
                  </w:pPr>
                </w:p>
              </w:tc>
              <w:tc>
                <w:tcPr>
                  <w:tcW w:w="874" w:type="dxa"/>
                  <w:tcBorders>
                    <w:top w:val="nil"/>
                    <w:left w:val="nil"/>
                    <w:bottom w:val="single" w:sz="4" w:space="0" w:color="auto"/>
                    <w:right w:val="single" w:sz="4" w:space="0" w:color="auto"/>
                  </w:tcBorders>
                  <w:shd w:val="clear" w:color="000000" w:fill="BFBFBF"/>
                  <w:vAlign w:val="center"/>
                  <w:hideMark/>
                </w:tcPr>
                <w:p w14:paraId="11CDDC81"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UNITARIO </w:t>
                  </w:r>
                </w:p>
              </w:tc>
              <w:tc>
                <w:tcPr>
                  <w:tcW w:w="782" w:type="dxa"/>
                  <w:tcBorders>
                    <w:top w:val="nil"/>
                    <w:left w:val="nil"/>
                    <w:bottom w:val="single" w:sz="4" w:space="0" w:color="auto"/>
                    <w:right w:val="single" w:sz="4" w:space="0" w:color="auto"/>
                  </w:tcBorders>
                  <w:shd w:val="clear" w:color="000000" w:fill="BFBFBF"/>
                  <w:vAlign w:val="center"/>
                  <w:hideMark/>
                </w:tcPr>
                <w:p w14:paraId="21910C3E"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TOTAL </w:t>
                  </w:r>
                </w:p>
              </w:tc>
              <w:tc>
                <w:tcPr>
                  <w:tcW w:w="725" w:type="dxa"/>
                  <w:tcBorders>
                    <w:top w:val="nil"/>
                    <w:left w:val="nil"/>
                    <w:bottom w:val="single" w:sz="4" w:space="0" w:color="auto"/>
                    <w:right w:val="single" w:sz="4" w:space="0" w:color="auto"/>
                  </w:tcBorders>
                  <w:shd w:val="clear" w:color="000000" w:fill="BFBFBF"/>
                  <w:vAlign w:val="center"/>
                  <w:hideMark/>
                </w:tcPr>
                <w:p w14:paraId="548F7605"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UNITARIO </w:t>
                  </w:r>
                </w:p>
              </w:tc>
              <w:tc>
                <w:tcPr>
                  <w:tcW w:w="782" w:type="dxa"/>
                  <w:tcBorders>
                    <w:top w:val="nil"/>
                    <w:left w:val="nil"/>
                    <w:bottom w:val="single" w:sz="4" w:space="0" w:color="auto"/>
                    <w:right w:val="single" w:sz="4" w:space="0" w:color="auto"/>
                  </w:tcBorders>
                  <w:shd w:val="clear" w:color="000000" w:fill="BFBFBF"/>
                  <w:vAlign w:val="center"/>
                  <w:hideMark/>
                </w:tcPr>
                <w:p w14:paraId="1EAF934E"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 xml:space="preserve"> VALOR TOTAL </w:t>
                  </w:r>
                </w:p>
              </w:tc>
            </w:tr>
            <w:tr w:rsidR="000B2BFF" w:rsidRPr="008B391D" w14:paraId="1DA59A8A" w14:textId="77777777" w:rsidTr="000B2BFF">
              <w:trPr>
                <w:trHeight w:val="300"/>
              </w:trPr>
              <w:tc>
                <w:tcPr>
                  <w:tcW w:w="479" w:type="dxa"/>
                  <w:tcBorders>
                    <w:top w:val="nil"/>
                    <w:left w:val="single" w:sz="4" w:space="0" w:color="auto"/>
                    <w:bottom w:val="single" w:sz="4" w:space="0" w:color="auto"/>
                    <w:right w:val="single" w:sz="4" w:space="0" w:color="auto"/>
                  </w:tcBorders>
                  <w:shd w:val="clear" w:color="000000" w:fill="BFBFBF"/>
                  <w:noWrap/>
                  <w:vAlign w:val="center"/>
                  <w:hideMark/>
                </w:tcPr>
                <w:p w14:paraId="7AC7296E" w14:textId="77777777" w:rsidR="00B30D67" w:rsidRPr="00B30D67" w:rsidRDefault="00B30D67" w:rsidP="00B30D67">
                  <w:pPr>
                    <w:jc w:val="center"/>
                    <w:rPr>
                      <w:rFonts w:eastAsia="Times New Roman"/>
                      <w:b/>
                      <w:bCs/>
                      <w:sz w:val="14"/>
                      <w:szCs w:val="14"/>
                      <w:lang w:eastAsia="es-CO"/>
                    </w:rPr>
                  </w:pPr>
                  <w:r w:rsidRPr="00B30D67">
                    <w:rPr>
                      <w:rFonts w:eastAsia="Times New Roman"/>
                      <w:b/>
                      <w:bCs/>
                      <w:sz w:val="14"/>
                      <w:szCs w:val="14"/>
                      <w:lang w:eastAsia="es-CO"/>
                    </w:rPr>
                    <w:t>2</w:t>
                  </w:r>
                </w:p>
              </w:tc>
              <w:tc>
                <w:tcPr>
                  <w:tcW w:w="3401" w:type="dxa"/>
                  <w:gridSpan w:val="3"/>
                  <w:tcBorders>
                    <w:top w:val="single" w:sz="4" w:space="0" w:color="auto"/>
                    <w:left w:val="nil"/>
                    <w:bottom w:val="single" w:sz="4" w:space="0" w:color="auto"/>
                    <w:right w:val="single" w:sz="4" w:space="0" w:color="000000"/>
                  </w:tcBorders>
                  <w:shd w:val="clear" w:color="000000" w:fill="BFBFBF"/>
                  <w:noWrap/>
                  <w:vAlign w:val="bottom"/>
                  <w:hideMark/>
                </w:tcPr>
                <w:p w14:paraId="458D6CB4"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INFRAESTRUCTURA</w:t>
                  </w:r>
                </w:p>
              </w:tc>
              <w:tc>
                <w:tcPr>
                  <w:tcW w:w="2381"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5D900616"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 </w:t>
                  </w:r>
                </w:p>
              </w:tc>
              <w:tc>
                <w:tcPr>
                  <w:tcW w:w="782" w:type="dxa"/>
                  <w:tcBorders>
                    <w:top w:val="nil"/>
                    <w:left w:val="single" w:sz="4" w:space="0" w:color="auto"/>
                    <w:bottom w:val="single" w:sz="4" w:space="0" w:color="auto"/>
                    <w:right w:val="nil"/>
                  </w:tcBorders>
                  <w:shd w:val="clear" w:color="000000" w:fill="BFBFBF"/>
                  <w:noWrap/>
                  <w:vAlign w:val="bottom"/>
                  <w:hideMark/>
                </w:tcPr>
                <w:p w14:paraId="79466BE1" w14:textId="77777777" w:rsidR="00B30D67" w:rsidRPr="00B30D67" w:rsidRDefault="00B30D67" w:rsidP="00B30D67">
                  <w:pPr>
                    <w:jc w:val="center"/>
                    <w:rPr>
                      <w:rFonts w:eastAsia="Times New Roman"/>
                      <w:b/>
                      <w:bCs/>
                      <w:color w:val="000000"/>
                      <w:sz w:val="14"/>
                      <w:szCs w:val="14"/>
                      <w:lang w:eastAsia="es-CO"/>
                    </w:rPr>
                  </w:pPr>
                  <w:r w:rsidRPr="00B30D67">
                    <w:rPr>
                      <w:rFonts w:eastAsia="Times New Roman"/>
                      <w:b/>
                      <w:bCs/>
                      <w:color w:val="000000"/>
                      <w:sz w:val="14"/>
                      <w:szCs w:val="14"/>
                      <w:lang w:eastAsia="es-CO"/>
                    </w:rPr>
                    <w:t> </w:t>
                  </w:r>
                </w:p>
              </w:tc>
            </w:tr>
            <w:tr w:rsidR="000B2BFF" w:rsidRPr="008B391D" w14:paraId="1B72BD27"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7526671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2.1</w:t>
                  </w:r>
                </w:p>
              </w:tc>
              <w:tc>
                <w:tcPr>
                  <w:tcW w:w="1762" w:type="dxa"/>
                  <w:tcBorders>
                    <w:top w:val="single" w:sz="4" w:space="0" w:color="auto"/>
                    <w:left w:val="nil"/>
                    <w:bottom w:val="single" w:sz="4" w:space="0" w:color="auto"/>
                    <w:right w:val="nil"/>
                  </w:tcBorders>
                  <w:shd w:val="clear" w:color="auto" w:fill="auto"/>
                  <w:vAlign w:val="center"/>
                  <w:hideMark/>
                </w:tcPr>
                <w:p w14:paraId="5D4DB7B8"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Cable FTP Cat 5e</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8DEA1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m</w:t>
                  </w:r>
                </w:p>
              </w:tc>
              <w:tc>
                <w:tcPr>
                  <w:tcW w:w="867" w:type="dxa"/>
                  <w:tcBorders>
                    <w:top w:val="single" w:sz="4" w:space="0" w:color="auto"/>
                    <w:left w:val="nil"/>
                    <w:bottom w:val="single" w:sz="4" w:space="0" w:color="auto"/>
                    <w:right w:val="single" w:sz="4" w:space="0" w:color="auto"/>
                  </w:tcBorders>
                  <w:shd w:val="clear" w:color="auto" w:fill="auto"/>
                  <w:noWrap/>
                  <w:vAlign w:val="center"/>
                  <w:hideMark/>
                </w:tcPr>
                <w:p w14:paraId="2459F21C"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324</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29A9E4C7"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3.438 </w:t>
                  </w:r>
                </w:p>
              </w:tc>
              <w:tc>
                <w:tcPr>
                  <w:tcW w:w="782" w:type="dxa"/>
                  <w:tcBorders>
                    <w:top w:val="single" w:sz="4" w:space="0" w:color="auto"/>
                    <w:left w:val="nil"/>
                    <w:bottom w:val="single" w:sz="4" w:space="0" w:color="auto"/>
                    <w:right w:val="single" w:sz="4" w:space="0" w:color="auto"/>
                  </w:tcBorders>
                  <w:shd w:val="clear" w:color="auto" w:fill="auto"/>
                  <w:noWrap/>
                  <w:vAlign w:val="center"/>
                  <w:hideMark/>
                </w:tcPr>
                <w:p w14:paraId="75BA8081"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xml:space="preserve">           1.113.750 </w:t>
                  </w:r>
                </w:p>
              </w:tc>
              <w:tc>
                <w:tcPr>
                  <w:tcW w:w="725" w:type="dxa"/>
                  <w:tcBorders>
                    <w:top w:val="single" w:sz="4" w:space="0" w:color="auto"/>
                    <w:left w:val="nil"/>
                    <w:bottom w:val="single" w:sz="4" w:space="0" w:color="auto"/>
                    <w:right w:val="single" w:sz="4" w:space="0" w:color="auto"/>
                  </w:tcBorders>
                  <w:shd w:val="clear" w:color="auto" w:fill="auto"/>
                  <w:noWrap/>
                  <w:vAlign w:val="bottom"/>
                  <w:hideMark/>
                </w:tcPr>
                <w:p w14:paraId="0EE0C961" w14:textId="77777777" w:rsidR="00B30D67" w:rsidRPr="00B30D67" w:rsidRDefault="00B30D67" w:rsidP="000B2BFF">
                  <w:pPr>
                    <w:rPr>
                      <w:rFonts w:eastAsia="Times New Roman"/>
                      <w:color w:val="000000"/>
                      <w:sz w:val="14"/>
                      <w:szCs w:val="14"/>
                      <w:lang w:eastAsia="es-CO"/>
                    </w:rPr>
                  </w:pPr>
                  <w:r w:rsidRPr="00B30D67">
                    <w:rPr>
                      <w:rFonts w:eastAsia="Times New Roman"/>
                      <w:color w:val="000000"/>
                      <w:sz w:val="14"/>
                      <w:szCs w:val="14"/>
                      <w:lang w:eastAsia="es-CO"/>
                    </w:rPr>
                    <w:t xml:space="preserve">                    575 </w:t>
                  </w:r>
                </w:p>
              </w:tc>
              <w:tc>
                <w:tcPr>
                  <w:tcW w:w="782" w:type="dxa"/>
                  <w:tcBorders>
                    <w:top w:val="nil"/>
                    <w:left w:val="nil"/>
                    <w:bottom w:val="single" w:sz="4" w:space="0" w:color="auto"/>
                    <w:right w:val="single" w:sz="4" w:space="0" w:color="auto"/>
                  </w:tcBorders>
                  <w:shd w:val="clear" w:color="auto" w:fill="auto"/>
                  <w:noWrap/>
                  <w:vAlign w:val="center"/>
                  <w:hideMark/>
                </w:tcPr>
                <w:p w14:paraId="609A5319"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xml:space="preserve">               186.300 </w:t>
                  </w:r>
                </w:p>
              </w:tc>
            </w:tr>
            <w:tr w:rsidR="000B2BFF" w:rsidRPr="008B391D" w14:paraId="7B292A0F"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1BCF3732"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2.2</w:t>
                  </w:r>
                </w:p>
              </w:tc>
              <w:tc>
                <w:tcPr>
                  <w:tcW w:w="1762" w:type="dxa"/>
                  <w:tcBorders>
                    <w:top w:val="nil"/>
                    <w:left w:val="nil"/>
                    <w:bottom w:val="single" w:sz="4" w:space="0" w:color="auto"/>
                    <w:right w:val="nil"/>
                  </w:tcBorders>
                  <w:shd w:val="clear" w:color="auto" w:fill="auto"/>
                  <w:vAlign w:val="center"/>
                  <w:hideMark/>
                </w:tcPr>
                <w:p w14:paraId="77852B37" w14:textId="77777777" w:rsidR="00B30D67" w:rsidRPr="00585F6F" w:rsidRDefault="00B30D67" w:rsidP="00B30D67">
                  <w:pPr>
                    <w:rPr>
                      <w:rFonts w:eastAsia="Times New Roman"/>
                      <w:color w:val="000000"/>
                      <w:sz w:val="14"/>
                      <w:szCs w:val="14"/>
                      <w:lang w:val="en-US" w:eastAsia="es-CO"/>
                    </w:rPr>
                  </w:pPr>
                  <w:r w:rsidRPr="00585F6F">
                    <w:rPr>
                      <w:rFonts w:eastAsia="Times New Roman"/>
                      <w:color w:val="000000"/>
                      <w:sz w:val="14"/>
                      <w:szCs w:val="14"/>
                      <w:lang w:val="en-US" w:eastAsia="es-CO"/>
                    </w:rPr>
                    <w:t>Patch cord Cat 6 de 0,9 m</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4AD7C3B5"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527BD1CA"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176</w:t>
                  </w:r>
                </w:p>
              </w:tc>
              <w:tc>
                <w:tcPr>
                  <w:tcW w:w="874" w:type="dxa"/>
                  <w:tcBorders>
                    <w:top w:val="nil"/>
                    <w:left w:val="nil"/>
                    <w:bottom w:val="single" w:sz="4" w:space="0" w:color="auto"/>
                    <w:right w:val="single" w:sz="4" w:space="0" w:color="auto"/>
                  </w:tcBorders>
                  <w:shd w:val="clear" w:color="auto" w:fill="auto"/>
                  <w:noWrap/>
                  <w:vAlign w:val="bottom"/>
                  <w:hideMark/>
                </w:tcPr>
                <w:p w14:paraId="732C26D2" w14:textId="77777777" w:rsidR="00B30D67" w:rsidRPr="00B30D67" w:rsidRDefault="00B30D67" w:rsidP="000B2BFF">
                  <w:pPr>
                    <w:rPr>
                      <w:rFonts w:eastAsia="Times New Roman"/>
                      <w:sz w:val="14"/>
                      <w:szCs w:val="14"/>
                      <w:lang w:eastAsia="es-CO"/>
                    </w:rPr>
                  </w:pPr>
                  <w:r w:rsidRPr="00B30D67">
                    <w:rPr>
                      <w:rFonts w:eastAsia="Times New Roman"/>
                      <w:sz w:val="14"/>
                      <w:szCs w:val="14"/>
                      <w:lang w:eastAsia="es-CO"/>
                    </w:rPr>
                    <w:t xml:space="preserve">                        18.165 </w:t>
                  </w:r>
                </w:p>
              </w:tc>
              <w:tc>
                <w:tcPr>
                  <w:tcW w:w="782" w:type="dxa"/>
                  <w:tcBorders>
                    <w:top w:val="nil"/>
                    <w:left w:val="nil"/>
                    <w:bottom w:val="single" w:sz="4" w:space="0" w:color="auto"/>
                    <w:right w:val="single" w:sz="4" w:space="0" w:color="auto"/>
                  </w:tcBorders>
                  <w:shd w:val="clear" w:color="auto" w:fill="auto"/>
                  <w:noWrap/>
                  <w:vAlign w:val="center"/>
                  <w:hideMark/>
                </w:tcPr>
                <w:p w14:paraId="7FDA2A77"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3.197.040 </w:t>
                  </w:r>
                </w:p>
              </w:tc>
              <w:tc>
                <w:tcPr>
                  <w:tcW w:w="725" w:type="dxa"/>
                  <w:tcBorders>
                    <w:top w:val="nil"/>
                    <w:left w:val="nil"/>
                    <w:bottom w:val="single" w:sz="4" w:space="0" w:color="auto"/>
                    <w:right w:val="single" w:sz="4" w:space="0" w:color="auto"/>
                  </w:tcBorders>
                  <w:shd w:val="clear" w:color="auto" w:fill="auto"/>
                  <w:noWrap/>
                  <w:vAlign w:val="bottom"/>
                  <w:hideMark/>
                </w:tcPr>
                <w:p w14:paraId="6F9C11E3" w14:textId="77777777" w:rsidR="00B30D67" w:rsidRPr="00B30D67" w:rsidRDefault="00B30D67" w:rsidP="000B2BFF">
                  <w:pPr>
                    <w:rPr>
                      <w:rFonts w:eastAsia="Times New Roman"/>
                      <w:sz w:val="14"/>
                      <w:szCs w:val="14"/>
                      <w:lang w:eastAsia="es-CO"/>
                    </w:rPr>
                  </w:pPr>
                  <w:r w:rsidRPr="00B30D67">
                    <w:rPr>
                      <w:rFonts w:eastAsia="Times New Roman"/>
                      <w:sz w:val="14"/>
                      <w:szCs w:val="14"/>
                      <w:lang w:eastAsia="es-CO"/>
                    </w:rPr>
                    <w:t xml:space="preserve">                4.375 </w:t>
                  </w:r>
                </w:p>
              </w:tc>
              <w:tc>
                <w:tcPr>
                  <w:tcW w:w="782" w:type="dxa"/>
                  <w:tcBorders>
                    <w:top w:val="nil"/>
                    <w:left w:val="nil"/>
                    <w:bottom w:val="single" w:sz="4" w:space="0" w:color="auto"/>
                    <w:right w:val="single" w:sz="4" w:space="0" w:color="auto"/>
                  </w:tcBorders>
                  <w:shd w:val="clear" w:color="auto" w:fill="auto"/>
                  <w:noWrap/>
                  <w:vAlign w:val="center"/>
                  <w:hideMark/>
                </w:tcPr>
                <w:p w14:paraId="516718A4"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770.000 </w:t>
                  </w:r>
                </w:p>
              </w:tc>
            </w:tr>
            <w:tr w:rsidR="000B2BFF" w:rsidRPr="008B391D" w14:paraId="6896678D"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753F838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2.3</w:t>
                  </w:r>
                </w:p>
              </w:tc>
              <w:tc>
                <w:tcPr>
                  <w:tcW w:w="1762" w:type="dxa"/>
                  <w:tcBorders>
                    <w:top w:val="nil"/>
                    <w:left w:val="nil"/>
                    <w:bottom w:val="single" w:sz="4" w:space="0" w:color="auto"/>
                    <w:right w:val="single" w:sz="4" w:space="0" w:color="auto"/>
                  </w:tcBorders>
                  <w:shd w:val="clear" w:color="auto" w:fill="auto"/>
                  <w:vAlign w:val="center"/>
                  <w:hideMark/>
                </w:tcPr>
                <w:p w14:paraId="20A5921C"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 xml:space="preserve">Salida de datos  Cat 6 incluye caja, </w:t>
                  </w:r>
                  <w:proofErr w:type="spellStart"/>
                  <w:r w:rsidRPr="00B30D67">
                    <w:rPr>
                      <w:rFonts w:eastAsia="Times New Roman"/>
                      <w:color w:val="000000"/>
                      <w:sz w:val="14"/>
                      <w:szCs w:val="14"/>
                      <w:lang w:eastAsia="es-CO"/>
                    </w:rPr>
                    <w:t>face</w:t>
                  </w:r>
                  <w:proofErr w:type="spellEnd"/>
                  <w:r w:rsidRPr="00B30D67">
                    <w:rPr>
                      <w:rFonts w:eastAsia="Times New Roman"/>
                      <w:color w:val="000000"/>
                      <w:sz w:val="14"/>
                      <w:szCs w:val="14"/>
                      <w:lang w:eastAsia="es-CO"/>
                    </w:rPr>
                    <w:t xml:space="preserve"> </w:t>
                  </w:r>
                  <w:proofErr w:type="spellStart"/>
                  <w:r w:rsidRPr="00B30D67">
                    <w:rPr>
                      <w:rFonts w:eastAsia="Times New Roman"/>
                      <w:color w:val="000000"/>
                      <w:sz w:val="14"/>
                      <w:szCs w:val="14"/>
                      <w:lang w:eastAsia="es-CO"/>
                    </w:rPr>
                    <w:t>plate</w:t>
                  </w:r>
                  <w:proofErr w:type="spellEnd"/>
                  <w:r w:rsidRPr="00B30D67">
                    <w:rPr>
                      <w:rFonts w:eastAsia="Times New Roman"/>
                      <w:color w:val="000000"/>
                      <w:sz w:val="14"/>
                      <w:szCs w:val="14"/>
                      <w:lang w:eastAsia="es-CO"/>
                    </w:rPr>
                    <w:t xml:space="preserve"> y </w:t>
                  </w:r>
                  <w:proofErr w:type="spellStart"/>
                  <w:r w:rsidRPr="00B30D67">
                    <w:rPr>
                      <w:rFonts w:eastAsia="Times New Roman"/>
                      <w:color w:val="000000"/>
                      <w:sz w:val="14"/>
                      <w:szCs w:val="14"/>
                      <w:lang w:eastAsia="es-CO"/>
                    </w:rPr>
                    <w:t>jack</w:t>
                  </w:r>
                  <w:proofErr w:type="spellEnd"/>
                  <w:r w:rsidRPr="00B30D67">
                    <w:rPr>
                      <w:rFonts w:eastAsia="Times New Roman"/>
                      <w:color w:val="000000"/>
                      <w:sz w:val="14"/>
                      <w:szCs w:val="14"/>
                      <w:lang w:eastAsia="es-CO"/>
                    </w:rPr>
                    <w:t xml:space="preserve"> Cat 6</w:t>
                  </w:r>
                </w:p>
              </w:tc>
              <w:tc>
                <w:tcPr>
                  <w:tcW w:w="772" w:type="dxa"/>
                  <w:tcBorders>
                    <w:top w:val="nil"/>
                    <w:left w:val="nil"/>
                    <w:bottom w:val="single" w:sz="4" w:space="0" w:color="auto"/>
                    <w:right w:val="single" w:sz="4" w:space="0" w:color="auto"/>
                  </w:tcBorders>
                  <w:shd w:val="clear" w:color="auto" w:fill="auto"/>
                  <w:noWrap/>
                  <w:vAlign w:val="center"/>
                  <w:hideMark/>
                </w:tcPr>
                <w:p w14:paraId="0AE2FB57"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40D0F0CD"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88</w:t>
                  </w:r>
                </w:p>
              </w:tc>
              <w:tc>
                <w:tcPr>
                  <w:tcW w:w="874" w:type="dxa"/>
                  <w:tcBorders>
                    <w:top w:val="nil"/>
                    <w:left w:val="nil"/>
                    <w:bottom w:val="single" w:sz="4" w:space="0" w:color="auto"/>
                    <w:right w:val="single" w:sz="4" w:space="0" w:color="auto"/>
                  </w:tcBorders>
                  <w:shd w:val="clear" w:color="auto" w:fill="auto"/>
                  <w:noWrap/>
                  <w:vAlign w:val="center"/>
                  <w:hideMark/>
                </w:tcPr>
                <w:p w14:paraId="2AB2CB28"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xml:space="preserve">                       45.950 </w:t>
                  </w:r>
                </w:p>
              </w:tc>
              <w:tc>
                <w:tcPr>
                  <w:tcW w:w="782" w:type="dxa"/>
                  <w:tcBorders>
                    <w:top w:val="nil"/>
                    <w:left w:val="nil"/>
                    <w:bottom w:val="single" w:sz="4" w:space="0" w:color="auto"/>
                    <w:right w:val="single" w:sz="4" w:space="0" w:color="auto"/>
                  </w:tcBorders>
                  <w:shd w:val="clear" w:color="auto" w:fill="auto"/>
                  <w:noWrap/>
                  <w:vAlign w:val="center"/>
                  <w:hideMark/>
                </w:tcPr>
                <w:p w14:paraId="2828797A"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4.043.600 </w:t>
                  </w:r>
                </w:p>
              </w:tc>
              <w:tc>
                <w:tcPr>
                  <w:tcW w:w="725" w:type="dxa"/>
                  <w:tcBorders>
                    <w:top w:val="nil"/>
                    <w:left w:val="nil"/>
                    <w:bottom w:val="single" w:sz="4" w:space="0" w:color="auto"/>
                    <w:right w:val="single" w:sz="4" w:space="0" w:color="auto"/>
                  </w:tcBorders>
                  <w:shd w:val="clear" w:color="auto" w:fill="auto"/>
                  <w:noWrap/>
                  <w:vAlign w:val="center"/>
                  <w:hideMark/>
                </w:tcPr>
                <w:p w14:paraId="33C8FCC9"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xml:space="preserve">             16.300 </w:t>
                  </w:r>
                </w:p>
              </w:tc>
              <w:tc>
                <w:tcPr>
                  <w:tcW w:w="782" w:type="dxa"/>
                  <w:tcBorders>
                    <w:top w:val="nil"/>
                    <w:left w:val="nil"/>
                    <w:bottom w:val="single" w:sz="4" w:space="0" w:color="auto"/>
                    <w:right w:val="single" w:sz="4" w:space="0" w:color="auto"/>
                  </w:tcBorders>
                  <w:shd w:val="clear" w:color="auto" w:fill="auto"/>
                  <w:noWrap/>
                  <w:vAlign w:val="center"/>
                  <w:hideMark/>
                </w:tcPr>
                <w:p w14:paraId="40967F17"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1.434.400 </w:t>
                  </w:r>
                </w:p>
              </w:tc>
            </w:tr>
            <w:tr w:rsidR="000B2BFF" w:rsidRPr="008B391D" w14:paraId="11BF97C1"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6D0F700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2.4</w:t>
                  </w:r>
                </w:p>
              </w:tc>
              <w:tc>
                <w:tcPr>
                  <w:tcW w:w="1762" w:type="dxa"/>
                  <w:tcBorders>
                    <w:top w:val="nil"/>
                    <w:left w:val="nil"/>
                    <w:bottom w:val="single" w:sz="4" w:space="0" w:color="auto"/>
                    <w:right w:val="nil"/>
                  </w:tcBorders>
                  <w:shd w:val="clear" w:color="auto" w:fill="auto"/>
                  <w:vAlign w:val="center"/>
                  <w:hideMark/>
                </w:tcPr>
                <w:p w14:paraId="0449944A"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Certificación salida de datos</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15CA82F9"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150F44C1"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88</w:t>
                  </w:r>
                </w:p>
              </w:tc>
              <w:tc>
                <w:tcPr>
                  <w:tcW w:w="874" w:type="dxa"/>
                  <w:tcBorders>
                    <w:top w:val="nil"/>
                    <w:left w:val="nil"/>
                    <w:bottom w:val="single" w:sz="4" w:space="0" w:color="auto"/>
                    <w:right w:val="single" w:sz="4" w:space="0" w:color="auto"/>
                  </w:tcBorders>
                  <w:shd w:val="clear" w:color="auto" w:fill="auto"/>
                  <w:noWrap/>
                  <w:vAlign w:val="center"/>
                  <w:hideMark/>
                </w:tcPr>
                <w:p w14:paraId="05CD5FBB"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   </w:t>
                  </w:r>
                </w:p>
              </w:tc>
              <w:tc>
                <w:tcPr>
                  <w:tcW w:w="782" w:type="dxa"/>
                  <w:tcBorders>
                    <w:top w:val="nil"/>
                    <w:left w:val="nil"/>
                    <w:bottom w:val="single" w:sz="4" w:space="0" w:color="auto"/>
                    <w:right w:val="single" w:sz="4" w:space="0" w:color="auto"/>
                  </w:tcBorders>
                  <w:shd w:val="clear" w:color="auto" w:fill="auto"/>
                  <w:noWrap/>
                  <w:vAlign w:val="center"/>
                  <w:hideMark/>
                </w:tcPr>
                <w:p w14:paraId="32DE4494"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   </w:t>
                  </w:r>
                </w:p>
              </w:tc>
              <w:tc>
                <w:tcPr>
                  <w:tcW w:w="725" w:type="dxa"/>
                  <w:tcBorders>
                    <w:top w:val="nil"/>
                    <w:left w:val="nil"/>
                    <w:bottom w:val="single" w:sz="4" w:space="0" w:color="auto"/>
                    <w:right w:val="single" w:sz="4" w:space="0" w:color="auto"/>
                  </w:tcBorders>
                  <w:shd w:val="clear" w:color="auto" w:fill="auto"/>
                  <w:noWrap/>
                  <w:vAlign w:val="bottom"/>
                  <w:hideMark/>
                </w:tcPr>
                <w:p w14:paraId="13F9ABB9" w14:textId="77777777" w:rsidR="00B30D67" w:rsidRPr="00B30D67" w:rsidRDefault="000B2BFF" w:rsidP="00B30D67">
                  <w:pP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13.125 </w:t>
                  </w:r>
                </w:p>
              </w:tc>
              <w:tc>
                <w:tcPr>
                  <w:tcW w:w="782" w:type="dxa"/>
                  <w:tcBorders>
                    <w:top w:val="nil"/>
                    <w:left w:val="nil"/>
                    <w:bottom w:val="single" w:sz="4" w:space="0" w:color="auto"/>
                    <w:right w:val="single" w:sz="4" w:space="0" w:color="auto"/>
                  </w:tcBorders>
                  <w:shd w:val="clear" w:color="auto" w:fill="auto"/>
                  <w:noWrap/>
                  <w:vAlign w:val="center"/>
                  <w:hideMark/>
                </w:tcPr>
                <w:p w14:paraId="6C3D9665"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1.155.000 </w:t>
                  </w:r>
                </w:p>
              </w:tc>
            </w:tr>
            <w:tr w:rsidR="000B2BFF" w:rsidRPr="008B391D" w14:paraId="346C504A"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7E2D92B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2.5</w:t>
                  </w:r>
                </w:p>
              </w:tc>
              <w:tc>
                <w:tcPr>
                  <w:tcW w:w="1762" w:type="dxa"/>
                  <w:tcBorders>
                    <w:top w:val="nil"/>
                    <w:left w:val="nil"/>
                    <w:bottom w:val="single" w:sz="4" w:space="0" w:color="auto"/>
                    <w:right w:val="nil"/>
                  </w:tcBorders>
                  <w:shd w:val="clear" w:color="auto" w:fill="auto"/>
                  <w:vAlign w:val="center"/>
                  <w:hideMark/>
                </w:tcPr>
                <w:p w14:paraId="35625AE3"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 xml:space="preserve">Suministro e </w:t>
                  </w:r>
                  <w:proofErr w:type="spellStart"/>
                  <w:r w:rsidRPr="00B30D67">
                    <w:rPr>
                      <w:rFonts w:eastAsia="Times New Roman"/>
                      <w:color w:val="000000"/>
                      <w:sz w:val="14"/>
                      <w:szCs w:val="14"/>
                      <w:lang w:eastAsia="es-CO"/>
                    </w:rPr>
                    <w:t>intalación</w:t>
                  </w:r>
                  <w:proofErr w:type="spellEnd"/>
                  <w:r w:rsidRPr="00B30D67">
                    <w:rPr>
                      <w:rFonts w:eastAsia="Times New Roman"/>
                      <w:color w:val="000000"/>
                      <w:sz w:val="14"/>
                      <w:szCs w:val="14"/>
                      <w:lang w:eastAsia="es-CO"/>
                    </w:rPr>
                    <w:t xml:space="preserve"> de conectores RJ45 blindados.</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1945793B"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194879D8"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224</w:t>
                  </w:r>
                </w:p>
              </w:tc>
              <w:tc>
                <w:tcPr>
                  <w:tcW w:w="874" w:type="dxa"/>
                  <w:tcBorders>
                    <w:top w:val="nil"/>
                    <w:left w:val="nil"/>
                    <w:bottom w:val="single" w:sz="4" w:space="0" w:color="auto"/>
                    <w:right w:val="single" w:sz="4" w:space="0" w:color="auto"/>
                  </w:tcBorders>
                  <w:shd w:val="clear" w:color="auto" w:fill="auto"/>
                  <w:noWrap/>
                  <w:vAlign w:val="center"/>
                  <w:hideMark/>
                </w:tcPr>
                <w:p w14:paraId="0C7709CC"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4.375 </w:t>
                  </w:r>
                </w:p>
              </w:tc>
              <w:tc>
                <w:tcPr>
                  <w:tcW w:w="782" w:type="dxa"/>
                  <w:tcBorders>
                    <w:top w:val="nil"/>
                    <w:left w:val="nil"/>
                    <w:bottom w:val="single" w:sz="4" w:space="0" w:color="auto"/>
                    <w:right w:val="single" w:sz="4" w:space="0" w:color="auto"/>
                  </w:tcBorders>
                  <w:shd w:val="clear" w:color="auto" w:fill="auto"/>
                  <w:noWrap/>
                  <w:vAlign w:val="center"/>
                  <w:hideMark/>
                </w:tcPr>
                <w:p w14:paraId="4DBF7EAC"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980.000 </w:t>
                  </w:r>
                </w:p>
              </w:tc>
              <w:tc>
                <w:tcPr>
                  <w:tcW w:w="725" w:type="dxa"/>
                  <w:tcBorders>
                    <w:top w:val="nil"/>
                    <w:left w:val="nil"/>
                    <w:bottom w:val="single" w:sz="4" w:space="0" w:color="auto"/>
                    <w:right w:val="single" w:sz="4" w:space="0" w:color="auto"/>
                  </w:tcBorders>
                  <w:shd w:val="clear" w:color="auto" w:fill="auto"/>
                  <w:noWrap/>
                  <w:vAlign w:val="center"/>
                  <w:hideMark/>
                </w:tcPr>
                <w:p w14:paraId="466B62BA"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xml:space="preserve">               1.250 </w:t>
                  </w:r>
                </w:p>
              </w:tc>
              <w:tc>
                <w:tcPr>
                  <w:tcW w:w="782" w:type="dxa"/>
                  <w:tcBorders>
                    <w:top w:val="nil"/>
                    <w:left w:val="nil"/>
                    <w:bottom w:val="single" w:sz="4" w:space="0" w:color="auto"/>
                    <w:right w:val="single" w:sz="4" w:space="0" w:color="auto"/>
                  </w:tcBorders>
                  <w:shd w:val="clear" w:color="auto" w:fill="auto"/>
                  <w:noWrap/>
                  <w:vAlign w:val="center"/>
                  <w:hideMark/>
                </w:tcPr>
                <w:p w14:paraId="20B75609"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280.000 </w:t>
                  </w:r>
                </w:p>
              </w:tc>
            </w:tr>
            <w:tr w:rsidR="000B2BFF" w:rsidRPr="008B391D" w14:paraId="43FF2E7D" w14:textId="77777777" w:rsidTr="000B2BFF">
              <w:trPr>
                <w:trHeight w:val="6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3A51097D"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2.6</w:t>
                  </w:r>
                </w:p>
              </w:tc>
              <w:tc>
                <w:tcPr>
                  <w:tcW w:w="1762" w:type="dxa"/>
                  <w:tcBorders>
                    <w:top w:val="nil"/>
                    <w:left w:val="nil"/>
                    <w:bottom w:val="single" w:sz="4" w:space="0" w:color="auto"/>
                    <w:right w:val="nil"/>
                  </w:tcBorders>
                  <w:shd w:val="clear" w:color="auto" w:fill="auto"/>
                  <w:vAlign w:val="center"/>
                  <w:hideMark/>
                </w:tcPr>
                <w:p w14:paraId="51E5DBBF" w14:textId="77777777" w:rsidR="00B30D67" w:rsidRPr="00B30D67" w:rsidRDefault="00B30D67" w:rsidP="00B30D67">
                  <w:pPr>
                    <w:rPr>
                      <w:rFonts w:eastAsia="Times New Roman"/>
                      <w:color w:val="000000"/>
                      <w:sz w:val="14"/>
                      <w:szCs w:val="14"/>
                      <w:lang w:eastAsia="es-CO"/>
                    </w:rPr>
                  </w:pPr>
                  <w:proofErr w:type="spellStart"/>
                  <w:r w:rsidRPr="00B30D67">
                    <w:rPr>
                      <w:rFonts w:eastAsia="Times New Roman"/>
                      <w:color w:val="000000"/>
                      <w:sz w:val="14"/>
                      <w:szCs w:val="14"/>
                      <w:lang w:eastAsia="es-CO"/>
                    </w:rPr>
                    <w:t>Mastil</w:t>
                  </w:r>
                  <w:proofErr w:type="spellEnd"/>
                  <w:r w:rsidRPr="00B30D67">
                    <w:rPr>
                      <w:rFonts w:eastAsia="Times New Roman"/>
                      <w:color w:val="000000"/>
                      <w:sz w:val="14"/>
                      <w:szCs w:val="14"/>
                      <w:lang w:eastAsia="es-CO"/>
                    </w:rPr>
                    <w:t xml:space="preserve"> de 3 m para fijación de SM con </w:t>
                  </w:r>
                  <w:proofErr w:type="spellStart"/>
                  <w:r w:rsidRPr="00B30D67">
                    <w:rPr>
                      <w:rFonts w:eastAsia="Times New Roman"/>
                      <w:color w:val="000000"/>
                      <w:sz w:val="14"/>
                      <w:szCs w:val="14"/>
                      <w:lang w:eastAsia="es-CO"/>
                    </w:rPr>
                    <w:t>mensulas</w:t>
                  </w:r>
                  <w:proofErr w:type="spellEnd"/>
                  <w:r w:rsidRPr="00B30D67">
                    <w:rPr>
                      <w:rFonts w:eastAsia="Times New Roman"/>
                      <w:color w:val="000000"/>
                      <w:sz w:val="14"/>
                      <w:szCs w:val="14"/>
                      <w:lang w:eastAsia="es-CO"/>
                    </w:rPr>
                    <w:t xml:space="preserve"> cada uno para radioenlace entre bloques</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7A2C1855"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08AE6EF1"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10</w:t>
                  </w:r>
                </w:p>
              </w:tc>
              <w:tc>
                <w:tcPr>
                  <w:tcW w:w="874" w:type="dxa"/>
                  <w:tcBorders>
                    <w:top w:val="nil"/>
                    <w:left w:val="nil"/>
                    <w:bottom w:val="single" w:sz="4" w:space="0" w:color="auto"/>
                    <w:right w:val="single" w:sz="4" w:space="0" w:color="auto"/>
                  </w:tcBorders>
                  <w:shd w:val="clear" w:color="auto" w:fill="auto"/>
                  <w:noWrap/>
                  <w:vAlign w:val="center"/>
                  <w:hideMark/>
                </w:tcPr>
                <w:p w14:paraId="26E2C2FB"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145.600 </w:t>
                  </w:r>
                </w:p>
              </w:tc>
              <w:tc>
                <w:tcPr>
                  <w:tcW w:w="782" w:type="dxa"/>
                  <w:tcBorders>
                    <w:top w:val="nil"/>
                    <w:left w:val="nil"/>
                    <w:bottom w:val="single" w:sz="4" w:space="0" w:color="auto"/>
                    <w:right w:val="single" w:sz="4" w:space="0" w:color="auto"/>
                  </w:tcBorders>
                  <w:shd w:val="clear" w:color="auto" w:fill="auto"/>
                  <w:noWrap/>
                  <w:vAlign w:val="center"/>
                  <w:hideMark/>
                </w:tcPr>
                <w:p w14:paraId="645EF032"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1.456.000 </w:t>
                  </w:r>
                </w:p>
              </w:tc>
              <w:tc>
                <w:tcPr>
                  <w:tcW w:w="725" w:type="dxa"/>
                  <w:tcBorders>
                    <w:top w:val="nil"/>
                    <w:left w:val="nil"/>
                    <w:bottom w:val="single" w:sz="4" w:space="0" w:color="auto"/>
                    <w:right w:val="single" w:sz="4" w:space="0" w:color="auto"/>
                  </w:tcBorders>
                  <w:shd w:val="clear" w:color="auto" w:fill="auto"/>
                  <w:noWrap/>
                  <w:vAlign w:val="center"/>
                  <w:hideMark/>
                </w:tcPr>
                <w:p w14:paraId="2931A647"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22.500 </w:t>
                  </w:r>
                </w:p>
              </w:tc>
              <w:tc>
                <w:tcPr>
                  <w:tcW w:w="782" w:type="dxa"/>
                  <w:tcBorders>
                    <w:top w:val="nil"/>
                    <w:left w:val="nil"/>
                    <w:bottom w:val="single" w:sz="4" w:space="0" w:color="auto"/>
                    <w:right w:val="single" w:sz="4" w:space="0" w:color="auto"/>
                  </w:tcBorders>
                  <w:shd w:val="clear" w:color="auto" w:fill="auto"/>
                  <w:noWrap/>
                  <w:vAlign w:val="center"/>
                  <w:hideMark/>
                </w:tcPr>
                <w:p w14:paraId="70C4ABC9"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225.000 </w:t>
                  </w:r>
                </w:p>
              </w:tc>
            </w:tr>
            <w:tr w:rsidR="000B2BFF" w:rsidRPr="008B391D" w14:paraId="24F3B879" w14:textId="77777777" w:rsidTr="000B2BFF">
              <w:trPr>
                <w:trHeight w:val="6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2FA73D9D"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2.7</w:t>
                  </w:r>
                </w:p>
              </w:tc>
              <w:tc>
                <w:tcPr>
                  <w:tcW w:w="1762" w:type="dxa"/>
                  <w:tcBorders>
                    <w:top w:val="nil"/>
                    <w:left w:val="nil"/>
                    <w:bottom w:val="single" w:sz="4" w:space="0" w:color="auto"/>
                    <w:right w:val="nil"/>
                  </w:tcBorders>
                  <w:shd w:val="clear" w:color="auto" w:fill="auto"/>
                  <w:vAlign w:val="center"/>
                  <w:hideMark/>
                </w:tcPr>
                <w:p w14:paraId="3DF37F76" w14:textId="77777777" w:rsidR="00B30D67" w:rsidRPr="00B30D67" w:rsidRDefault="00B30D67" w:rsidP="00B30D67">
                  <w:pPr>
                    <w:rPr>
                      <w:rFonts w:eastAsia="Times New Roman"/>
                      <w:color w:val="000000"/>
                      <w:sz w:val="14"/>
                      <w:szCs w:val="14"/>
                      <w:lang w:eastAsia="es-CO"/>
                    </w:rPr>
                  </w:pPr>
                  <w:proofErr w:type="spellStart"/>
                  <w:r w:rsidRPr="00B30D67">
                    <w:rPr>
                      <w:rFonts w:eastAsia="Times New Roman"/>
                      <w:color w:val="000000"/>
                      <w:sz w:val="14"/>
                      <w:szCs w:val="14"/>
                      <w:lang w:eastAsia="es-CO"/>
                    </w:rPr>
                    <w:t>Instalacion</w:t>
                  </w:r>
                  <w:proofErr w:type="spellEnd"/>
                  <w:r w:rsidRPr="00B30D67">
                    <w:rPr>
                      <w:rFonts w:eastAsia="Times New Roman"/>
                      <w:color w:val="000000"/>
                      <w:sz w:val="14"/>
                      <w:szCs w:val="14"/>
                      <w:lang w:eastAsia="es-CO"/>
                    </w:rPr>
                    <w:t xml:space="preserve"> de salida </w:t>
                  </w:r>
                  <w:proofErr w:type="spellStart"/>
                  <w:r w:rsidRPr="00B30D67">
                    <w:rPr>
                      <w:rFonts w:eastAsia="Times New Roman"/>
                      <w:color w:val="000000"/>
                      <w:sz w:val="14"/>
                      <w:szCs w:val="14"/>
                      <w:lang w:eastAsia="es-CO"/>
                    </w:rPr>
                    <w:t>electrica</w:t>
                  </w:r>
                  <w:proofErr w:type="spellEnd"/>
                  <w:r w:rsidRPr="00B30D67">
                    <w:rPr>
                      <w:rFonts w:eastAsia="Times New Roman"/>
                      <w:color w:val="000000"/>
                      <w:sz w:val="14"/>
                      <w:szCs w:val="14"/>
                      <w:lang w:eastAsia="es-CO"/>
                    </w:rPr>
                    <w:t xml:space="preserve"> para rack, incluye, caja toma y hasta 15 m de cable #12 THHN</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416D9A0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24BAAEF3"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40</w:t>
                  </w:r>
                </w:p>
              </w:tc>
              <w:tc>
                <w:tcPr>
                  <w:tcW w:w="874" w:type="dxa"/>
                  <w:tcBorders>
                    <w:top w:val="nil"/>
                    <w:left w:val="nil"/>
                    <w:bottom w:val="single" w:sz="4" w:space="0" w:color="auto"/>
                    <w:right w:val="single" w:sz="4" w:space="0" w:color="auto"/>
                  </w:tcBorders>
                  <w:shd w:val="clear" w:color="auto" w:fill="auto"/>
                  <w:noWrap/>
                  <w:vAlign w:val="center"/>
                  <w:hideMark/>
                </w:tcPr>
                <w:p w14:paraId="28D660CB"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139.375 </w:t>
                  </w:r>
                </w:p>
              </w:tc>
              <w:tc>
                <w:tcPr>
                  <w:tcW w:w="782" w:type="dxa"/>
                  <w:tcBorders>
                    <w:top w:val="nil"/>
                    <w:left w:val="nil"/>
                    <w:bottom w:val="single" w:sz="4" w:space="0" w:color="auto"/>
                    <w:right w:val="single" w:sz="4" w:space="0" w:color="auto"/>
                  </w:tcBorders>
                  <w:shd w:val="clear" w:color="auto" w:fill="auto"/>
                  <w:noWrap/>
                  <w:vAlign w:val="center"/>
                  <w:hideMark/>
                </w:tcPr>
                <w:p w14:paraId="434C0E48"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5.575.000 </w:t>
                  </w:r>
                </w:p>
              </w:tc>
              <w:tc>
                <w:tcPr>
                  <w:tcW w:w="725" w:type="dxa"/>
                  <w:tcBorders>
                    <w:top w:val="nil"/>
                    <w:left w:val="nil"/>
                    <w:bottom w:val="single" w:sz="4" w:space="0" w:color="auto"/>
                    <w:right w:val="single" w:sz="4" w:space="0" w:color="auto"/>
                  </w:tcBorders>
                  <w:shd w:val="clear" w:color="auto" w:fill="auto"/>
                  <w:noWrap/>
                  <w:vAlign w:val="center"/>
                  <w:hideMark/>
                </w:tcPr>
                <w:p w14:paraId="57CCC562"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14.625 </w:t>
                  </w:r>
                </w:p>
              </w:tc>
              <w:tc>
                <w:tcPr>
                  <w:tcW w:w="782" w:type="dxa"/>
                  <w:tcBorders>
                    <w:top w:val="nil"/>
                    <w:left w:val="nil"/>
                    <w:bottom w:val="single" w:sz="4" w:space="0" w:color="auto"/>
                    <w:right w:val="single" w:sz="4" w:space="0" w:color="auto"/>
                  </w:tcBorders>
                  <w:shd w:val="clear" w:color="auto" w:fill="auto"/>
                  <w:noWrap/>
                  <w:vAlign w:val="center"/>
                  <w:hideMark/>
                </w:tcPr>
                <w:p w14:paraId="65BD29A6"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585.000 </w:t>
                  </w:r>
                </w:p>
              </w:tc>
            </w:tr>
            <w:tr w:rsidR="000B2BFF" w:rsidRPr="008B391D" w14:paraId="271BFA6F"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34F8B467"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2.8</w:t>
                  </w:r>
                </w:p>
              </w:tc>
              <w:tc>
                <w:tcPr>
                  <w:tcW w:w="1762" w:type="dxa"/>
                  <w:tcBorders>
                    <w:top w:val="nil"/>
                    <w:left w:val="nil"/>
                    <w:bottom w:val="single" w:sz="4" w:space="0" w:color="auto"/>
                    <w:right w:val="nil"/>
                  </w:tcBorders>
                  <w:shd w:val="clear" w:color="auto" w:fill="auto"/>
                  <w:hideMark/>
                </w:tcPr>
                <w:p w14:paraId="442DA0F8" w14:textId="77777777" w:rsidR="00B30D67" w:rsidRPr="00B30D67" w:rsidRDefault="00B30D67" w:rsidP="00B30D67">
                  <w:pPr>
                    <w:rPr>
                      <w:rFonts w:eastAsia="Times New Roman"/>
                      <w:sz w:val="14"/>
                      <w:szCs w:val="14"/>
                      <w:lang w:eastAsia="es-CO"/>
                    </w:rPr>
                  </w:pPr>
                  <w:r w:rsidRPr="00B30D67">
                    <w:rPr>
                      <w:rFonts w:eastAsia="Times New Roman"/>
                      <w:sz w:val="14"/>
                      <w:szCs w:val="14"/>
                      <w:lang w:eastAsia="es-CO"/>
                    </w:rPr>
                    <w:t>Caja termoplástica intemperie</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258523DC"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7FBD799F"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40</w:t>
                  </w:r>
                </w:p>
              </w:tc>
              <w:tc>
                <w:tcPr>
                  <w:tcW w:w="874" w:type="dxa"/>
                  <w:tcBorders>
                    <w:top w:val="nil"/>
                    <w:left w:val="nil"/>
                    <w:bottom w:val="single" w:sz="4" w:space="0" w:color="auto"/>
                    <w:right w:val="single" w:sz="4" w:space="0" w:color="auto"/>
                  </w:tcBorders>
                  <w:shd w:val="clear" w:color="auto" w:fill="auto"/>
                  <w:noWrap/>
                  <w:vAlign w:val="center"/>
                  <w:hideMark/>
                </w:tcPr>
                <w:p w14:paraId="22EFCCA3"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196.048 </w:t>
                  </w:r>
                </w:p>
              </w:tc>
              <w:tc>
                <w:tcPr>
                  <w:tcW w:w="782" w:type="dxa"/>
                  <w:tcBorders>
                    <w:top w:val="nil"/>
                    <w:left w:val="nil"/>
                    <w:bottom w:val="single" w:sz="4" w:space="0" w:color="auto"/>
                    <w:right w:val="single" w:sz="4" w:space="0" w:color="auto"/>
                  </w:tcBorders>
                  <w:shd w:val="clear" w:color="auto" w:fill="auto"/>
                  <w:noWrap/>
                  <w:vAlign w:val="center"/>
                  <w:hideMark/>
                </w:tcPr>
                <w:p w14:paraId="648A5710"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7.841.920 </w:t>
                  </w:r>
                </w:p>
              </w:tc>
              <w:tc>
                <w:tcPr>
                  <w:tcW w:w="725" w:type="dxa"/>
                  <w:tcBorders>
                    <w:top w:val="nil"/>
                    <w:left w:val="nil"/>
                    <w:bottom w:val="single" w:sz="4" w:space="0" w:color="auto"/>
                    <w:right w:val="single" w:sz="4" w:space="0" w:color="auto"/>
                  </w:tcBorders>
                  <w:shd w:val="clear" w:color="auto" w:fill="auto"/>
                  <w:noWrap/>
                  <w:vAlign w:val="center"/>
                  <w:hideMark/>
                </w:tcPr>
                <w:p w14:paraId="2A3AF674"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18.700 </w:t>
                  </w:r>
                </w:p>
              </w:tc>
              <w:tc>
                <w:tcPr>
                  <w:tcW w:w="782" w:type="dxa"/>
                  <w:tcBorders>
                    <w:top w:val="nil"/>
                    <w:left w:val="nil"/>
                    <w:bottom w:val="single" w:sz="4" w:space="0" w:color="auto"/>
                    <w:right w:val="single" w:sz="4" w:space="0" w:color="auto"/>
                  </w:tcBorders>
                  <w:shd w:val="clear" w:color="auto" w:fill="auto"/>
                  <w:noWrap/>
                  <w:vAlign w:val="center"/>
                  <w:hideMark/>
                </w:tcPr>
                <w:p w14:paraId="330D7A5C"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748.000 </w:t>
                  </w:r>
                </w:p>
              </w:tc>
            </w:tr>
            <w:tr w:rsidR="000B2BFF" w:rsidRPr="008B391D" w14:paraId="67ED7B80"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7763341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2.9</w:t>
                  </w:r>
                </w:p>
              </w:tc>
              <w:tc>
                <w:tcPr>
                  <w:tcW w:w="1762" w:type="dxa"/>
                  <w:tcBorders>
                    <w:top w:val="nil"/>
                    <w:left w:val="nil"/>
                    <w:bottom w:val="single" w:sz="4" w:space="0" w:color="auto"/>
                    <w:right w:val="single" w:sz="4" w:space="0" w:color="auto"/>
                  </w:tcBorders>
                  <w:shd w:val="clear" w:color="auto" w:fill="auto"/>
                  <w:hideMark/>
                </w:tcPr>
                <w:p w14:paraId="33D21FF0" w14:textId="77777777" w:rsidR="00B30D67" w:rsidRPr="00B30D67" w:rsidRDefault="00B30D67" w:rsidP="00B30D67">
                  <w:pPr>
                    <w:rPr>
                      <w:rFonts w:eastAsia="Times New Roman"/>
                      <w:sz w:val="14"/>
                      <w:szCs w:val="14"/>
                      <w:lang w:eastAsia="es-CO"/>
                    </w:rPr>
                  </w:pPr>
                  <w:r w:rsidRPr="00B30D67">
                    <w:rPr>
                      <w:rFonts w:eastAsia="Times New Roman"/>
                      <w:sz w:val="14"/>
                      <w:szCs w:val="14"/>
                      <w:lang w:eastAsia="es-CO"/>
                    </w:rPr>
                    <w:t xml:space="preserve">Mástil tipo farol para poste - Access Point </w:t>
                  </w:r>
                  <w:proofErr w:type="spellStart"/>
                  <w:r w:rsidRPr="00B30D67">
                    <w:rPr>
                      <w:rFonts w:eastAsia="Times New Roman"/>
                      <w:sz w:val="14"/>
                      <w:szCs w:val="14"/>
                      <w:lang w:eastAsia="es-CO"/>
                    </w:rPr>
                    <w:t>Ruckus</w:t>
                  </w:r>
                  <w:proofErr w:type="spellEnd"/>
                  <w:r w:rsidRPr="00B30D67">
                    <w:rPr>
                      <w:rFonts w:eastAsia="Times New Roman"/>
                      <w:sz w:val="14"/>
                      <w:szCs w:val="14"/>
                      <w:lang w:eastAsia="es-CO"/>
                    </w:rPr>
                    <w:t xml:space="preserve"> T300</w:t>
                  </w:r>
                </w:p>
              </w:tc>
              <w:tc>
                <w:tcPr>
                  <w:tcW w:w="772" w:type="dxa"/>
                  <w:tcBorders>
                    <w:top w:val="nil"/>
                    <w:left w:val="nil"/>
                    <w:bottom w:val="single" w:sz="4" w:space="0" w:color="auto"/>
                    <w:right w:val="single" w:sz="4" w:space="0" w:color="auto"/>
                  </w:tcBorders>
                  <w:shd w:val="clear" w:color="auto" w:fill="auto"/>
                  <w:noWrap/>
                  <w:vAlign w:val="center"/>
                  <w:hideMark/>
                </w:tcPr>
                <w:p w14:paraId="1F1FFC0D"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29154B9A"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40</w:t>
                  </w:r>
                </w:p>
              </w:tc>
              <w:tc>
                <w:tcPr>
                  <w:tcW w:w="874" w:type="dxa"/>
                  <w:tcBorders>
                    <w:top w:val="nil"/>
                    <w:left w:val="nil"/>
                    <w:bottom w:val="single" w:sz="4" w:space="0" w:color="auto"/>
                    <w:right w:val="single" w:sz="4" w:space="0" w:color="auto"/>
                  </w:tcBorders>
                  <w:shd w:val="clear" w:color="auto" w:fill="auto"/>
                  <w:noWrap/>
                  <w:vAlign w:val="center"/>
                  <w:hideMark/>
                </w:tcPr>
                <w:p w14:paraId="3102145C"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62.500 </w:t>
                  </w:r>
                </w:p>
              </w:tc>
              <w:tc>
                <w:tcPr>
                  <w:tcW w:w="782" w:type="dxa"/>
                  <w:tcBorders>
                    <w:top w:val="nil"/>
                    <w:left w:val="nil"/>
                    <w:bottom w:val="single" w:sz="4" w:space="0" w:color="auto"/>
                    <w:right w:val="single" w:sz="4" w:space="0" w:color="auto"/>
                  </w:tcBorders>
                  <w:shd w:val="clear" w:color="auto" w:fill="auto"/>
                  <w:noWrap/>
                  <w:vAlign w:val="center"/>
                  <w:hideMark/>
                </w:tcPr>
                <w:p w14:paraId="37D3D6DA"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2.500.000 </w:t>
                  </w:r>
                </w:p>
              </w:tc>
              <w:tc>
                <w:tcPr>
                  <w:tcW w:w="725" w:type="dxa"/>
                  <w:tcBorders>
                    <w:top w:val="nil"/>
                    <w:left w:val="nil"/>
                    <w:bottom w:val="single" w:sz="4" w:space="0" w:color="auto"/>
                    <w:right w:val="single" w:sz="4" w:space="0" w:color="auto"/>
                  </w:tcBorders>
                  <w:shd w:val="clear" w:color="auto" w:fill="auto"/>
                  <w:noWrap/>
                  <w:vAlign w:val="center"/>
                  <w:hideMark/>
                </w:tcPr>
                <w:p w14:paraId="54E64355"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18.000 </w:t>
                  </w:r>
                </w:p>
              </w:tc>
              <w:tc>
                <w:tcPr>
                  <w:tcW w:w="782" w:type="dxa"/>
                  <w:tcBorders>
                    <w:top w:val="nil"/>
                    <w:left w:val="nil"/>
                    <w:bottom w:val="single" w:sz="4" w:space="0" w:color="auto"/>
                    <w:right w:val="single" w:sz="4" w:space="0" w:color="auto"/>
                  </w:tcBorders>
                  <w:shd w:val="clear" w:color="auto" w:fill="auto"/>
                  <w:noWrap/>
                  <w:vAlign w:val="center"/>
                  <w:hideMark/>
                </w:tcPr>
                <w:p w14:paraId="20B2016D"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720.000 </w:t>
                  </w:r>
                </w:p>
              </w:tc>
            </w:tr>
            <w:tr w:rsidR="000B2BFF" w:rsidRPr="008B391D" w14:paraId="3660D65A"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1CA7D397"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2.10</w:t>
                  </w:r>
                </w:p>
              </w:tc>
              <w:tc>
                <w:tcPr>
                  <w:tcW w:w="1762" w:type="dxa"/>
                  <w:tcBorders>
                    <w:top w:val="nil"/>
                    <w:left w:val="nil"/>
                    <w:bottom w:val="single" w:sz="4" w:space="0" w:color="auto"/>
                    <w:right w:val="single" w:sz="4" w:space="0" w:color="auto"/>
                  </w:tcBorders>
                  <w:shd w:val="clear" w:color="auto" w:fill="auto"/>
                  <w:hideMark/>
                </w:tcPr>
                <w:p w14:paraId="6D6D0585" w14:textId="77777777" w:rsidR="00B30D67" w:rsidRPr="00B30D67" w:rsidRDefault="00B30D67" w:rsidP="00B30D67">
                  <w:pPr>
                    <w:rPr>
                      <w:rFonts w:eastAsia="Times New Roman"/>
                      <w:sz w:val="14"/>
                      <w:szCs w:val="14"/>
                      <w:lang w:eastAsia="es-CO"/>
                    </w:rPr>
                  </w:pPr>
                  <w:r w:rsidRPr="00B30D67">
                    <w:rPr>
                      <w:rFonts w:eastAsia="Times New Roman"/>
                      <w:sz w:val="14"/>
                      <w:szCs w:val="14"/>
                      <w:lang w:eastAsia="es-CO"/>
                    </w:rPr>
                    <w:t xml:space="preserve">Soporte para Radios back </w:t>
                  </w:r>
                  <w:proofErr w:type="spellStart"/>
                  <w:r w:rsidRPr="00B30D67">
                    <w:rPr>
                      <w:rFonts w:eastAsia="Times New Roman"/>
                      <w:sz w:val="14"/>
                      <w:szCs w:val="14"/>
                      <w:lang w:eastAsia="es-CO"/>
                    </w:rPr>
                    <w:t>haul</w:t>
                  </w:r>
                  <w:proofErr w:type="spellEnd"/>
                  <w:r w:rsidRPr="00B30D67">
                    <w:rPr>
                      <w:rFonts w:eastAsia="Times New Roman"/>
                      <w:sz w:val="14"/>
                      <w:szCs w:val="14"/>
                      <w:lang w:eastAsia="es-CO"/>
                    </w:rPr>
                    <w:t xml:space="preserve"> (</w:t>
                  </w:r>
                  <w:proofErr w:type="spellStart"/>
                  <w:r w:rsidRPr="00B30D67">
                    <w:rPr>
                      <w:rFonts w:eastAsia="Times New Roman"/>
                      <w:sz w:val="14"/>
                      <w:szCs w:val="14"/>
                      <w:lang w:eastAsia="es-CO"/>
                    </w:rPr>
                    <w:t>ePMP</w:t>
                  </w:r>
                  <w:proofErr w:type="spellEnd"/>
                  <w:r w:rsidRPr="00B30D67">
                    <w:rPr>
                      <w:rFonts w:eastAsia="Times New Roman"/>
                      <w:sz w:val="14"/>
                      <w:szCs w:val="14"/>
                      <w:lang w:eastAsia="es-CO"/>
                    </w:rPr>
                    <w:t xml:space="preserve"> </w:t>
                  </w:r>
                  <w:proofErr w:type="spellStart"/>
                  <w:r w:rsidRPr="00B30D67">
                    <w:rPr>
                      <w:rFonts w:eastAsia="Times New Roman"/>
                      <w:sz w:val="14"/>
                      <w:szCs w:val="14"/>
                      <w:lang w:eastAsia="es-CO"/>
                    </w:rPr>
                    <w:t>Force</w:t>
                  </w:r>
                  <w:proofErr w:type="spellEnd"/>
                  <w:r w:rsidRPr="00B30D67">
                    <w:rPr>
                      <w:rFonts w:eastAsia="Times New Roman"/>
                      <w:sz w:val="14"/>
                      <w:szCs w:val="14"/>
                      <w:lang w:eastAsia="es-CO"/>
                    </w:rPr>
                    <w:t xml:space="preserve"> 110 + </w:t>
                  </w:r>
                  <w:proofErr w:type="spellStart"/>
                  <w:r w:rsidRPr="00B30D67">
                    <w:rPr>
                      <w:rFonts w:eastAsia="Times New Roman"/>
                      <w:sz w:val="14"/>
                      <w:szCs w:val="14"/>
                      <w:lang w:eastAsia="es-CO"/>
                    </w:rPr>
                    <w:t>Dish</w:t>
                  </w:r>
                  <w:proofErr w:type="spellEnd"/>
                  <w:r w:rsidRPr="00B30D67">
                    <w:rPr>
                      <w:rFonts w:eastAsia="Times New Roman"/>
                      <w:sz w:val="14"/>
                      <w:szCs w:val="14"/>
                      <w:lang w:eastAsia="es-CO"/>
                    </w:rPr>
                    <w:t>)</w:t>
                  </w:r>
                </w:p>
              </w:tc>
              <w:tc>
                <w:tcPr>
                  <w:tcW w:w="772" w:type="dxa"/>
                  <w:tcBorders>
                    <w:top w:val="nil"/>
                    <w:left w:val="nil"/>
                    <w:bottom w:val="single" w:sz="4" w:space="0" w:color="auto"/>
                    <w:right w:val="single" w:sz="4" w:space="0" w:color="auto"/>
                  </w:tcBorders>
                  <w:shd w:val="clear" w:color="auto" w:fill="auto"/>
                  <w:noWrap/>
                  <w:vAlign w:val="center"/>
                  <w:hideMark/>
                </w:tcPr>
                <w:p w14:paraId="0A79ABF7"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78C6E4E4" w14:textId="77777777" w:rsidR="00B30D67" w:rsidRPr="00B30D67" w:rsidRDefault="00B30D67" w:rsidP="00B30D67">
                  <w:pPr>
                    <w:jc w:val="center"/>
                    <w:rPr>
                      <w:rFonts w:eastAsia="Times New Roman"/>
                      <w:sz w:val="14"/>
                      <w:szCs w:val="14"/>
                      <w:lang w:eastAsia="es-CO"/>
                    </w:rPr>
                  </w:pPr>
                  <w:r w:rsidRPr="00B30D67">
                    <w:rPr>
                      <w:rFonts w:eastAsia="Times New Roman"/>
                      <w:sz w:val="14"/>
                      <w:szCs w:val="14"/>
                      <w:lang w:eastAsia="es-CO"/>
                    </w:rPr>
                    <w:t>97</w:t>
                  </w:r>
                </w:p>
              </w:tc>
              <w:tc>
                <w:tcPr>
                  <w:tcW w:w="874" w:type="dxa"/>
                  <w:tcBorders>
                    <w:top w:val="nil"/>
                    <w:left w:val="nil"/>
                    <w:bottom w:val="single" w:sz="4" w:space="0" w:color="auto"/>
                    <w:right w:val="single" w:sz="4" w:space="0" w:color="auto"/>
                  </w:tcBorders>
                  <w:shd w:val="clear" w:color="auto" w:fill="auto"/>
                  <w:noWrap/>
                  <w:vAlign w:val="center"/>
                  <w:hideMark/>
                </w:tcPr>
                <w:p w14:paraId="0147E795"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98.700 </w:t>
                  </w:r>
                </w:p>
              </w:tc>
              <w:tc>
                <w:tcPr>
                  <w:tcW w:w="782" w:type="dxa"/>
                  <w:tcBorders>
                    <w:top w:val="nil"/>
                    <w:left w:val="nil"/>
                    <w:bottom w:val="single" w:sz="4" w:space="0" w:color="auto"/>
                    <w:right w:val="single" w:sz="4" w:space="0" w:color="auto"/>
                  </w:tcBorders>
                  <w:shd w:val="clear" w:color="auto" w:fill="auto"/>
                  <w:noWrap/>
                  <w:vAlign w:val="center"/>
                  <w:hideMark/>
                </w:tcPr>
                <w:p w14:paraId="3E8BF035"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9.573.900 </w:t>
                  </w:r>
                </w:p>
              </w:tc>
              <w:tc>
                <w:tcPr>
                  <w:tcW w:w="725" w:type="dxa"/>
                  <w:tcBorders>
                    <w:top w:val="nil"/>
                    <w:left w:val="nil"/>
                    <w:bottom w:val="single" w:sz="4" w:space="0" w:color="auto"/>
                    <w:right w:val="single" w:sz="4" w:space="0" w:color="auto"/>
                  </w:tcBorders>
                  <w:shd w:val="clear" w:color="auto" w:fill="auto"/>
                  <w:noWrap/>
                  <w:vAlign w:val="center"/>
                  <w:hideMark/>
                </w:tcPr>
                <w:p w14:paraId="198AFA1F"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15.000 </w:t>
                  </w:r>
                </w:p>
              </w:tc>
              <w:tc>
                <w:tcPr>
                  <w:tcW w:w="782" w:type="dxa"/>
                  <w:tcBorders>
                    <w:top w:val="nil"/>
                    <w:left w:val="nil"/>
                    <w:bottom w:val="single" w:sz="4" w:space="0" w:color="auto"/>
                    <w:right w:val="single" w:sz="4" w:space="0" w:color="auto"/>
                  </w:tcBorders>
                  <w:shd w:val="clear" w:color="auto" w:fill="auto"/>
                  <w:noWrap/>
                  <w:vAlign w:val="center"/>
                  <w:hideMark/>
                </w:tcPr>
                <w:p w14:paraId="03AA468A"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1.455.000 </w:t>
                  </w:r>
                </w:p>
              </w:tc>
            </w:tr>
            <w:tr w:rsidR="000B2BFF" w:rsidRPr="008B391D" w14:paraId="1CE8A087" w14:textId="77777777" w:rsidTr="000B2BFF">
              <w:trPr>
                <w:trHeight w:val="300"/>
              </w:trPr>
              <w:tc>
                <w:tcPr>
                  <w:tcW w:w="479" w:type="dxa"/>
                  <w:tcBorders>
                    <w:top w:val="nil"/>
                    <w:left w:val="single" w:sz="4" w:space="0" w:color="auto"/>
                    <w:bottom w:val="single" w:sz="4" w:space="0" w:color="auto"/>
                    <w:right w:val="single" w:sz="4" w:space="0" w:color="auto"/>
                  </w:tcBorders>
                  <w:shd w:val="clear" w:color="auto" w:fill="auto"/>
                  <w:noWrap/>
                  <w:vAlign w:val="center"/>
                  <w:hideMark/>
                </w:tcPr>
                <w:p w14:paraId="3C0C19B4"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2.11</w:t>
                  </w:r>
                </w:p>
              </w:tc>
              <w:tc>
                <w:tcPr>
                  <w:tcW w:w="1762" w:type="dxa"/>
                  <w:tcBorders>
                    <w:top w:val="nil"/>
                    <w:left w:val="nil"/>
                    <w:bottom w:val="single" w:sz="4" w:space="0" w:color="auto"/>
                    <w:right w:val="nil"/>
                  </w:tcBorders>
                  <w:shd w:val="clear" w:color="auto" w:fill="auto"/>
                  <w:vAlign w:val="center"/>
                  <w:hideMark/>
                </w:tcPr>
                <w:p w14:paraId="3742F485"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Transporte de materiales</w:t>
                  </w:r>
                </w:p>
              </w:tc>
              <w:tc>
                <w:tcPr>
                  <w:tcW w:w="772" w:type="dxa"/>
                  <w:tcBorders>
                    <w:top w:val="nil"/>
                    <w:left w:val="single" w:sz="4" w:space="0" w:color="auto"/>
                    <w:bottom w:val="single" w:sz="4" w:space="0" w:color="auto"/>
                    <w:right w:val="single" w:sz="4" w:space="0" w:color="auto"/>
                  </w:tcBorders>
                  <w:shd w:val="clear" w:color="auto" w:fill="auto"/>
                  <w:noWrap/>
                  <w:vAlign w:val="center"/>
                  <w:hideMark/>
                </w:tcPr>
                <w:p w14:paraId="1EAB5BE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Un</w:t>
                  </w:r>
                </w:p>
              </w:tc>
              <w:tc>
                <w:tcPr>
                  <w:tcW w:w="867" w:type="dxa"/>
                  <w:tcBorders>
                    <w:top w:val="nil"/>
                    <w:left w:val="nil"/>
                    <w:bottom w:val="single" w:sz="4" w:space="0" w:color="auto"/>
                    <w:right w:val="single" w:sz="4" w:space="0" w:color="auto"/>
                  </w:tcBorders>
                  <w:shd w:val="clear" w:color="auto" w:fill="auto"/>
                  <w:noWrap/>
                  <w:vAlign w:val="center"/>
                  <w:hideMark/>
                </w:tcPr>
                <w:p w14:paraId="2EF14845"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10</w:t>
                  </w:r>
                </w:p>
              </w:tc>
              <w:tc>
                <w:tcPr>
                  <w:tcW w:w="874" w:type="dxa"/>
                  <w:tcBorders>
                    <w:top w:val="nil"/>
                    <w:left w:val="nil"/>
                    <w:bottom w:val="single" w:sz="4" w:space="0" w:color="auto"/>
                    <w:right w:val="single" w:sz="4" w:space="0" w:color="auto"/>
                  </w:tcBorders>
                  <w:shd w:val="clear" w:color="auto" w:fill="auto"/>
                  <w:noWrap/>
                  <w:vAlign w:val="center"/>
                  <w:hideMark/>
                </w:tcPr>
                <w:p w14:paraId="796E3E01"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   </w:t>
                  </w:r>
                </w:p>
              </w:tc>
              <w:tc>
                <w:tcPr>
                  <w:tcW w:w="782" w:type="dxa"/>
                  <w:tcBorders>
                    <w:top w:val="nil"/>
                    <w:left w:val="nil"/>
                    <w:bottom w:val="single" w:sz="4" w:space="0" w:color="auto"/>
                    <w:right w:val="single" w:sz="4" w:space="0" w:color="auto"/>
                  </w:tcBorders>
                  <w:shd w:val="clear" w:color="auto" w:fill="auto"/>
                  <w:noWrap/>
                  <w:vAlign w:val="center"/>
                  <w:hideMark/>
                </w:tcPr>
                <w:p w14:paraId="154D9C62" w14:textId="77777777" w:rsidR="00B30D67" w:rsidRPr="00B30D67" w:rsidRDefault="00B30D67" w:rsidP="000B2BFF">
                  <w:pPr>
                    <w:jc w:val="center"/>
                    <w:rPr>
                      <w:rFonts w:eastAsia="Times New Roman"/>
                      <w:color w:val="000000"/>
                      <w:sz w:val="14"/>
                      <w:szCs w:val="14"/>
                      <w:lang w:eastAsia="es-CO"/>
                    </w:rPr>
                  </w:pPr>
                  <w:r w:rsidRPr="00B30D67">
                    <w:rPr>
                      <w:rFonts w:eastAsia="Times New Roman"/>
                      <w:color w:val="000000"/>
                      <w:sz w:val="14"/>
                      <w:szCs w:val="14"/>
                      <w:lang w:eastAsia="es-CO"/>
                    </w:rPr>
                    <w:t xml:space="preserve">                           -   </w:t>
                  </w:r>
                </w:p>
              </w:tc>
              <w:tc>
                <w:tcPr>
                  <w:tcW w:w="725" w:type="dxa"/>
                  <w:tcBorders>
                    <w:top w:val="nil"/>
                    <w:left w:val="nil"/>
                    <w:bottom w:val="single" w:sz="4" w:space="0" w:color="auto"/>
                    <w:right w:val="single" w:sz="4" w:space="0" w:color="auto"/>
                  </w:tcBorders>
                  <w:shd w:val="clear" w:color="auto" w:fill="auto"/>
                  <w:noWrap/>
                  <w:vAlign w:val="center"/>
                  <w:hideMark/>
                </w:tcPr>
                <w:p w14:paraId="5D75245B"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750.000 </w:t>
                  </w:r>
                </w:p>
              </w:tc>
              <w:tc>
                <w:tcPr>
                  <w:tcW w:w="782" w:type="dxa"/>
                  <w:tcBorders>
                    <w:top w:val="nil"/>
                    <w:left w:val="nil"/>
                    <w:bottom w:val="single" w:sz="4" w:space="0" w:color="auto"/>
                    <w:right w:val="single" w:sz="4" w:space="0" w:color="auto"/>
                  </w:tcBorders>
                  <w:shd w:val="clear" w:color="auto" w:fill="auto"/>
                  <w:noWrap/>
                  <w:vAlign w:val="center"/>
                  <w:hideMark/>
                </w:tcPr>
                <w:p w14:paraId="72009F35" w14:textId="77777777" w:rsidR="00B30D67" w:rsidRPr="00B30D67" w:rsidRDefault="000B2BFF" w:rsidP="00B30D67">
                  <w:pPr>
                    <w:jc w:val="center"/>
                    <w:rPr>
                      <w:rFonts w:eastAsia="Times New Roman"/>
                      <w:color w:val="000000"/>
                      <w:sz w:val="14"/>
                      <w:szCs w:val="14"/>
                      <w:lang w:eastAsia="es-CO"/>
                    </w:rPr>
                  </w:pPr>
                  <w:r>
                    <w:rPr>
                      <w:rFonts w:eastAsia="Times New Roman"/>
                      <w:color w:val="000000"/>
                      <w:sz w:val="14"/>
                      <w:szCs w:val="14"/>
                      <w:lang w:eastAsia="es-CO"/>
                    </w:rPr>
                    <w:t xml:space="preserve"> </w:t>
                  </w:r>
                  <w:r w:rsidR="00B30D67" w:rsidRPr="00B30D67">
                    <w:rPr>
                      <w:rFonts w:eastAsia="Times New Roman"/>
                      <w:color w:val="000000"/>
                      <w:sz w:val="14"/>
                      <w:szCs w:val="14"/>
                      <w:lang w:eastAsia="es-CO"/>
                    </w:rPr>
                    <w:t xml:space="preserve">           7.500.000 </w:t>
                  </w:r>
                </w:p>
              </w:tc>
            </w:tr>
            <w:tr w:rsidR="000B2BFF" w:rsidRPr="008B391D" w14:paraId="7FE9E7C0" w14:textId="77777777" w:rsidTr="000B2BFF">
              <w:trPr>
                <w:trHeight w:val="300"/>
              </w:trPr>
              <w:tc>
                <w:tcPr>
                  <w:tcW w:w="479" w:type="dxa"/>
                  <w:tcBorders>
                    <w:top w:val="nil"/>
                    <w:left w:val="single" w:sz="4" w:space="0" w:color="FFFFFF"/>
                    <w:bottom w:val="single" w:sz="4" w:space="0" w:color="FFFFFF"/>
                    <w:right w:val="single" w:sz="4" w:space="0" w:color="FFFFFF"/>
                  </w:tcBorders>
                  <w:shd w:val="clear" w:color="auto" w:fill="auto"/>
                  <w:noWrap/>
                  <w:vAlign w:val="center"/>
                  <w:hideMark/>
                </w:tcPr>
                <w:p w14:paraId="236320A7"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w:t>
                  </w:r>
                </w:p>
              </w:tc>
              <w:tc>
                <w:tcPr>
                  <w:tcW w:w="1762" w:type="dxa"/>
                  <w:tcBorders>
                    <w:top w:val="nil"/>
                    <w:left w:val="nil"/>
                    <w:bottom w:val="nil"/>
                    <w:right w:val="nil"/>
                  </w:tcBorders>
                  <w:shd w:val="clear" w:color="auto" w:fill="auto"/>
                  <w:noWrap/>
                  <w:vAlign w:val="bottom"/>
                  <w:hideMark/>
                </w:tcPr>
                <w:p w14:paraId="2CE876B1" w14:textId="77777777" w:rsidR="00B30D67" w:rsidRPr="00B30D67" w:rsidRDefault="00B30D67" w:rsidP="00B30D67">
                  <w:pPr>
                    <w:rPr>
                      <w:rFonts w:eastAsia="Times New Roman"/>
                      <w:color w:val="000000"/>
                      <w:sz w:val="14"/>
                      <w:szCs w:val="14"/>
                      <w:lang w:eastAsia="es-CO"/>
                    </w:rPr>
                  </w:pPr>
                </w:p>
              </w:tc>
              <w:tc>
                <w:tcPr>
                  <w:tcW w:w="772" w:type="dxa"/>
                  <w:tcBorders>
                    <w:top w:val="nil"/>
                    <w:left w:val="nil"/>
                    <w:bottom w:val="nil"/>
                    <w:right w:val="nil"/>
                  </w:tcBorders>
                  <w:shd w:val="clear" w:color="auto" w:fill="auto"/>
                  <w:noWrap/>
                  <w:vAlign w:val="bottom"/>
                  <w:hideMark/>
                </w:tcPr>
                <w:p w14:paraId="6D1E3DD6" w14:textId="77777777" w:rsidR="00B30D67" w:rsidRPr="00B30D67" w:rsidRDefault="00B30D67" w:rsidP="00B30D67">
                  <w:pPr>
                    <w:rPr>
                      <w:rFonts w:eastAsia="Times New Roman"/>
                      <w:color w:val="000000"/>
                      <w:sz w:val="14"/>
                      <w:szCs w:val="14"/>
                      <w:lang w:eastAsia="es-CO"/>
                    </w:rPr>
                  </w:pPr>
                </w:p>
              </w:tc>
              <w:tc>
                <w:tcPr>
                  <w:tcW w:w="867" w:type="dxa"/>
                  <w:tcBorders>
                    <w:top w:val="nil"/>
                    <w:left w:val="single" w:sz="4" w:space="0" w:color="FFFFFF"/>
                    <w:bottom w:val="single" w:sz="4" w:space="0" w:color="FFFFFF"/>
                    <w:right w:val="single" w:sz="4" w:space="0" w:color="FFFFFF"/>
                  </w:tcBorders>
                  <w:shd w:val="clear" w:color="auto" w:fill="auto"/>
                  <w:noWrap/>
                  <w:vAlign w:val="center"/>
                  <w:hideMark/>
                </w:tcPr>
                <w:p w14:paraId="3C373D45"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2E3643BA"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Subtotal </w:t>
                  </w:r>
                </w:p>
              </w:tc>
              <w:tc>
                <w:tcPr>
                  <w:tcW w:w="782" w:type="dxa"/>
                  <w:tcBorders>
                    <w:top w:val="nil"/>
                    <w:left w:val="nil"/>
                    <w:bottom w:val="single" w:sz="4" w:space="0" w:color="auto"/>
                    <w:right w:val="single" w:sz="4" w:space="0" w:color="auto"/>
                  </w:tcBorders>
                  <w:shd w:val="clear" w:color="auto" w:fill="auto"/>
                  <w:noWrap/>
                  <w:vAlign w:val="center"/>
                  <w:hideMark/>
                </w:tcPr>
                <w:p w14:paraId="72D1113B" w14:textId="77777777" w:rsidR="00B30D67" w:rsidRPr="00B30D67" w:rsidRDefault="000B2BFF" w:rsidP="00B30D67">
                  <w:pPr>
                    <w:rPr>
                      <w:rFonts w:eastAsia="Times New Roman"/>
                      <w:b/>
                      <w:bCs/>
                      <w:color w:val="000000"/>
                      <w:sz w:val="14"/>
                      <w:szCs w:val="14"/>
                      <w:lang w:eastAsia="es-CO"/>
                    </w:rPr>
                  </w:pPr>
                  <w:r>
                    <w:rPr>
                      <w:rFonts w:eastAsia="Times New Roman"/>
                      <w:b/>
                      <w:bCs/>
                      <w:color w:val="000000"/>
                      <w:sz w:val="14"/>
                      <w:szCs w:val="14"/>
                      <w:lang w:eastAsia="es-CO"/>
                    </w:rPr>
                    <w:t xml:space="preserve"> </w:t>
                  </w:r>
                  <w:r w:rsidR="00B30D67" w:rsidRPr="00B30D67">
                    <w:rPr>
                      <w:rFonts w:eastAsia="Times New Roman"/>
                      <w:b/>
                      <w:bCs/>
                      <w:color w:val="000000"/>
                      <w:sz w:val="14"/>
                      <w:szCs w:val="14"/>
                      <w:lang w:eastAsia="es-CO"/>
                    </w:rPr>
                    <w:t xml:space="preserve">         36.281.210 </w:t>
                  </w:r>
                </w:p>
              </w:tc>
              <w:tc>
                <w:tcPr>
                  <w:tcW w:w="725" w:type="dxa"/>
                  <w:tcBorders>
                    <w:top w:val="nil"/>
                    <w:left w:val="nil"/>
                    <w:bottom w:val="single" w:sz="4" w:space="0" w:color="auto"/>
                    <w:right w:val="single" w:sz="4" w:space="0" w:color="auto"/>
                  </w:tcBorders>
                  <w:shd w:val="clear" w:color="auto" w:fill="auto"/>
                  <w:noWrap/>
                  <w:vAlign w:val="center"/>
                  <w:hideMark/>
                </w:tcPr>
                <w:p w14:paraId="598EFC64"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Subtotal </w:t>
                  </w:r>
                </w:p>
              </w:tc>
              <w:tc>
                <w:tcPr>
                  <w:tcW w:w="782" w:type="dxa"/>
                  <w:tcBorders>
                    <w:top w:val="nil"/>
                    <w:left w:val="nil"/>
                    <w:bottom w:val="single" w:sz="4" w:space="0" w:color="auto"/>
                    <w:right w:val="single" w:sz="4" w:space="0" w:color="auto"/>
                  </w:tcBorders>
                  <w:shd w:val="clear" w:color="auto" w:fill="auto"/>
                  <w:noWrap/>
                  <w:vAlign w:val="center"/>
                  <w:hideMark/>
                </w:tcPr>
                <w:p w14:paraId="5D758130" w14:textId="77777777" w:rsidR="00B30D67" w:rsidRPr="00B30D67" w:rsidRDefault="00B30D67" w:rsidP="000B2BFF">
                  <w:pPr>
                    <w:rPr>
                      <w:rFonts w:eastAsia="Times New Roman"/>
                      <w:b/>
                      <w:bCs/>
                      <w:color w:val="000000"/>
                      <w:sz w:val="14"/>
                      <w:szCs w:val="14"/>
                      <w:lang w:eastAsia="es-CO"/>
                    </w:rPr>
                  </w:pPr>
                  <w:r w:rsidRPr="00B30D67">
                    <w:rPr>
                      <w:rFonts w:eastAsia="Times New Roman"/>
                      <w:b/>
                      <w:bCs/>
                      <w:color w:val="000000"/>
                      <w:sz w:val="14"/>
                      <w:szCs w:val="14"/>
                      <w:lang w:eastAsia="es-CO"/>
                    </w:rPr>
                    <w:t xml:space="preserve">          15.058.700 </w:t>
                  </w:r>
                </w:p>
              </w:tc>
            </w:tr>
            <w:tr w:rsidR="000B2BFF" w:rsidRPr="008B391D" w14:paraId="42DF66D4" w14:textId="77777777" w:rsidTr="000B2BFF">
              <w:trPr>
                <w:trHeight w:val="300"/>
              </w:trPr>
              <w:tc>
                <w:tcPr>
                  <w:tcW w:w="479" w:type="dxa"/>
                  <w:tcBorders>
                    <w:top w:val="nil"/>
                    <w:left w:val="single" w:sz="4" w:space="0" w:color="FFFFFF"/>
                    <w:bottom w:val="single" w:sz="4" w:space="0" w:color="FFFFFF"/>
                    <w:right w:val="single" w:sz="4" w:space="0" w:color="FFFFFF"/>
                  </w:tcBorders>
                  <w:shd w:val="clear" w:color="auto" w:fill="auto"/>
                  <w:noWrap/>
                  <w:vAlign w:val="center"/>
                  <w:hideMark/>
                </w:tcPr>
                <w:p w14:paraId="4B6C9E5F"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w:t>
                  </w:r>
                </w:p>
              </w:tc>
              <w:tc>
                <w:tcPr>
                  <w:tcW w:w="1762" w:type="dxa"/>
                  <w:tcBorders>
                    <w:top w:val="single" w:sz="4" w:space="0" w:color="FFFFFF"/>
                    <w:left w:val="nil"/>
                    <w:bottom w:val="single" w:sz="4" w:space="0" w:color="FFFFFF"/>
                    <w:right w:val="single" w:sz="4" w:space="0" w:color="FFFFFF"/>
                  </w:tcBorders>
                  <w:shd w:val="clear" w:color="auto" w:fill="auto"/>
                  <w:noWrap/>
                  <w:vAlign w:val="center"/>
                  <w:hideMark/>
                </w:tcPr>
                <w:p w14:paraId="21047276"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w:t>
                  </w:r>
                </w:p>
              </w:tc>
              <w:tc>
                <w:tcPr>
                  <w:tcW w:w="772" w:type="dxa"/>
                  <w:tcBorders>
                    <w:top w:val="single" w:sz="4" w:space="0" w:color="FFFFFF"/>
                    <w:left w:val="nil"/>
                    <w:bottom w:val="single" w:sz="4" w:space="0" w:color="FFFFFF"/>
                    <w:right w:val="single" w:sz="4" w:space="0" w:color="FFFFFF"/>
                  </w:tcBorders>
                  <w:shd w:val="clear" w:color="auto" w:fill="auto"/>
                  <w:noWrap/>
                  <w:vAlign w:val="bottom"/>
                  <w:hideMark/>
                </w:tcPr>
                <w:p w14:paraId="42A7EB70"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 </w:t>
                  </w:r>
                </w:p>
              </w:tc>
              <w:tc>
                <w:tcPr>
                  <w:tcW w:w="867" w:type="dxa"/>
                  <w:tcBorders>
                    <w:top w:val="nil"/>
                    <w:left w:val="nil"/>
                    <w:bottom w:val="single" w:sz="4" w:space="0" w:color="FFFFFF"/>
                    <w:right w:val="single" w:sz="4" w:space="0" w:color="FFFFFF"/>
                  </w:tcBorders>
                  <w:shd w:val="clear" w:color="auto" w:fill="auto"/>
                  <w:noWrap/>
                  <w:vAlign w:val="center"/>
                  <w:hideMark/>
                </w:tcPr>
                <w:p w14:paraId="3F0007F9" w14:textId="77777777" w:rsidR="00B30D67" w:rsidRPr="00B30D67" w:rsidRDefault="00B30D67" w:rsidP="00B30D67">
                  <w:pPr>
                    <w:jc w:val="center"/>
                    <w:rPr>
                      <w:rFonts w:eastAsia="Times New Roman"/>
                      <w:color w:val="000000"/>
                      <w:sz w:val="14"/>
                      <w:szCs w:val="14"/>
                      <w:lang w:eastAsia="es-CO"/>
                    </w:rPr>
                  </w:pPr>
                  <w:r w:rsidRPr="00B30D67">
                    <w:rPr>
                      <w:rFonts w:eastAsia="Times New Roman"/>
                      <w:color w:val="000000"/>
                      <w:sz w:val="14"/>
                      <w:szCs w:val="14"/>
                      <w:lang w:eastAsia="es-CO"/>
                    </w:rPr>
                    <w:t> </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F3E9E97" w14:textId="77777777" w:rsidR="00B30D67" w:rsidRPr="00B30D67" w:rsidRDefault="00B30D67" w:rsidP="00B30D67">
                  <w:pPr>
                    <w:rPr>
                      <w:rFonts w:eastAsia="Times New Roman"/>
                      <w:b/>
                      <w:bCs/>
                      <w:color w:val="000000"/>
                      <w:sz w:val="14"/>
                      <w:szCs w:val="14"/>
                      <w:lang w:eastAsia="es-CO"/>
                    </w:rPr>
                  </w:pPr>
                  <w:r w:rsidRPr="00B30D67">
                    <w:rPr>
                      <w:rFonts w:eastAsia="Times New Roman"/>
                      <w:b/>
                      <w:bCs/>
                      <w:color w:val="000000"/>
                      <w:sz w:val="14"/>
                      <w:szCs w:val="14"/>
                      <w:lang w:eastAsia="es-CO"/>
                    </w:rPr>
                    <w:t xml:space="preserve"> TOTAL INFRA </w:t>
                  </w:r>
                </w:p>
              </w:tc>
              <w:tc>
                <w:tcPr>
                  <w:tcW w:w="782" w:type="dxa"/>
                  <w:tcBorders>
                    <w:top w:val="nil"/>
                    <w:left w:val="nil"/>
                    <w:bottom w:val="single" w:sz="4" w:space="0" w:color="auto"/>
                    <w:right w:val="single" w:sz="4" w:space="0" w:color="auto"/>
                  </w:tcBorders>
                  <w:shd w:val="clear" w:color="auto" w:fill="auto"/>
                  <w:noWrap/>
                  <w:vAlign w:val="bottom"/>
                  <w:hideMark/>
                </w:tcPr>
                <w:p w14:paraId="2056FD78" w14:textId="77777777" w:rsidR="00B30D67" w:rsidRPr="00B30D67" w:rsidRDefault="00B30D67" w:rsidP="000B2BFF">
                  <w:pPr>
                    <w:rPr>
                      <w:rFonts w:eastAsia="Times New Roman"/>
                      <w:b/>
                      <w:bCs/>
                      <w:color w:val="000000"/>
                      <w:sz w:val="14"/>
                      <w:szCs w:val="14"/>
                      <w:lang w:eastAsia="es-CO"/>
                    </w:rPr>
                  </w:pPr>
                  <w:r w:rsidRPr="00B30D67">
                    <w:rPr>
                      <w:rFonts w:eastAsia="Times New Roman"/>
                      <w:b/>
                      <w:bCs/>
                      <w:color w:val="000000"/>
                      <w:sz w:val="14"/>
                      <w:szCs w:val="14"/>
                      <w:lang w:eastAsia="es-CO"/>
                    </w:rPr>
                    <w:t xml:space="preserve">          51.339.910 </w:t>
                  </w:r>
                </w:p>
              </w:tc>
              <w:tc>
                <w:tcPr>
                  <w:tcW w:w="725" w:type="dxa"/>
                  <w:tcBorders>
                    <w:top w:val="nil"/>
                    <w:left w:val="nil"/>
                    <w:bottom w:val="nil"/>
                    <w:right w:val="nil"/>
                  </w:tcBorders>
                  <w:shd w:val="clear" w:color="auto" w:fill="auto"/>
                  <w:noWrap/>
                  <w:vAlign w:val="bottom"/>
                  <w:hideMark/>
                </w:tcPr>
                <w:p w14:paraId="4446ACC0" w14:textId="77777777" w:rsidR="00B30D67" w:rsidRPr="00B30D67" w:rsidRDefault="00B30D67" w:rsidP="00B30D67">
                  <w:pPr>
                    <w:rPr>
                      <w:rFonts w:eastAsia="Times New Roman"/>
                      <w:color w:val="000000"/>
                      <w:sz w:val="14"/>
                      <w:szCs w:val="14"/>
                      <w:lang w:eastAsia="es-CO"/>
                    </w:rPr>
                  </w:pPr>
                </w:p>
              </w:tc>
              <w:tc>
                <w:tcPr>
                  <w:tcW w:w="782" w:type="dxa"/>
                  <w:tcBorders>
                    <w:top w:val="nil"/>
                    <w:left w:val="single" w:sz="4" w:space="0" w:color="FFFFFF"/>
                    <w:bottom w:val="single" w:sz="4" w:space="0" w:color="FFFFFF"/>
                    <w:right w:val="single" w:sz="4" w:space="0" w:color="FFFFFF"/>
                  </w:tcBorders>
                  <w:shd w:val="clear" w:color="auto" w:fill="auto"/>
                  <w:noWrap/>
                  <w:vAlign w:val="bottom"/>
                  <w:hideMark/>
                </w:tcPr>
                <w:p w14:paraId="665E1884" w14:textId="77777777" w:rsidR="00B30D67" w:rsidRPr="00B30D67" w:rsidRDefault="00B30D67" w:rsidP="00B30D67">
                  <w:pPr>
                    <w:rPr>
                      <w:rFonts w:eastAsia="Times New Roman"/>
                      <w:color w:val="000000"/>
                      <w:sz w:val="14"/>
                      <w:szCs w:val="14"/>
                      <w:lang w:eastAsia="es-CO"/>
                    </w:rPr>
                  </w:pPr>
                  <w:r w:rsidRPr="00B30D67">
                    <w:rPr>
                      <w:rFonts w:eastAsia="Times New Roman"/>
                      <w:color w:val="000000"/>
                      <w:sz w:val="14"/>
                      <w:szCs w:val="14"/>
                      <w:lang w:eastAsia="es-CO"/>
                    </w:rPr>
                    <w:t> </w:t>
                  </w:r>
                </w:p>
              </w:tc>
            </w:tr>
          </w:tbl>
          <w:p w14:paraId="0F78BBEB" w14:textId="77777777" w:rsidR="00B30D67" w:rsidRPr="008B391D" w:rsidRDefault="00B30D67" w:rsidP="008B391D">
            <w:pPr>
              <w:autoSpaceDE w:val="0"/>
              <w:autoSpaceDN w:val="0"/>
              <w:adjustRightInd w:val="0"/>
              <w:jc w:val="both"/>
              <w:rPr>
                <w:rFonts w:ascii="Verdana" w:hAnsi="Verdana" w:cs="Arial"/>
                <w:sz w:val="20"/>
                <w:szCs w:val="20"/>
                <w:lang w:val="es-ES" w:eastAsia="ja-JP"/>
              </w:rPr>
            </w:pPr>
          </w:p>
          <w:p w14:paraId="25CDE53D" w14:textId="77777777" w:rsidR="00D747A2" w:rsidRPr="008B391D" w:rsidRDefault="00D747A2" w:rsidP="008B391D">
            <w:pPr>
              <w:autoSpaceDE w:val="0"/>
              <w:autoSpaceDN w:val="0"/>
              <w:adjustRightInd w:val="0"/>
              <w:jc w:val="both"/>
              <w:rPr>
                <w:rFonts w:ascii="Verdana" w:hAnsi="Verdana" w:cs="Arial"/>
                <w:sz w:val="20"/>
                <w:szCs w:val="20"/>
                <w:lang w:val="es-ES" w:eastAsia="ja-JP"/>
              </w:rPr>
            </w:pPr>
          </w:p>
        </w:tc>
      </w:tr>
      <w:tr w:rsidR="00A45865" w:rsidRPr="008B391D" w14:paraId="301FB8AE" w14:textId="77777777" w:rsidTr="00EF1785">
        <w:trPr>
          <w:trHeight w:val="113"/>
        </w:trPr>
        <w:tc>
          <w:tcPr>
            <w:tcW w:w="1739" w:type="dxa"/>
            <w:vMerge w:val="restart"/>
          </w:tcPr>
          <w:p w14:paraId="3DFFACA2"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3246" w:type="dxa"/>
          </w:tcPr>
          <w:p w14:paraId="148EA3A9"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3843" w:type="dxa"/>
          </w:tcPr>
          <w:p w14:paraId="3F2957F2" w14:textId="77777777" w:rsidR="00A45865" w:rsidRPr="008B391D" w:rsidRDefault="000B2BFF"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14 zonas wifi implementadas.</w:t>
            </w:r>
          </w:p>
        </w:tc>
      </w:tr>
      <w:tr w:rsidR="00A45865" w:rsidRPr="008B391D" w14:paraId="378EF3E5" w14:textId="77777777" w:rsidTr="00EF1785">
        <w:trPr>
          <w:trHeight w:val="112"/>
        </w:trPr>
        <w:tc>
          <w:tcPr>
            <w:tcW w:w="1739" w:type="dxa"/>
            <w:vMerge/>
          </w:tcPr>
          <w:p w14:paraId="4BFCB5EA" w14:textId="77777777" w:rsidR="00A45865" w:rsidRPr="008B391D" w:rsidRDefault="00A45865" w:rsidP="008B391D">
            <w:pPr>
              <w:autoSpaceDE w:val="0"/>
              <w:autoSpaceDN w:val="0"/>
              <w:adjustRightInd w:val="0"/>
              <w:rPr>
                <w:rFonts w:ascii="Verdana" w:hAnsi="Verdana" w:cs="Arial"/>
                <w:b/>
                <w:sz w:val="20"/>
                <w:szCs w:val="20"/>
                <w:lang w:val="es-ES" w:eastAsia="ja-JP"/>
              </w:rPr>
            </w:pPr>
          </w:p>
        </w:tc>
        <w:tc>
          <w:tcPr>
            <w:tcW w:w="3246" w:type="dxa"/>
          </w:tcPr>
          <w:p w14:paraId="38DBAF85"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3843" w:type="dxa"/>
          </w:tcPr>
          <w:p w14:paraId="5EE94F2A" w14:textId="77777777" w:rsidR="00A45865" w:rsidRPr="008B391D" w:rsidRDefault="00D747A2"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Ampliación de la cobertura de</w:t>
            </w:r>
            <w:r w:rsidR="000B2BFF" w:rsidRPr="008B391D">
              <w:rPr>
                <w:rFonts w:ascii="Verdana" w:hAnsi="Verdana" w:cs="Arial"/>
                <w:sz w:val="20"/>
                <w:szCs w:val="20"/>
                <w:lang w:val="es-ES" w:eastAsia="ja-JP"/>
              </w:rPr>
              <w:t xml:space="preserve"> zonas Wifi en 100%</w:t>
            </w:r>
          </w:p>
        </w:tc>
      </w:tr>
      <w:tr w:rsidR="00A45865" w:rsidRPr="008B391D" w14:paraId="76DAE86C" w14:textId="77777777" w:rsidTr="00EF1785">
        <w:tc>
          <w:tcPr>
            <w:tcW w:w="1739" w:type="dxa"/>
          </w:tcPr>
          <w:p w14:paraId="022F78C7"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089" w:type="dxa"/>
            <w:gridSpan w:val="2"/>
          </w:tcPr>
          <w:p w14:paraId="723922F0" w14:textId="77777777" w:rsidR="000B2BFF" w:rsidRPr="008B391D" w:rsidRDefault="000B2BFF"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Equipos Activos</w:t>
            </w:r>
            <w:r w:rsidRPr="008B391D">
              <w:rPr>
                <w:rFonts w:ascii="Verdana" w:hAnsi="Verdana" w:cs="Arial"/>
                <w:sz w:val="20"/>
                <w:szCs w:val="20"/>
                <w:lang w:val="es-ES" w:eastAsia="ja-JP"/>
              </w:rPr>
              <w:tab/>
              <w:t xml:space="preserve"> $ 3.639.346.000 </w:t>
            </w:r>
          </w:p>
          <w:p w14:paraId="14FE3752" w14:textId="77777777" w:rsidR="000B2BFF" w:rsidRPr="008B391D" w:rsidRDefault="000B2BFF"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Infraestructura</w:t>
            </w:r>
            <w:r w:rsidRPr="008B391D">
              <w:rPr>
                <w:rFonts w:ascii="Verdana" w:hAnsi="Verdana" w:cs="Arial"/>
                <w:sz w:val="20"/>
                <w:szCs w:val="20"/>
                <w:lang w:val="es-ES" w:eastAsia="ja-JP"/>
              </w:rPr>
              <w:tab/>
              <w:t xml:space="preserve"> $ 51.339.910 </w:t>
            </w:r>
          </w:p>
          <w:p w14:paraId="779CFF01" w14:textId="77777777" w:rsidR="000B2BFF" w:rsidRPr="008B391D" w:rsidRDefault="000B2BFF" w:rsidP="008B391D">
            <w:pPr>
              <w:autoSpaceDE w:val="0"/>
              <w:autoSpaceDN w:val="0"/>
              <w:adjustRightInd w:val="0"/>
              <w:rPr>
                <w:rFonts w:ascii="Verdana" w:hAnsi="Verdana" w:cs="Arial"/>
                <w:b/>
                <w:sz w:val="20"/>
                <w:szCs w:val="20"/>
                <w:lang w:val="es-ES" w:eastAsia="ja-JP"/>
              </w:rPr>
            </w:pPr>
          </w:p>
          <w:p w14:paraId="5CEFCEBC" w14:textId="77777777" w:rsidR="00A45865" w:rsidRPr="008B391D" w:rsidRDefault="000B2BFF"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TOTAL</w:t>
            </w:r>
            <w:r w:rsidRPr="008B391D">
              <w:rPr>
                <w:rFonts w:ascii="Verdana" w:hAnsi="Verdana" w:cs="Arial"/>
                <w:b/>
                <w:sz w:val="20"/>
                <w:szCs w:val="20"/>
                <w:lang w:val="es-ES" w:eastAsia="ja-JP"/>
              </w:rPr>
              <w:tab/>
              <w:t xml:space="preserve">           $ 3.690.685.910</w:t>
            </w:r>
          </w:p>
        </w:tc>
      </w:tr>
    </w:tbl>
    <w:p w14:paraId="4713672D" w14:textId="77777777" w:rsidR="004C4DDA" w:rsidRDefault="004C4DDA" w:rsidP="002B5341">
      <w:pPr>
        <w:autoSpaceDE w:val="0"/>
        <w:autoSpaceDN w:val="0"/>
        <w:adjustRightInd w:val="0"/>
        <w:rPr>
          <w:rFonts w:ascii="Verdana" w:hAnsi="Verdana" w:cs="Arial"/>
          <w:lang w:eastAsia="ja-JP"/>
        </w:rPr>
      </w:pPr>
    </w:p>
    <w:p w14:paraId="4E6A1193" w14:textId="77777777" w:rsidR="00D84EE9" w:rsidRDefault="00D84EE9" w:rsidP="002B5341">
      <w:pPr>
        <w:autoSpaceDE w:val="0"/>
        <w:autoSpaceDN w:val="0"/>
        <w:adjustRightInd w:val="0"/>
        <w:rPr>
          <w:rFonts w:ascii="Verdana" w:hAnsi="Verdana" w:cs="Arial"/>
          <w:lang w:eastAsia="ja-JP"/>
        </w:rPr>
      </w:pPr>
    </w:p>
    <w:p w14:paraId="56310147" w14:textId="77777777" w:rsidR="004C4DDA" w:rsidRDefault="004C4DDA" w:rsidP="002B5341">
      <w:pPr>
        <w:autoSpaceDE w:val="0"/>
        <w:autoSpaceDN w:val="0"/>
        <w:adjustRightInd w:val="0"/>
        <w:rPr>
          <w:rFonts w:ascii="Verdana" w:hAnsi="Verdana" w:cs="Arial"/>
          <w:lang w:eastAsia="ja-JP"/>
        </w:rPr>
      </w:pPr>
    </w:p>
    <w:p w14:paraId="43427752" w14:textId="77777777" w:rsidR="000743ED" w:rsidRDefault="000743ED" w:rsidP="002B5341">
      <w:pPr>
        <w:autoSpaceDE w:val="0"/>
        <w:autoSpaceDN w:val="0"/>
        <w:adjustRightInd w:val="0"/>
        <w:rPr>
          <w:rFonts w:ascii="Verdana" w:hAnsi="Verdana" w:cs="Arial"/>
          <w:lang w:eastAsia="ja-JP"/>
        </w:rPr>
      </w:pPr>
    </w:p>
    <w:p w14:paraId="67E84B5F" w14:textId="77777777" w:rsidR="000743ED" w:rsidRDefault="000743ED" w:rsidP="002B5341">
      <w:pPr>
        <w:autoSpaceDE w:val="0"/>
        <w:autoSpaceDN w:val="0"/>
        <w:adjustRightInd w:val="0"/>
        <w:rPr>
          <w:rFonts w:ascii="Verdana" w:hAnsi="Verdana" w:cs="Arial"/>
          <w:lang w:eastAsia="ja-JP"/>
        </w:rPr>
      </w:pPr>
    </w:p>
    <w:p w14:paraId="55A05965" w14:textId="77777777" w:rsidR="000743ED" w:rsidRDefault="000743ED" w:rsidP="002B5341">
      <w:pPr>
        <w:autoSpaceDE w:val="0"/>
        <w:autoSpaceDN w:val="0"/>
        <w:adjustRightInd w:val="0"/>
        <w:rPr>
          <w:rFonts w:ascii="Verdana" w:hAnsi="Verdana" w:cs="Arial"/>
          <w:lang w:eastAsia="ja-JP"/>
        </w:rPr>
      </w:pPr>
    </w:p>
    <w:p w14:paraId="03926863" w14:textId="77777777" w:rsidR="000743ED" w:rsidRDefault="000743ED" w:rsidP="002B5341">
      <w:pPr>
        <w:autoSpaceDE w:val="0"/>
        <w:autoSpaceDN w:val="0"/>
        <w:adjustRightInd w:val="0"/>
        <w:rPr>
          <w:rFonts w:ascii="Verdana" w:hAnsi="Verdana" w:cs="Arial"/>
          <w:lang w:eastAsia="ja-JP"/>
        </w:rPr>
      </w:pPr>
    </w:p>
    <w:p w14:paraId="22BB58A3" w14:textId="77777777" w:rsidR="000743ED" w:rsidRDefault="000743ED" w:rsidP="002B5341">
      <w:pPr>
        <w:autoSpaceDE w:val="0"/>
        <w:autoSpaceDN w:val="0"/>
        <w:adjustRightInd w:val="0"/>
        <w:rPr>
          <w:rFonts w:ascii="Verdana" w:hAnsi="Verdana" w:cs="Arial"/>
          <w:lang w:eastAsia="ja-JP"/>
        </w:rPr>
      </w:pPr>
    </w:p>
    <w:p w14:paraId="08442150" w14:textId="77777777" w:rsidR="000743ED" w:rsidRDefault="000743ED" w:rsidP="002B5341">
      <w:pPr>
        <w:autoSpaceDE w:val="0"/>
        <w:autoSpaceDN w:val="0"/>
        <w:adjustRightInd w:val="0"/>
        <w:rPr>
          <w:rFonts w:ascii="Verdana" w:hAnsi="Verdana" w:cs="Arial"/>
          <w:lang w:eastAsia="ja-JP"/>
        </w:rPr>
      </w:pPr>
    </w:p>
    <w:p w14:paraId="38BEA11A" w14:textId="77777777" w:rsidR="000743ED" w:rsidRDefault="000743ED" w:rsidP="002B5341">
      <w:pPr>
        <w:autoSpaceDE w:val="0"/>
        <w:autoSpaceDN w:val="0"/>
        <w:adjustRightInd w:val="0"/>
        <w:rPr>
          <w:rFonts w:ascii="Verdana" w:hAnsi="Verdana" w:cs="Arial"/>
          <w:lang w:eastAsia="ja-JP"/>
        </w:rPr>
      </w:pPr>
    </w:p>
    <w:p w14:paraId="04372E47" w14:textId="77777777" w:rsidR="000743ED" w:rsidRDefault="000743ED" w:rsidP="002B5341">
      <w:pPr>
        <w:autoSpaceDE w:val="0"/>
        <w:autoSpaceDN w:val="0"/>
        <w:adjustRightInd w:val="0"/>
        <w:rPr>
          <w:rFonts w:ascii="Verdana" w:hAnsi="Verdana" w:cs="Arial"/>
          <w:lang w:eastAsia="ja-JP"/>
        </w:rPr>
      </w:pPr>
    </w:p>
    <w:p w14:paraId="310AE892" w14:textId="77777777" w:rsidR="00A45865" w:rsidRDefault="00A45865"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10"/>
        <w:gridCol w:w="5403"/>
      </w:tblGrid>
      <w:tr w:rsidR="00A45865" w:rsidRPr="008B391D" w14:paraId="772A567A" w14:textId="77777777" w:rsidTr="00754429">
        <w:tc>
          <w:tcPr>
            <w:tcW w:w="8828" w:type="dxa"/>
            <w:gridSpan w:val="3"/>
            <w:shd w:val="clear" w:color="auto" w:fill="002060"/>
          </w:tcPr>
          <w:p w14:paraId="0A88F279" w14:textId="77777777" w:rsidR="00A45865" w:rsidRPr="008B391D" w:rsidRDefault="00A45865" w:rsidP="008B391D">
            <w:pPr>
              <w:pStyle w:val="Prrafodelista"/>
              <w:spacing w:after="0" w:line="240" w:lineRule="auto"/>
              <w:rPr>
                <w:rFonts w:ascii="Verdana" w:hAnsi="Verdana" w:cs="Arial"/>
                <w:b/>
                <w:sz w:val="20"/>
                <w:szCs w:val="20"/>
                <w:lang w:val="es-ES" w:eastAsia="ja-JP"/>
              </w:rPr>
            </w:pPr>
          </w:p>
          <w:p w14:paraId="42CABFBC" w14:textId="77777777" w:rsidR="00A45865" w:rsidRPr="008B391D" w:rsidRDefault="00A45865"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Rediseño sitio web </w:t>
            </w:r>
            <w:r w:rsidR="00D84EE9" w:rsidRPr="008B391D">
              <w:rPr>
                <w:rFonts w:ascii="Verdana" w:hAnsi="Verdana" w:cs="Arial"/>
                <w:b/>
                <w:sz w:val="20"/>
                <w:szCs w:val="20"/>
                <w:lang w:val="es-ES" w:eastAsia="ja-JP"/>
              </w:rPr>
              <w:t>institucional</w:t>
            </w:r>
          </w:p>
        </w:tc>
      </w:tr>
      <w:tr w:rsidR="00A45865" w:rsidRPr="008B391D" w14:paraId="62C67EAA" w14:textId="77777777" w:rsidTr="00754429">
        <w:tc>
          <w:tcPr>
            <w:tcW w:w="2015" w:type="dxa"/>
          </w:tcPr>
          <w:p w14:paraId="2E447597" w14:textId="77777777" w:rsidR="00A45865" w:rsidRPr="008B391D" w:rsidRDefault="00A45865"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813" w:type="dxa"/>
            <w:gridSpan w:val="2"/>
          </w:tcPr>
          <w:p w14:paraId="135FF1A8" w14:textId="4E520B35" w:rsidR="00A45865" w:rsidRPr="008B391D" w:rsidRDefault="00F47BB8" w:rsidP="008B391D">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6</w:t>
            </w:r>
            <w:r w:rsidR="00A45865" w:rsidRPr="008B391D">
              <w:rPr>
                <w:rFonts w:ascii="Verdana" w:hAnsi="Verdana" w:cs="Arial"/>
                <w:sz w:val="20"/>
                <w:szCs w:val="20"/>
                <w:lang w:val="es-ES" w:eastAsia="ja-JP"/>
              </w:rPr>
              <w:t xml:space="preserve"> meses</w:t>
            </w:r>
          </w:p>
        </w:tc>
      </w:tr>
      <w:tr w:rsidR="00754429" w:rsidRPr="008B391D" w14:paraId="1704ADBA" w14:textId="77777777" w:rsidTr="00754429">
        <w:tc>
          <w:tcPr>
            <w:tcW w:w="2015" w:type="dxa"/>
          </w:tcPr>
          <w:p w14:paraId="73F62848"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6813" w:type="dxa"/>
            <w:gridSpan w:val="2"/>
          </w:tcPr>
          <w:p w14:paraId="45743AE8" w14:textId="77777777" w:rsidR="00754429" w:rsidRPr="008B391D" w:rsidRDefault="00754429" w:rsidP="00754429">
            <w:pPr>
              <w:autoSpaceDE w:val="0"/>
              <w:autoSpaceDN w:val="0"/>
              <w:adjustRightInd w:val="0"/>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754429" w:rsidRPr="008B391D" w14:paraId="26DFDDB8" w14:textId="77777777" w:rsidTr="00754429">
        <w:tc>
          <w:tcPr>
            <w:tcW w:w="2015" w:type="dxa"/>
          </w:tcPr>
          <w:p w14:paraId="29896B13"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813" w:type="dxa"/>
            <w:gridSpan w:val="2"/>
          </w:tcPr>
          <w:p w14:paraId="17DD7BB7"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bCs/>
                <w:color w:val="000000"/>
                <w:sz w:val="20"/>
                <w:szCs w:val="20"/>
              </w:rPr>
              <w:t>Implementar zonas wifi en el Departamento.</w:t>
            </w:r>
          </w:p>
        </w:tc>
      </w:tr>
      <w:tr w:rsidR="00EF1785" w:rsidRPr="008B391D" w14:paraId="0BE4667C" w14:textId="77777777" w:rsidTr="00754429">
        <w:tc>
          <w:tcPr>
            <w:tcW w:w="2015" w:type="dxa"/>
          </w:tcPr>
          <w:p w14:paraId="7549A532"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Digital</w:t>
            </w:r>
          </w:p>
        </w:tc>
        <w:tc>
          <w:tcPr>
            <w:tcW w:w="6813" w:type="dxa"/>
            <w:gridSpan w:val="2"/>
          </w:tcPr>
          <w:p w14:paraId="255368B3" w14:textId="77777777" w:rsidR="00EF1785" w:rsidRPr="008A166F" w:rsidRDefault="00EF1785" w:rsidP="008B391D">
            <w:pPr>
              <w:autoSpaceDE w:val="0"/>
              <w:autoSpaceDN w:val="0"/>
              <w:adjustRightInd w:val="0"/>
              <w:rPr>
                <w:rFonts w:ascii="Verdana" w:hAnsi="Verdana"/>
                <w:bCs/>
                <w:color w:val="000000"/>
                <w:sz w:val="20"/>
                <w:szCs w:val="20"/>
              </w:rPr>
            </w:pPr>
            <w:r w:rsidRPr="00A26703">
              <w:rPr>
                <w:rFonts w:ascii="Verdana" w:hAnsi="Verdana" w:cs="Arial"/>
                <w:b/>
                <w:bCs/>
                <w:color w:val="000000"/>
              </w:rPr>
              <w:t>Empoderamiento Ciudadano a través de la consolidación</w:t>
            </w:r>
          </w:p>
        </w:tc>
      </w:tr>
      <w:tr w:rsidR="00754429" w:rsidRPr="008B391D" w14:paraId="4EAECD01" w14:textId="77777777" w:rsidTr="00754429">
        <w:tc>
          <w:tcPr>
            <w:tcW w:w="2015" w:type="dxa"/>
          </w:tcPr>
          <w:p w14:paraId="543C5326"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6813" w:type="dxa"/>
            <w:gridSpan w:val="2"/>
          </w:tcPr>
          <w:p w14:paraId="294ECA2C" w14:textId="77777777" w:rsidR="00754429" w:rsidRPr="008B391D" w:rsidRDefault="00754429" w:rsidP="008B391D">
            <w:pPr>
              <w:autoSpaceDE w:val="0"/>
              <w:autoSpaceDN w:val="0"/>
              <w:adjustRightInd w:val="0"/>
              <w:jc w:val="both"/>
              <w:rPr>
                <w:rFonts w:ascii="Verdana" w:hAnsi="Verdana" w:cs="Arial"/>
                <w:sz w:val="20"/>
                <w:szCs w:val="20"/>
                <w:lang w:val="es-ES" w:eastAsia="ja-JP"/>
              </w:rPr>
            </w:pPr>
            <w:r w:rsidRPr="008A166F">
              <w:rPr>
                <w:rFonts w:ascii="Verdana" w:hAnsi="Verdana"/>
                <w:bCs/>
                <w:color w:val="000000"/>
                <w:sz w:val="20"/>
                <w:szCs w:val="20"/>
              </w:rPr>
              <w:t>Rediseñar el sitio web institucional</w:t>
            </w:r>
          </w:p>
        </w:tc>
      </w:tr>
      <w:tr w:rsidR="00754429" w:rsidRPr="008B391D" w14:paraId="43DCB445" w14:textId="77777777" w:rsidTr="00754429">
        <w:trPr>
          <w:trHeight w:val="113"/>
        </w:trPr>
        <w:tc>
          <w:tcPr>
            <w:tcW w:w="2015" w:type="dxa"/>
          </w:tcPr>
          <w:p w14:paraId="22FB8318"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813" w:type="dxa"/>
            <w:gridSpan w:val="2"/>
          </w:tcPr>
          <w:p w14:paraId="25E1007E" w14:textId="77777777" w:rsidR="00754429" w:rsidRPr="008B391D" w:rsidRDefault="00754429"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Actualmente, el sitio web de la Gobernación se encuentra en la plataforma Joomla 1.5. Dicha situación acarrea imitaciones para dar cumplimiento a todas las exigencias, como por ejemplo el poder tener un diseño </w:t>
            </w:r>
            <w:proofErr w:type="spellStart"/>
            <w:r w:rsidRPr="008B391D">
              <w:rPr>
                <w:rFonts w:ascii="Verdana" w:hAnsi="Verdana" w:cs="Arial"/>
                <w:sz w:val="20"/>
                <w:szCs w:val="20"/>
                <w:lang w:val="es-ES" w:eastAsia="ja-JP"/>
              </w:rPr>
              <w:t>responsive</w:t>
            </w:r>
            <w:proofErr w:type="spellEnd"/>
            <w:r w:rsidRPr="008B391D">
              <w:rPr>
                <w:rFonts w:ascii="Verdana" w:hAnsi="Verdana" w:cs="Arial"/>
                <w:sz w:val="20"/>
                <w:szCs w:val="20"/>
                <w:lang w:val="es-ES" w:eastAsia="ja-JP"/>
              </w:rPr>
              <w:t>, es decir que pueda adaptarse a todo tipo de pantallas y dispositivos. Por lo tanto, se requiere la modernización de la página web para darle un nuevo concepto fresco a la imagen institucional de la Entidad y por temas técnicos que mejoren la usabilidad y accesibilidad.</w:t>
            </w:r>
          </w:p>
        </w:tc>
      </w:tr>
      <w:tr w:rsidR="00754429" w:rsidRPr="008B391D" w14:paraId="479332B6" w14:textId="77777777" w:rsidTr="00754429">
        <w:trPr>
          <w:trHeight w:val="113"/>
        </w:trPr>
        <w:tc>
          <w:tcPr>
            <w:tcW w:w="2015" w:type="dxa"/>
            <w:vMerge w:val="restart"/>
          </w:tcPr>
          <w:p w14:paraId="04FC9463"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Indicadores</w:t>
            </w:r>
          </w:p>
        </w:tc>
        <w:tc>
          <w:tcPr>
            <w:tcW w:w="1410" w:type="dxa"/>
          </w:tcPr>
          <w:p w14:paraId="68D53ADB"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403" w:type="dxa"/>
          </w:tcPr>
          <w:p w14:paraId="573FD9CB"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 Sitio web rediseñado</w:t>
            </w:r>
          </w:p>
        </w:tc>
      </w:tr>
      <w:tr w:rsidR="00754429" w:rsidRPr="008B391D" w14:paraId="433121D9" w14:textId="77777777" w:rsidTr="00754429">
        <w:trPr>
          <w:trHeight w:val="112"/>
        </w:trPr>
        <w:tc>
          <w:tcPr>
            <w:tcW w:w="2015" w:type="dxa"/>
            <w:vMerge/>
          </w:tcPr>
          <w:p w14:paraId="750D5485" w14:textId="77777777" w:rsidR="00754429" w:rsidRPr="008B391D" w:rsidRDefault="00754429" w:rsidP="008B391D">
            <w:pPr>
              <w:autoSpaceDE w:val="0"/>
              <w:autoSpaceDN w:val="0"/>
              <w:adjustRightInd w:val="0"/>
              <w:rPr>
                <w:rFonts w:ascii="Verdana" w:hAnsi="Verdana" w:cs="Arial"/>
                <w:b/>
                <w:sz w:val="20"/>
                <w:szCs w:val="20"/>
                <w:lang w:val="es-ES" w:eastAsia="ja-JP"/>
              </w:rPr>
            </w:pPr>
          </w:p>
        </w:tc>
        <w:tc>
          <w:tcPr>
            <w:tcW w:w="1410" w:type="dxa"/>
          </w:tcPr>
          <w:p w14:paraId="1B705B72"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403" w:type="dxa"/>
          </w:tcPr>
          <w:p w14:paraId="4070D1E5"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100% de la resolución 3564 cumplida en el sitio web. </w:t>
            </w:r>
          </w:p>
        </w:tc>
      </w:tr>
      <w:tr w:rsidR="00754429" w:rsidRPr="008B391D" w14:paraId="5F8DFE51" w14:textId="77777777" w:rsidTr="00754429">
        <w:tc>
          <w:tcPr>
            <w:tcW w:w="2015" w:type="dxa"/>
          </w:tcPr>
          <w:p w14:paraId="4EEC4BA3" w14:textId="77777777" w:rsidR="00754429" w:rsidRPr="008B391D" w:rsidRDefault="0075442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6813" w:type="dxa"/>
            <w:gridSpan w:val="2"/>
          </w:tcPr>
          <w:p w14:paraId="5A1E82D5" w14:textId="4B3EA3ED" w:rsidR="00754429" w:rsidRPr="008B391D" w:rsidRDefault="0075442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F47BB8">
              <w:rPr>
                <w:rFonts w:ascii="Verdana" w:hAnsi="Verdana" w:cs="Arial"/>
                <w:sz w:val="20"/>
                <w:szCs w:val="20"/>
                <w:lang w:val="es-ES" w:eastAsia="ja-JP"/>
              </w:rPr>
              <w:t>3</w:t>
            </w:r>
            <w:r w:rsidRPr="008B391D">
              <w:rPr>
                <w:rFonts w:ascii="Verdana" w:hAnsi="Verdana" w:cs="Arial"/>
                <w:sz w:val="20"/>
                <w:szCs w:val="20"/>
                <w:lang w:val="es-ES" w:eastAsia="ja-JP"/>
              </w:rPr>
              <w:t>4.500.000</w:t>
            </w:r>
          </w:p>
        </w:tc>
      </w:tr>
    </w:tbl>
    <w:p w14:paraId="65625A91" w14:textId="77777777" w:rsidR="00A45865" w:rsidRDefault="00A45865" w:rsidP="002B5341">
      <w:pPr>
        <w:autoSpaceDE w:val="0"/>
        <w:autoSpaceDN w:val="0"/>
        <w:adjustRightInd w:val="0"/>
        <w:rPr>
          <w:rFonts w:ascii="Verdana" w:hAnsi="Verdana" w:cs="Arial"/>
          <w:lang w:eastAsia="ja-JP"/>
        </w:rPr>
      </w:pPr>
    </w:p>
    <w:p w14:paraId="09395129" w14:textId="77777777" w:rsidR="00A45865" w:rsidRDefault="00A45865" w:rsidP="002B5341">
      <w:pPr>
        <w:autoSpaceDE w:val="0"/>
        <w:autoSpaceDN w:val="0"/>
        <w:adjustRightInd w:val="0"/>
        <w:rPr>
          <w:rFonts w:ascii="Verdana" w:hAnsi="Verdana" w:cs="Arial"/>
          <w:lang w:eastAsia="ja-JP"/>
        </w:rPr>
      </w:pPr>
    </w:p>
    <w:p w14:paraId="45C6DB1C" w14:textId="77777777" w:rsidR="000743ED" w:rsidRDefault="000743ED" w:rsidP="002B5341">
      <w:pPr>
        <w:autoSpaceDE w:val="0"/>
        <w:autoSpaceDN w:val="0"/>
        <w:adjustRightInd w:val="0"/>
        <w:rPr>
          <w:rFonts w:ascii="Verdana" w:hAnsi="Verdana" w:cs="Arial"/>
          <w:lang w:eastAsia="ja-JP"/>
        </w:rPr>
      </w:pPr>
    </w:p>
    <w:p w14:paraId="78D0934A" w14:textId="77777777" w:rsidR="000743ED" w:rsidRDefault="000743ED" w:rsidP="002B5341">
      <w:pPr>
        <w:autoSpaceDE w:val="0"/>
        <w:autoSpaceDN w:val="0"/>
        <w:adjustRightInd w:val="0"/>
        <w:rPr>
          <w:rFonts w:ascii="Verdana" w:hAnsi="Verdana" w:cs="Arial"/>
          <w:lang w:eastAsia="ja-JP"/>
        </w:rPr>
      </w:pPr>
    </w:p>
    <w:p w14:paraId="74AF8114" w14:textId="77777777" w:rsidR="000743ED" w:rsidRDefault="000743ED" w:rsidP="002B5341">
      <w:pPr>
        <w:autoSpaceDE w:val="0"/>
        <w:autoSpaceDN w:val="0"/>
        <w:adjustRightInd w:val="0"/>
        <w:rPr>
          <w:rFonts w:ascii="Verdana" w:hAnsi="Verdana" w:cs="Arial"/>
          <w:lang w:eastAsia="ja-JP"/>
        </w:rPr>
      </w:pPr>
    </w:p>
    <w:p w14:paraId="0BF7DE92" w14:textId="77777777" w:rsidR="000743ED" w:rsidRDefault="000743ED" w:rsidP="002B5341">
      <w:pPr>
        <w:autoSpaceDE w:val="0"/>
        <w:autoSpaceDN w:val="0"/>
        <w:adjustRightInd w:val="0"/>
        <w:rPr>
          <w:rFonts w:ascii="Verdana" w:hAnsi="Verdana" w:cs="Arial"/>
          <w:lang w:eastAsia="ja-JP"/>
        </w:rPr>
      </w:pPr>
    </w:p>
    <w:p w14:paraId="3F2235B8" w14:textId="77777777" w:rsidR="000743ED" w:rsidRDefault="000743ED" w:rsidP="002B5341">
      <w:pPr>
        <w:autoSpaceDE w:val="0"/>
        <w:autoSpaceDN w:val="0"/>
        <w:adjustRightInd w:val="0"/>
        <w:rPr>
          <w:rFonts w:ascii="Verdana" w:hAnsi="Verdana" w:cs="Arial"/>
          <w:lang w:eastAsia="ja-JP"/>
        </w:rPr>
      </w:pPr>
    </w:p>
    <w:p w14:paraId="1E73B3E7" w14:textId="77777777" w:rsidR="000743ED" w:rsidRDefault="000743ED" w:rsidP="002B5341">
      <w:pPr>
        <w:autoSpaceDE w:val="0"/>
        <w:autoSpaceDN w:val="0"/>
        <w:adjustRightInd w:val="0"/>
        <w:rPr>
          <w:rFonts w:ascii="Verdana" w:hAnsi="Verdana" w:cs="Arial"/>
          <w:lang w:eastAsia="ja-JP"/>
        </w:rPr>
      </w:pPr>
    </w:p>
    <w:p w14:paraId="57C97983" w14:textId="77777777" w:rsidR="000743ED" w:rsidRDefault="000743ED" w:rsidP="002B5341">
      <w:pPr>
        <w:autoSpaceDE w:val="0"/>
        <w:autoSpaceDN w:val="0"/>
        <w:adjustRightInd w:val="0"/>
        <w:rPr>
          <w:rFonts w:ascii="Verdana" w:hAnsi="Verdana" w:cs="Arial"/>
          <w:lang w:eastAsia="ja-JP"/>
        </w:rPr>
      </w:pPr>
    </w:p>
    <w:p w14:paraId="67477333" w14:textId="77777777" w:rsidR="000743ED" w:rsidRDefault="000743ED" w:rsidP="002B5341">
      <w:pPr>
        <w:autoSpaceDE w:val="0"/>
        <w:autoSpaceDN w:val="0"/>
        <w:adjustRightInd w:val="0"/>
        <w:rPr>
          <w:rFonts w:ascii="Verdana" w:hAnsi="Verdana" w:cs="Arial"/>
          <w:lang w:eastAsia="ja-JP"/>
        </w:rPr>
      </w:pPr>
    </w:p>
    <w:p w14:paraId="3B1B58D9" w14:textId="77777777" w:rsidR="000743ED" w:rsidRDefault="000743ED" w:rsidP="002B5341">
      <w:pPr>
        <w:autoSpaceDE w:val="0"/>
        <w:autoSpaceDN w:val="0"/>
        <w:adjustRightInd w:val="0"/>
        <w:rPr>
          <w:rFonts w:ascii="Verdana" w:hAnsi="Verdana" w:cs="Arial"/>
          <w:lang w:eastAsia="ja-JP"/>
        </w:rPr>
      </w:pPr>
    </w:p>
    <w:p w14:paraId="232C5733" w14:textId="77777777" w:rsidR="000743ED" w:rsidRDefault="000743ED" w:rsidP="002B5341">
      <w:pPr>
        <w:autoSpaceDE w:val="0"/>
        <w:autoSpaceDN w:val="0"/>
        <w:adjustRightInd w:val="0"/>
        <w:rPr>
          <w:rFonts w:ascii="Verdana" w:hAnsi="Verdana" w:cs="Arial"/>
          <w:lang w:eastAsia="ja-JP"/>
        </w:rPr>
      </w:pPr>
    </w:p>
    <w:p w14:paraId="7719F53F" w14:textId="77777777" w:rsidR="000743ED" w:rsidRDefault="000743ED" w:rsidP="002B5341">
      <w:pPr>
        <w:autoSpaceDE w:val="0"/>
        <w:autoSpaceDN w:val="0"/>
        <w:adjustRightInd w:val="0"/>
        <w:rPr>
          <w:rFonts w:ascii="Verdana" w:hAnsi="Verdana" w:cs="Arial"/>
          <w:lang w:eastAsia="ja-JP"/>
        </w:rPr>
      </w:pPr>
    </w:p>
    <w:p w14:paraId="39E27B28" w14:textId="77777777" w:rsidR="000743ED" w:rsidRDefault="000743ED" w:rsidP="002B5341">
      <w:pPr>
        <w:autoSpaceDE w:val="0"/>
        <w:autoSpaceDN w:val="0"/>
        <w:adjustRightInd w:val="0"/>
        <w:rPr>
          <w:rFonts w:ascii="Verdana" w:hAnsi="Verdana" w:cs="Arial"/>
          <w:lang w:eastAsia="ja-JP"/>
        </w:rPr>
      </w:pPr>
    </w:p>
    <w:p w14:paraId="409B7E61" w14:textId="77777777" w:rsidR="000743ED" w:rsidRDefault="000743ED" w:rsidP="002B5341">
      <w:pPr>
        <w:autoSpaceDE w:val="0"/>
        <w:autoSpaceDN w:val="0"/>
        <w:adjustRightInd w:val="0"/>
        <w:rPr>
          <w:rFonts w:ascii="Verdana" w:hAnsi="Verdana" w:cs="Arial"/>
          <w:lang w:eastAsia="ja-JP"/>
        </w:rPr>
      </w:pPr>
    </w:p>
    <w:p w14:paraId="284C28B4" w14:textId="77777777" w:rsidR="000743ED" w:rsidRDefault="000743ED" w:rsidP="002B5341">
      <w:pPr>
        <w:autoSpaceDE w:val="0"/>
        <w:autoSpaceDN w:val="0"/>
        <w:adjustRightInd w:val="0"/>
        <w:rPr>
          <w:rFonts w:ascii="Verdana" w:hAnsi="Verdana" w:cs="Arial"/>
          <w:lang w:eastAsia="ja-JP"/>
        </w:rPr>
      </w:pPr>
    </w:p>
    <w:p w14:paraId="0CC25696" w14:textId="77777777" w:rsidR="000743ED" w:rsidRDefault="000743ED" w:rsidP="002B5341">
      <w:pPr>
        <w:autoSpaceDE w:val="0"/>
        <w:autoSpaceDN w:val="0"/>
        <w:adjustRightInd w:val="0"/>
        <w:rPr>
          <w:rFonts w:ascii="Verdana" w:hAnsi="Verdana" w:cs="Arial"/>
          <w:lang w:eastAsia="ja-JP"/>
        </w:rPr>
      </w:pPr>
    </w:p>
    <w:p w14:paraId="16808020" w14:textId="77777777" w:rsidR="000743ED" w:rsidRDefault="000743ED" w:rsidP="002B5341">
      <w:pPr>
        <w:autoSpaceDE w:val="0"/>
        <w:autoSpaceDN w:val="0"/>
        <w:adjustRightInd w:val="0"/>
        <w:rPr>
          <w:rFonts w:ascii="Verdana" w:hAnsi="Verdana" w:cs="Arial"/>
          <w:lang w:eastAsia="ja-JP"/>
        </w:rPr>
      </w:pPr>
    </w:p>
    <w:p w14:paraId="5AC017FA" w14:textId="77777777" w:rsidR="000743ED" w:rsidRDefault="000743ED" w:rsidP="002B5341">
      <w:pPr>
        <w:autoSpaceDE w:val="0"/>
        <w:autoSpaceDN w:val="0"/>
        <w:adjustRightInd w:val="0"/>
        <w:rPr>
          <w:rFonts w:ascii="Verdana" w:hAnsi="Verdana" w:cs="Arial"/>
          <w:lang w:eastAsia="ja-JP"/>
        </w:rPr>
      </w:pPr>
    </w:p>
    <w:p w14:paraId="1664AF2F" w14:textId="77777777" w:rsidR="000743ED" w:rsidRDefault="000743ED" w:rsidP="002B5341">
      <w:pPr>
        <w:autoSpaceDE w:val="0"/>
        <w:autoSpaceDN w:val="0"/>
        <w:adjustRightInd w:val="0"/>
        <w:rPr>
          <w:rFonts w:ascii="Verdana" w:hAnsi="Verdana" w:cs="Arial"/>
          <w:lang w:eastAsia="ja-JP"/>
        </w:rPr>
      </w:pPr>
    </w:p>
    <w:p w14:paraId="2FA15DFD" w14:textId="77777777" w:rsidR="000743ED" w:rsidRDefault="000743ED" w:rsidP="002B5341">
      <w:pPr>
        <w:autoSpaceDE w:val="0"/>
        <w:autoSpaceDN w:val="0"/>
        <w:adjustRightInd w:val="0"/>
        <w:rPr>
          <w:rFonts w:ascii="Verdana" w:hAnsi="Verdana" w:cs="Arial"/>
          <w:lang w:eastAsia="ja-JP"/>
        </w:rPr>
      </w:pPr>
    </w:p>
    <w:p w14:paraId="5C9F8A6D" w14:textId="77777777" w:rsidR="000743ED" w:rsidRDefault="000743ED" w:rsidP="002B5341">
      <w:pPr>
        <w:autoSpaceDE w:val="0"/>
        <w:autoSpaceDN w:val="0"/>
        <w:adjustRightInd w:val="0"/>
        <w:rPr>
          <w:rFonts w:ascii="Verdana" w:hAnsi="Verdana" w:cs="Arial"/>
          <w:lang w:eastAsia="ja-JP"/>
        </w:rPr>
      </w:pPr>
    </w:p>
    <w:p w14:paraId="67434536" w14:textId="77777777" w:rsidR="000743ED" w:rsidRDefault="000743ED"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14"/>
        <w:gridCol w:w="5625"/>
      </w:tblGrid>
      <w:tr w:rsidR="00F57169" w:rsidRPr="008B391D" w14:paraId="6683390B" w14:textId="77777777" w:rsidTr="008B391D">
        <w:tc>
          <w:tcPr>
            <w:tcW w:w="8978" w:type="dxa"/>
            <w:gridSpan w:val="3"/>
            <w:shd w:val="clear" w:color="auto" w:fill="002060"/>
          </w:tcPr>
          <w:p w14:paraId="76EB3542" w14:textId="77777777" w:rsidR="00F57169" w:rsidRPr="008B391D" w:rsidRDefault="00F57169" w:rsidP="008B391D">
            <w:pPr>
              <w:pStyle w:val="Prrafodelista"/>
              <w:spacing w:after="0" w:line="240" w:lineRule="auto"/>
              <w:rPr>
                <w:rFonts w:ascii="Verdana" w:hAnsi="Verdana" w:cs="Arial"/>
                <w:b/>
                <w:sz w:val="20"/>
                <w:szCs w:val="20"/>
                <w:lang w:val="es-ES" w:eastAsia="ja-JP"/>
              </w:rPr>
            </w:pPr>
          </w:p>
          <w:p w14:paraId="38671AFD" w14:textId="77777777" w:rsidR="00F57169" w:rsidRPr="008B391D" w:rsidRDefault="00976F8E" w:rsidP="00AF5BF8">
            <w:pPr>
              <w:pStyle w:val="Prrafodelista"/>
              <w:numPr>
                <w:ilvl w:val="0"/>
                <w:numId w:val="16"/>
              </w:numPr>
              <w:shd w:val="clear" w:color="auto" w:fill="002060"/>
              <w:spacing w:after="0" w:line="240" w:lineRule="auto"/>
              <w:rPr>
                <w:rFonts w:ascii="Verdana" w:hAnsi="Verdana" w:cs="Arial"/>
                <w:b/>
                <w:sz w:val="20"/>
                <w:szCs w:val="20"/>
                <w:lang w:val="es-ES" w:eastAsia="ja-JP"/>
              </w:rPr>
            </w:pPr>
            <w:r w:rsidRPr="008B391D">
              <w:rPr>
                <w:rFonts w:ascii="Verdana" w:hAnsi="Verdana" w:cs="Arial"/>
                <w:b/>
                <w:sz w:val="20"/>
                <w:szCs w:val="20"/>
                <w:lang w:val="es-ES" w:eastAsia="ja-JP"/>
              </w:rPr>
              <w:t xml:space="preserve"> S</w:t>
            </w:r>
            <w:r w:rsidR="00F57169" w:rsidRPr="008B391D">
              <w:rPr>
                <w:rFonts w:ascii="Verdana" w:hAnsi="Verdana" w:cs="Arial"/>
                <w:b/>
                <w:sz w:val="20"/>
                <w:szCs w:val="20"/>
                <w:lang w:val="es-ES" w:eastAsia="ja-JP"/>
              </w:rPr>
              <w:t>oporte, mantenimiento correctivo y preventivo para los equipos de cómputo en todas las sedes educativas</w:t>
            </w:r>
          </w:p>
        </w:tc>
      </w:tr>
      <w:tr w:rsidR="00F57169" w:rsidRPr="008B391D" w14:paraId="37191146" w14:textId="77777777" w:rsidTr="008B391D">
        <w:tc>
          <w:tcPr>
            <w:tcW w:w="1811" w:type="dxa"/>
          </w:tcPr>
          <w:p w14:paraId="533052BB"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7167" w:type="dxa"/>
            <w:gridSpan w:val="2"/>
          </w:tcPr>
          <w:p w14:paraId="7FE2B3CF" w14:textId="77777777" w:rsidR="00F57169" w:rsidRPr="008B391D" w:rsidRDefault="00493E14"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36</w:t>
            </w:r>
            <w:r w:rsidR="00B548D9" w:rsidRPr="008B391D">
              <w:rPr>
                <w:rFonts w:ascii="Verdana" w:hAnsi="Verdana" w:cs="Arial"/>
                <w:sz w:val="20"/>
                <w:szCs w:val="20"/>
                <w:lang w:val="es-ES" w:eastAsia="ja-JP"/>
              </w:rPr>
              <w:t xml:space="preserve"> meses</w:t>
            </w:r>
          </w:p>
        </w:tc>
      </w:tr>
      <w:tr w:rsidR="00754429" w:rsidRPr="008B391D" w14:paraId="5EA04ECA" w14:textId="77777777" w:rsidTr="008B391D">
        <w:tc>
          <w:tcPr>
            <w:tcW w:w="1811" w:type="dxa"/>
          </w:tcPr>
          <w:p w14:paraId="57B874AF"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Estratégico</w:t>
            </w:r>
          </w:p>
        </w:tc>
        <w:tc>
          <w:tcPr>
            <w:tcW w:w="7167" w:type="dxa"/>
            <w:gridSpan w:val="2"/>
          </w:tcPr>
          <w:p w14:paraId="5A6137A3"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cs="Arial"/>
                <w:sz w:val="20"/>
                <w:szCs w:val="20"/>
                <w:lang w:eastAsia="ja-JP"/>
              </w:rPr>
              <w:t>Potenciar los servicios de tecnología necesarios para apoyar la gestión de la Gobernación y de las instituciones adscritas a ella</w:t>
            </w:r>
          </w:p>
        </w:tc>
      </w:tr>
      <w:tr w:rsidR="00754429" w:rsidRPr="008B391D" w14:paraId="2D20B858" w14:textId="77777777" w:rsidTr="008B391D">
        <w:tc>
          <w:tcPr>
            <w:tcW w:w="1811" w:type="dxa"/>
          </w:tcPr>
          <w:p w14:paraId="46FB8EC6" w14:textId="77777777" w:rsidR="00754429" w:rsidRPr="008B391D" w:rsidRDefault="00754429"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7167" w:type="dxa"/>
            <w:gridSpan w:val="2"/>
          </w:tcPr>
          <w:p w14:paraId="3BA11148" w14:textId="77777777" w:rsidR="00754429" w:rsidRPr="008B391D" w:rsidRDefault="00754429" w:rsidP="008B391D">
            <w:pPr>
              <w:autoSpaceDE w:val="0"/>
              <w:autoSpaceDN w:val="0"/>
              <w:adjustRightInd w:val="0"/>
              <w:rPr>
                <w:rFonts w:ascii="Verdana" w:hAnsi="Verdana" w:cs="Arial"/>
                <w:sz w:val="20"/>
                <w:szCs w:val="20"/>
                <w:lang w:val="es-ES" w:eastAsia="ja-JP"/>
              </w:rPr>
            </w:pPr>
            <w:r w:rsidRPr="008A166F">
              <w:rPr>
                <w:rFonts w:ascii="Verdana" w:hAnsi="Verdana"/>
                <w:bCs/>
                <w:color w:val="000000"/>
                <w:sz w:val="20"/>
                <w:szCs w:val="20"/>
              </w:rPr>
              <w:t>Realizar soporte,  mantenimiento correctivo y preventivo para los equipos de cómputo en todas las sedes educativas</w:t>
            </w:r>
          </w:p>
        </w:tc>
      </w:tr>
      <w:tr w:rsidR="00EF1785" w:rsidRPr="008B391D" w14:paraId="2EE0BF7C" w14:textId="77777777" w:rsidTr="008B391D">
        <w:tc>
          <w:tcPr>
            <w:tcW w:w="1811" w:type="dxa"/>
          </w:tcPr>
          <w:p w14:paraId="5B4CE2DB" w14:textId="77777777" w:rsidR="00EF1785" w:rsidRDefault="00EF1785" w:rsidP="008B391D">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Propósito Gobierno en Línea</w:t>
            </w:r>
          </w:p>
        </w:tc>
        <w:tc>
          <w:tcPr>
            <w:tcW w:w="7167" w:type="dxa"/>
            <w:gridSpan w:val="2"/>
          </w:tcPr>
          <w:p w14:paraId="2FA7D210" w14:textId="77777777" w:rsidR="00EF1785" w:rsidRPr="00A26703" w:rsidRDefault="00EF1785" w:rsidP="00EF1785">
            <w:pPr>
              <w:spacing w:after="240"/>
              <w:jc w:val="both"/>
              <w:textAlignment w:val="baseline"/>
              <w:rPr>
                <w:rFonts w:ascii="Verdana" w:hAnsi="Verdana" w:cs="Arial"/>
                <w:b/>
                <w:bCs/>
                <w:color w:val="000000"/>
              </w:rPr>
            </w:pPr>
            <w:r w:rsidRPr="00A26703">
              <w:rPr>
                <w:rFonts w:ascii="Verdana" w:hAnsi="Verdana" w:cs="Arial"/>
                <w:b/>
                <w:bCs/>
                <w:color w:val="000000"/>
              </w:rPr>
              <w:t>Impulso en el desarrollo de territorios y ciudades inteligentes</w:t>
            </w:r>
          </w:p>
          <w:p w14:paraId="543275DF" w14:textId="77777777" w:rsidR="00EF1785" w:rsidRPr="008A166F" w:rsidRDefault="00EF1785" w:rsidP="008B391D">
            <w:pPr>
              <w:autoSpaceDE w:val="0"/>
              <w:autoSpaceDN w:val="0"/>
              <w:adjustRightInd w:val="0"/>
              <w:rPr>
                <w:rFonts w:ascii="Verdana" w:hAnsi="Verdana"/>
                <w:bCs/>
                <w:color w:val="000000"/>
                <w:sz w:val="20"/>
                <w:szCs w:val="20"/>
              </w:rPr>
            </w:pPr>
          </w:p>
        </w:tc>
      </w:tr>
      <w:tr w:rsidR="00F57169" w:rsidRPr="008B391D" w14:paraId="0D7AC7A0" w14:textId="77777777" w:rsidTr="008B391D">
        <w:tc>
          <w:tcPr>
            <w:tcW w:w="1811" w:type="dxa"/>
          </w:tcPr>
          <w:p w14:paraId="7F1EB8DB"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p>
        </w:tc>
        <w:tc>
          <w:tcPr>
            <w:tcW w:w="7167" w:type="dxa"/>
            <w:gridSpan w:val="2"/>
          </w:tcPr>
          <w:p w14:paraId="58A6AE55" w14:textId="77777777" w:rsidR="00F57169" w:rsidRPr="008B391D" w:rsidRDefault="00B548D9"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Garantizar el correcto funcionamiento de la infraestructura educativa del Departamento</w:t>
            </w:r>
          </w:p>
        </w:tc>
      </w:tr>
      <w:tr w:rsidR="00F57169" w:rsidRPr="008B391D" w14:paraId="7ABFDA98" w14:textId="77777777" w:rsidTr="008B391D">
        <w:trPr>
          <w:trHeight w:val="113"/>
        </w:trPr>
        <w:tc>
          <w:tcPr>
            <w:tcW w:w="1811" w:type="dxa"/>
          </w:tcPr>
          <w:p w14:paraId="3A49094F"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7167" w:type="dxa"/>
            <w:gridSpan w:val="2"/>
          </w:tcPr>
          <w:p w14:paraId="1EF700C8" w14:textId="77777777" w:rsidR="00493E14" w:rsidRPr="008B391D" w:rsidRDefault="00B548D9"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Una de las dificultades diagnosticadas en l</w:t>
            </w:r>
            <w:r w:rsidR="00976F8E" w:rsidRPr="008B391D">
              <w:rPr>
                <w:rFonts w:ascii="Verdana" w:hAnsi="Verdana" w:cs="Arial"/>
                <w:sz w:val="20"/>
                <w:szCs w:val="20"/>
                <w:lang w:val="es-ES" w:eastAsia="ja-JP"/>
              </w:rPr>
              <w:t>a</w:t>
            </w:r>
            <w:r w:rsidRPr="008B391D">
              <w:rPr>
                <w:rFonts w:ascii="Verdana" w:hAnsi="Verdana" w:cs="Arial"/>
                <w:sz w:val="20"/>
                <w:szCs w:val="20"/>
                <w:lang w:val="es-ES" w:eastAsia="ja-JP"/>
              </w:rPr>
              <w:t xml:space="preserve">s diferentes sedes educativas, tiene que ver con la forma en que se presta el soporte a los equipos de cómputo y demás elementos que conforman la infraestructura tecnológica de las sedes educativas. Dándose casos en los que incluso se carece de dicho soporte. Por tal motivo, es importante garantizar </w:t>
            </w:r>
            <w:r w:rsidR="00493E14" w:rsidRPr="008B391D">
              <w:rPr>
                <w:rFonts w:ascii="Verdana" w:hAnsi="Verdana" w:cs="Arial"/>
                <w:sz w:val="20"/>
                <w:szCs w:val="20"/>
                <w:lang w:val="es-ES" w:eastAsia="ja-JP"/>
              </w:rPr>
              <w:t>un adecuado soporte por mínimo 3</w:t>
            </w:r>
            <w:r w:rsidRPr="008B391D">
              <w:rPr>
                <w:rFonts w:ascii="Verdana" w:hAnsi="Verdana" w:cs="Arial"/>
                <w:sz w:val="20"/>
                <w:szCs w:val="20"/>
                <w:lang w:val="es-ES" w:eastAsia="ja-JP"/>
              </w:rPr>
              <w:t xml:space="preserve"> años. </w:t>
            </w:r>
          </w:p>
          <w:p w14:paraId="04E5AD69" w14:textId="77777777" w:rsidR="00493E14" w:rsidRPr="008B391D" w:rsidRDefault="00493E14" w:rsidP="008B391D">
            <w:pPr>
              <w:autoSpaceDE w:val="0"/>
              <w:autoSpaceDN w:val="0"/>
              <w:adjustRightInd w:val="0"/>
              <w:jc w:val="both"/>
              <w:rPr>
                <w:rFonts w:ascii="Verdana" w:hAnsi="Verdana" w:cs="Arial"/>
                <w:sz w:val="20"/>
                <w:szCs w:val="20"/>
                <w:lang w:val="es-ES" w:eastAsia="ja-JP"/>
              </w:rPr>
            </w:pPr>
          </w:p>
          <w:p w14:paraId="7A3A43D2" w14:textId="77777777" w:rsidR="00F57169" w:rsidRPr="008B391D" w:rsidRDefault="00B548D9"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Dado que muchas instituciones son beneficiarias de distintos programas que han dotado con computadores varias sedes del Archipiélago, el soporte que se plantea en este proyecto es ante todo de tipo preventivo, tanto para el hardware como el software.</w:t>
            </w:r>
          </w:p>
          <w:p w14:paraId="2848D5B6" w14:textId="77777777" w:rsidR="00493E14" w:rsidRPr="008B391D" w:rsidRDefault="00493E14" w:rsidP="008B391D">
            <w:pPr>
              <w:autoSpaceDE w:val="0"/>
              <w:autoSpaceDN w:val="0"/>
              <w:adjustRightInd w:val="0"/>
              <w:jc w:val="both"/>
              <w:rPr>
                <w:rFonts w:ascii="Verdana" w:hAnsi="Verdana" w:cs="Arial"/>
                <w:sz w:val="20"/>
                <w:szCs w:val="20"/>
                <w:lang w:val="es-ES" w:eastAsia="ja-JP"/>
              </w:rPr>
            </w:pPr>
          </w:p>
          <w:p w14:paraId="0D3B7BDD" w14:textId="77777777" w:rsidR="00B548D9" w:rsidRPr="008B391D" w:rsidRDefault="00B548D9"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Para que dicho soporte sea eficaz, se recomienda implementar primero o en </w:t>
            </w:r>
            <w:r w:rsidR="00493E14" w:rsidRPr="008B391D">
              <w:rPr>
                <w:rFonts w:ascii="Verdana" w:hAnsi="Verdana" w:cs="Arial"/>
                <w:sz w:val="20"/>
                <w:szCs w:val="20"/>
                <w:lang w:val="es-ES" w:eastAsia="ja-JP"/>
              </w:rPr>
              <w:t>simultáneo</w:t>
            </w:r>
            <w:r w:rsidRPr="008B391D">
              <w:rPr>
                <w:rFonts w:ascii="Verdana" w:hAnsi="Verdana" w:cs="Arial"/>
                <w:sz w:val="20"/>
                <w:szCs w:val="20"/>
                <w:lang w:val="es-ES" w:eastAsia="ja-JP"/>
              </w:rPr>
              <w:t xml:space="preserve"> el proyecto Archipiélago Digital, pues desde este programa se podría garantizar una mejor gestión del soporte y canalizar las necesidades a través de una mesa de ayuda.</w:t>
            </w:r>
          </w:p>
          <w:p w14:paraId="3E0B9178" w14:textId="77777777" w:rsidR="00493E14" w:rsidRPr="008B391D" w:rsidRDefault="00493E14" w:rsidP="008B391D">
            <w:pPr>
              <w:autoSpaceDE w:val="0"/>
              <w:autoSpaceDN w:val="0"/>
              <w:adjustRightInd w:val="0"/>
              <w:jc w:val="both"/>
              <w:rPr>
                <w:rFonts w:ascii="Verdana" w:hAnsi="Verdana" w:cs="Arial"/>
                <w:sz w:val="20"/>
                <w:szCs w:val="20"/>
                <w:lang w:val="es-ES" w:eastAsia="ja-JP"/>
              </w:rPr>
            </w:pPr>
          </w:p>
          <w:p w14:paraId="5CD88DAC" w14:textId="77777777" w:rsidR="00493E14" w:rsidRPr="008B391D" w:rsidRDefault="00493E14" w:rsidP="008B391D">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No obstante, este proyecto debe contemplar, además de la mesa de ayuda para atención telefónica y remota, una pareja en sitio, así como una visita de mantenimiento preventivo y/o correctivo cada 2 meses en cada una de las 25 IE. La mesa de ayuda debe  generar además reportes con las actividades realizadas en cada IE.</w:t>
            </w:r>
          </w:p>
        </w:tc>
      </w:tr>
      <w:tr w:rsidR="00F57169" w:rsidRPr="008B391D" w14:paraId="0239D7C7" w14:textId="77777777" w:rsidTr="008B391D">
        <w:trPr>
          <w:trHeight w:val="113"/>
        </w:trPr>
        <w:tc>
          <w:tcPr>
            <w:tcW w:w="1811" w:type="dxa"/>
            <w:vMerge w:val="restart"/>
          </w:tcPr>
          <w:p w14:paraId="2D31F4A1"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Indicadores</w:t>
            </w:r>
          </w:p>
        </w:tc>
        <w:tc>
          <w:tcPr>
            <w:tcW w:w="1416" w:type="dxa"/>
          </w:tcPr>
          <w:p w14:paraId="70827E41"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751" w:type="dxa"/>
          </w:tcPr>
          <w:p w14:paraId="5932858A" w14:textId="77777777" w:rsidR="00F57169" w:rsidRPr="008B391D" w:rsidRDefault="00B548D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Soporte brindado a las sedes educativas</w:t>
            </w:r>
            <w:r w:rsidR="00493E14" w:rsidRPr="008B391D">
              <w:rPr>
                <w:rFonts w:ascii="Verdana" w:hAnsi="Verdana" w:cs="Arial"/>
                <w:sz w:val="20"/>
                <w:szCs w:val="20"/>
                <w:lang w:val="es-ES" w:eastAsia="ja-JP"/>
              </w:rPr>
              <w:t xml:space="preserve"> por un periodo de 36</w:t>
            </w:r>
            <w:r w:rsidRPr="008B391D">
              <w:rPr>
                <w:rFonts w:ascii="Verdana" w:hAnsi="Verdana" w:cs="Arial"/>
                <w:sz w:val="20"/>
                <w:szCs w:val="20"/>
                <w:lang w:val="es-ES" w:eastAsia="ja-JP"/>
              </w:rPr>
              <w:t xml:space="preserve"> meses.</w:t>
            </w:r>
          </w:p>
        </w:tc>
      </w:tr>
      <w:tr w:rsidR="00F57169" w:rsidRPr="008B391D" w14:paraId="44DF6C0B" w14:textId="77777777" w:rsidTr="008B391D">
        <w:trPr>
          <w:trHeight w:val="112"/>
        </w:trPr>
        <w:tc>
          <w:tcPr>
            <w:tcW w:w="1811" w:type="dxa"/>
            <w:vMerge/>
          </w:tcPr>
          <w:p w14:paraId="00179C34" w14:textId="77777777" w:rsidR="00F57169" w:rsidRPr="008B391D" w:rsidRDefault="00F57169" w:rsidP="008B391D">
            <w:pPr>
              <w:autoSpaceDE w:val="0"/>
              <w:autoSpaceDN w:val="0"/>
              <w:adjustRightInd w:val="0"/>
              <w:rPr>
                <w:rFonts w:ascii="Verdana" w:hAnsi="Verdana" w:cs="Arial"/>
                <w:b/>
                <w:sz w:val="20"/>
                <w:szCs w:val="20"/>
                <w:lang w:val="es-ES" w:eastAsia="ja-JP"/>
              </w:rPr>
            </w:pPr>
          </w:p>
        </w:tc>
        <w:tc>
          <w:tcPr>
            <w:tcW w:w="1416" w:type="dxa"/>
          </w:tcPr>
          <w:p w14:paraId="24D01F22"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751" w:type="dxa"/>
          </w:tcPr>
          <w:p w14:paraId="5F471437" w14:textId="77777777" w:rsidR="00F57169" w:rsidRPr="008B391D" w:rsidRDefault="00B548D9"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100% de sedes educativas con soporte</w:t>
            </w:r>
          </w:p>
        </w:tc>
      </w:tr>
      <w:tr w:rsidR="00F57169" w:rsidRPr="008B391D" w14:paraId="0742B5A9" w14:textId="77777777" w:rsidTr="008B391D">
        <w:tc>
          <w:tcPr>
            <w:tcW w:w="1811" w:type="dxa"/>
          </w:tcPr>
          <w:p w14:paraId="4A40ACED" w14:textId="77777777" w:rsidR="00F57169" w:rsidRPr="008B391D" w:rsidRDefault="00F57169" w:rsidP="008B391D">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Presupuesto</w:t>
            </w:r>
          </w:p>
        </w:tc>
        <w:tc>
          <w:tcPr>
            <w:tcW w:w="7167" w:type="dxa"/>
            <w:gridSpan w:val="2"/>
          </w:tcPr>
          <w:p w14:paraId="2E36CC27" w14:textId="5343F579" w:rsidR="00F57169" w:rsidRPr="008B391D" w:rsidRDefault="00493E14" w:rsidP="008B391D">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F47BB8">
              <w:rPr>
                <w:rFonts w:ascii="Verdana" w:hAnsi="Verdana" w:cs="Arial"/>
                <w:sz w:val="20"/>
                <w:szCs w:val="20"/>
                <w:lang w:val="es-ES" w:eastAsia="ja-JP"/>
              </w:rPr>
              <w:t>380</w:t>
            </w:r>
            <w:r w:rsidRPr="008B391D">
              <w:rPr>
                <w:rFonts w:ascii="Verdana" w:hAnsi="Verdana" w:cs="Arial"/>
                <w:sz w:val="20"/>
                <w:szCs w:val="20"/>
                <w:lang w:val="es-ES" w:eastAsia="ja-JP"/>
              </w:rPr>
              <w:t>.</w:t>
            </w:r>
            <w:r w:rsidR="00F47BB8">
              <w:rPr>
                <w:rFonts w:ascii="Verdana" w:hAnsi="Verdana" w:cs="Arial"/>
                <w:sz w:val="20"/>
                <w:szCs w:val="20"/>
                <w:lang w:val="es-ES" w:eastAsia="ja-JP"/>
              </w:rPr>
              <w:t>000</w:t>
            </w:r>
            <w:r w:rsidRPr="008B391D">
              <w:rPr>
                <w:rFonts w:ascii="Verdana" w:hAnsi="Verdana" w:cs="Arial"/>
                <w:sz w:val="20"/>
                <w:szCs w:val="20"/>
                <w:lang w:val="es-ES" w:eastAsia="ja-JP"/>
              </w:rPr>
              <w:t>.</w:t>
            </w:r>
            <w:r w:rsidR="00F47BB8">
              <w:rPr>
                <w:rFonts w:ascii="Verdana" w:hAnsi="Verdana" w:cs="Arial"/>
                <w:sz w:val="20"/>
                <w:szCs w:val="20"/>
                <w:lang w:val="es-ES" w:eastAsia="ja-JP"/>
              </w:rPr>
              <w:t>0</w:t>
            </w:r>
            <w:r w:rsidRPr="008B391D">
              <w:rPr>
                <w:rFonts w:ascii="Verdana" w:hAnsi="Verdana" w:cs="Arial"/>
                <w:sz w:val="20"/>
                <w:szCs w:val="20"/>
                <w:lang w:val="es-ES" w:eastAsia="ja-JP"/>
              </w:rPr>
              <w:t>00</w:t>
            </w:r>
          </w:p>
        </w:tc>
      </w:tr>
    </w:tbl>
    <w:p w14:paraId="253FBE6E" w14:textId="77777777" w:rsidR="00A45865" w:rsidRDefault="00A45865" w:rsidP="002B5341">
      <w:pPr>
        <w:autoSpaceDE w:val="0"/>
        <w:autoSpaceDN w:val="0"/>
        <w:adjustRightInd w:val="0"/>
        <w:rPr>
          <w:rFonts w:ascii="Verdana" w:hAnsi="Verdana" w:cs="Arial"/>
          <w:lang w:eastAsia="ja-JP"/>
        </w:rPr>
      </w:pPr>
    </w:p>
    <w:p w14:paraId="197957FB" w14:textId="77777777" w:rsidR="00195A37" w:rsidRDefault="00195A37" w:rsidP="002B5341">
      <w:pPr>
        <w:autoSpaceDE w:val="0"/>
        <w:autoSpaceDN w:val="0"/>
        <w:adjustRightInd w:val="0"/>
        <w:rPr>
          <w:rFonts w:ascii="Verdana" w:hAnsi="Verdana" w:cs="Arial"/>
          <w:lang w:eastAsia="ja-JP"/>
        </w:rPr>
      </w:pPr>
    </w:p>
    <w:p w14:paraId="5F30FFBD" w14:textId="77777777" w:rsidR="00B44839" w:rsidRDefault="00B44839" w:rsidP="002B5341">
      <w:pPr>
        <w:autoSpaceDE w:val="0"/>
        <w:autoSpaceDN w:val="0"/>
        <w:adjustRightInd w:val="0"/>
        <w:rPr>
          <w:rFonts w:ascii="Verdana" w:hAnsi="Verdana" w:cs="Arial"/>
          <w:lang w:eastAsia="ja-JP"/>
        </w:rPr>
      </w:pPr>
    </w:p>
    <w:p w14:paraId="75CFE167" w14:textId="77777777" w:rsidR="00C97AFC" w:rsidRDefault="00C97AFC" w:rsidP="002B5341">
      <w:pPr>
        <w:autoSpaceDE w:val="0"/>
        <w:autoSpaceDN w:val="0"/>
        <w:adjustRightInd w:val="0"/>
        <w:rPr>
          <w:rFonts w:ascii="Verdana" w:hAnsi="Verdana" w:cs="Arial"/>
          <w:lang w:eastAsia="ja-JP"/>
        </w:rPr>
      </w:pPr>
    </w:p>
    <w:p w14:paraId="1AC322C1" w14:textId="77777777" w:rsidR="000743ED" w:rsidRDefault="000743ED" w:rsidP="002B5341">
      <w:pPr>
        <w:autoSpaceDE w:val="0"/>
        <w:autoSpaceDN w:val="0"/>
        <w:adjustRightInd w:val="0"/>
        <w:rPr>
          <w:rFonts w:ascii="Verdana" w:hAnsi="Verdana" w:cs="Arial"/>
          <w:lang w:eastAsia="ja-JP"/>
        </w:rPr>
      </w:pPr>
    </w:p>
    <w:p w14:paraId="4B18FC70" w14:textId="77777777" w:rsidR="000743ED" w:rsidRDefault="000743ED" w:rsidP="002B5341">
      <w:pPr>
        <w:autoSpaceDE w:val="0"/>
        <w:autoSpaceDN w:val="0"/>
        <w:adjustRightInd w:val="0"/>
        <w:rPr>
          <w:rFonts w:ascii="Verdana" w:hAnsi="Verdana" w:cs="Arial"/>
          <w:lang w:eastAsia="ja-JP"/>
        </w:rPr>
      </w:pPr>
    </w:p>
    <w:p w14:paraId="05B58CE9" w14:textId="77777777" w:rsidR="00B44839" w:rsidRDefault="00B44839" w:rsidP="002B5341">
      <w:pPr>
        <w:autoSpaceDE w:val="0"/>
        <w:autoSpaceDN w:val="0"/>
        <w:adjustRightInd w:val="0"/>
        <w:rPr>
          <w:rFonts w:ascii="Verdana" w:hAnsi="Verdana" w:cs="Arial"/>
          <w:lang w:eastAsia="ja-JP"/>
        </w:rPr>
      </w:pPr>
    </w:p>
    <w:tbl>
      <w:tblPr>
        <w:tblW w:w="0" w:type="auto"/>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4A0" w:firstRow="1" w:lastRow="0" w:firstColumn="1" w:lastColumn="0" w:noHBand="0" w:noVBand="1"/>
      </w:tblPr>
      <w:tblGrid>
        <w:gridCol w:w="2015"/>
        <w:gridCol w:w="1408"/>
        <w:gridCol w:w="5405"/>
      </w:tblGrid>
      <w:tr w:rsidR="00E9557E" w:rsidRPr="008B391D" w14:paraId="39A691A0" w14:textId="77777777" w:rsidTr="008862EF">
        <w:tc>
          <w:tcPr>
            <w:tcW w:w="8828" w:type="dxa"/>
            <w:gridSpan w:val="3"/>
            <w:shd w:val="clear" w:color="auto" w:fill="002060"/>
          </w:tcPr>
          <w:p w14:paraId="49170FBF" w14:textId="77777777" w:rsidR="00E9557E" w:rsidRPr="008B391D" w:rsidRDefault="00E9557E" w:rsidP="008862EF">
            <w:pPr>
              <w:pStyle w:val="Prrafodelista"/>
              <w:spacing w:after="0" w:line="240" w:lineRule="auto"/>
              <w:rPr>
                <w:rFonts w:ascii="Verdana" w:hAnsi="Verdana" w:cs="Arial"/>
                <w:b/>
                <w:sz w:val="20"/>
                <w:szCs w:val="20"/>
                <w:lang w:val="es-ES" w:eastAsia="ja-JP"/>
              </w:rPr>
            </w:pPr>
          </w:p>
          <w:p w14:paraId="14C3E14A" w14:textId="2474D6E7" w:rsidR="00E9557E" w:rsidRPr="00490849" w:rsidRDefault="00E9557E" w:rsidP="008862EF">
            <w:pPr>
              <w:shd w:val="clear" w:color="auto" w:fill="002060"/>
              <w:ind w:left="360"/>
              <w:rPr>
                <w:rFonts w:ascii="Verdana" w:hAnsi="Verdana" w:cs="Arial"/>
                <w:b/>
                <w:sz w:val="20"/>
                <w:szCs w:val="20"/>
                <w:lang w:val="es-ES" w:eastAsia="ja-JP"/>
              </w:rPr>
            </w:pPr>
            <w:r>
              <w:rPr>
                <w:rFonts w:ascii="Verdana" w:hAnsi="Verdana" w:cs="Arial"/>
                <w:b/>
                <w:sz w:val="20"/>
                <w:szCs w:val="20"/>
                <w:lang w:val="es-ES" w:eastAsia="ja-JP"/>
              </w:rPr>
              <w:t>1</w:t>
            </w:r>
            <w:r w:rsidR="002E6F73">
              <w:rPr>
                <w:rFonts w:ascii="Verdana" w:hAnsi="Verdana" w:cs="Arial"/>
                <w:b/>
                <w:sz w:val="20"/>
                <w:szCs w:val="20"/>
                <w:lang w:val="es-ES" w:eastAsia="ja-JP"/>
              </w:rPr>
              <w:t>3</w:t>
            </w:r>
            <w:r>
              <w:rPr>
                <w:rFonts w:ascii="Verdana" w:hAnsi="Verdana" w:cs="Arial"/>
                <w:b/>
                <w:sz w:val="20"/>
                <w:szCs w:val="20"/>
                <w:lang w:val="es-ES" w:eastAsia="ja-JP"/>
              </w:rPr>
              <w:t>.</w:t>
            </w:r>
            <w:r w:rsidRPr="00490849">
              <w:rPr>
                <w:rFonts w:ascii="Verdana" w:hAnsi="Verdana" w:cs="Arial"/>
                <w:b/>
                <w:sz w:val="20"/>
                <w:szCs w:val="20"/>
                <w:lang w:val="es-ES" w:eastAsia="ja-JP"/>
              </w:rPr>
              <w:t xml:space="preserve">  Formular e implementar el programa </w:t>
            </w:r>
            <w:r w:rsidR="00191909">
              <w:rPr>
                <w:rFonts w:ascii="Verdana" w:hAnsi="Verdana" w:cs="Arial"/>
                <w:b/>
                <w:sz w:val="20"/>
                <w:szCs w:val="20"/>
                <w:lang w:val="es-ES" w:eastAsia="ja-JP"/>
              </w:rPr>
              <w:t>SIGD</w:t>
            </w:r>
          </w:p>
        </w:tc>
      </w:tr>
      <w:tr w:rsidR="00E9557E" w:rsidRPr="008B391D" w14:paraId="34D8AC2D" w14:textId="77777777" w:rsidTr="008862EF">
        <w:tc>
          <w:tcPr>
            <w:tcW w:w="2015" w:type="dxa"/>
          </w:tcPr>
          <w:p w14:paraId="462D7460"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Tiempo de implementación</w:t>
            </w:r>
          </w:p>
        </w:tc>
        <w:tc>
          <w:tcPr>
            <w:tcW w:w="6813" w:type="dxa"/>
            <w:gridSpan w:val="2"/>
          </w:tcPr>
          <w:p w14:paraId="58D66B21" w14:textId="77777777" w:rsidR="00E9557E" w:rsidRPr="008B391D" w:rsidRDefault="00E9557E" w:rsidP="008862EF">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12 MESES</w:t>
            </w:r>
          </w:p>
        </w:tc>
      </w:tr>
      <w:tr w:rsidR="00E9557E" w:rsidRPr="008B391D" w14:paraId="0DC5164B" w14:textId="77777777" w:rsidTr="008862EF">
        <w:trPr>
          <w:trHeight w:val="754"/>
        </w:trPr>
        <w:tc>
          <w:tcPr>
            <w:tcW w:w="2015" w:type="dxa"/>
          </w:tcPr>
          <w:p w14:paraId="7752165B" w14:textId="77777777" w:rsidR="00E9557E" w:rsidRDefault="00E9557E" w:rsidP="008862EF">
            <w:pPr>
              <w:autoSpaceDE w:val="0"/>
              <w:autoSpaceDN w:val="0"/>
              <w:adjustRightInd w:val="0"/>
              <w:rPr>
                <w:rFonts w:ascii="Verdana" w:hAnsi="Verdana" w:cs="Arial"/>
                <w:b/>
                <w:sz w:val="20"/>
                <w:szCs w:val="20"/>
                <w:lang w:val="es-ES" w:eastAsia="ja-JP"/>
              </w:rPr>
            </w:pPr>
          </w:p>
          <w:p w14:paraId="2330A35C"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r>
              <w:rPr>
                <w:rFonts w:ascii="Verdana" w:hAnsi="Verdana" w:cs="Arial"/>
                <w:b/>
                <w:sz w:val="20"/>
                <w:szCs w:val="20"/>
                <w:lang w:val="es-ES" w:eastAsia="ja-JP"/>
              </w:rPr>
              <w:t xml:space="preserve"> Estratégico</w:t>
            </w:r>
          </w:p>
        </w:tc>
        <w:tc>
          <w:tcPr>
            <w:tcW w:w="6813" w:type="dxa"/>
            <w:gridSpan w:val="2"/>
          </w:tcPr>
          <w:p w14:paraId="1BF7D578" w14:textId="77777777" w:rsidR="00E9557E" w:rsidRPr="00802034" w:rsidRDefault="00E9557E" w:rsidP="008862EF">
            <w:pPr>
              <w:autoSpaceDE w:val="0"/>
              <w:autoSpaceDN w:val="0"/>
              <w:adjustRightInd w:val="0"/>
              <w:jc w:val="both"/>
              <w:rPr>
                <w:rFonts w:ascii="Verdana" w:hAnsi="Verdana" w:cs="Arial"/>
                <w:sz w:val="20"/>
                <w:szCs w:val="20"/>
                <w:lang w:val="es-ES" w:eastAsia="ja-JP"/>
              </w:rPr>
            </w:pPr>
            <w:r w:rsidRPr="00802034">
              <w:rPr>
                <w:rFonts w:ascii="Verdana" w:hAnsi="Verdana" w:cs="Arial"/>
                <w:sz w:val="20"/>
                <w:szCs w:val="20"/>
                <w:lang w:val="es-ES" w:eastAsia="ja-JP"/>
              </w:rPr>
              <w:t>Fortalecer las competencias tecnológicas de los habitantes de San Andrés, Providencia y Santa Catalina para acceder a mayores beneficios a través de su uso y apropiación</w:t>
            </w:r>
          </w:p>
        </w:tc>
      </w:tr>
      <w:tr w:rsidR="00E9557E" w:rsidRPr="008B391D" w14:paraId="38289CC8" w14:textId="77777777" w:rsidTr="008862EF">
        <w:tc>
          <w:tcPr>
            <w:tcW w:w="2015" w:type="dxa"/>
          </w:tcPr>
          <w:p w14:paraId="5CF4E97A" w14:textId="77777777" w:rsidR="00E9557E" w:rsidRPr="008B391D" w:rsidRDefault="00E9557E" w:rsidP="008862EF">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Meta</w:t>
            </w:r>
          </w:p>
        </w:tc>
        <w:tc>
          <w:tcPr>
            <w:tcW w:w="6813" w:type="dxa"/>
            <w:gridSpan w:val="2"/>
          </w:tcPr>
          <w:p w14:paraId="3AADC9EF" w14:textId="77777777" w:rsidR="00E9557E" w:rsidRPr="00802034" w:rsidRDefault="00E9557E" w:rsidP="008862EF">
            <w:pPr>
              <w:autoSpaceDE w:val="0"/>
              <w:autoSpaceDN w:val="0"/>
              <w:adjustRightInd w:val="0"/>
              <w:jc w:val="both"/>
              <w:rPr>
                <w:rFonts w:ascii="Verdana" w:hAnsi="Verdana" w:cs="Arial"/>
                <w:sz w:val="20"/>
                <w:szCs w:val="20"/>
                <w:lang w:val="es-ES" w:eastAsia="ja-JP"/>
              </w:rPr>
            </w:pPr>
            <w:r w:rsidRPr="008A166F">
              <w:rPr>
                <w:rFonts w:ascii="Verdana" w:hAnsi="Verdana"/>
                <w:bCs/>
                <w:color w:val="000000"/>
                <w:sz w:val="20"/>
                <w:szCs w:val="20"/>
              </w:rPr>
              <w:t xml:space="preserve">Formular e implementar el programa </w:t>
            </w:r>
            <w:r>
              <w:rPr>
                <w:rFonts w:ascii="Verdana" w:hAnsi="Verdana"/>
                <w:bCs/>
                <w:color w:val="000000"/>
                <w:sz w:val="20"/>
                <w:szCs w:val="20"/>
              </w:rPr>
              <w:t>SISTEMA GEOGRAFICO DIGITAL</w:t>
            </w:r>
          </w:p>
        </w:tc>
      </w:tr>
      <w:tr w:rsidR="00E9557E" w:rsidRPr="008B391D" w14:paraId="3A3486D3" w14:textId="77777777" w:rsidTr="008862EF">
        <w:tc>
          <w:tcPr>
            <w:tcW w:w="2015" w:type="dxa"/>
          </w:tcPr>
          <w:p w14:paraId="09137F06" w14:textId="77777777" w:rsidR="00E9557E" w:rsidRDefault="00E9557E" w:rsidP="008862EF">
            <w:pPr>
              <w:autoSpaceDE w:val="0"/>
              <w:autoSpaceDN w:val="0"/>
              <w:adjustRightInd w:val="0"/>
              <w:rPr>
                <w:rFonts w:ascii="Verdana" w:hAnsi="Verdana" w:cs="Arial"/>
                <w:b/>
                <w:sz w:val="20"/>
                <w:szCs w:val="20"/>
                <w:lang w:val="es-ES" w:eastAsia="ja-JP"/>
              </w:rPr>
            </w:pPr>
            <w:r>
              <w:rPr>
                <w:rFonts w:ascii="Verdana" w:hAnsi="Verdana" w:cs="Arial"/>
                <w:b/>
                <w:sz w:val="20"/>
                <w:szCs w:val="20"/>
                <w:lang w:val="es-ES" w:eastAsia="ja-JP"/>
              </w:rPr>
              <w:t>Objetivo Gobierno Digital</w:t>
            </w:r>
          </w:p>
        </w:tc>
        <w:tc>
          <w:tcPr>
            <w:tcW w:w="6813" w:type="dxa"/>
            <w:gridSpan w:val="2"/>
          </w:tcPr>
          <w:p w14:paraId="4BFCBEE7" w14:textId="77777777" w:rsidR="00E9557E" w:rsidRPr="00BC0BDE" w:rsidRDefault="00E9557E" w:rsidP="008862EF">
            <w:pPr>
              <w:pStyle w:val="Prrafodelista"/>
              <w:spacing w:line="240" w:lineRule="auto"/>
              <w:ind w:left="176"/>
              <w:jc w:val="both"/>
              <w:rPr>
                <w:rFonts w:ascii="Verdana" w:hAnsi="Verdana"/>
                <w:bCs/>
                <w:sz w:val="20"/>
                <w:szCs w:val="20"/>
                <w:highlight w:val="yellow"/>
              </w:rPr>
            </w:pPr>
          </w:p>
        </w:tc>
      </w:tr>
      <w:tr w:rsidR="00E9557E" w:rsidRPr="008B391D" w14:paraId="0D8428F9" w14:textId="77777777" w:rsidTr="008862EF">
        <w:tc>
          <w:tcPr>
            <w:tcW w:w="2015" w:type="dxa"/>
          </w:tcPr>
          <w:p w14:paraId="0C251D81" w14:textId="77777777" w:rsidR="00E9557E" w:rsidRDefault="00E9557E" w:rsidP="008862EF">
            <w:pPr>
              <w:autoSpaceDE w:val="0"/>
              <w:autoSpaceDN w:val="0"/>
              <w:adjustRightInd w:val="0"/>
              <w:rPr>
                <w:rFonts w:ascii="Verdana" w:hAnsi="Verdana" w:cs="Arial"/>
                <w:b/>
                <w:sz w:val="20"/>
                <w:szCs w:val="20"/>
                <w:lang w:val="es-ES" w:eastAsia="ja-JP"/>
              </w:rPr>
            </w:pPr>
          </w:p>
          <w:p w14:paraId="06E990F8" w14:textId="77777777" w:rsidR="00E9557E" w:rsidRDefault="00E9557E" w:rsidP="008862EF">
            <w:pPr>
              <w:autoSpaceDE w:val="0"/>
              <w:autoSpaceDN w:val="0"/>
              <w:adjustRightInd w:val="0"/>
              <w:rPr>
                <w:rFonts w:ascii="Verdana" w:hAnsi="Verdana" w:cs="Arial"/>
                <w:b/>
                <w:sz w:val="20"/>
                <w:szCs w:val="20"/>
                <w:lang w:val="es-ES" w:eastAsia="ja-JP"/>
              </w:rPr>
            </w:pPr>
          </w:p>
          <w:p w14:paraId="496B28EC"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Objetivo</w:t>
            </w:r>
            <w:r>
              <w:rPr>
                <w:rFonts w:ascii="Verdana" w:hAnsi="Verdana" w:cs="Arial"/>
                <w:b/>
                <w:sz w:val="20"/>
                <w:szCs w:val="20"/>
                <w:lang w:val="es-ES" w:eastAsia="ja-JP"/>
              </w:rPr>
              <w:t xml:space="preserve"> del Proyecto</w:t>
            </w:r>
          </w:p>
        </w:tc>
        <w:tc>
          <w:tcPr>
            <w:tcW w:w="6813" w:type="dxa"/>
            <w:gridSpan w:val="2"/>
          </w:tcPr>
          <w:p w14:paraId="2F0DD3BB" w14:textId="77777777" w:rsidR="00E9557E" w:rsidRPr="00C5401E" w:rsidRDefault="00E9557E" w:rsidP="00E9557E">
            <w:pPr>
              <w:pStyle w:val="Prrafodelista"/>
              <w:numPr>
                <w:ilvl w:val="0"/>
                <w:numId w:val="23"/>
              </w:numPr>
              <w:autoSpaceDE w:val="0"/>
              <w:autoSpaceDN w:val="0"/>
              <w:adjustRightInd w:val="0"/>
              <w:spacing w:after="0" w:line="240" w:lineRule="auto"/>
              <w:jc w:val="both"/>
              <w:rPr>
                <w:rFonts w:ascii="Verdana" w:hAnsi="Verdana" w:cs="Arial"/>
                <w:sz w:val="20"/>
                <w:szCs w:val="20"/>
                <w:lang w:val="es-ES" w:eastAsia="ja-JP"/>
              </w:rPr>
            </w:pPr>
            <w:r w:rsidRPr="00C5401E">
              <w:rPr>
                <w:rFonts w:ascii="Verdana" w:hAnsi="Verdana" w:cs="Arial"/>
                <w:sz w:val="20"/>
                <w:szCs w:val="20"/>
                <w:lang w:val="es-ES" w:eastAsia="ja-JP"/>
              </w:rPr>
              <w:t xml:space="preserve">Diseñar e implementar una aplicación que muestre los diferentes tramites y consultas que pueden ser solicitados por la comunidad por medio del sistema de información geográfico. </w:t>
            </w:r>
          </w:p>
          <w:p w14:paraId="40807949" w14:textId="77777777" w:rsidR="00E9557E" w:rsidRDefault="00E9557E" w:rsidP="008862EF">
            <w:pPr>
              <w:pStyle w:val="Prrafodelista"/>
              <w:autoSpaceDE w:val="0"/>
              <w:autoSpaceDN w:val="0"/>
              <w:adjustRightInd w:val="0"/>
              <w:spacing w:after="0" w:line="240" w:lineRule="auto"/>
              <w:jc w:val="both"/>
              <w:rPr>
                <w:rFonts w:ascii="Verdana" w:hAnsi="Verdana" w:cs="Arial"/>
                <w:sz w:val="20"/>
                <w:szCs w:val="20"/>
                <w:lang w:val="es-ES" w:eastAsia="ja-JP"/>
              </w:rPr>
            </w:pPr>
          </w:p>
          <w:p w14:paraId="1BB9C2E2" w14:textId="77777777" w:rsidR="00E9557E" w:rsidRPr="008B391D" w:rsidRDefault="00E9557E" w:rsidP="00E9557E">
            <w:pPr>
              <w:pStyle w:val="Prrafodelista"/>
              <w:numPr>
                <w:ilvl w:val="0"/>
                <w:numId w:val="23"/>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Crear un espacio en donde la comunidad, digitalmente, se le facilite la información requerida para realizar los trámites o consultas del sistema de información geográfico.</w:t>
            </w:r>
          </w:p>
          <w:p w14:paraId="40761804" w14:textId="77777777" w:rsidR="00E9557E" w:rsidRPr="00C5401E" w:rsidRDefault="00E9557E" w:rsidP="008862EF">
            <w:pPr>
              <w:autoSpaceDE w:val="0"/>
              <w:autoSpaceDN w:val="0"/>
              <w:adjustRightInd w:val="0"/>
              <w:jc w:val="both"/>
              <w:rPr>
                <w:rFonts w:ascii="Verdana" w:hAnsi="Verdana" w:cs="Arial"/>
                <w:sz w:val="20"/>
                <w:szCs w:val="20"/>
                <w:lang w:val="es-ES" w:eastAsia="ja-JP"/>
              </w:rPr>
            </w:pPr>
          </w:p>
        </w:tc>
      </w:tr>
      <w:tr w:rsidR="00E9557E" w:rsidRPr="008B391D" w14:paraId="62B8F5C6" w14:textId="77777777" w:rsidTr="008862EF">
        <w:trPr>
          <w:trHeight w:val="113"/>
        </w:trPr>
        <w:tc>
          <w:tcPr>
            <w:tcW w:w="2015" w:type="dxa"/>
          </w:tcPr>
          <w:p w14:paraId="222491EE" w14:textId="77777777" w:rsidR="00E9557E" w:rsidRDefault="00E9557E" w:rsidP="008862EF">
            <w:pPr>
              <w:autoSpaceDE w:val="0"/>
              <w:autoSpaceDN w:val="0"/>
              <w:adjustRightInd w:val="0"/>
              <w:rPr>
                <w:rFonts w:ascii="Verdana" w:hAnsi="Verdana" w:cs="Arial"/>
                <w:b/>
                <w:sz w:val="20"/>
                <w:szCs w:val="20"/>
                <w:lang w:val="es-ES" w:eastAsia="ja-JP"/>
              </w:rPr>
            </w:pPr>
          </w:p>
          <w:p w14:paraId="6FFF1726" w14:textId="77777777" w:rsidR="00E9557E" w:rsidRDefault="00E9557E" w:rsidP="008862EF">
            <w:pPr>
              <w:autoSpaceDE w:val="0"/>
              <w:autoSpaceDN w:val="0"/>
              <w:adjustRightInd w:val="0"/>
              <w:rPr>
                <w:rFonts w:ascii="Verdana" w:hAnsi="Verdana" w:cs="Arial"/>
                <w:b/>
                <w:sz w:val="20"/>
                <w:szCs w:val="20"/>
                <w:lang w:val="es-ES" w:eastAsia="ja-JP"/>
              </w:rPr>
            </w:pPr>
          </w:p>
          <w:p w14:paraId="2827F5C8" w14:textId="77777777" w:rsidR="00E9557E" w:rsidRDefault="00E9557E" w:rsidP="008862EF">
            <w:pPr>
              <w:autoSpaceDE w:val="0"/>
              <w:autoSpaceDN w:val="0"/>
              <w:adjustRightInd w:val="0"/>
              <w:rPr>
                <w:rFonts w:ascii="Verdana" w:hAnsi="Verdana" w:cs="Arial"/>
                <w:b/>
                <w:sz w:val="20"/>
                <w:szCs w:val="20"/>
                <w:lang w:val="es-ES" w:eastAsia="ja-JP"/>
              </w:rPr>
            </w:pPr>
          </w:p>
          <w:p w14:paraId="200CBF91" w14:textId="77777777" w:rsidR="00E9557E" w:rsidRDefault="00E9557E" w:rsidP="008862EF">
            <w:pPr>
              <w:autoSpaceDE w:val="0"/>
              <w:autoSpaceDN w:val="0"/>
              <w:adjustRightInd w:val="0"/>
              <w:rPr>
                <w:rFonts w:ascii="Verdana" w:hAnsi="Verdana" w:cs="Arial"/>
                <w:b/>
                <w:sz w:val="20"/>
                <w:szCs w:val="20"/>
                <w:lang w:val="es-ES" w:eastAsia="ja-JP"/>
              </w:rPr>
            </w:pPr>
          </w:p>
          <w:p w14:paraId="241DE336" w14:textId="77777777" w:rsidR="00E9557E" w:rsidRDefault="00E9557E" w:rsidP="008862EF">
            <w:pPr>
              <w:autoSpaceDE w:val="0"/>
              <w:autoSpaceDN w:val="0"/>
              <w:adjustRightInd w:val="0"/>
              <w:rPr>
                <w:rFonts w:ascii="Verdana" w:hAnsi="Verdana" w:cs="Arial"/>
                <w:b/>
                <w:sz w:val="20"/>
                <w:szCs w:val="20"/>
                <w:lang w:val="es-ES" w:eastAsia="ja-JP"/>
              </w:rPr>
            </w:pPr>
          </w:p>
          <w:p w14:paraId="29A257AD" w14:textId="77777777" w:rsidR="00E9557E" w:rsidRDefault="00E9557E" w:rsidP="008862EF">
            <w:pPr>
              <w:autoSpaceDE w:val="0"/>
              <w:autoSpaceDN w:val="0"/>
              <w:adjustRightInd w:val="0"/>
              <w:rPr>
                <w:rFonts w:ascii="Verdana" w:hAnsi="Verdana" w:cs="Arial"/>
                <w:b/>
                <w:sz w:val="20"/>
                <w:szCs w:val="20"/>
                <w:lang w:val="es-ES" w:eastAsia="ja-JP"/>
              </w:rPr>
            </w:pPr>
          </w:p>
          <w:p w14:paraId="540A3F25" w14:textId="77777777" w:rsidR="00E9557E" w:rsidRDefault="00E9557E" w:rsidP="008862EF">
            <w:pPr>
              <w:autoSpaceDE w:val="0"/>
              <w:autoSpaceDN w:val="0"/>
              <w:adjustRightInd w:val="0"/>
              <w:rPr>
                <w:rFonts w:ascii="Verdana" w:hAnsi="Verdana" w:cs="Arial"/>
                <w:b/>
                <w:sz w:val="20"/>
                <w:szCs w:val="20"/>
                <w:lang w:val="es-ES" w:eastAsia="ja-JP"/>
              </w:rPr>
            </w:pPr>
          </w:p>
          <w:p w14:paraId="28254A3B" w14:textId="77777777" w:rsidR="00E9557E" w:rsidRDefault="00E9557E" w:rsidP="008862EF">
            <w:pPr>
              <w:autoSpaceDE w:val="0"/>
              <w:autoSpaceDN w:val="0"/>
              <w:adjustRightInd w:val="0"/>
              <w:rPr>
                <w:rFonts w:ascii="Verdana" w:hAnsi="Verdana" w:cs="Arial"/>
                <w:b/>
                <w:sz w:val="20"/>
                <w:szCs w:val="20"/>
                <w:lang w:val="es-ES" w:eastAsia="ja-JP"/>
              </w:rPr>
            </w:pPr>
          </w:p>
          <w:p w14:paraId="399D8077" w14:textId="77777777" w:rsidR="00E9557E" w:rsidRDefault="00E9557E" w:rsidP="008862EF">
            <w:pPr>
              <w:autoSpaceDE w:val="0"/>
              <w:autoSpaceDN w:val="0"/>
              <w:adjustRightInd w:val="0"/>
              <w:rPr>
                <w:rFonts w:ascii="Verdana" w:hAnsi="Verdana" w:cs="Arial"/>
                <w:b/>
                <w:sz w:val="20"/>
                <w:szCs w:val="20"/>
                <w:lang w:val="es-ES" w:eastAsia="ja-JP"/>
              </w:rPr>
            </w:pPr>
          </w:p>
          <w:p w14:paraId="6A56368F" w14:textId="77777777" w:rsidR="00E9557E" w:rsidRDefault="00E9557E" w:rsidP="008862EF">
            <w:pPr>
              <w:autoSpaceDE w:val="0"/>
              <w:autoSpaceDN w:val="0"/>
              <w:adjustRightInd w:val="0"/>
              <w:rPr>
                <w:rFonts w:ascii="Verdana" w:hAnsi="Verdana" w:cs="Arial"/>
                <w:b/>
                <w:sz w:val="20"/>
                <w:szCs w:val="20"/>
                <w:lang w:val="es-ES" w:eastAsia="ja-JP"/>
              </w:rPr>
            </w:pPr>
          </w:p>
          <w:p w14:paraId="08780A48" w14:textId="77777777" w:rsidR="00E9557E" w:rsidRDefault="00E9557E" w:rsidP="008862EF">
            <w:pPr>
              <w:autoSpaceDE w:val="0"/>
              <w:autoSpaceDN w:val="0"/>
              <w:adjustRightInd w:val="0"/>
              <w:rPr>
                <w:rFonts w:ascii="Verdana" w:hAnsi="Verdana" w:cs="Arial"/>
                <w:b/>
                <w:sz w:val="20"/>
                <w:szCs w:val="20"/>
                <w:lang w:val="es-ES" w:eastAsia="ja-JP"/>
              </w:rPr>
            </w:pPr>
          </w:p>
          <w:p w14:paraId="002F2914" w14:textId="77777777" w:rsidR="00E9557E" w:rsidRDefault="00E9557E" w:rsidP="008862EF">
            <w:pPr>
              <w:autoSpaceDE w:val="0"/>
              <w:autoSpaceDN w:val="0"/>
              <w:adjustRightInd w:val="0"/>
              <w:rPr>
                <w:rFonts w:ascii="Verdana" w:hAnsi="Verdana" w:cs="Arial"/>
                <w:b/>
                <w:sz w:val="20"/>
                <w:szCs w:val="20"/>
                <w:lang w:val="es-ES" w:eastAsia="ja-JP"/>
              </w:rPr>
            </w:pPr>
          </w:p>
          <w:p w14:paraId="2C478B3B" w14:textId="77777777" w:rsidR="00E9557E" w:rsidRDefault="00E9557E" w:rsidP="008862EF">
            <w:pPr>
              <w:autoSpaceDE w:val="0"/>
              <w:autoSpaceDN w:val="0"/>
              <w:adjustRightInd w:val="0"/>
              <w:rPr>
                <w:rFonts w:ascii="Verdana" w:hAnsi="Verdana" w:cs="Arial"/>
                <w:b/>
                <w:sz w:val="20"/>
                <w:szCs w:val="20"/>
                <w:lang w:val="es-ES" w:eastAsia="ja-JP"/>
              </w:rPr>
            </w:pPr>
          </w:p>
          <w:p w14:paraId="4FB51B4B" w14:textId="77777777" w:rsidR="00E9557E" w:rsidRDefault="00E9557E" w:rsidP="008862EF">
            <w:pPr>
              <w:autoSpaceDE w:val="0"/>
              <w:autoSpaceDN w:val="0"/>
              <w:adjustRightInd w:val="0"/>
              <w:rPr>
                <w:rFonts w:ascii="Verdana" w:hAnsi="Verdana" w:cs="Arial"/>
                <w:b/>
                <w:sz w:val="20"/>
                <w:szCs w:val="20"/>
                <w:lang w:val="es-ES" w:eastAsia="ja-JP"/>
              </w:rPr>
            </w:pPr>
          </w:p>
          <w:p w14:paraId="71E4F1B2" w14:textId="77777777" w:rsidR="00E9557E" w:rsidRDefault="00E9557E" w:rsidP="008862EF">
            <w:pPr>
              <w:autoSpaceDE w:val="0"/>
              <w:autoSpaceDN w:val="0"/>
              <w:adjustRightInd w:val="0"/>
              <w:rPr>
                <w:rFonts w:ascii="Verdana" w:hAnsi="Verdana" w:cs="Arial"/>
                <w:b/>
                <w:sz w:val="20"/>
                <w:szCs w:val="20"/>
                <w:lang w:val="es-ES" w:eastAsia="ja-JP"/>
              </w:rPr>
            </w:pPr>
          </w:p>
          <w:p w14:paraId="7719379E" w14:textId="77777777" w:rsidR="00E9557E" w:rsidRDefault="00E9557E" w:rsidP="008862EF">
            <w:pPr>
              <w:autoSpaceDE w:val="0"/>
              <w:autoSpaceDN w:val="0"/>
              <w:adjustRightInd w:val="0"/>
              <w:rPr>
                <w:rFonts w:ascii="Verdana" w:hAnsi="Verdana" w:cs="Arial"/>
                <w:b/>
                <w:sz w:val="20"/>
                <w:szCs w:val="20"/>
                <w:lang w:val="es-ES" w:eastAsia="ja-JP"/>
              </w:rPr>
            </w:pPr>
          </w:p>
          <w:p w14:paraId="1D778F47"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Descripción</w:t>
            </w:r>
          </w:p>
        </w:tc>
        <w:tc>
          <w:tcPr>
            <w:tcW w:w="6813" w:type="dxa"/>
            <w:gridSpan w:val="2"/>
          </w:tcPr>
          <w:p w14:paraId="0EC05968" w14:textId="77777777" w:rsidR="00E9557E" w:rsidRDefault="00E9557E" w:rsidP="008862EF">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El país en su continuo desarrollo logístico entra en el sistema de información en tiempo real de trámites realizados en la Gobernación o en cualquier institución pública en la cual se tramite cualquier tipo de proceso o documento. Para esto se aprovecha las TIC las cuales están en un gran auge en todo el territorio colombiano y con ayuda de los expertos en el tema se puedan desarrollar. La idea del aplicativo es que la comunidad una vez empiece algún proceso con algún requisito de sistema de información geográfico pueda verificar en este el estado de su documento y/o logra identificar los pasos requeridos para realizar algún tipo de solicitud que se genere por medio del sistema de información geográfica, desde que ingresa hasta que finaliza el tramite con una respuesta que pueda estar en digital o en físico.</w:t>
            </w:r>
          </w:p>
          <w:p w14:paraId="0432B09E" w14:textId="77777777" w:rsidR="00E9557E" w:rsidRDefault="00E9557E" w:rsidP="008862EF">
            <w:pPr>
              <w:autoSpaceDE w:val="0"/>
              <w:autoSpaceDN w:val="0"/>
              <w:adjustRightInd w:val="0"/>
              <w:jc w:val="both"/>
              <w:rPr>
                <w:rFonts w:ascii="Verdana" w:hAnsi="Verdana" w:cs="Arial"/>
                <w:sz w:val="20"/>
                <w:szCs w:val="20"/>
                <w:lang w:val="es-ES" w:eastAsia="ja-JP"/>
              </w:rPr>
            </w:pPr>
          </w:p>
          <w:p w14:paraId="27AE5BF7" w14:textId="77777777" w:rsidR="00E9557E" w:rsidRDefault="00E9557E" w:rsidP="008862EF">
            <w:pPr>
              <w:autoSpaceDE w:val="0"/>
              <w:autoSpaceDN w:val="0"/>
              <w:adjustRightInd w:val="0"/>
              <w:jc w:val="both"/>
              <w:rPr>
                <w:rFonts w:ascii="Verdana" w:hAnsi="Verdana" w:cs="Arial"/>
                <w:sz w:val="20"/>
                <w:szCs w:val="20"/>
                <w:lang w:eastAsia="ja-JP"/>
              </w:rPr>
            </w:pPr>
            <w:r w:rsidRPr="00C5401E">
              <w:rPr>
                <w:rFonts w:ascii="Verdana" w:hAnsi="Verdana" w:cs="Arial"/>
                <w:sz w:val="20"/>
                <w:szCs w:val="20"/>
                <w:lang w:eastAsia="ja-JP"/>
              </w:rPr>
              <w:t>Los servicios digitales básicos son aquellos a los cuales tienen derecho los ciudadanos y empresas colombianas, y cuyos objetivos se basan en garantizar:</w:t>
            </w:r>
          </w:p>
          <w:p w14:paraId="670ADFE8" w14:textId="77777777" w:rsidR="00E9557E" w:rsidRPr="00C5401E" w:rsidRDefault="00E9557E" w:rsidP="008862EF">
            <w:pPr>
              <w:autoSpaceDE w:val="0"/>
              <w:autoSpaceDN w:val="0"/>
              <w:adjustRightInd w:val="0"/>
              <w:jc w:val="both"/>
              <w:rPr>
                <w:rFonts w:ascii="Verdana" w:hAnsi="Verdana" w:cs="Arial"/>
                <w:sz w:val="20"/>
                <w:szCs w:val="20"/>
                <w:lang w:eastAsia="ja-JP"/>
              </w:rPr>
            </w:pPr>
          </w:p>
          <w:p w14:paraId="273CA492" w14:textId="77777777" w:rsidR="00E9557E" w:rsidRDefault="00E9557E" w:rsidP="00E9557E">
            <w:pPr>
              <w:pStyle w:val="Prrafodelista"/>
              <w:numPr>
                <w:ilvl w:val="0"/>
                <w:numId w:val="85"/>
              </w:numPr>
              <w:autoSpaceDE w:val="0"/>
              <w:autoSpaceDN w:val="0"/>
              <w:adjustRightInd w:val="0"/>
              <w:spacing w:after="0" w:line="240" w:lineRule="auto"/>
              <w:jc w:val="both"/>
              <w:rPr>
                <w:rFonts w:ascii="Verdana" w:hAnsi="Verdana" w:cs="Arial"/>
                <w:sz w:val="20"/>
                <w:szCs w:val="20"/>
                <w:lang w:eastAsia="ja-JP"/>
              </w:rPr>
            </w:pPr>
            <w:r w:rsidRPr="00C5401E">
              <w:rPr>
                <w:rFonts w:ascii="Verdana" w:hAnsi="Verdana" w:cs="Arial"/>
                <w:sz w:val="20"/>
                <w:szCs w:val="20"/>
                <w:lang w:eastAsia="ja-JP"/>
              </w:rPr>
              <w:t>Que todas las personas puedan tener acceso, recibir, custodiar y compartir, de manera segura, documentos y registros que se producen cuando adelanten trámites o accedan a servicios con el Estado</w:t>
            </w:r>
            <w:r>
              <w:rPr>
                <w:rFonts w:ascii="Verdana" w:hAnsi="Verdana" w:cs="Arial"/>
                <w:sz w:val="20"/>
                <w:szCs w:val="20"/>
                <w:lang w:eastAsia="ja-JP"/>
              </w:rPr>
              <w:t>.</w:t>
            </w:r>
          </w:p>
          <w:p w14:paraId="5C822DFC" w14:textId="77777777" w:rsidR="00E9557E" w:rsidRPr="00C5401E" w:rsidRDefault="00E9557E" w:rsidP="008862EF">
            <w:pPr>
              <w:pStyle w:val="Prrafodelista"/>
              <w:autoSpaceDE w:val="0"/>
              <w:autoSpaceDN w:val="0"/>
              <w:adjustRightInd w:val="0"/>
              <w:spacing w:after="0" w:line="240" w:lineRule="auto"/>
              <w:jc w:val="both"/>
              <w:rPr>
                <w:rFonts w:ascii="Verdana" w:hAnsi="Verdana" w:cs="Arial"/>
                <w:sz w:val="20"/>
                <w:szCs w:val="20"/>
                <w:lang w:eastAsia="ja-JP"/>
              </w:rPr>
            </w:pPr>
          </w:p>
          <w:p w14:paraId="092AF830" w14:textId="77777777" w:rsidR="00E9557E" w:rsidRDefault="00E9557E" w:rsidP="00E9557E">
            <w:pPr>
              <w:pStyle w:val="Prrafodelista"/>
              <w:numPr>
                <w:ilvl w:val="0"/>
                <w:numId w:val="85"/>
              </w:numPr>
              <w:autoSpaceDE w:val="0"/>
              <w:autoSpaceDN w:val="0"/>
              <w:adjustRightInd w:val="0"/>
              <w:spacing w:after="0" w:line="240" w:lineRule="auto"/>
              <w:jc w:val="both"/>
              <w:rPr>
                <w:rFonts w:ascii="Verdana" w:hAnsi="Verdana" w:cs="Arial"/>
                <w:sz w:val="20"/>
                <w:szCs w:val="20"/>
                <w:lang w:eastAsia="ja-JP"/>
              </w:rPr>
            </w:pPr>
            <w:r w:rsidRPr="00C5401E">
              <w:rPr>
                <w:rFonts w:ascii="Verdana" w:hAnsi="Verdana" w:cs="Arial"/>
                <w:sz w:val="20"/>
                <w:szCs w:val="20"/>
                <w:lang w:eastAsia="ja-JP"/>
              </w:rPr>
              <w:t>Que las entidades trabajen de manera coordinada e intercambien información para mejorar la prestación de sus servicios.</w:t>
            </w:r>
          </w:p>
          <w:p w14:paraId="50800288" w14:textId="77777777" w:rsidR="00E9557E" w:rsidRPr="00D4633E" w:rsidRDefault="00E9557E" w:rsidP="008862EF">
            <w:pPr>
              <w:pStyle w:val="Prrafodelista"/>
              <w:autoSpaceDE w:val="0"/>
              <w:autoSpaceDN w:val="0"/>
              <w:adjustRightInd w:val="0"/>
              <w:spacing w:after="0" w:line="240" w:lineRule="auto"/>
              <w:jc w:val="both"/>
              <w:rPr>
                <w:rFonts w:ascii="Verdana" w:hAnsi="Verdana" w:cs="Arial"/>
                <w:sz w:val="20"/>
                <w:szCs w:val="20"/>
                <w:lang w:eastAsia="ja-JP"/>
              </w:rPr>
            </w:pPr>
          </w:p>
          <w:p w14:paraId="59EE04FB" w14:textId="77777777" w:rsidR="00E9557E" w:rsidRPr="00C5401E" w:rsidRDefault="00E9557E" w:rsidP="00E9557E">
            <w:pPr>
              <w:pStyle w:val="Prrafodelista"/>
              <w:numPr>
                <w:ilvl w:val="0"/>
                <w:numId w:val="85"/>
              </w:numPr>
              <w:autoSpaceDE w:val="0"/>
              <w:autoSpaceDN w:val="0"/>
              <w:adjustRightInd w:val="0"/>
              <w:spacing w:after="0" w:line="240" w:lineRule="auto"/>
              <w:jc w:val="both"/>
              <w:rPr>
                <w:rFonts w:ascii="Verdana" w:hAnsi="Verdana" w:cs="Arial"/>
                <w:sz w:val="20"/>
                <w:szCs w:val="20"/>
                <w:lang w:eastAsia="ja-JP"/>
              </w:rPr>
            </w:pPr>
            <w:r w:rsidRPr="00C5401E">
              <w:rPr>
                <w:rFonts w:ascii="Verdana" w:hAnsi="Verdana" w:cs="Arial"/>
                <w:sz w:val="20"/>
                <w:szCs w:val="20"/>
                <w:lang w:eastAsia="ja-JP"/>
              </w:rPr>
              <w:lastRenderedPageBreak/>
              <w:t xml:space="preserve">Recibir documentos, comunicaciones y notificaciones. Una persona natural o jurídica, una vez validada su identidad, podrá recibir a través del servicio de </w:t>
            </w:r>
            <w:r>
              <w:rPr>
                <w:rFonts w:ascii="Verdana" w:hAnsi="Verdana" w:cs="Arial"/>
                <w:sz w:val="20"/>
                <w:szCs w:val="20"/>
                <w:lang w:eastAsia="ja-JP"/>
              </w:rPr>
              <w:t>sistema de información geográfica</w:t>
            </w:r>
            <w:r w:rsidRPr="00C5401E">
              <w:rPr>
                <w:rFonts w:ascii="Verdana" w:hAnsi="Verdana" w:cs="Arial"/>
                <w:sz w:val="20"/>
                <w:szCs w:val="20"/>
                <w:lang w:eastAsia="ja-JP"/>
              </w:rPr>
              <w:t>, todos los documentos y comunicaciones que se generen desde las entidades públicas y que requieran ser entregados. Este servicio también servirá como medio de notificación oficial, teniendo por tanto validez jurídica. Todo lo anterior, únicamente con el consentimiento pleno del titular.</w:t>
            </w:r>
          </w:p>
          <w:p w14:paraId="1B41E867" w14:textId="77777777" w:rsidR="00E9557E" w:rsidRDefault="00E9557E" w:rsidP="008862EF">
            <w:pPr>
              <w:autoSpaceDE w:val="0"/>
              <w:autoSpaceDN w:val="0"/>
              <w:adjustRightInd w:val="0"/>
              <w:jc w:val="both"/>
              <w:rPr>
                <w:rFonts w:ascii="Verdana" w:hAnsi="Verdana" w:cs="Arial"/>
                <w:sz w:val="20"/>
                <w:szCs w:val="20"/>
                <w:lang w:eastAsia="ja-JP"/>
              </w:rPr>
            </w:pPr>
          </w:p>
          <w:p w14:paraId="4A7D7B61" w14:textId="77777777" w:rsidR="00E9557E" w:rsidRPr="00C5401E" w:rsidRDefault="00E9557E" w:rsidP="00E9557E">
            <w:pPr>
              <w:pStyle w:val="Prrafodelista"/>
              <w:numPr>
                <w:ilvl w:val="0"/>
                <w:numId w:val="85"/>
              </w:numPr>
              <w:autoSpaceDE w:val="0"/>
              <w:autoSpaceDN w:val="0"/>
              <w:adjustRightInd w:val="0"/>
              <w:spacing w:after="0" w:line="240" w:lineRule="auto"/>
              <w:jc w:val="both"/>
              <w:rPr>
                <w:rFonts w:ascii="Verdana" w:hAnsi="Verdana" w:cs="Arial"/>
                <w:sz w:val="20"/>
                <w:szCs w:val="20"/>
                <w:lang w:eastAsia="ja-JP"/>
              </w:rPr>
            </w:pPr>
            <w:r w:rsidRPr="00C5401E">
              <w:rPr>
                <w:rFonts w:ascii="Verdana" w:hAnsi="Verdana" w:cs="Arial"/>
                <w:sz w:val="20"/>
                <w:szCs w:val="20"/>
                <w:lang w:eastAsia="ja-JP"/>
              </w:rPr>
              <w:t xml:space="preserve">Habilitar y consumir servicios. Las entidades públicas podrán, a través de los operadores, exponer y registrar sus servicios en el directorio de servicios de intercambio de información habilitado por el Ministerio TIC, de forma que puedan ser compartidos o consumidos por otras entidades para construir cadenas de trámites y servicios de interés para </w:t>
            </w:r>
            <w:r>
              <w:rPr>
                <w:rFonts w:ascii="Verdana" w:hAnsi="Verdana" w:cs="Arial"/>
                <w:sz w:val="20"/>
                <w:szCs w:val="20"/>
                <w:lang w:eastAsia="ja-JP"/>
              </w:rPr>
              <w:t>la comunidad</w:t>
            </w:r>
            <w:r w:rsidRPr="00C5401E">
              <w:rPr>
                <w:rFonts w:ascii="Verdana" w:hAnsi="Verdana" w:cs="Arial"/>
                <w:sz w:val="20"/>
                <w:szCs w:val="20"/>
                <w:lang w:eastAsia="ja-JP"/>
              </w:rPr>
              <w:t xml:space="preserve">. </w:t>
            </w:r>
          </w:p>
          <w:p w14:paraId="4AF30869" w14:textId="77777777" w:rsidR="00E9557E" w:rsidRDefault="00E9557E" w:rsidP="008862EF">
            <w:pPr>
              <w:autoSpaceDE w:val="0"/>
              <w:autoSpaceDN w:val="0"/>
              <w:adjustRightInd w:val="0"/>
              <w:jc w:val="both"/>
              <w:rPr>
                <w:rFonts w:ascii="Verdana" w:hAnsi="Verdana" w:cs="Arial"/>
                <w:sz w:val="20"/>
                <w:szCs w:val="20"/>
                <w:lang w:eastAsia="ja-JP"/>
              </w:rPr>
            </w:pPr>
          </w:p>
          <w:p w14:paraId="68968B9E" w14:textId="77777777" w:rsidR="00E9557E" w:rsidRPr="00C5401E" w:rsidRDefault="00E9557E" w:rsidP="00E9557E">
            <w:pPr>
              <w:pStyle w:val="Prrafodelista"/>
              <w:numPr>
                <w:ilvl w:val="0"/>
                <w:numId w:val="85"/>
              </w:numPr>
              <w:autoSpaceDE w:val="0"/>
              <w:autoSpaceDN w:val="0"/>
              <w:adjustRightInd w:val="0"/>
              <w:spacing w:after="0" w:line="240" w:lineRule="auto"/>
              <w:jc w:val="both"/>
              <w:rPr>
                <w:rFonts w:ascii="Verdana" w:hAnsi="Verdana" w:cs="Arial"/>
                <w:sz w:val="20"/>
                <w:szCs w:val="20"/>
                <w:lang w:eastAsia="ja-JP"/>
              </w:rPr>
            </w:pPr>
            <w:r w:rsidRPr="00C5401E">
              <w:rPr>
                <w:rFonts w:ascii="Verdana" w:hAnsi="Verdana" w:cs="Arial"/>
                <w:sz w:val="20"/>
                <w:szCs w:val="20"/>
                <w:lang w:eastAsia="ja-JP"/>
              </w:rPr>
              <w:t>Virtualizar datos. Las entidades públicas podrán, a través de los operadores, recopilar grandes volúmenes de datos, provenientes de diversas fuentes, al interior de sus áreas funcionales y mostrarlos de forma centralizada y saneada para su posterior uso, facilitando y agilizando la provisión de información a los trámites y servicios que ofrecen a los usuarios, con el fin de mejorar el rendimiento y hacer más oportuna la respuesta.</w:t>
            </w:r>
          </w:p>
          <w:p w14:paraId="727726AE" w14:textId="77777777" w:rsidR="00E9557E" w:rsidRDefault="00E9557E" w:rsidP="008862EF">
            <w:pPr>
              <w:autoSpaceDE w:val="0"/>
              <w:autoSpaceDN w:val="0"/>
              <w:adjustRightInd w:val="0"/>
              <w:jc w:val="both"/>
              <w:rPr>
                <w:rFonts w:ascii="Verdana" w:hAnsi="Verdana" w:cs="Arial"/>
                <w:sz w:val="20"/>
                <w:szCs w:val="20"/>
                <w:lang w:val="es-ES" w:eastAsia="ja-JP"/>
              </w:rPr>
            </w:pPr>
          </w:p>
          <w:p w14:paraId="6013CBD5"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727F967F"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La aplicación</w:t>
            </w:r>
            <w:r w:rsidRPr="008B391D">
              <w:rPr>
                <w:rFonts w:ascii="Verdana" w:hAnsi="Verdana" w:cs="Arial"/>
                <w:sz w:val="20"/>
                <w:szCs w:val="20"/>
                <w:lang w:val="es-ES" w:eastAsia="ja-JP"/>
              </w:rPr>
              <w:t xml:space="preserve"> “</w:t>
            </w:r>
            <w:r>
              <w:rPr>
                <w:rFonts w:ascii="Verdana" w:hAnsi="Verdana" w:cs="Arial"/>
                <w:sz w:val="20"/>
                <w:szCs w:val="20"/>
                <w:lang w:val="es-ES" w:eastAsia="ja-JP"/>
              </w:rPr>
              <w:t>SISTEMA DE INFORMACION GEOGRÁFICA” es una aplicación</w:t>
            </w:r>
            <w:r w:rsidRPr="008B391D">
              <w:rPr>
                <w:rFonts w:ascii="Verdana" w:hAnsi="Verdana" w:cs="Arial"/>
                <w:sz w:val="20"/>
                <w:szCs w:val="20"/>
                <w:lang w:val="es-ES" w:eastAsia="ja-JP"/>
              </w:rPr>
              <w:t xml:space="preserve"> </w:t>
            </w:r>
            <w:r>
              <w:rPr>
                <w:rFonts w:ascii="Verdana" w:hAnsi="Verdana" w:cs="Arial"/>
                <w:sz w:val="20"/>
                <w:szCs w:val="20"/>
                <w:lang w:val="es-ES" w:eastAsia="ja-JP"/>
              </w:rPr>
              <w:t>que contara con los siguientes ítems.</w:t>
            </w:r>
          </w:p>
          <w:p w14:paraId="23BD8A76" w14:textId="77777777" w:rsidR="00E9557E" w:rsidRPr="008B391D" w:rsidRDefault="00E9557E" w:rsidP="008862EF">
            <w:pPr>
              <w:rPr>
                <w:lang w:val="es-ES" w:eastAsia="ja-JP"/>
              </w:rPr>
            </w:pPr>
          </w:p>
          <w:p w14:paraId="3975A251" w14:textId="77777777" w:rsidR="00E9557E" w:rsidRPr="00411B4E" w:rsidRDefault="00E9557E" w:rsidP="00E9557E">
            <w:pPr>
              <w:pStyle w:val="Prrafodelista"/>
              <w:numPr>
                <w:ilvl w:val="0"/>
                <w:numId w:val="25"/>
              </w:numPr>
              <w:spacing w:after="0" w:line="240" w:lineRule="auto"/>
              <w:rPr>
                <w:rFonts w:ascii="Verdana" w:hAnsi="Verdana" w:cs="Arial"/>
                <w:b/>
                <w:sz w:val="20"/>
                <w:szCs w:val="20"/>
                <w:lang w:val="es-ES" w:eastAsia="ja-JP"/>
              </w:rPr>
            </w:pPr>
            <w:r w:rsidRPr="00411B4E">
              <w:rPr>
                <w:rFonts w:ascii="Verdana" w:hAnsi="Verdana" w:cs="Arial"/>
                <w:b/>
                <w:sz w:val="20"/>
                <w:szCs w:val="20"/>
                <w:lang w:val="es-ES" w:eastAsia="ja-JP"/>
              </w:rPr>
              <w:t>Demarcación y uso de suelos</w:t>
            </w:r>
          </w:p>
          <w:p w14:paraId="70E0C1E8" w14:textId="77777777" w:rsidR="00E9557E" w:rsidRPr="00411B4E" w:rsidRDefault="00E9557E" w:rsidP="008862EF">
            <w:pPr>
              <w:jc w:val="both"/>
              <w:rPr>
                <w:b/>
                <w:lang w:val="es-ES" w:eastAsia="ja-JP"/>
              </w:rPr>
            </w:pPr>
          </w:p>
          <w:p w14:paraId="797BE23B" w14:textId="77777777" w:rsidR="00E9557E" w:rsidRPr="00C5401E" w:rsidRDefault="00E9557E" w:rsidP="00E9557E">
            <w:pPr>
              <w:pStyle w:val="Prrafodelista"/>
              <w:numPr>
                <w:ilvl w:val="0"/>
                <w:numId w:val="25"/>
              </w:numPr>
              <w:spacing w:after="0" w:line="240" w:lineRule="auto"/>
              <w:rPr>
                <w:rFonts w:ascii="Verdana" w:hAnsi="Verdana"/>
                <w:b/>
                <w:bCs/>
                <w:sz w:val="20"/>
                <w:szCs w:val="20"/>
                <w:lang w:val="es-ES" w:eastAsia="ja-JP"/>
              </w:rPr>
            </w:pPr>
            <w:r w:rsidRPr="00411B4E">
              <w:rPr>
                <w:rFonts w:ascii="Verdana" w:hAnsi="Verdana"/>
                <w:b/>
                <w:sz w:val="20"/>
                <w:szCs w:val="20"/>
                <w:lang w:val="es-ES" w:eastAsia="ja-JP"/>
              </w:rPr>
              <w:t>Consultas relacionadas con componentes catastral, ambiental y de riesgos</w:t>
            </w:r>
            <w:r>
              <w:rPr>
                <w:rFonts w:ascii="Verdana" w:hAnsi="Verdana"/>
                <w:sz w:val="20"/>
                <w:szCs w:val="20"/>
                <w:lang w:val="es-ES" w:eastAsia="ja-JP"/>
              </w:rPr>
              <w:t>.</w:t>
            </w:r>
          </w:p>
          <w:p w14:paraId="20A2E281" w14:textId="77777777" w:rsidR="00E9557E" w:rsidRPr="00C5401E" w:rsidRDefault="00E9557E" w:rsidP="008862EF">
            <w:pPr>
              <w:pStyle w:val="Prrafodelista"/>
              <w:rPr>
                <w:rFonts w:ascii="Verdana" w:hAnsi="Verdana"/>
                <w:b/>
                <w:bCs/>
                <w:sz w:val="20"/>
                <w:szCs w:val="20"/>
                <w:lang w:val="es-ES" w:eastAsia="ja-JP"/>
              </w:rPr>
            </w:pPr>
          </w:p>
          <w:p w14:paraId="23D82616" w14:textId="77777777" w:rsidR="00E9557E" w:rsidRDefault="00E9557E" w:rsidP="00E9557E">
            <w:pPr>
              <w:pStyle w:val="Prrafodelista"/>
              <w:numPr>
                <w:ilvl w:val="0"/>
                <w:numId w:val="25"/>
              </w:numPr>
              <w:spacing w:after="0" w:line="240" w:lineRule="auto"/>
              <w:rPr>
                <w:rFonts w:ascii="Verdana" w:hAnsi="Verdana"/>
                <w:b/>
                <w:bCs/>
                <w:sz w:val="20"/>
                <w:szCs w:val="20"/>
                <w:lang w:val="es-ES" w:eastAsia="ja-JP"/>
              </w:rPr>
            </w:pPr>
            <w:r>
              <w:rPr>
                <w:rFonts w:ascii="Verdana" w:hAnsi="Verdana"/>
                <w:b/>
                <w:bCs/>
                <w:sz w:val="20"/>
                <w:szCs w:val="20"/>
                <w:lang w:val="es-ES" w:eastAsia="ja-JP"/>
              </w:rPr>
              <w:t>Licencias de construcción</w:t>
            </w:r>
          </w:p>
          <w:p w14:paraId="3639EED0" w14:textId="77777777" w:rsidR="00E9557E" w:rsidRPr="00C5401E" w:rsidRDefault="00E9557E" w:rsidP="008862EF">
            <w:pPr>
              <w:pStyle w:val="Prrafodelista"/>
              <w:rPr>
                <w:rFonts w:ascii="Verdana" w:hAnsi="Verdana"/>
                <w:b/>
                <w:bCs/>
                <w:sz w:val="20"/>
                <w:szCs w:val="20"/>
                <w:lang w:val="es-ES" w:eastAsia="ja-JP"/>
              </w:rPr>
            </w:pPr>
          </w:p>
          <w:p w14:paraId="678B6CB7" w14:textId="77777777" w:rsidR="00E9557E" w:rsidRDefault="00E9557E" w:rsidP="00E9557E">
            <w:pPr>
              <w:pStyle w:val="Prrafodelista"/>
              <w:numPr>
                <w:ilvl w:val="0"/>
                <w:numId w:val="25"/>
              </w:numPr>
              <w:spacing w:after="0" w:line="240" w:lineRule="auto"/>
              <w:rPr>
                <w:rFonts w:ascii="Verdana" w:hAnsi="Verdana"/>
                <w:b/>
                <w:bCs/>
                <w:sz w:val="20"/>
                <w:szCs w:val="20"/>
                <w:lang w:val="es-ES" w:eastAsia="ja-JP"/>
              </w:rPr>
            </w:pPr>
            <w:r>
              <w:rPr>
                <w:rFonts w:ascii="Verdana" w:hAnsi="Verdana"/>
                <w:b/>
                <w:bCs/>
                <w:sz w:val="20"/>
                <w:szCs w:val="20"/>
                <w:lang w:val="es-ES" w:eastAsia="ja-JP"/>
              </w:rPr>
              <w:t>Licencias de reconocimiento</w:t>
            </w:r>
          </w:p>
          <w:p w14:paraId="6AD6896F" w14:textId="77777777" w:rsidR="00E9557E" w:rsidRPr="00C5401E" w:rsidRDefault="00E9557E" w:rsidP="008862EF">
            <w:pPr>
              <w:pStyle w:val="Prrafodelista"/>
              <w:rPr>
                <w:rFonts w:ascii="Verdana" w:hAnsi="Verdana"/>
                <w:b/>
                <w:bCs/>
                <w:sz w:val="20"/>
                <w:szCs w:val="20"/>
                <w:lang w:val="es-ES" w:eastAsia="ja-JP"/>
              </w:rPr>
            </w:pPr>
          </w:p>
          <w:p w14:paraId="4363692D" w14:textId="77777777" w:rsidR="00E9557E" w:rsidRDefault="00E9557E" w:rsidP="00E9557E">
            <w:pPr>
              <w:pStyle w:val="Prrafodelista"/>
              <w:numPr>
                <w:ilvl w:val="0"/>
                <w:numId w:val="25"/>
              </w:numPr>
              <w:spacing w:after="0" w:line="240" w:lineRule="auto"/>
              <w:rPr>
                <w:rFonts w:ascii="Verdana" w:hAnsi="Verdana"/>
                <w:b/>
                <w:bCs/>
                <w:sz w:val="20"/>
                <w:szCs w:val="20"/>
                <w:lang w:val="es-ES" w:eastAsia="ja-JP"/>
              </w:rPr>
            </w:pPr>
            <w:r>
              <w:rPr>
                <w:rFonts w:ascii="Verdana" w:hAnsi="Verdana"/>
                <w:b/>
                <w:bCs/>
                <w:sz w:val="20"/>
                <w:szCs w:val="20"/>
                <w:lang w:val="es-ES" w:eastAsia="ja-JP"/>
              </w:rPr>
              <w:t>Licencias de subdivisión</w:t>
            </w:r>
          </w:p>
          <w:p w14:paraId="57C6B4F2"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7D187A55"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2F1A0797"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En este sentido, un pr</w:t>
            </w:r>
            <w:r>
              <w:rPr>
                <w:rFonts w:ascii="Verdana" w:hAnsi="Verdana" w:cs="Arial"/>
                <w:sz w:val="20"/>
                <w:szCs w:val="20"/>
                <w:lang w:val="es-ES" w:eastAsia="ja-JP"/>
              </w:rPr>
              <w:t>ograma basado en la facilidad y agilidad de trámites para la comunidad puede</w:t>
            </w:r>
            <w:r w:rsidRPr="008B391D">
              <w:rPr>
                <w:rFonts w:ascii="Verdana" w:hAnsi="Verdana" w:cs="Arial"/>
                <w:sz w:val="20"/>
                <w:szCs w:val="20"/>
                <w:lang w:val="es-ES" w:eastAsia="ja-JP"/>
              </w:rPr>
              <w:t xml:space="preserve"> permitir un mejor aprovechamiento de la tecnología como factor de desarrollo y cambio social. Esto debido a que la Gobernación ha liderado e implementado en los últimos años diversas inicia</w:t>
            </w:r>
            <w:r>
              <w:rPr>
                <w:rFonts w:ascii="Verdana" w:hAnsi="Verdana" w:cs="Arial"/>
                <w:sz w:val="20"/>
                <w:szCs w:val="20"/>
                <w:lang w:val="es-ES" w:eastAsia="ja-JP"/>
              </w:rPr>
              <w:t>tivas en temas de conectividad,</w:t>
            </w:r>
            <w:r w:rsidRPr="008B391D">
              <w:rPr>
                <w:rFonts w:ascii="Verdana" w:hAnsi="Verdana" w:cs="Arial"/>
                <w:sz w:val="20"/>
                <w:szCs w:val="20"/>
                <w:lang w:val="es-ES" w:eastAsia="ja-JP"/>
              </w:rPr>
              <w:t xml:space="preserve"> zonas w</w:t>
            </w:r>
            <w:r>
              <w:rPr>
                <w:rFonts w:ascii="Verdana" w:hAnsi="Verdana" w:cs="Arial"/>
                <w:sz w:val="20"/>
                <w:szCs w:val="20"/>
                <w:lang w:val="es-ES" w:eastAsia="ja-JP"/>
              </w:rPr>
              <w:t xml:space="preserve">ifi </w:t>
            </w:r>
            <w:r w:rsidRPr="008B391D">
              <w:rPr>
                <w:rFonts w:ascii="Verdana" w:hAnsi="Verdana" w:cs="Arial"/>
                <w:sz w:val="20"/>
                <w:szCs w:val="20"/>
                <w:lang w:val="es-ES" w:eastAsia="ja-JP"/>
              </w:rPr>
              <w:t>y diversos programas que han tratado de acortar las distintas brechas en materia de uso y apropiación de la tecnología en la población.</w:t>
            </w:r>
          </w:p>
          <w:p w14:paraId="14A1F750"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2499682B" w14:textId="77777777" w:rsidR="00E9557E" w:rsidRDefault="00E9557E" w:rsidP="008862EF">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Pero es necesario igualmente articul</w:t>
            </w:r>
            <w:r>
              <w:rPr>
                <w:rFonts w:ascii="Verdana" w:hAnsi="Verdana" w:cs="Arial"/>
                <w:sz w:val="20"/>
                <w:szCs w:val="20"/>
                <w:lang w:val="es-ES" w:eastAsia="ja-JP"/>
              </w:rPr>
              <w:t>ar un programa integral para facilitar los trámites requeridos por parte de la comunidad vía web</w:t>
            </w:r>
            <w:r w:rsidRPr="008B391D">
              <w:rPr>
                <w:rFonts w:ascii="Verdana" w:hAnsi="Verdana" w:cs="Arial"/>
                <w:sz w:val="20"/>
                <w:szCs w:val="20"/>
                <w:lang w:val="es-ES" w:eastAsia="ja-JP"/>
              </w:rPr>
              <w:t xml:space="preserve">, cuyos resultados </w:t>
            </w:r>
            <w:r>
              <w:rPr>
                <w:rFonts w:ascii="Verdana" w:hAnsi="Verdana" w:cs="Arial"/>
                <w:sz w:val="20"/>
                <w:szCs w:val="20"/>
                <w:lang w:val="es-ES" w:eastAsia="ja-JP"/>
              </w:rPr>
              <w:t xml:space="preserve">sean </w:t>
            </w:r>
            <w:r w:rsidRPr="008B391D">
              <w:rPr>
                <w:rFonts w:ascii="Verdana" w:hAnsi="Verdana" w:cs="Arial"/>
                <w:sz w:val="20"/>
                <w:szCs w:val="20"/>
                <w:lang w:val="es-ES" w:eastAsia="ja-JP"/>
              </w:rPr>
              <w:t xml:space="preserve">positivos </w:t>
            </w:r>
            <w:r>
              <w:rPr>
                <w:rFonts w:ascii="Verdana" w:hAnsi="Verdana" w:cs="Arial"/>
                <w:sz w:val="20"/>
                <w:szCs w:val="20"/>
                <w:lang w:val="es-ES" w:eastAsia="ja-JP"/>
              </w:rPr>
              <w:t xml:space="preserve">y </w:t>
            </w:r>
            <w:r w:rsidRPr="008B391D">
              <w:rPr>
                <w:rFonts w:ascii="Verdana" w:hAnsi="Verdana" w:cs="Arial"/>
                <w:sz w:val="20"/>
                <w:szCs w:val="20"/>
                <w:lang w:val="es-ES" w:eastAsia="ja-JP"/>
              </w:rPr>
              <w:t xml:space="preserve">se evidencien en </w:t>
            </w:r>
            <w:r>
              <w:rPr>
                <w:rFonts w:ascii="Verdana" w:hAnsi="Verdana" w:cs="Arial"/>
                <w:sz w:val="20"/>
                <w:szCs w:val="20"/>
                <w:lang w:val="es-ES" w:eastAsia="ja-JP"/>
              </w:rPr>
              <w:t>indicadores de calidad y efectividad</w:t>
            </w:r>
            <w:r w:rsidRPr="008B391D">
              <w:rPr>
                <w:rFonts w:ascii="Verdana" w:hAnsi="Verdana" w:cs="Arial"/>
                <w:sz w:val="20"/>
                <w:szCs w:val="20"/>
                <w:lang w:val="es-ES" w:eastAsia="ja-JP"/>
              </w:rPr>
              <w:t>, especialmente</w:t>
            </w:r>
            <w:r>
              <w:rPr>
                <w:rFonts w:ascii="Verdana" w:hAnsi="Verdana" w:cs="Arial"/>
                <w:sz w:val="20"/>
                <w:szCs w:val="20"/>
                <w:lang w:val="es-ES" w:eastAsia="ja-JP"/>
              </w:rPr>
              <w:t xml:space="preserve"> llegar y facilitar a la comunidad que sean discapacitados o que se les dificulte el estar desplazándose constantemente</w:t>
            </w:r>
            <w:r w:rsidRPr="008B391D">
              <w:rPr>
                <w:rFonts w:ascii="Verdana" w:hAnsi="Verdana" w:cs="Arial"/>
                <w:sz w:val="20"/>
                <w:szCs w:val="20"/>
                <w:lang w:val="es-ES" w:eastAsia="ja-JP"/>
              </w:rPr>
              <w:t xml:space="preserve">. </w:t>
            </w:r>
          </w:p>
          <w:p w14:paraId="2C3E04A0"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62444125"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Este debe garantizar y efectuar</w:t>
            </w:r>
            <w:r w:rsidRPr="008B391D">
              <w:rPr>
                <w:rFonts w:ascii="Verdana" w:hAnsi="Verdana" w:cs="Arial"/>
                <w:sz w:val="20"/>
                <w:szCs w:val="20"/>
                <w:lang w:val="es-ES" w:eastAsia="ja-JP"/>
              </w:rPr>
              <w:t xml:space="preserve"> las </w:t>
            </w:r>
            <w:r>
              <w:rPr>
                <w:rFonts w:ascii="Verdana" w:hAnsi="Verdana" w:cs="Arial"/>
                <w:sz w:val="20"/>
                <w:szCs w:val="20"/>
                <w:lang w:val="es-ES" w:eastAsia="ja-JP"/>
              </w:rPr>
              <w:t xml:space="preserve">actualizaciones necesarias. </w:t>
            </w:r>
            <w:r w:rsidRPr="008B391D">
              <w:rPr>
                <w:rFonts w:ascii="Verdana" w:hAnsi="Verdana" w:cs="Arial"/>
                <w:sz w:val="20"/>
                <w:szCs w:val="20"/>
                <w:lang w:val="es-ES" w:eastAsia="ja-JP"/>
              </w:rPr>
              <w:t>También debe generar contenidos para diferentes públicos y promover la apropiación tecno</w:t>
            </w:r>
            <w:r>
              <w:rPr>
                <w:rFonts w:ascii="Verdana" w:hAnsi="Verdana" w:cs="Arial"/>
                <w:sz w:val="20"/>
                <w:szCs w:val="20"/>
                <w:lang w:val="es-ES" w:eastAsia="ja-JP"/>
              </w:rPr>
              <w:t>lógica en la comunidad</w:t>
            </w:r>
            <w:r w:rsidRPr="008B391D">
              <w:rPr>
                <w:rFonts w:ascii="Verdana" w:hAnsi="Verdana" w:cs="Arial"/>
                <w:sz w:val="20"/>
                <w:szCs w:val="20"/>
                <w:lang w:val="es-ES" w:eastAsia="ja-JP"/>
              </w:rPr>
              <w:t>. Un programa que no sólo integre lo existente, sino que</w:t>
            </w:r>
            <w:r>
              <w:rPr>
                <w:rFonts w:ascii="Verdana" w:hAnsi="Verdana" w:cs="Arial"/>
                <w:sz w:val="20"/>
                <w:szCs w:val="20"/>
                <w:lang w:val="es-ES" w:eastAsia="ja-JP"/>
              </w:rPr>
              <w:t xml:space="preserve"> también</w:t>
            </w:r>
            <w:r w:rsidRPr="008B391D">
              <w:rPr>
                <w:rFonts w:ascii="Verdana" w:hAnsi="Verdana" w:cs="Arial"/>
                <w:sz w:val="20"/>
                <w:szCs w:val="20"/>
                <w:lang w:val="es-ES" w:eastAsia="ja-JP"/>
              </w:rPr>
              <w:t xml:space="preserve"> </w:t>
            </w:r>
            <w:r>
              <w:rPr>
                <w:rFonts w:ascii="Verdana" w:hAnsi="Verdana" w:cs="Arial"/>
                <w:sz w:val="20"/>
                <w:szCs w:val="20"/>
                <w:lang w:val="es-ES" w:eastAsia="ja-JP"/>
              </w:rPr>
              <w:t>genere</w:t>
            </w:r>
            <w:r w:rsidRPr="008B391D">
              <w:rPr>
                <w:rFonts w:ascii="Verdana" w:hAnsi="Verdana" w:cs="Arial"/>
                <w:sz w:val="20"/>
                <w:szCs w:val="20"/>
                <w:lang w:val="es-ES" w:eastAsia="ja-JP"/>
              </w:rPr>
              <w:t xml:space="preserve"> nuevas</w:t>
            </w:r>
            <w:r>
              <w:rPr>
                <w:rFonts w:ascii="Verdana" w:hAnsi="Verdana" w:cs="Arial"/>
                <w:sz w:val="20"/>
                <w:szCs w:val="20"/>
                <w:lang w:val="es-ES" w:eastAsia="ja-JP"/>
              </w:rPr>
              <w:t xml:space="preserve"> iniciativas</w:t>
            </w:r>
            <w:r w:rsidRPr="008B391D">
              <w:rPr>
                <w:rFonts w:ascii="Verdana" w:hAnsi="Verdana" w:cs="Arial"/>
                <w:sz w:val="20"/>
                <w:szCs w:val="20"/>
                <w:lang w:val="es-ES" w:eastAsia="ja-JP"/>
              </w:rPr>
              <w:t>, garantizando la sostenibilidad en el tiempo, más allá de los cambios de administraciones.</w:t>
            </w:r>
          </w:p>
          <w:p w14:paraId="6F840C2B"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37D3C4C2"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U</w:t>
            </w:r>
            <w:r w:rsidRPr="008B391D">
              <w:rPr>
                <w:rFonts w:ascii="Verdana" w:hAnsi="Verdana" w:cs="Arial"/>
                <w:sz w:val="20"/>
                <w:szCs w:val="20"/>
                <w:lang w:val="es-ES" w:eastAsia="ja-JP"/>
              </w:rPr>
              <w:t xml:space="preserve">n pilar fundamental </w:t>
            </w:r>
            <w:r>
              <w:rPr>
                <w:rFonts w:ascii="Verdana" w:hAnsi="Verdana" w:cs="Arial"/>
                <w:sz w:val="20"/>
                <w:szCs w:val="20"/>
                <w:lang w:val="es-ES" w:eastAsia="ja-JP"/>
              </w:rPr>
              <w:t xml:space="preserve">para el proyecto basado en el sistema de información geográfica </w:t>
            </w:r>
            <w:r w:rsidRPr="008B391D">
              <w:rPr>
                <w:rFonts w:ascii="Verdana" w:hAnsi="Verdana" w:cs="Arial"/>
                <w:sz w:val="20"/>
                <w:szCs w:val="20"/>
                <w:lang w:val="es-ES" w:eastAsia="ja-JP"/>
              </w:rPr>
              <w:t>debe estar enfocado a l</w:t>
            </w:r>
            <w:r>
              <w:rPr>
                <w:rFonts w:ascii="Verdana" w:hAnsi="Verdana" w:cs="Arial"/>
                <w:sz w:val="20"/>
                <w:szCs w:val="20"/>
                <w:lang w:val="es-ES" w:eastAsia="ja-JP"/>
              </w:rPr>
              <w:t>a promoción y facilidad del manejo de las herramientas tecnológicas en la comunidad.</w:t>
            </w:r>
          </w:p>
          <w:p w14:paraId="5230191F" w14:textId="77777777" w:rsidR="00E9557E" w:rsidRPr="008B391D" w:rsidRDefault="00E9557E" w:rsidP="008862EF">
            <w:pPr>
              <w:autoSpaceDE w:val="0"/>
              <w:autoSpaceDN w:val="0"/>
              <w:adjustRightInd w:val="0"/>
              <w:jc w:val="both"/>
              <w:rPr>
                <w:rFonts w:ascii="Verdana" w:hAnsi="Verdana" w:cs="Arial"/>
                <w:sz w:val="20"/>
                <w:szCs w:val="20"/>
                <w:highlight w:val="yellow"/>
                <w:lang w:val="es-ES" w:eastAsia="ja-JP"/>
              </w:rPr>
            </w:pPr>
          </w:p>
          <w:p w14:paraId="1A40A184"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Pr>
                <w:rFonts w:ascii="Verdana" w:hAnsi="Verdana" w:cs="Arial"/>
                <w:sz w:val="20"/>
                <w:szCs w:val="20"/>
                <w:lang w:val="es-ES" w:eastAsia="ja-JP"/>
              </w:rPr>
              <w:t>Además, que al</w:t>
            </w:r>
            <w:r w:rsidRPr="008B391D">
              <w:rPr>
                <w:rFonts w:ascii="Verdana" w:hAnsi="Verdana" w:cs="Arial"/>
                <w:sz w:val="20"/>
                <w:szCs w:val="20"/>
                <w:lang w:val="es-ES" w:eastAsia="ja-JP"/>
              </w:rPr>
              <w:t xml:space="preserve"> articular todos estos elementos a un programa que vele por su óptimo desarrollo y coordine las diferentes acciones, es necesario que dicho programa garantice la sostenibilidad de todos estos esfuerzos e iniciativas en el tiempo y que no se vean afectados por</w:t>
            </w:r>
            <w:r>
              <w:rPr>
                <w:rFonts w:ascii="Verdana" w:hAnsi="Verdana" w:cs="Arial"/>
                <w:sz w:val="20"/>
                <w:szCs w:val="20"/>
                <w:lang w:val="es-ES" w:eastAsia="ja-JP"/>
              </w:rPr>
              <w:t xml:space="preserve"> los cambios de administración.</w:t>
            </w:r>
          </w:p>
          <w:p w14:paraId="3C8103F8"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3C8211B8"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 xml:space="preserve">Para su implementación, el </w:t>
            </w:r>
            <w:r>
              <w:rPr>
                <w:rFonts w:ascii="Verdana" w:hAnsi="Verdana" w:cs="Arial"/>
                <w:sz w:val="20"/>
                <w:szCs w:val="20"/>
                <w:lang w:val="es-ES" w:eastAsia="ja-JP"/>
              </w:rPr>
              <w:t>programa</w:t>
            </w:r>
            <w:r w:rsidRPr="008B391D">
              <w:rPr>
                <w:rFonts w:ascii="Verdana" w:hAnsi="Verdana" w:cs="Arial"/>
                <w:sz w:val="20"/>
                <w:szCs w:val="20"/>
                <w:lang w:val="es-ES" w:eastAsia="ja-JP"/>
              </w:rPr>
              <w:t xml:space="preserve"> es una iniciativa que deberá contar mínimamente con el siguiente recurso humano</w:t>
            </w:r>
            <w:r>
              <w:rPr>
                <w:rFonts w:ascii="Verdana" w:hAnsi="Verdana" w:cs="Arial"/>
                <w:sz w:val="20"/>
                <w:szCs w:val="20"/>
                <w:lang w:val="es-ES" w:eastAsia="ja-JP"/>
              </w:rPr>
              <w:t>, adicional material y/o equipó de computo</w:t>
            </w:r>
            <w:r w:rsidRPr="008B391D">
              <w:rPr>
                <w:rFonts w:ascii="Verdana" w:hAnsi="Verdana" w:cs="Arial"/>
                <w:sz w:val="20"/>
                <w:szCs w:val="20"/>
                <w:lang w:val="es-ES" w:eastAsia="ja-JP"/>
              </w:rPr>
              <w:t>:</w:t>
            </w:r>
          </w:p>
          <w:p w14:paraId="64EE8467"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2D5A44FA" w14:textId="77777777" w:rsidR="00E9557E" w:rsidRPr="008B391D"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Un gerente de proyecto</w:t>
            </w:r>
          </w:p>
          <w:p w14:paraId="7B14F153" w14:textId="77777777" w:rsidR="00E9557E"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Un ingeniero de sistemas especializado en base de datos e </w:t>
            </w:r>
          </w:p>
          <w:p w14:paraId="6D7AFA6E" w14:textId="77777777" w:rsidR="00E9557E" w:rsidRPr="008B391D"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Un ingeniero de sistemas especializado en </w:t>
            </w:r>
            <w:proofErr w:type="spellStart"/>
            <w:r>
              <w:rPr>
                <w:rFonts w:ascii="Verdana" w:hAnsi="Verdana" w:cs="Arial"/>
                <w:sz w:val="20"/>
                <w:szCs w:val="20"/>
                <w:lang w:val="es-ES" w:eastAsia="ja-JP"/>
              </w:rPr>
              <w:t>business</w:t>
            </w:r>
            <w:proofErr w:type="spellEnd"/>
            <w:r>
              <w:rPr>
                <w:rFonts w:ascii="Verdana" w:hAnsi="Verdana" w:cs="Arial"/>
                <w:sz w:val="20"/>
                <w:szCs w:val="20"/>
                <w:lang w:val="es-ES" w:eastAsia="ja-JP"/>
              </w:rPr>
              <w:t xml:space="preserve"> </w:t>
            </w:r>
            <w:proofErr w:type="spellStart"/>
            <w:r>
              <w:rPr>
                <w:rFonts w:ascii="Verdana" w:hAnsi="Verdana" w:cs="Arial"/>
                <w:sz w:val="20"/>
                <w:szCs w:val="20"/>
                <w:lang w:val="es-ES" w:eastAsia="ja-JP"/>
              </w:rPr>
              <w:t>intelligent</w:t>
            </w:r>
            <w:proofErr w:type="spellEnd"/>
          </w:p>
          <w:p w14:paraId="21E642C7" w14:textId="77777777" w:rsidR="00E9557E" w:rsidRPr="008B391D"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Un desarrollador WEB</w:t>
            </w:r>
          </w:p>
          <w:p w14:paraId="199C86AA" w14:textId="77777777" w:rsidR="00E9557E" w:rsidRPr="008B391D"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sidRPr="008B391D">
              <w:rPr>
                <w:rFonts w:ascii="Verdana" w:hAnsi="Verdana" w:cs="Arial"/>
                <w:sz w:val="20"/>
                <w:szCs w:val="20"/>
                <w:lang w:val="es-ES" w:eastAsia="ja-JP"/>
              </w:rPr>
              <w:t>Equipo</w:t>
            </w:r>
            <w:r>
              <w:rPr>
                <w:rFonts w:ascii="Verdana" w:hAnsi="Verdana" w:cs="Arial"/>
                <w:sz w:val="20"/>
                <w:szCs w:val="20"/>
                <w:lang w:val="es-ES" w:eastAsia="ja-JP"/>
              </w:rPr>
              <w:t>s necesarios para la ejecución del proyecto</w:t>
            </w:r>
          </w:p>
          <w:p w14:paraId="24E6EE58" w14:textId="77777777" w:rsidR="00E9557E" w:rsidRPr="008B391D" w:rsidRDefault="00E9557E" w:rsidP="00E9557E">
            <w:pPr>
              <w:pStyle w:val="Prrafodelista"/>
              <w:numPr>
                <w:ilvl w:val="0"/>
                <w:numId w:val="20"/>
              </w:numPr>
              <w:autoSpaceDE w:val="0"/>
              <w:autoSpaceDN w:val="0"/>
              <w:adjustRightInd w:val="0"/>
              <w:spacing w:after="0" w:line="240" w:lineRule="auto"/>
              <w:jc w:val="both"/>
              <w:rPr>
                <w:rFonts w:ascii="Verdana" w:hAnsi="Verdana" w:cs="Arial"/>
                <w:sz w:val="20"/>
                <w:szCs w:val="20"/>
                <w:lang w:val="es-ES" w:eastAsia="ja-JP"/>
              </w:rPr>
            </w:pPr>
            <w:r>
              <w:rPr>
                <w:rFonts w:ascii="Verdana" w:hAnsi="Verdana" w:cs="Arial"/>
                <w:sz w:val="20"/>
                <w:szCs w:val="20"/>
                <w:lang w:val="es-ES" w:eastAsia="ja-JP"/>
              </w:rPr>
              <w:t xml:space="preserve">Un equipo de personal para el </w:t>
            </w:r>
            <w:r w:rsidRPr="008B391D">
              <w:rPr>
                <w:rFonts w:ascii="Verdana" w:hAnsi="Verdana" w:cs="Arial"/>
                <w:sz w:val="20"/>
                <w:szCs w:val="20"/>
                <w:lang w:val="es-ES" w:eastAsia="ja-JP"/>
              </w:rPr>
              <w:t>mantenimiento</w:t>
            </w:r>
            <w:r>
              <w:rPr>
                <w:rFonts w:ascii="Verdana" w:hAnsi="Verdana" w:cs="Arial"/>
                <w:sz w:val="20"/>
                <w:szCs w:val="20"/>
                <w:lang w:val="es-ES" w:eastAsia="ja-JP"/>
              </w:rPr>
              <w:t xml:space="preserve"> de la plataforma </w:t>
            </w:r>
          </w:p>
          <w:p w14:paraId="4A525D7E"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p w14:paraId="54D9751A"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r w:rsidRPr="008B391D">
              <w:rPr>
                <w:rFonts w:ascii="Verdana" w:hAnsi="Verdana" w:cs="Arial"/>
                <w:sz w:val="20"/>
                <w:szCs w:val="20"/>
                <w:lang w:val="es-ES" w:eastAsia="ja-JP"/>
              </w:rPr>
              <w:t>Adicionalmente se deberá gestionar y</w:t>
            </w:r>
            <w:r>
              <w:rPr>
                <w:rFonts w:ascii="Verdana" w:hAnsi="Verdana" w:cs="Arial"/>
                <w:sz w:val="20"/>
                <w:szCs w:val="20"/>
                <w:lang w:val="es-ES" w:eastAsia="ja-JP"/>
              </w:rPr>
              <w:t>/o contratar una persona para mantener el proyecto en funcionamiento, una vez cumplido y desarrollado el programa.</w:t>
            </w:r>
          </w:p>
          <w:p w14:paraId="356E477A" w14:textId="77777777" w:rsidR="00E9557E" w:rsidRPr="008B391D" w:rsidRDefault="00E9557E" w:rsidP="008862EF">
            <w:pPr>
              <w:autoSpaceDE w:val="0"/>
              <w:autoSpaceDN w:val="0"/>
              <w:adjustRightInd w:val="0"/>
              <w:jc w:val="both"/>
              <w:rPr>
                <w:rFonts w:ascii="Verdana" w:hAnsi="Verdana" w:cs="Arial"/>
                <w:sz w:val="20"/>
                <w:szCs w:val="20"/>
                <w:lang w:val="es-ES" w:eastAsia="ja-JP"/>
              </w:rPr>
            </w:pPr>
          </w:p>
        </w:tc>
      </w:tr>
      <w:tr w:rsidR="00E9557E" w:rsidRPr="008B391D" w14:paraId="2C9A2B9B" w14:textId="77777777" w:rsidTr="008862EF">
        <w:trPr>
          <w:trHeight w:val="113"/>
        </w:trPr>
        <w:tc>
          <w:tcPr>
            <w:tcW w:w="2015" w:type="dxa"/>
            <w:vMerge w:val="restart"/>
          </w:tcPr>
          <w:p w14:paraId="6CB9A0B1"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Indicadores</w:t>
            </w:r>
          </w:p>
        </w:tc>
        <w:tc>
          <w:tcPr>
            <w:tcW w:w="1408" w:type="dxa"/>
          </w:tcPr>
          <w:p w14:paraId="2856987E"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Producto</w:t>
            </w:r>
          </w:p>
        </w:tc>
        <w:tc>
          <w:tcPr>
            <w:tcW w:w="5405" w:type="dxa"/>
          </w:tcPr>
          <w:p w14:paraId="1D24ECB9" w14:textId="77777777" w:rsidR="00E9557E" w:rsidRPr="008B391D" w:rsidRDefault="00E9557E" w:rsidP="008862EF">
            <w:pPr>
              <w:autoSpaceDE w:val="0"/>
              <w:autoSpaceDN w:val="0"/>
              <w:adjustRightInd w:val="0"/>
              <w:rPr>
                <w:rFonts w:ascii="Verdana" w:hAnsi="Verdana" w:cs="Arial"/>
                <w:sz w:val="20"/>
                <w:szCs w:val="20"/>
                <w:lang w:val="es-ES" w:eastAsia="ja-JP"/>
              </w:rPr>
            </w:pPr>
            <w:r>
              <w:rPr>
                <w:rFonts w:ascii="Verdana" w:hAnsi="Verdana" w:cs="Arial"/>
                <w:sz w:val="20"/>
                <w:szCs w:val="20"/>
                <w:lang w:val="es-ES" w:eastAsia="ja-JP"/>
              </w:rPr>
              <w:t>Aplicación sistema de información geográfica</w:t>
            </w:r>
          </w:p>
        </w:tc>
      </w:tr>
      <w:tr w:rsidR="00E9557E" w:rsidRPr="008B391D" w14:paraId="1F03775D" w14:textId="77777777" w:rsidTr="008862EF">
        <w:trPr>
          <w:trHeight w:val="112"/>
        </w:trPr>
        <w:tc>
          <w:tcPr>
            <w:tcW w:w="2015" w:type="dxa"/>
            <w:vMerge/>
          </w:tcPr>
          <w:p w14:paraId="3187AE34" w14:textId="77777777" w:rsidR="00E9557E" w:rsidRPr="008B391D" w:rsidRDefault="00E9557E" w:rsidP="008862EF">
            <w:pPr>
              <w:autoSpaceDE w:val="0"/>
              <w:autoSpaceDN w:val="0"/>
              <w:adjustRightInd w:val="0"/>
              <w:rPr>
                <w:rFonts w:ascii="Verdana" w:hAnsi="Verdana" w:cs="Arial"/>
                <w:b/>
                <w:sz w:val="20"/>
                <w:szCs w:val="20"/>
                <w:lang w:val="es-ES" w:eastAsia="ja-JP"/>
              </w:rPr>
            </w:pPr>
          </w:p>
        </w:tc>
        <w:tc>
          <w:tcPr>
            <w:tcW w:w="1408" w:type="dxa"/>
          </w:tcPr>
          <w:p w14:paraId="3D32D303"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t>Resultado</w:t>
            </w:r>
          </w:p>
        </w:tc>
        <w:tc>
          <w:tcPr>
            <w:tcW w:w="5405" w:type="dxa"/>
          </w:tcPr>
          <w:p w14:paraId="61D5F6ED" w14:textId="77777777" w:rsidR="00E9557E" w:rsidRPr="008B391D" w:rsidRDefault="00E9557E" w:rsidP="00E9557E">
            <w:pPr>
              <w:pStyle w:val="Prrafodelista"/>
              <w:numPr>
                <w:ilvl w:val="0"/>
                <w:numId w:val="27"/>
              </w:numPr>
              <w:autoSpaceDE w:val="0"/>
              <w:autoSpaceDN w:val="0"/>
              <w:adjustRightInd w:val="0"/>
              <w:spacing w:after="0" w:line="240" w:lineRule="auto"/>
              <w:rPr>
                <w:rFonts w:ascii="Verdana" w:hAnsi="Verdana" w:cs="Arial"/>
                <w:sz w:val="20"/>
                <w:szCs w:val="20"/>
                <w:lang w:val="es-ES" w:eastAsia="ja-JP"/>
              </w:rPr>
            </w:pPr>
            <w:r>
              <w:rPr>
                <w:rFonts w:ascii="Verdana" w:hAnsi="Verdana" w:cs="Arial"/>
                <w:sz w:val="20"/>
                <w:szCs w:val="20"/>
                <w:lang w:val="es-ES" w:eastAsia="ja-JP"/>
              </w:rPr>
              <w:t>Ciudadanos</w:t>
            </w:r>
            <w:r w:rsidRPr="008B391D">
              <w:rPr>
                <w:rFonts w:ascii="Verdana" w:hAnsi="Verdana" w:cs="Arial"/>
                <w:sz w:val="20"/>
                <w:szCs w:val="20"/>
                <w:lang w:val="es-ES" w:eastAsia="ja-JP"/>
              </w:rPr>
              <w:t xml:space="preserve"> </w:t>
            </w:r>
            <w:r>
              <w:rPr>
                <w:rFonts w:ascii="Verdana" w:hAnsi="Verdana" w:cs="Arial"/>
                <w:sz w:val="20"/>
                <w:szCs w:val="20"/>
                <w:lang w:val="es-ES" w:eastAsia="ja-JP"/>
              </w:rPr>
              <w:t>con conocimiento del uso de la aplicación</w:t>
            </w:r>
          </w:p>
          <w:p w14:paraId="686EBDF5" w14:textId="77777777" w:rsidR="00E9557E" w:rsidRPr="008B391D" w:rsidRDefault="00E9557E" w:rsidP="00E9557E">
            <w:pPr>
              <w:pStyle w:val="Prrafodelista"/>
              <w:numPr>
                <w:ilvl w:val="0"/>
                <w:numId w:val="27"/>
              </w:numPr>
              <w:autoSpaceDE w:val="0"/>
              <w:autoSpaceDN w:val="0"/>
              <w:adjustRightInd w:val="0"/>
              <w:spacing w:after="0" w:line="240" w:lineRule="auto"/>
              <w:rPr>
                <w:rFonts w:ascii="Verdana" w:hAnsi="Verdana" w:cs="Arial"/>
                <w:sz w:val="20"/>
                <w:szCs w:val="20"/>
                <w:lang w:val="es-ES" w:eastAsia="ja-JP"/>
              </w:rPr>
            </w:pPr>
            <w:r>
              <w:rPr>
                <w:rFonts w:ascii="Verdana" w:hAnsi="Verdana" w:cs="Arial"/>
                <w:sz w:val="20"/>
                <w:szCs w:val="20"/>
                <w:lang w:val="es-ES" w:eastAsia="ja-JP"/>
              </w:rPr>
              <w:t>Su implementación en la totalidad de la comunidad del archipiélago que requieran del servicio</w:t>
            </w:r>
          </w:p>
          <w:p w14:paraId="7B7A545D" w14:textId="77777777" w:rsidR="00E9557E" w:rsidRPr="00C5401E" w:rsidRDefault="00E9557E" w:rsidP="00E9557E">
            <w:pPr>
              <w:pStyle w:val="Prrafodelista"/>
              <w:numPr>
                <w:ilvl w:val="0"/>
                <w:numId w:val="27"/>
              </w:numPr>
              <w:autoSpaceDE w:val="0"/>
              <w:autoSpaceDN w:val="0"/>
              <w:adjustRightInd w:val="0"/>
              <w:spacing w:after="0" w:line="240" w:lineRule="auto"/>
              <w:rPr>
                <w:rFonts w:ascii="Verdana" w:hAnsi="Verdana" w:cs="Arial"/>
                <w:sz w:val="20"/>
                <w:szCs w:val="20"/>
                <w:lang w:val="es-ES" w:eastAsia="ja-JP"/>
              </w:rPr>
            </w:pPr>
            <w:r>
              <w:rPr>
                <w:rFonts w:ascii="Verdana" w:hAnsi="Verdana" w:cs="Arial"/>
                <w:sz w:val="20"/>
                <w:szCs w:val="20"/>
                <w:lang w:val="es-ES" w:eastAsia="ja-JP"/>
              </w:rPr>
              <w:t xml:space="preserve">Implementación en otras ciudades del país </w:t>
            </w:r>
            <w:r>
              <w:rPr>
                <w:rFonts w:ascii="Verdana" w:hAnsi="Verdana" w:cs="Arial"/>
                <w:sz w:val="20"/>
                <w:szCs w:val="20"/>
                <w:lang w:val="es-ES" w:eastAsia="ja-JP"/>
              </w:rPr>
              <w:lastRenderedPageBreak/>
              <w:t>para el mismo servicio</w:t>
            </w:r>
          </w:p>
        </w:tc>
      </w:tr>
      <w:tr w:rsidR="00E9557E" w:rsidRPr="008B391D" w14:paraId="2DCD40AB" w14:textId="77777777" w:rsidTr="008862EF">
        <w:tc>
          <w:tcPr>
            <w:tcW w:w="2015" w:type="dxa"/>
          </w:tcPr>
          <w:p w14:paraId="6306DCC3" w14:textId="77777777" w:rsidR="00E9557E" w:rsidRPr="008B391D" w:rsidRDefault="00E9557E" w:rsidP="008862EF">
            <w:pPr>
              <w:autoSpaceDE w:val="0"/>
              <w:autoSpaceDN w:val="0"/>
              <w:adjustRightInd w:val="0"/>
              <w:rPr>
                <w:rFonts w:ascii="Verdana" w:hAnsi="Verdana" w:cs="Arial"/>
                <w:b/>
                <w:sz w:val="20"/>
                <w:szCs w:val="20"/>
                <w:lang w:val="es-ES" w:eastAsia="ja-JP"/>
              </w:rPr>
            </w:pPr>
            <w:r w:rsidRPr="008B391D">
              <w:rPr>
                <w:rFonts w:ascii="Verdana" w:hAnsi="Verdana" w:cs="Arial"/>
                <w:b/>
                <w:sz w:val="20"/>
                <w:szCs w:val="20"/>
                <w:lang w:val="es-ES" w:eastAsia="ja-JP"/>
              </w:rPr>
              <w:lastRenderedPageBreak/>
              <w:t>Presupuesto</w:t>
            </w:r>
          </w:p>
        </w:tc>
        <w:tc>
          <w:tcPr>
            <w:tcW w:w="6813" w:type="dxa"/>
            <w:gridSpan w:val="2"/>
          </w:tcPr>
          <w:p w14:paraId="1950049A" w14:textId="69E4B0AE" w:rsidR="00E9557E" w:rsidRPr="008B391D" w:rsidRDefault="00E9557E" w:rsidP="008862EF">
            <w:pPr>
              <w:autoSpaceDE w:val="0"/>
              <w:autoSpaceDN w:val="0"/>
              <w:adjustRightInd w:val="0"/>
              <w:rPr>
                <w:rFonts w:ascii="Verdana" w:hAnsi="Verdana" w:cs="Arial"/>
                <w:sz w:val="20"/>
                <w:szCs w:val="20"/>
                <w:lang w:val="es-ES" w:eastAsia="ja-JP"/>
              </w:rPr>
            </w:pPr>
            <w:r w:rsidRPr="008B391D">
              <w:rPr>
                <w:rFonts w:ascii="Verdana" w:hAnsi="Verdana" w:cs="Arial"/>
                <w:sz w:val="20"/>
                <w:szCs w:val="20"/>
                <w:lang w:val="es-ES" w:eastAsia="ja-JP"/>
              </w:rPr>
              <w:t xml:space="preserve">$ </w:t>
            </w:r>
            <w:r w:rsidR="00F47BB8">
              <w:rPr>
                <w:rFonts w:ascii="Verdana" w:hAnsi="Verdana" w:cs="Arial"/>
                <w:sz w:val="20"/>
                <w:szCs w:val="20"/>
                <w:lang w:val="es-ES" w:eastAsia="ja-JP"/>
              </w:rPr>
              <w:t>1.500</w:t>
            </w:r>
            <w:r>
              <w:rPr>
                <w:rFonts w:ascii="Verdana" w:hAnsi="Verdana" w:cs="Arial"/>
                <w:sz w:val="20"/>
                <w:szCs w:val="20"/>
                <w:lang w:val="es-ES" w:eastAsia="ja-JP"/>
              </w:rPr>
              <w:t>.000.000</w:t>
            </w:r>
          </w:p>
        </w:tc>
      </w:tr>
    </w:tbl>
    <w:p w14:paraId="20EB8523" w14:textId="77777777" w:rsidR="00B44839" w:rsidRDefault="00B44839" w:rsidP="002B5341">
      <w:pPr>
        <w:autoSpaceDE w:val="0"/>
        <w:autoSpaceDN w:val="0"/>
        <w:adjustRightInd w:val="0"/>
        <w:rPr>
          <w:rFonts w:ascii="Verdana" w:hAnsi="Verdana" w:cs="Arial"/>
          <w:lang w:eastAsia="ja-JP"/>
        </w:rPr>
      </w:pPr>
    </w:p>
    <w:p w14:paraId="065F55ED" w14:textId="77777777" w:rsidR="00043FB1" w:rsidRDefault="00043FB1" w:rsidP="002B5341">
      <w:pPr>
        <w:autoSpaceDE w:val="0"/>
        <w:autoSpaceDN w:val="0"/>
        <w:adjustRightInd w:val="0"/>
        <w:rPr>
          <w:rFonts w:ascii="Verdana" w:hAnsi="Verdana" w:cs="Arial"/>
          <w:lang w:eastAsia="ja-JP"/>
        </w:rPr>
      </w:pPr>
    </w:p>
    <w:p w14:paraId="12702025" w14:textId="77777777" w:rsidR="00A45865" w:rsidRDefault="0028523D" w:rsidP="00A20AC9">
      <w:pPr>
        <w:pStyle w:val="Ttulo2"/>
        <w:numPr>
          <w:ilvl w:val="1"/>
          <w:numId w:val="69"/>
        </w:numPr>
        <w:rPr>
          <w:rFonts w:ascii="Verdana" w:hAnsi="Verdana" w:cs="Arial"/>
          <w:color w:val="002060"/>
          <w:lang w:eastAsia="ja-JP"/>
        </w:rPr>
      </w:pPr>
      <w:bookmarkStart w:id="500" w:name="_Toc522548882"/>
      <w:bookmarkStart w:id="501" w:name="_Toc524900571"/>
      <w:r w:rsidRPr="0028523D">
        <w:rPr>
          <w:rFonts w:ascii="Verdana" w:hAnsi="Verdana" w:cs="Arial"/>
          <w:color w:val="002060"/>
          <w:lang w:eastAsia="ja-JP"/>
        </w:rPr>
        <w:t>P</w:t>
      </w:r>
      <w:r w:rsidR="00C07F29">
        <w:rPr>
          <w:rFonts w:ascii="Verdana" w:hAnsi="Verdana" w:cs="Arial"/>
          <w:color w:val="002060"/>
          <w:lang w:eastAsia="ja-JP"/>
        </w:rPr>
        <w:t>royección financiera</w:t>
      </w:r>
      <w:r w:rsidRPr="0028523D">
        <w:rPr>
          <w:rFonts w:ascii="Verdana" w:hAnsi="Verdana" w:cs="Arial"/>
          <w:color w:val="002060"/>
          <w:lang w:eastAsia="ja-JP"/>
        </w:rPr>
        <w:t xml:space="preserve"> y alternativas de financiación</w:t>
      </w:r>
      <w:bookmarkEnd w:id="500"/>
      <w:bookmarkEnd w:id="501"/>
    </w:p>
    <w:p w14:paraId="6F3534E2" w14:textId="77777777" w:rsidR="00DF1C7C" w:rsidRPr="00DF1C7C" w:rsidRDefault="00DF1C7C" w:rsidP="00DF1C7C">
      <w:pPr>
        <w:rPr>
          <w:lang w:val="es-CO" w:eastAsia="ja-JP"/>
        </w:rPr>
      </w:pPr>
    </w:p>
    <w:p w14:paraId="4BCFE4E5" w14:textId="77777777" w:rsidR="00DF1C7C" w:rsidRPr="009C5DB4" w:rsidRDefault="00DF1C7C" w:rsidP="009C5DB4">
      <w:pPr>
        <w:autoSpaceDE w:val="0"/>
        <w:autoSpaceDN w:val="0"/>
        <w:adjustRightInd w:val="0"/>
        <w:jc w:val="both"/>
        <w:rPr>
          <w:rFonts w:ascii="Verdana" w:hAnsi="Verdana" w:cs="Arial"/>
          <w:sz w:val="20"/>
          <w:szCs w:val="20"/>
          <w:lang w:val="es-ES" w:eastAsia="ja-JP"/>
        </w:rPr>
      </w:pPr>
      <w:r w:rsidRPr="009C5DB4">
        <w:rPr>
          <w:rFonts w:ascii="Verdana" w:hAnsi="Verdana" w:cs="Arial"/>
          <w:sz w:val="20"/>
          <w:szCs w:val="20"/>
          <w:lang w:val="es-ES" w:eastAsia="ja-JP"/>
        </w:rPr>
        <w:t xml:space="preserve">La proyección financiera </w:t>
      </w:r>
      <w:proofErr w:type="spellStart"/>
      <w:r w:rsidRPr="009C5DB4">
        <w:rPr>
          <w:rFonts w:ascii="Verdana" w:hAnsi="Verdana" w:cs="Arial"/>
          <w:sz w:val="20"/>
          <w:szCs w:val="20"/>
          <w:lang w:val="es-ES" w:eastAsia="ja-JP"/>
        </w:rPr>
        <w:t>del</w:t>
      </w:r>
      <w:proofErr w:type="spellEnd"/>
      <w:r w:rsidRPr="009C5DB4">
        <w:rPr>
          <w:rFonts w:ascii="Verdana" w:hAnsi="Verdana" w:cs="Arial"/>
          <w:sz w:val="20"/>
          <w:szCs w:val="20"/>
          <w:lang w:val="es-ES" w:eastAsia="ja-JP"/>
        </w:rPr>
        <w:t xml:space="preserve"> la Gobernación del </w:t>
      </w:r>
      <w:proofErr w:type="spellStart"/>
      <w:r w:rsidRPr="009C5DB4">
        <w:rPr>
          <w:rFonts w:ascii="Verdana" w:hAnsi="Verdana" w:cs="Arial"/>
          <w:sz w:val="20"/>
          <w:szCs w:val="20"/>
          <w:lang w:val="es-ES" w:eastAsia="ja-JP"/>
        </w:rPr>
        <w:t>Archipielago</w:t>
      </w:r>
      <w:proofErr w:type="spellEnd"/>
      <w:r w:rsidRPr="009C5DB4">
        <w:rPr>
          <w:rFonts w:ascii="Verdana" w:hAnsi="Verdana" w:cs="Arial"/>
          <w:sz w:val="20"/>
          <w:szCs w:val="20"/>
          <w:lang w:val="es-ES" w:eastAsia="ja-JP"/>
        </w:rPr>
        <w:t xml:space="preserve"> fue sensiblemente afectada por la pandemia del COVID-19, como quiera que los ingresos departamentales están circunscritos a la actividad turística y comercial a través de los impuestos de la tarjeta de turismo y la importación de mercancías. </w:t>
      </w:r>
    </w:p>
    <w:p w14:paraId="19432607" w14:textId="77777777" w:rsidR="00DF1C7C" w:rsidRPr="009C5DB4" w:rsidRDefault="00DF1C7C" w:rsidP="009C5DB4">
      <w:pPr>
        <w:autoSpaceDE w:val="0"/>
        <w:autoSpaceDN w:val="0"/>
        <w:adjustRightInd w:val="0"/>
        <w:jc w:val="both"/>
        <w:rPr>
          <w:rFonts w:ascii="Verdana" w:hAnsi="Verdana" w:cs="Arial"/>
          <w:sz w:val="20"/>
          <w:szCs w:val="20"/>
          <w:lang w:val="es-ES" w:eastAsia="ja-JP"/>
        </w:rPr>
      </w:pPr>
    </w:p>
    <w:p w14:paraId="26A5E8F3" w14:textId="04AC4324" w:rsidR="009C5DB4" w:rsidRPr="009C5DB4" w:rsidRDefault="00DF1C7C" w:rsidP="009C5DB4">
      <w:pPr>
        <w:autoSpaceDE w:val="0"/>
        <w:autoSpaceDN w:val="0"/>
        <w:adjustRightInd w:val="0"/>
        <w:jc w:val="both"/>
        <w:rPr>
          <w:rFonts w:ascii="Verdana" w:hAnsi="Verdana" w:cs="Arial"/>
          <w:sz w:val="20"/>
          <w:szCs w:val="20"/>
          <w:lang w:val="es-ES" w:eastAsia="ja-JP"/>
        </w:rPr>
      </w:pPr>
      <w:r w:rsidRPr="009C5DB4">
        <w:rPr>
          <w:rFonts w:ascii="Verdana" w:hAnsi="Verdana" w:cs="Arial"/>
          <w:sz w:val="20"/>
          <w:szCs w:val="20"/>
          <w:lang w:val="es-ES" w:eastAsia="ja-JP"/>
        </w:rPr>
        <w:t>Durante</w:t>
      </w:r>
      <w:r w:rsidR="009C5DB4" w:rsidRPr="009C5DB4">
        <w:rPr>
          <w:rFonts w:ascii="Verdana" w:hAnsi="Verdana" w:cs="Arial"/>
          <w:sz w:val="20"/>
          <w:szCs w:val="20"/>
          <w:lang w:val="es-ES" w:eastAsia="ja-JP"/>
        </w:rPr>
        <w:t xml:space="preserve"> el año</w:t>
      </w:r>
      <w:r w:rsidRPr="009C5DB4">
        <w:rPr>
          <w:rFonts w:ascii="Verdana" w:hAnsi="Verdana" w:cs="Arial"/>
          <w:sz w:val="20"/>
          <w:szCs w:val="20"/>
          <w:lang w:val="es-ES" w:eastAsia="ja-JP"/>
        </w:rPr>
        <w:t xml:space="preserve"> </w:t>
      </w:r>
      <w:r w:rsidR="009C5DB4" w:rsidRPr="009C5DB4">
        <w:rPr>
          <w:rFonts w:ascii="Verdana" w:hAnsi="Verdana" w:cs="Arial"/>
          <w:sz w:val="20"/>
          <w:szCs w:val="20"/>
          <w:lang w:val="es-ES" w:eastAsia="ja-JP"/>
        </w:rPr>
        <w:t>2020</w:t>
      </w:r>
      <w:r w:rsidRPr="009C5DB4">
        <w:rPr>
          <w:rFonts w:ascii="Verdana" w:hAnsi="Verdana" w:cs="Arial"/>
          <w:sz w:val="20"/>
          <w:szCs w:val="20"/>
          <w:lang w:val="es-ES" w:eastAsia="ja-JP"/>
        </w:rPr>
        <w:t xml:space="preserve">,  las medidas de bioseguridad limitaron la gestión </w:t>
      </w:r>
      <w:proofErr w:type="spellStart"/>
      <w:proofErr w:type="gramStart"/>
      <w:r w:rsidRPr="009C5DB4">
        <w:rPr>
          <w:rFonts w:ascii="Verdana" w:hAnsi="Verdana" w:cs="Arial"/>
          <w:sz w:val="20"/>
          <w:szCs w:val="20"/>
          <w:lang w:val="es-ES" w:eastAsia="ja-JP"/>
        </w:rPr>
        <w:t>publica</w:t>
      </w:r>
      <w:proofErr w:type="spellEnd"/>
      <w:proofErr w:type="gramEnd"/>
      <w:r w:rsidRPr="009C5DB4">
        <w:rPr>
          <w:rFonts w:ascii="Verdana" w:hAnsi="Verdana" w:cs="Arial"/>
          <w:sz w:val="20"/>
          <w:szCs w:val="20"/>
          <w:lang w:val="es-ES" w:eastAsia="ja-JP"/>
        </w:rPr>
        <w:t xml:space="preserve"> y la ejecución presupuestal</w:t>
      </w:r>
      <w:r w:rsidR="009C5DB4" w:rsidRPr="009C5DB4">
        <w:rPr>
          <w:rFonts w:ascii="Verdana" w:hAnsi="Verdana" w:cs="Arial"/>
          <w:sz w:val="20"/>
          <w:szCs w:val="20"/>
          <w:lang w:val="es-ES" w:eastAsia="ja-JP"/>
        </w:rPr>
        <w:t xml:space="preserve"> insular. P</w:t>
      </w:r>
      <w:r w:rsidRPr="009C5DB4">
        <w:rPr>
          <w:rFonts w:ascii="Verdana" w:hAnsi="Verdana" w:cs="Arial"/>
          <w:sz w:val="20"/>
          <w:szCs w:val="20"/>
          <w:lang w:val="es-ES" w:eastAsia="ja-JP"/>
        </w:rPr>
        <w:t>ara la vigencia</w:t>
      </w:r>
      <w:r w:rsidR="009C5DB4" w:rsidRPr="009C5DB4">
        <w:rPr>
          <w:rFonts w:ascii="Verdana" w:hAnsi="Verdana" w:cs="Arial"/>
          <w:sz w:val="20"/>
          <w:szCs w:val="20"/>
          <w:lang w:val="es-ES" w:eastAsia="ja-JP"/>
        </w:rPr>
        <w:t xml:space="preserve"> 2021, la Entidad Territorial redujo al 82% el presupuesto de los proyectos TIC, de allí que el PETI debe ajustarse en dos dimensiones: tiempo y presupuesto. Es necesario incorporar la vigencia 2021 con los recursos </w:t>
      </w:r>
      <w:proofErr w:type="spellStart"/>
      <w:r w:rsidR="009C5DB4">
        <w:rPr>
          <w:rFonts w:ascii="Verdana" w:hAnsi="Verdana" w:cs="Arial"/>
          <w:sz w:val="20"/>
          <w:szCs w:val="20"/>
          <w:lang w:val="es-ES" w:eastAsia="ja-JP"/>
        </w:rPr>
        <w:t>asinados</w:t>
      </w:r>
      <w:proofErr w:type="spellEnd"/>
      <w:r w:rsidR="009C5DB4">
        <w:rPr>
          <w:rFonts w:ascii="Verdana" w:hAnsi="Verdana" w:cs="Arial"/>
          <w:sz w:val="20"/>
          <w:szCs w:val="20"/>
          <w:lang w:val="es-ES" w:eastAsia="ja-JP"/>
        </w:rPr>
        <w:t xml:space="preserve"> presupuestalmente</w:t>
      </w:r>
      <w:r w:rsidR="009C5DB4" w:rsidRPr="009C5DB4">
        <w:rPr>
          <w:rFonts w:ascii="Verdana" w:hAnsi="Verdana" w:cs="Arial"/>
          <w:sz w:val="20"/>
          <w:szCs w:val="20"/>
          <w:lang w:val="es-ES" w:eastAsia="ja-JP"/>
        </w:rPr>
        <w:t xml:space="preserve">. </w:t>
      </w:r>
    </w:p>
    <w:p w14:paraId="728DE402" w14:textId="77777777" w:rsidR="00C07F29" w:rsidRPr="009C5DB4" w:rsidRDefault="00C07F29" w:rsidP="009C5DB4">
      <w:pPr>
        <w:autoSpaceDE w:val="0"/>
        <w:autoSpaceDN w:val="0"/>
        <w:adjustRightInd w:val="0"/>
        <w:jc w:val="both"/>
        <w:rPr>
          <w:rFonts w:ascii="Verdana" w:hAnsi="Verdana" w:cs="Arial"/>
          <w:sz w:val="20"/>
          <w:szCs w:val="20"/>
          <w:lang w:val="es-ES" w:eastAsia="ja-JP"/>
        </w:rPr>
      </w:pPr>
    </w:p>
    <w:p w14:paraId="48712640" w14:textId="77777777" w:rsidR="00C07F29" w:rsidRDefault="00043FB1" w:rsidP="006E1F9B">
      <w:pPr>
        <w:pStyle w:val="Ttulo3"/>
        <w:rPr>
          <w:rFonts w:ascii="Verdana" w:hAnsi="Verdana"/>
          <w:color w:val="002060"/>
        </w:rPr>
      </w:pPr>
      <w:bookmarkStart w:id="502" w:name="_Toc522548883"/>
      <w:bookmarkStart w:id="503" w:name="_Toc524900572"/>
      <w:r>
        <w:rPr>
          <w:rFonts w:ascii="Verdana" w:hAnsi="Verdana"/>
          <w:color w:val="002060"/>
        </w:rPr>
        <w:t>6</w:t>
      </w:r>
      <w:r w:rsidR="00961D7E">
        <w:rPr>
          <w:rFonts w:ascii="Verdana" w:hAnsi="Verdana"/>
          <w:color w:val="002060"/>
        </w:rPr>
        <w:t>.2</w:t>
      </w:r>
      <w:r w:rsidR="00D45D29">
        <w:rPr>
          <w:rFonts w:ascii="Verdana" w:hAnsi="Verdana"/>
          <w:color w:val="002060"/>
        </w:rPr>
        <w:t xml:space="preserve">.1 </w:t>
      </w:r>
      <w:r w:rsidR="00C07F29" w:rsidRPr="00C07F29">
        <w:rPr>
          <w:rFonts w:ascii="Verdana" w:hAnsi="Verdana"/>
          <w:color w:val="002060"/>
        </w:rPr>
        <w:t xml:space="preserve"> Proyección financiera</w:t>
      </w:r>
      <w:bookmarkEnd w:id="502"/>
      <w:bookmarkEnd w:id="503"/>
    </w:p>
    <w:p w14:paraId="37D5331A" w14:textId="77777777" w:rsidR="00816473" w:rsidRDefault="00816473" w:rsidP="00816473"/>
    <w:p w14:paraId="3C399D1C" w14:textId="2940DCC0" w:rsidR="00761167" w:rsidRPr="00761167" w:rsidRDefault="00857D5F" w:rsidP="00761167">
      <w:pPr>
        <w:pStyle w:val="Descripcin"/>
        <w:rPr>
          <w:b w:val="0"/>
        </w:rPr>
      </w:pPr>
      <w:bookmarkStart w:id="504" w:name="_Toc464058069"/>
      <w:bookmarkStart w:id="505" w:name="_Toc464059217"/>
      <w:bookmarkStart w:id="506" w:name="_Toc522615165"/>
      <w:r>
        <w:t xml:space="preserve">Tabla </w:t>
      </w:r>
      <w:r w:rsidR="00415543">
        <w:fldChar w:fldCharType="begin"/>
      </w:r>
      <w:r>
        <w:instrText xml:space="preserve"> </w:instrText>
      </w:r>
      <w:r w:rsidR="00195541">
        <w:instrText>SEQ</w:instrText>
      </w:r>
      <w:r>
        <w:instrText xml:space="preserve"> Tabla \* ARABIC </w:instrText>
      </w:r>
      <w:r w:rsidR="00415543">
        <w:fldChar w:fldCharType="separate"/>
      </w:r>
      <w:r w:rsidR="00122F39">
        <w:rPr>
          <w:noProof/>
        </w:rPr>
        <w:t>24</w:t>
      </w:r>
      <w:r w:rsidR="00415543">
        <w:fldChar w:fldCharType="end"/>
      </w:r>
      <w:r>
        <w:t>.</w:t>
      </w:r>
      <w:r w:rsidR="00816473" w:rsidRPr="00857D5F">
        <w:rPr>
          <w:b w:val="0"/>
        </w:rPr>
        <w:t>Proyección financiera</w:t>
      </w:r>
      <w:bookmarkEnd w:id="504"/>
      <w:bookmarkEnd w:id="505"/>
      <w:bookmarkEnd w:id="506"/>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5"/>
        <w:gridCol w:w="2204"/>
        <w:gridCol w:w="987"/>
        <w:gridCol w:w="1080"/>
        <w:gridCol w:w="1080"/>
        <w:gridCol w:w="1080"/>
        <w:gridCol w:w="956"/>
        <w:gridCol w:w="1161"/>
      </w:tblGrid>
      <w:tr w:rsidR="00761167" w:rsidRPr="00761167" w14:paraId="6FF2C5C7" w14:textId="77777777" w:rsidTr="00761167">
        <w:trPr>
          <w:trHeight w:val="300"/>
        </w:trPr>
        <w:tc>
          <w:tcPr>
            <w:tcW w:w="0" w:type="auto"/>
            <w:gridSpan w:val="8"/>
            <w:shd w:val="clear" w:color="auto" w:fill="002060"/>
            <w:vAlign w:val="center"/>
            <w:hideMark/>
          </w:tcPr>
          <w:p w14:paraId="66A2004F" w14:textId="77777777" w:rsidR="00761167" w:rsidRPr="00761167" w:rsidRDefault="00761167" w:rsidP="00761167">
            <w:pPr>
              <w:jc w:val="center"/>
              <w:rPr>
                <w:rFonts w:asciiTheme="minorHAnsi" w:eastAsia="Times New Roman" w:hAnsiTheme="minorHAnsi"/>
                <w:b/>
                <w:bCs/>
                <w:sz w:val="16"/>
                <w:szCs w:val="16"/>
                <w:lang w:val="es-CO" w:eastAsia="es-CO"/>
              </w:rPr>
            </w:pPr>
            <w:r w:rsidRPr="00761167">
              <w:rPr>
                <w:rFonts w:asciiTheme="minorHAnsi" w:eastAsia="Times New Roman" w:hAnsiTheme="minorHAnsi"/>
                <w:b/>
                <w:bCs/>
                <w:color w:val="FFFFFF" w:themeColor="background1"/>
                <w:sz w:val="16"/>
                <w:szCs w:val="16"/>
                <w:lang w:val="es-ES" w:eastAsia="es-CO"/>
              </w:rPr>
              <w:t>Inversión por Año</w:t>
            </w:r>
          </w:p>
        </w:tc>
      </w:tr>
      <w:tr w:rsidR="00761167" w:rsidRPr="00761167" w14:paraId="183F2580" w14:textId="77777777" w:rsidTr="00761167">
        <w:trPr>
          <w:trHeight w:val="300"/>
        </w:trPr>
        <w:tc>
          <w:tcPr>
            <w:tcW w:w="0" w:type="auto"/>
            <w:shd w:val="clear" w:color="auto" w:fill="002060"/>
            <w:vAlign w:val="center"/>
            <w:hideMark/>
          </w:tcPr>
          <w:p w14:paraId="4F9A5B2D"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No.</w:t>
            </w:r>
          </w:p>
        </w:tc>
        <w:tc>
          <w:tcPr>
            <w:tcW w:w="0" w:type="auto"/>
            <w:shd w:val="clear" w:color="auto" w:fill="002060"/>
            <w:vAlign w:val="center"/>
            <w:hideMark/>
          </w:tcPr>
          <w:p w14:paraId="6FA8BF29"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Nombre Proyecto</w:t>
            </w:r>
          </w:p>
        </w:tc>
        <w:tc>
          <w:tcPr>
            <w:tcW w:w="0" w:type="auto"/>
            <w:shd w:val="clear" w:color="auto" w:fill="002060"/>
            <w:vAlign w:val="center"/>
            <w:hideMark/>
          </w:tcPr>
          <w:p w14:paraId="37BA84BA"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1</w:t>
            </w:r>
          </w:p>
        </w:tc>
        <w:tc>
          <w:tcPr>
            <w:tcW w:w="0" w:type="auto"/>
            <w:shd w:val="clear" w:color="auto" w:fill="002060"/>
            <w:vAlign w:val="center"/>
            <w:hideMark/>
          </w:tcPr>
          <w:p w14:paraId="09829E94"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2</w:t>
            </w:r>
          </w:p>
        </w:tc>
        <w:tc>
          <w:tcPr>
            <w:tcW w:w="0" w:type="auto"/>
            <w:shd w:val="clear" w:color="auto" w:fill="002060"/>
            <w:vAlign w:val="center"/>
            <w:hideMark/>
          </w:tcPr>
          <w:p w14:paraId="730A406C"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3</w:t>
            </w:r>
          </w:p>
        </w:tc>
        <w:tc>
          <w:tcPr>
            <w:tcW w:w="0" w:type="auto"/>
            <w:shd w:val="clear" w:color="auto" w:fill="002060"/>
            <w:vAlign w:val="center"/>
            <w:hideMark/>
          </w:tcPr>
          <w:p w14:paraId="6B5652F6"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4</w:t>
            </w:r>
          </w:p>
        </w:tc>
        <w:tc>
          <w:tcPr>
            <w:tcW w:w="0" w:type="auto"/>
            <w:shd w:val="clear" w:color="auto" w:fill="002060"/>
            <w:vAlign w:val="center"/>
            <w:hideMark/>
          </w:tcPr>
          <w:p w14:paraId="69B99E93"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ES" w:eastAsia="es-CO"/>
              </w:rPr>
              <w:t>5</w:t>
            </w:r>
          </w:p>
        </w:tc>
        <w:tc>
          <w:tcPr>
            <w:tcW w:w="0" w:type="auto"/>
            <w:shd w:val="clear" w:color="auto" w:fill="002060"/>
            <w:noWrap/>
            <w:vAlign w:val="center"/>
            <w:hideMark/>
          </w:tcPr>
          <w:p w14:paraId="11056D4F" w14:textId="77777777" w:rsidR="00761167" w:rsidRPr="00761167" w:rsidRDefault="00761167" w:rsidP="00761167">
            <w:pPr>
              <w:jc w:val="center"/>
              <w:rPr>
                <w:rFonts w:asciiTheme="minorHAnsi" w:eastAsia="Times New Roman" w:hAnsiTheme="minorHAnsi"/>
                <w:b/>
                <w:bCs/>
                <w:color w:val="FFFFFF" w:themeColor="background1"/>
                <w:sz w:val="16"/>
                <w:szCs w:val="16"/>
                <w:lang w:val="es-CO" w:eastAsia="es-CO"/>
              </w:rPr>
            </w:pPr>
            <w:r w:rsidRPr="00761167">
              <w:rPr>
                <w:rFonts w:asciiTheme="minorHAnsi" w:eastAsia="Times New Roman" w:hAnsiTheme="minorHAnsi"/>
                <w:b/>
                <w:bCs/>
                <w:color w:val="FFFFFF" w:themeColor="background1"/>
                <w:sz w:val="16"/>
                <w:szCs w:val="16"/>
                <w:lang w:val="es-CO" w:eastAsia="es-CO"/>
              </w:rPr>
              <w:t>Total Proyecto</w:t>
            </w:r>
          </w:p>
        </w:tc>
      </w:tr>
      <w:tr w:rsidR="00761167" w:rsidRPr="00761167" w14:paraId="0B883F4C" w14:textId="77777777" w:rsidTr="00761167">
        <w:trPr>
          <w:trHeight w:val="300"/>
        </w:trPr>
        <w:tc>
          <w:tcPr>
            <w:tcW w:w="0" w:type="auto"/>
            <w:shd w:val="clear" w:color="auto" w:fill="auto"/>
            <w:vAlign w:val="center"/>
            <w:hideMark/>
          </w:tcPr>
          <w:p w14:paraId="498E6303"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w:t>
            </w:r>
          </w:p>
        </w:tc>
        <w:tc>
          <w:tcPr>
            <w:tcW w:w="0" w:type="auto"/>
            <w:shd w:val="clear" w:color="auto" w:fill="auto"/>
            <w:vAlign w:val="center"/>
            <w:hideMark/>
          </w:tcPr>
          <w:p w14:paraId="767936D0"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Implementación del Modelo de Arquitectura Empresarial de TI</w:t>
            </w:r>
          </w:p>
        </w:tc>
        <w:tc>
          <w:tcPr>
            <w:tcW w:w="0" w:type="auto"/>
            <w:shd w:val="clear" w:color="auto" w:fill="auto"/>
            <w:noWrap/>
            <w:vAlign w:val="center"/>
            <w:hideMark/>
          </w:tcPr>
          <w:p w14:paraId="2338C9C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xml:space="preserve"> </w:t>
            </w:r>
          </w:p>
        </w:tc>
        <w:tc>
          <w:tcPr>
            <w:tcW w:w="0" w:type="auto"/>
            <w:shd w:val="clear" w:color="auto" w:fill="auto"/>
            <w:vAlign w:val="center"/>
            <w:hideMark/>
          </w:tcPr>
          <w:p w14:paraId="54A135F3"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479F8BA3"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50.000.000 </w:t>
            </w:r>
          </w:p>
        </w:tc>
        <w:tc>
          <w:tcPr>
            <w:tcW w:w="0" w:type="auto"/>
            <w:shd w:val="clear" w:color="auto" w:fill="auto"/>
            <w:vAlign w:val="center"/>
            <w:hideMark/>
          </w:tcPr>
          <w:p w14:paraId="4EBCB651"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200.000.000</w:t>
            </w:r>
          </w:p>
        </w:tc>
        <w:tc>
          <w:tcPr>
            <w:tcW w:w="0" w:type="auto"/>
            <w:shd w:val="clear" w:color="auto" w:fill="auto"/>
            <w:vAlign w:val="center"/>
            <w:hideMark/>
          </w:tcPr>
          <w:p w14:paraId="38AB33EB"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100.000.000</w:t>
            </w:r>
          </w:p>
        </w:tc>
        <w:tc>
          <w:tcPr>
            <w:tcW w:w="0" w:type="auto"/>
            <w:shd w:val="clear" w:color="auto" w:fill="auto"/>
            <w:vAlign w:val="center"/>
            <w:hideMark/>
          </w:tcPr>
          <w:p w14:paraId="1AF386D4"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300.000.000</w:t>
            </w:r>
          </w:p>
        </w:tc>
      </w:tr>
      <w:tr w:rsidR="00761167" w:rsidRPr="00761167" w14:paraId="1792316F" w14:textId="77777777" w:rsidTr="00761167">
        <w:trPr>
          <w:trHeight w:val="300"/>
        </w:trPr>
        <w:tc>
          <w:tcPr>
            <w:tcW w:w="0" w:type="auto"/>
            <w:shd w:val="clear" w:color="auto" w:fill="auto"/>
            <w:vAlign w:val="center"/>
            <w:hideMark/>
          </w:tcPr>
          <w:p w14:paraId="04F0F6A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2</w:t>
            </w:r>
          </w:p>
        </w:tc>
        <w:tc>
          <w:tcPr>
            <w:tcW w:w="0" w:type="auto"/>
            <w:shd w:val="clear" w:color="auto" w:fill="auto"/>
            <w:vAlign w:val="center"/>
            <w:hideMark/>
          </w:tcPr>
          <w:p w14:paraId="2B32B59D" w14:textId="77777777" w:rsidR="00761167" w:rsidRPr="00761167" w:rsidRDefault="00761167" w:rsidP="00761167">
            <w:pPr>
              <w:jc w:val="both"/>
              <w:rPr>
                <w:rFonts w:asciiTheme="minorHAnsi" w:eastAsia="Times New Roman" w:hAnsiTheme="minorHAnsi"/>
                <w:color w:val="000000"/>
                <w:sz w:val="16"/>
                <w:szCs w:val="16"/>
                <w:lang w:val="es-CO" w:eastAsia="es-CO"/>
              </w:rPr>
            </w:pPr>
            <w:proofErr w:type="spellStart"/>
            <w:r w:rsidRPr="00761167">
              <w:rPr>
                <w:rFonts w:asciiTheme="minorHAnsi" w:eastAsia="Times New Roman" w:hAnsiTheme="minorHAnsi"/>
                <w:color w:val="000000"/>
                <w:sz w:val="16"/>
                <w:szCs w:val="16"/>
                <w:lang w:val="es-ES" w:eastAsia="es-CO"/>
              </w:rPr>
              <w:t>Datacenter</w:t>
            </w:r>
            <w:proofErr w:type="spellEnd"/>
          </w:p>
        </w:tc>
        <w:tc>
          <w:tcPr>
            <w:tcW w:w="0" w:type="auto"/>
            <w:shd w:val="clear" w:color="auto" w:fill="auto"/>
            <w:vAlign w:val="center"/>
            <w:hideMark/>
          </w:tcPr>
          <w:p w14:paraId="536E1F2D"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center"/>
            <w:hideMark/>
          </w:tcPr>
          <w:p w14:paraId="42AEE4B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267.000.000</w:t>
            </w:r>
          </w:p>
        </w:tc>
        <w:tc>
          <w:tcPr>
            <w:tcW w:w="0" w:type="auto"/>
            <w:shd w:val="clear" w:color="auto" w:fill="auto"/>
            <w:vAlign w:val="center"/>
            <w:hideMark/>
          </w:tcPr>
          <w:p w14:paraId="4A88A1AF"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76AF9DA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bottom"/>
            <w:hideMark/>
          </w:tcPr>
          <w:p w14:paraId="4A40CD4A"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331068D3"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267.000.000</w:t>
            </w:r>
          </w:p>
        </w:tc>
      </w:tr>
      <w:tr w:rsidR="00761167" w:rsidRPr="00761167" w14:paraId="112916A5" w14:textId="77777777" w:rsidTr="00761167">
        <w:trPr>
          <w:trHeight w:val="300"/>
        </w:trPr>
        <w:tc>
          <w:tcPr>
            <w:tcW w:w="0" w:type="auto"/>
            <w:shd w:val="clear" w:color="auto" w:fill="auto"/>
            <w:vAlign w:val="center"/>
            <w:hideMark/>
          </w:tcPr>
          <w:p w14:paraId="5E7F2D70"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3</w:t>
            </w:r>
          </w:p>
        </w:tc>
        <w:tc>
          <w:tcPr>
            <w:tcW w:w="0" w:type="auto"/>
            <w:shd w:val="clear" w:color="auto" w:fill="auto"/>
            <w:vAlign w:val="center"/>
            <w:hideMark/>
          </w:tcPr>
          <w:p w14:paraId="4FFF11C8"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Sistema Integrado de procesos</w:t>
            </w:r>
          </w:p>
        </w:tc>
        <w:tc>
          <w:tcPr>
            <w:tcW w:w="0" w:type="auto"/>
            <w:shd w:val="clear" w:color="auto" w:fill="auto"/>
            <w:noWrap/>
            <w:vAlign w:val="center"/>
            <w:hideMark/>
          </w:tcPr>
          <w:p w14:paraId="0759F54F"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xml:space="preserve"> </w:t>
            </w:r>
          </w:p>
        </w:tc>
        <w:tc>
          <w:tcPr>
            <w:tcW w:w="0" w:type="auto"/>
            <w:shd w:val="clear" w:color="auto" w:fill="auto"/>
            <w:vAlign w:val="center"/>
            <w:hideMark/>
          </w:tcPr>
          <w:p w14:paraId="21248E66"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1277A976"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13ACD582"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496.000.000</w:t>
            </w:r>
          </w:p>
        </w:tc>
        <w:tc>
          <w:tcPr>
            <w:tcW w:w="0" w:type="auto"/>
            <w:shd w:val="clear" w:color="auto" w:fill="auto"/>
            <w:noWrap/>
            <w:vAlign w:val="bottom"/>
            <w:hideMark/>
          </w:tcPr>
          <w:p w14:paraId="68879432"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344D364E"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496.000.000</w:t>
            </w:r>
          </w:p>
        </w:tc>
      </w:tr>
      <w:tr w:rsidR="00761167" w:rsidRPr="00761167" w14:paraId="057F3DA7" w14:textId="77777777" w:rsidTr="00761167">
        <w:trPr>
          <w:trHeight w:val="300"/>
        </w:trPr>
        <w:tc>
          <w:tcPr>
            <w:tcW w:w="0" w:type="auto"/>
            <w:shd w:val="clear" w:color="auto" w:fill="auto"/>
            <w:vAlign w:val="center"/>
            <w:hideMark/>
          </w:tcPr>
          <w:p w14:paraId="7056764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4</w:t>
            </w:r>
          </w:p>
        </w:tc>
        <w:tc>
          <w:tcPr>
            <w:tcW w:w="0" w:type="auto"/>
            <w:shd w:val="clear" w:color="auto" w:fill="auto"/>
            <w:vAlign w:val="center"/>
            <w:hideMark/>
          </w:tcPr>
          <w:p w14:paraId="400486CA"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Modernización de Infraestructura Tecnológica (equipos de red)</w:t>
            </w:r>
          </w:p>
        </w:tc>
        <w:tc>
          <w:tcPr>
            <w:tcW w:w="0" w:type="auto"/>
            <w:shd w:val="clear" w:color="auto" w:fill="auto"/>
            <w:noWrap/>
            <w:vAlign w:val="center"/>
            <w:hideMark/>
          </w:tcPr>
          <w:p w14:paraId="08B3DD1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w:t>
            </w:r>
          </w:p>
        </w:tc>
        <w:tc>
          <w:tcPr>
            <w:tcW w:w="0" w:type="auto"/>
            <w:shd w:val="clear" w:color="auto" w:fill="auto"/>
            <w:vAlign w:val="center"/>
            <w:hideMark/>
          </w:tcPr>
          <w:p w14:paraId="773639F5"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50.000.000 </w:t>
            </w:r>
          </w:p>
        </w:tc>
        <w:tc>
          <w:tcPr>
            <w:tcW w:w="0" w:type="auto"/>
            <w:shd w:val="clear" w:color="auto" w:fill="auto"/>
            <w:vAlign w:val="center"/>
            <w:hideMark/>
          </w:tcPr>
          <w:p w14:paraId="765A7472"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50.000.000 </w:t>
            </w:r>
          </w:p>
        </w:tc>
        <w:tc>
          <w:tcPr>
            <w:tcW w:w="0" w:type="auto"/>
            <w:shd w:val="clear" w:color="auto" w:fill="auto"/>
            <w:vAlign w:val="center"/>
            <w:hideMark/>
          </w:tcPr>
          <w:p w14:paraId="073230C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w:t>
            </w:r>
          </w:p>
        </w:tc>
        <w:tc>
          <w:tcPr>
            <w:tcW w:w="0" w:type="auto"/>
            <w:shd w:val="clear" w:color="auto" w:fill="auto"/>
            <w:noWrap/>
            <w:vAlign w:val="bottom"/>
            <w:hideMark/>
          </w:tcPr>
          <w:p w14:paraId="2B860368"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4F3D80B3"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100.000.000</w:t>
            </w:r>
          </w:p>
        </w:tc>
      </w:tr>
      <w:tr w:rsidR="00761167" w:rsidRPr="00761167" w14:paraId="2EE251B0" w14:textId="77777777" w:rsidTr="00761167">
        <w:trPr>
          <w:trHeight w:val="420"/>
        </w:trPr>
        <w:tc>
          <w:tcPr>
            <w:tcW w:w="0" w:type="auto"/>
            <w:shd w:val="clear" w:color="auto" w:fill="auto"/>
            <w:vAlign w:val="center"/>
            <w:hideMark/>
          </w:tcPr>
          <w:p w14:paraId="7D6CF559"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w:t>
            </w:r>
          </w:p>
        </w:tc>
        <w:tc>
          <w:tcPr>
            <w:tcW w:w="0" w:type="auto"/>
            <w:shd w:val="clear" w:color="auto" w:fill="auto"/>
            <w:vAlign w:val="center"/>
            <w:hideMark/>
          </w:tcPr>
          <w:p w14:paraId="580D54B0"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xml:space="preserve">Suministro y de equipos de cómputo, </w:t>
            </w:r>
            <w:proofErr w:type="spellStart"/>
            <w:r w:rsidRPr="00761167">
              <w:rPr>
                <w:rFonts w:asciiTheme="minorHAnsi" w:eastAsia="Times New Roman" w:hAnsiTheme="minorHAnsi"/>
                <w:color w:val="000000"/>
                <w:sz w:val="16"/>
                <w:szCs w:val="16"/>
                <w:lang w:val="es-ES" w:eastAsia="es-CO"/>
              </w:rPr>
              <w:t>escaners</w:t>
            </w:r>
            <w:proofErr w:type="spellEnd"/>
            <w:r w:rsidRPr="00761167">
              <w:rPr>
                <w:rFonts w:asciiTheme="minorHAnsi" w:eastAsia="Times New Roman" w:hAnsiTheme="minorHAnsi"/>
                <w:color w:val="000000"/>
                <w:sz w:val="16"/>
                <w:szCs w:val="16"/>
                <w:lang w:val="es-ES" w:eastAsia="es-CO"/>
              </w:rPr>
              <w:t xml:space="preserve"> e impresoras para el funcionamiento de las diferentes dependencias.</w:t>
            </w:r>
          </w:p>
        </w:tc>
        <w:tc>
          <w:tcPr>
            <w:tcW w:w="0" w:type="auto"/>
            <w:shd w:val="clear" w:color="auto" w:fill="auto"/>
            <w:vAlign w:val="center"/>
            <w:hideMark/>
          </w:tcPr>
          <w:p w14:paraId="1276B96F"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500.000.000</w:t>
            </w:r>
          </w:p>
        </w:tc>
        <w:tc>
          <w:tcPr>
            <w:tcW w:w="0" w:type="auto"/>
            <w:shd w:val="clear" w:color="auto" w:fill="auto"/>
            <w:noWrap/>
            <w:vAlign w:val="center"/>
            <w:hideMark/>
          </w:tcPr>
          <w:p w14:paraId="6FB4947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500.000.000</w:t>
            </w:r>
          </w:p>
        </w:tc>
        <w:tc>
          <w:tcPr>
            <w:tcW w:w="0" w:type="auto"/>
            <w:shd w:val="clear" w:color="auto" w:fill="auto"/>
            <w:vAlign w:val="center"/>
            <w:hideMark/>
          </w:tcPr>
          <w:p w14:paraId="7DB07B75"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500.000.000</w:t>
            </w:r>
          </w:p>
        </w:tc>
        <w:tc>
          <w:tcPr>
            <w:tcW w:w="0" w:type="auto"/>
            <w:shd w:val="clear" w:color="auto" w:fill="auto"/>
            <w:vAlign w:val="center"/>
            <w:hideMark/>
          </w:tcPr>
          <w:p w14:paraId="767D3CC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500.000.000</w:t>
            </w:r>
          </w:p>
        </w:tc>
        <w:tc>
          <w:tcPr>
            <w:tcW w:w="0" w:type="auto"/>
            <w:shd w:val="clear" w:color="auto" w:fill="auto"/>
            <w:noWrap/>
            <w:vAlign w:val="bottom"/>
            <w:hideMark/>
          </w:tcPr>
          <w:p w14:paraId="3D9263B5"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3407EB80"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2.000.000.000</w:t>
            </w:r>
          </w:p>
        </w:tc>
      </w:tr>
      <w:tr w:rsidR="00761167" w:rsidRPr="00761167" w14:paraId="55E19CC3" w14:textId="77777777" w:rsidTr="00761167">
        <w:trPr>
          <w:trHeight w:val="420"/>
        </w:trPr>
        <w:tc>
          <w:tcPr>
            <w:tcW w:w="0" w:type="auto"/>
            <w:shd w:val="clear" w:color="auto" w:fill="auto"/>
            <w:vAlign w:val="center"/>
            <w:hideMark/>
          </w:tcPr>
          <w:p w14:paraId="3B648BA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6</w:t>
            </w:r>
          </w:p>
        </w:tc>
        <w:tc>
          <w:tcPr>
            <w:tcW w:w="0" w:type="auto"/>
            <w:shd w:val="clear" w:color="auto" w:fill="auto"/>
            <w:vAlign w:val="center"/>
            <w:hideMark/>
          </w:tcPr>
          <w:p w14:paraId="1B4E60C9"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Sistema de gestión de seguridad y privacidad de la información  ISO/IEC 27001:2013</w:t>
            </w:r>
          </w:p>
        </w:tc>
        <w:tc>
          <w:tcPr>
            <w:tcW w:w="0" w:type="auto"/>
            <w:shd w:val="clear" w:color="auto" w:fill="auto"/>
            <w:noWrap/>
            <w:vAlign w:val="center"/>
            <w:hideMark/>
          </w:tcPr>
          <w:p w14:paraId="28E3ADB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75.000.000</w:t>
            </w:r>
          </w:p>
        </w:tc>
        <w:tc>
          <w:tcPr>
            <w:tcW w:w="0" w:type="auto"/>
            <w:shd w:val="clear" w:color="auto" w:fill="auto"/>
            <w:vAlign w:val="center"/>
            <w:hideMark/>
          </w:tcPr>
          <w:p w14:paraId="418B8C16"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100.000.000</w:t>
            </w:r>
          </w:p>
        </w:tc>
        <w:tc>
          <w:tcPr>
            <w:tcW w:w="0" w:type="auto"/>
            <w:shd w:val="clear" w:color="auto" w:fill="auto"/>
            <w:vAlign w:val="center"/>
            <w:hideMark/>
          </w:tcPr>
          <w:p w14:paraId="2189FC9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100.000.000</w:t>
            </w:r>
          </w:p>
        </w:tc>
        <w:tc>
          <w:tcPr>
            <w:tcW w:w="0" w:type="auto"/>
            <w:shd w:val="clear" w:color="auto" w:fill="auto"/>
            <w:vAlign w:val="center"/>
            <w:hideMark/>
          </w:tcPr>
          <w:p w14:paraId="45ABE31B"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20.000.000</w:t>
            </w:r>
          </w:p>
        </w:tc>
        <w:tc>
          <w:tcPr>
            <w:tcW w:w="0" w:type="auto"/>
            <w:shd w:val="clear" w:color="auto" w:fill="auto"/>
            <w:vAlign w:val="center"/>
            <w:hideMark/>
          </w:tcPr>
          <w:p w14:paraId="6E3449C3"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80.000.000</w:t>
            </w:r>
          </w:p>
        </w:tc>
        <w:tc>
          <w:tcPr>
            <w:tcW w:w="0" w:type="auto"/>
            <w:shd w:val="clear" w:color="auto" w:fill="auto"/>
            <w:vAlign w:val="center"/>
            <w:hideMark/>
          </w:tcPr>
          <w:p w14:paraId="66FEBE91"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175.000.000</w:t>
            </w:r>
          </w:p>
        </w:tc>
      </w:tr>
      <w:tr w:rsidR="00761167" w:rsidRPr="00761167" w14:paraId="2F731D65" w14:textId="77777777" w:rsidTr="00761167">
        <w:trPr>
          <w:trHeight w:val="420"/>
        </w:trPr>
        <w:tc>
          <w:tcPr>
            <w:tcW w:w="0" w:type="auto"/>
            <w:shd w:val="clear" w:color="auto" w:fill="auto"/>
            <w:vAlign w:val="center"/>
            <w:hideMark/>
          </w:tcPr>
          <w:p w14:paraId="4B47C7BF"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7</w:t>
            </w:r>
          </w:p>
        </w:tc>
        <w:tc>
          <w:tcPr>
            <w:tcW w:w="0" w:type="auto"/>
            <w:shd w:val="clear" w:color="auto" w:fill="auto"/>
            <w:vAlign w:val="center"/>
            <w:hideMark/>
          </w:tcPr>
          <w:p w14:paraId="1BC6BB3D"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Modernizar el 50% de equipos de cómputo en las Instituciones Educativas oficiales.</w:t>
            </w:r>
          </w:p>
        </w:tc>
        <w:tc>
          <w:tcPr>
            <w:tcW w:w="0" w:type="auto"/>
            <w:shd w:val="clear" w:color="auto" w:fill="auto"/>
            <w:noWrap/>
            <w:vAlign w:val="center"/>
            <w:hideMark/>
          </w:tcPr>
          <w:p w14:paraId="3209C643"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600.000.000 </w:t>
            </w:r>
          </w:p>
        </w:tc>
        <w:tc>
          <w:tcPr>
            <w:tcW w:w="0" w:type="auto"/>
            <w:shd w:val="clear" w:color="auto" w:fill="auto"/>
            <w:vAlign w:val="center"/>
            <w:hideMark/>
          </w:tcPr>
          <w:p w14:paraId="3C07CD89"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400.000.000</w:t>
            </w:r>
          </w:p>
        </w:tc>
        <w:tc>
          <w:tcPr>
            <w:tcW w:w="0" w:type="auto"/>
            <w:shd w:val="clear" w:color="auto" w:fill="auto"/>
            <w:vAlign w:val="center"/>
            <w:hideMark/>
          </w:tcPr>
          <w:p w14:paraId="1264C86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416.000.000 </w:t>
            </w:r>
          </w:p>
        </w:tc>
        <w:tc>
          <w:tcPr>
            <w:tcW w:w="0" w:type="auto"/>
            <w:shd w:val="clear" w:color="auto" w:fill="auto"/>
            <w:vAlign w:val="center"/>
            <w:hideMark/>
          </w:tcPr>
          <w:p w14:paraId="3F68E3C5"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bottom"/>
            <w:hideMark/>
          </w:tcPr>
          <w:p w14:paraId="35F6D9EE"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5A133F60"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400.000.000</w:t>
            </w:r>
          </w:p>
        </w:tc>
      </w:tr>
      <w:tr w:rsidR="00761167" w:rsidRPr="00761167" w14:paraId="0A0EF934" w14:textId="77777777" w:rsidTr="00761167">
        <w:trPr>
          <w:trHeight w:val="300"/>
        </w:trPr>
        <w:tc>
          <w:tcPr>
            <w:tcW w:w="0" w:type="auto"/>
            <w:shd w:val="clear" w:color="auto" w:fill="auto"/>
            <w:vAlign w:val="center"/>
            <w:hideMark/>
          </w:tcPr>
          <w:p w14:paraId="6E3B6529"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8</w:t>
            </w:r>
          </w:p>
        </w:tc>
        <w:tc>
          <w:tcPr>
            <w:tcW w:w="0" w:type="auto"/>
            <w:shd w:val="clear" w:color="auto" w:fill="auto"/>
            <w:vAlign w:val="center"/>
            <w:hideMark/>
          </w:tcPr>
          <w:p w14:paraId="77A4BBF2"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Implementación y promoción de la modalidad de Teletrabajo</w:t>
            </w:r>
          </w:p>
        </w:tc>
        <w:tc>
          <w:tcPr>
            <w:tcW w:w="0" w:type="auto"/>
            <w:shd w:val="clear" w:color="auto" w:fill="auto"/>
            <w:noWrap/>
            <w:vAlign w:val="center"/>
            <w:hideMark/>
          </w:tcPr>
          <w:p w14:paraId="05CB1BE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5BF9BFB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173D7B32"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2CABF638"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155.000.000</w:t>
            </w:r>
          </w:p>
        </w:tc>
        <w:tc>
          <w:tcPr>
            <w:tcW w:w="0" w:type="auto"/>
            <w:shd w:val="clear" w:color="auto" w:fill="auto"/>
            <w:noWrap/>
            <w:vAlign w:val="bottom"/>
            <w:hideMark/>
          </w:tcPr>
          <w:p w14:paraId="5C11A001"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2B342227"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155.000.000</w:t>
            </w:r>
          </w:p>
        </w:tc>
      </w:tr>
      <w:tr w:rsidR="00761167" w:rsidRPr="00761167" w14:paraId="55ACE653" w14:textId="77777777" w:rsidTr="00761167">
        <w:trPr>
          <w:trHeight w:val="420"/>
        </w:trPr>
        <w:tc>
          <w:tcPr>
            <w:tcW w:w="0" w:type="auto"/>
            <w:shd w:val="clear" w:color="auto" w:fill="auto"/>
            <w:vAlign w:val="center"/>
            <w:hideMark/>
          </w:tcPr>
          <w:p w14:paraId="7B7AFADB"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9</w:t>
            </w:r>
          </w:p>
        </w:tc>
        <w:tc>
          <w:tcPr>
            <w:tcW w:w="0" w:type="auto"/>
            <w:shd w:val="clear" w:color="auto" w:fill="auto"/>
            <w:vAlign w:val="center"/>
            <w:hideMark/>
          </w:tcPr>
          <w:p w14:paraId="37F6A1E3"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Interconectar, ampliar y optimizar la cobertura WIFI en las Sedes Educativas</w:t>
            </w:r>
          </w:p>
        </w:tc>
        <w:tc>
          <w:tcPr>
            <w:tcW w:w="0" w:type="auto"/>
            <w:shd w:val="clear" w:color="auto" w:fill="auto"/>
            <w:vAlign w:val="center"/>
            <w:hideMark/>
          </w:tcPr>
          <w:p w14:paraId="0BAD64C0"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center"/>
            <w:hideMark/>
          </w:tcPr>
          <w:p w14:paraId="15FEC0B7"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2.000.000.000</w:t>
            </w:r>
          </w:p>
        </w:tc>
        <w:tc>
          <w:tcPr>
            <w:tcW w:w="0" w:type="auto"/>
            <w:shd w:val="clear" w:color="auto" w:fill="auto"/>
            <w:vAlign w:val="center"/>
            <w:hideMark/>
          </w:tcPr>
          <w:p w14:paraId="6933F156"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495.132.995 </w:t>
            </w:r>
          </w:p>
        </w:tc>
        <w:tc>
          <w:tcPr>
            <w:tcW w:w="0" w:type="auto"/>
            <w:shd w:val="clear" w:color="auto" w:fill="auto"/>
            <w:vAlign w:val="center"/>
            <w:hideMark/>
          </w:tcPr>
          <w:p w14:paraId="08BE6DAD"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bottom"/>
            <w:hideMark/>
          </w:tcPr>
          <w:p w14:paraId="0C823BE0"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7B3FB26C"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2.000.000.000</w:t>
            </w:r>
          </w:p>
        </w:tc>
      </w:tr>
      <w:tr w:rsidR="00761167" w:rsidRPr="00761167" w14:paraId="33C59823" w14:textId="77777777" w:rsidTr="00761167">
        <w:trPr>
          <w:trHeight w:val="300"/>
        </w:trPr>
        <w:tc>
          <w:tcPr>
            <w:tcW w:w="0" w:type="auto"/>
            <w:shd w:val="clear" w:color="auto" w:fill="auto"/>
            <w:vAlign w:val="center"/>
            <w:hideMark/>
          </w:tcPr>
          <w:p w14:paraId="650CD930"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10</w:t>
            </w:r>
          </w:p>
        </w:tc>
        <w:tc>
          <w:tcPr>
            <w:tcW w:w="0" w:type="auto"/>
            <w:shd w:val="clear" w:color="auto" w:fill="auto"/>
            <w:vAlign w:val="center"/>
            <w:hideMark/>
          </w:tcPr>
          <w:p w14:paraId="38F4FAE0"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xml:space="preserve">Implementar zonas </w:t>
            </w:r>
            <w:proofErr w:type="spellStart"/>
            <w:r w:rsidRPr="00761167">
              <w:rPr>
                <w:rFonts w:asciiTheme="minorHAnsi" w:eastAsia="Times New Roman" w:hAnsiTheme="minorHAnsi"/>
                <w:color w:val="000000"/>
                <w:sz w:val="16"/>
                <w:szCs w:val="16"/>
                <w:lang w:val="es-ES" w:eastAsia="es-CO"/>
              </w:rPr>
              <w:t>wifi</w:t>
            </w:r>
            <w:proofErr w:type="spellEnd"/>
          </w:p>
        </w:tc>
        <w:tc>
          <w:tcPr>
            <w:tcW w:w="0" w:type="auto"/>
            <w:shd w:val="clear" w:color="auto" w:fill="auto"/>
            <w:vAlign w:val="center"/>
            <w:hideMark/>
          </w:tcPr>
          <w:p w14:paraId="2949478E"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center"/>
            <w:hideMark/>
          </w:tcPr>
          <w:p w14:paraId="7B4AE6CD"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3.000.000.000</w:t>
            </w:r>
          </w:p>
        </w:tc>
        <w:tc>
          <w:tcPr>
            <w:tcW w:w="0" w:type="auto"/>
            <w:shd w:val="clear" w:color="auto" w:fill="auto"/>
            <w:vAlign w:val="center"/>
            <w:hideMark/>
          </w:tcPr>
          <w:p w14:paraId="03854CF9"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644.740.310</w:t>
            </w:r>
          </w:p>
        </w:tc>
        <w:tc>
          <w:tcPr>
            <w:tcW w:w="0" w:type="auto"/>
            <w:shd w:val="clear" w:color="auto" w:fill="auto"/>
            <w:vAlign w:val="center"/>
            <w:hideMark/>
          </w:tcPr>
          <w:p w14:paraId="2BE6A1B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49D7626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45.945.600</w:t>
            </w:r>
          </w:p>
        </w:tc>
        <w:tc>
          <w:tcPr>
            <w:tcW w:w="0" w:type="auto"/>
            <w:shd w:val="clear" w:color="auto" w:fill="auto"/>
            <w:vAlign w:val="center"/>
            <w:hideMark/>
          </w:tcPr>
          <w:p w14:paraId="66E67FE6"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3.690.685.910</w:t>
            </w:r>
          </w:p>
        </w:tc>
      </w:tr>
      <w:tr w:rsidR="00761167" w:rsidRPr="00761167" w14:paraId="4C4A00A2" w14:textId="77777777" w:rsidTr="00761167">
        <w:trPr>
          <w:trHeight w:val="300"/>
        </w:trPr>
        <w:tc>
          <w:tcPr>
            <w:tcW w:w="0" w:type="auto"/>
            <w:shd w:val="clear" w:color="auto" w:fill="auto"/>
            <w:vAlign w:val="center"/>
            <w:hideMark/>
          </w:tcPr>
          <w:p w14:paraId="3E6A3AAD"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11</w:t>
            </w:r>
          </w:p>
        </w:tc>
        <w:tc>
          <w:tcPr>
            <w:tcW w:w="0" w:type="auto"/>
            <w:shd w:val="clear" w:color="auto" w:fill="auto"/>
            <w:vAlign w:val="center"/>
            <w:hideMark/>
          </w:tcPr>
          <w:p w14:paraId="0C59CF06"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Rediseño sitio web institucional</w:t>
            </w:r>
          </w:p>
        </w:tc>
        <w:tc>
          <w:tcPr>
            <w:tcW w:w="0" w:type="auto"/>
            <w:shd w:val="clear" w:color="auto" w:fill="auto"/>
            <w:vAlign w:val="center"/>
            <w:hideMark/>
          </w:tcPr>
          <w:p w14:paraId="6C67DA4A"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672E432A"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74D38CE1"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34.500.000</w:t>
            </w:r>
          </w:p>
        </w:tc>
        <w:tc>
          <w:tcPr>
            <w:tcW w:w="0" w:type="auto"/>
            <w:shd w:val="clear" w:color="auto" w:fill="auto"/>
            <w:vAlign w:val="center"/>
            <w:hideMark/>
          </w:tcPr>
          <w:p w14:paraId="72D07FC8"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bottom"/>
            <w:hideMark/>
          </w:tcPr>
          <w:p w14:paraId="43C31903"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2EA35D96"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34.500.000</w:t>
            </w:r>
          </w:p>
        </w:tc>
      </w:tr>
      <w:tr w:rsidR="00761167" w:rsidRPr="00761167" w14:paraId="79493518" w14:textId="77777777" w:rsidTr="00761167">
        <w:trPr>
          <w:trHeight w:val="420"/>
        </w:trPr>
        <w:tc>
          <w:tcPr>
            <w:tcW w:w="0" w:type="auto"/>
            <w:shd w:val="clear" w:color="auto" w:fill="auto"/>
            <w:vAlign w:val="center"/>
            <w:hideMark/>
          </w:tcPr>
          <w:p w14:paraId="4E072915"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12</w:t>
            </w:r>
          </w:p>
        </w:tc>
        <w:tc>
          <w:tcPr>
            <w:tcW w:w="0" w:type="auto"/>
            <w:shd w:val="clear" w:color="auto" w:fill="auto"/>
            <w:vAlign w:val="center"/>
            <w:hideMark/>
          </w:tcPr>
          <w:p w14:paraId="03BFE97E"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xml:space="preserve">Soporte, mantenimiento correctivo y preventivo para los equipos de cómputo en todas </w:t>
            </w:r>
            <w:r w:rsidRPr="00761167">
              <w:rPr>
                <w:rFonts w:asciiTheme="minorHAnsi" w:eastAsia="Times New Roman" w:hAnsiTheme="minorHAnsi"/>
                <w:color w:val="000000"/>
                <w:sz w:val="16"/>
                <w:szCs w:val="16"/>
                <w:lang w:val="es-ES" w:eastAsia="es-CO"/>
              </w:rPr>
              <w:lastRenderedPageBreak/>
              <w:t>las sedes educativas</w:t>
            </w:r>
          </w:p>
        </w:tc>
        <w:tc>
          <w:tcPr>
            <w:tcW w:w="0" w:type="auto"/>
            <w:shd w:val="clear" w:color="auto" w:fill="auto"/>
            <w:vAlign w:val="center"/>
            <w:hideMark/>
          </w:tcPr>
          <w:p w14:paraId="746D3899"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lastRenderedPageBreak/>
              <w:t> </w:t>
            </w:r>
          </w:p>
        </w:tc>
        <w:tc>
          <w:tcPr>
            <w:tcW w:w="0" w:type="auto"/>
            <w:shd w:val="clear" w:color="auto" w:fill="auto"/>
            <w:noWrap/>
            <w:vAlign w:val="center"/>
            <w:hideMark/>
          </w:tcPr>
          <w:p w14:paraId="1D213DC5"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180.000.000</w:t>
            </w:r>
          </w:p>
        </w:tc>
        <w:tc>
          <w:tcPr>
            <w:tcW w:w="0" w:type="auto"/>
            <w:shd w:val="clear" w:color="auto" w:fill="auto"/>
            <w:vAlign w:val="center"/>
            <w:hideMark/>
          </w:tcPr>
          <w:p w14:paraId="1F4B6F88"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100.000.000 </w:t>
            </w:r>
          </w:p>
        </w:tc>
        <w:tc>
          <w:tcPr>
            <w:tcW w:w="0" w:type="auto"/>
            <w:shd w:val="clear" w:color="auto" w:fill="auto"/>
            <w:vAlign w:val="center"/>
            <w:hideMark/>
          </w:tcPr>
          <w:p w14:paraId="2C027A64"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100.000.000</w:t>
            </w:r>
          </w:p>
        </w:tc>
        <w:tc>
          <w:tcPr>
            <w:tcW w:w="0" w:type="auto"/>
            <w:shd w:val="clear" w:color="auto" w:fill="auto"/>
            <w:noWrap/>
            <w:vAlign w:val="bottom"/>
            <w:hideMark/>
          </w:tcPr>
          <w:p w14:paraId="761E1AD4"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7BF8224F"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280.000.000</w:t>
            </w:r>
          </w:p>
        </w:tc>
      </w:tr>
      <w:tr w:rsidR="00761167" w:rsidRPr="00761167" w14:paraId="4D92AAD0" w14:textId="77777777" w:rsidTr="00761167">
        <w:trPr>
          <w:trHeight w:val="420"/>
        </w:trPr>
        <w:tc>
          <w:tcPr>
            <w:tcW w:w="0" w:type="auto"/>
            <w:shd w:val="clear" w:color="auto" w:fill="auto"/>
            <w:vAlign w:val="center"/>
            <w:hideMark/>
          </w:tcPr>
          <w:p w14:paraId="0886D86D"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lastRenderedPageBreak/>
              <w:t>13</w:t>
            </w:r>
          </w:p>
        </w:tc>
        <w:tc>
          <w:tcPr>
            <w:tcW w:w="0" w:type="auto"/>
            <w:shd w:val="clear" w:color="auto" w:fill="auto"/>
            <w:vAlign w:val="center"/>
            <w:hideMark/>
          </w:tcPr>
          <w:p w14:paraId="38298712" w14:textId="77777777" w:rsidR="00761167" w:rsidRPr="00761167" w:rsidRDefault="00761167" w:rsidP="00761167">
            <w:pPr>
              <w:jc w:val="both"/>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Formular e implementar el programa SISTEMA GEOGRAFICO DIGITAL</w:t>
            </w:r>
          </w:p>
        </w:tc>
        <w:tc>
          <w:tcPr>
            <w:tcW w:w="0" w:type="auto"/>
            <w:shd w:val="clear" w:color="auto" w:fill="auto"/>
            <w:vAlign w:val="center"/>
            <w:hideMark/>
          </w:tcPr>
          <w:p w14:paraId="2C2F7D3B"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vAlign w:val="center"/>
            <w:hideMark/>
          </w:tcPr>
          <w:p w14:paraId="34E4030C"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 </w:t>
            </w:r>
          </w:p>
        </w:tc>
        <w:tc>
          <w:tcPr>
            <w:tcW w:w="0" w:type="auto"/>
            <w:shd w:val="clear" w:color="auto" w:fill="auto"/>
            <w:noWrap/>
            <w:vAlign w:val="center"/>
            <w:hideMark/>
          </w:tcPr>
          <w:p w14:paraId="2A55A932"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1.000.000.000</w:t>
            </w:r>
          </w:p>
        </w:tc>
        <w:tc>
          <w:tcPr>
            <w:tcW w:w="0" w:type="auto"/>
            <w:shd w:val="clear" w:color="auto" w:fill="auto"/>
            <w:vAlign w:val="center"/>
            <w:hideMark/>
          </w:tcPr>
          <w:p w14:paraId="3348A1BB" w14:textId="77777777" w:rsidR="00761167" w:rsidRPr="00761167" w:rsidRDefault="00761167" w:rsidP="00761167">
            <w:pPr>
              <w:jc w:val="right"/>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ES" w:eastAsia="es-CO"/>
              </w:rPr>
              <w:t>500.000.000</w:t>
            </w:r>
          </w:p>
        </w:tc>
        <w:tc>
          <w:tcPr>
            <w:tcW w:w="0" w:type="auto"/>
            <w:shd w:val="clear" w:color="auto" w:fill="auto"/>
            <w:noWrap/>
            <w:vAlign w:val="bottom"/>
            <w:hideMark/>
          </w:tcPr>
          <w:p w14:paraId="0471501D"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0A1B1F76"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1.500.000.000</w:t>
            </w:r>
          </w:p>
        </w:tc>
      </w:tr>
      <w:tr w:rsidR="00761167" w:rsidRPr="00761167" w14:paraId="12A6EF8E" w14:textId="77777777" w:rsidTr="00761167">
        <w:trPr>
          <w:trHeight w:val="300"/>
        </w:trPr>
        <w:tc>
          <w:tcPr>
            <w:tcW w:w="0" w:type="auto"/>
            <w:shd w:val="clear" w:color="auto" w:fill="auto"/>
            <w:noWrap/>
            <w:vAlign w:val="bottom"/>
            <w:hideMark/>
          </w:tcPr>
          <w:p w14:paraId="0EAFC934" w14:textId="77777777" w:rsidR="00761167" w:rsidRPr="00761167" w:rsidRDefault="00761167" w:rsidP="00761167">
            <w:pPr>
              <w:rPr>
                <w:rFonts w:asciiTheme="minorHAnsi" w:eastAsia="Times New Roman" w:hAnsiTheme="minorHAnsi"/>
                <w:color w:val="000000"/>
                <w:sz w:val="16"/>
                <w:szCs w:val="16"/>
                <w:lang w:val="es-CO" w:eastAsia="es-CO"/>
              </w:rPr>
            </w:pPr>
            <w:r w:rsidRPr="00761167">
              <w:rPr>
                <w:rFonts w:asciiTheme="minorHAnsi" w:eastAsia="Times New Roman" w:hAnsiTheme="minorHAnsi"/>
                <w:color w:val="000000"/>
                <w:sz w:val="16"/>
                <w:szCs w:val="16"/>
                <w:lang w:val="es-CO" w:eastAsia="es-CO"/>
              </w:rPr>
              <w:t> </w:t>
            </w:r>
          </w:p>
        </w:tc>
        <w:tc>
          <w:tcPr>
            <w:tcW w:w="0" w:type="auto"/>
            <w:shd w:val="clear" w:color="auto" w:fill="auto"/>
            <w:vAlign w:val="center"/>
            <w:hideMark/>
          </w:tcPr>
          <w:p w14:paraId="08C688FD" w14:textId="77777777" w:rsidR="00761167" w:rsidRPr="00761167" w:rsidRDefault="00761167" w:rsidP="00761167">
            <w:pPr>
              <w:jc w:val="both"/>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Total Inversión Por Año</w:t>
            </w:r>
          </w:p>
        </w:tc>
        <w:tc>
          <w:tcPr>
            <w:tcW w:w="0" w:type="auto"/>
            <w:shd w:val="clear" w:color="auto" w:fill="auto"/>
            <w:noWrap/>
            <w:vAlign w:val="bottom"/>
            <w:hideMark/>
          </w:tcPr>
          <w:p w14:paraId="4382151F"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625.000.000</w:t>
            </w:r>
          </w:p>
        </w:tc>
        <w:tc>
          <w:tcPr>
            <w:tcW w:w="0" w:type="auto"/>
            <w:shd w:val="clear" w:color="auto" w:fill="auto"/>
            <w:noWrap/>
            <w:vAlign w:val="bottom"/>
            <w:hideMark/>
          </w:tcPr>
          <w:p w14:paraId="70711D7A"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6.347.000.000</w:t>
            </w:r>
          </w:p>
        </w:tc>
        <w:tc>
          <w:tcPr>
            <w:tcW w:w="0" w:type="auto"/>
            <w:shd w:val="clear" w:color="auto" w:fill="auto"/>
            <w:noWrap/>
            <w:vAlign w:val="bottom"/>
            <w:hideMark/>
          </w:tcPr>
          <w:p w14:paraId="3E84BBA5"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2.179.240.310</w:t>
            </w:r>
          </w:p>
        </w:tc>
        <w:tc>
          <w:tcPr>
            <w:tcW w:w="0" w:type="auto"/>
            <w:shd w:val="clear" w:color="auto" w:fill="auto"/>
            <w:noWrap/>
            <w:vAlign w:val="bottom"/>
            <w:hideMark/>
          </w:tcPr>
          <w:p w14:paraId="051F7932"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2.021.000.000</w:t>
            </w:r>
          </w:p>
        </w:tc>
        <w:tc>
          <w:tcPr>
            <w:tcW w:w="0" w:type="auto"/>
            <w:shd w:val="clear" w:color="auto" w:fill="auto"/>
            <w:noWrap/>
            <w:vAlign w:val="bottom"/>
            <w:hideMark/>
          </w:tcPr>
          <w:p w14:paraId="237914E2"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225.945.600</w:t>
            </w:r>
          </w:p>
        </w:tc>
        <w:tc>
          <w:tcPr>
            <w:tcW w:w="0" w:type="auto"/>
            <w:shd w:val="clear" w:color="auto" w:fill="auto"/>
            <w:noWrap/>
            <w:vAlign w:val="bottom"/>
            <w:hideMark/>
          </w:tcPr>
          <w:p w14:paraId="7722F1E6" w14:textId="77777777" w:rsidR="00761167" w:rsidRPr="00761167" w:rsidRDefault="00761167" w:rsidP="00761167">
            <w:pPr>
              <w:jc w:val="right"/>
              <w:rPr>
                <w:rFonts w:asciiTheme="minorHAnsi" w:eastAsia="Times New Roman" w:hAnsiTheme="minorHAnsi"/>
                <w:b/>
                <w:bCs/>
                <w:color w:val="000000"/>
                <w:sz w:val="16"/>
                <w:szCs w:val="16"/>
                <w:lang w:val="es-CO" w:eastAsia="es-CO"/>
              </w:rPr>
            </w:pPr>
            <w:r w:rsidRPr="00761167">
              <w:rPr>
                <w:rFonts w:asciiTheme="minorHAnsi" w:eastAsia="Times New Roman" w:hAnsiTheme="minorHAnsi"/>
                <w:b/>
                <w:bCs/>
                <w:color w:val="000000"/>
                <w:sz w:val="16"/>
                <w:szCs w:val="16"/>
                <w:lang w:val="es-CO" w:eastAsia="es-CO"/>
              </w:rPr>
              <w:t>11.398.185.910</w:t>
            </w:r>
          </w:p>
        </w:tc>
      </w:tr>
    </w:tbl>
    <w:p w14:paraId="75CE0149" w14:textId="53A5EBEB" w:rsidR="008505CA" w:rsidRPr="00F30E86" w:rsidRDefault="00302754" w:rsidP="00F30E86">
      <w:pPr>
        <w:autoSpaceDE w:val="0"/>
        <w:autoSpaceDN w:val="0"/>
        <w:adjustRightInd w:val="0"/>
        <w:jc w:val="center"/>
        <w:rPr>
          <w:rFonts w:ascii="Verdana" w:hAnsi="Verdana" w:cs="Arial"/>
          <w:sz w:val="20"/>
          <w:szCs w:val="20"/>
          <w:lang w:eastAsia="ja-JP"/>
        </w:rPr>
      </w:pPr>
      <w:r w:rsidRPr="00302754">
        <w:rPr>
          <w:rFonts w:ascii="Verdana" w:hAnsi="Verdana" w:cs="Arial"/>
          <w:sz w:val="20"/>
          <w:szCs w:val="20"/>
          <w:lang w:eastAsia="ja-JP"/>
        </w:rPr>
        <w:t>Fuente: Elaboración propia</w:t>
      </w:r>
    </w:p>
    <w:p w14:paraId="7B144613" w14:textId="77777777" w:rsidR="00AE6095" w:rsidRDefault="00AE6095" w:rsidP="00C07F29">
      <w:pPr>
        <w:autoSpaceDE w:val="0"/>
        <w:autoSpaceDN w:val="0"/>
        <w:adjustRightInd w:val="0"/>
        <w:rPr>
          <w:rFonts w:ascii="Verdana" w:hAnsi="Verdana" w:cs="Arial"/>
          <w:lang w:eastAsia="ja-JP"/>
        </w:rPr>
      </w:pPr>
    </w:p>
    <w:p w14:paraId="53D15125" w14:textId="77777777" w:rsidR="0028523D" w:rsidRPr="00C07F29" w:rsidRDefault="0098195D" w:rsidP="006E1F9B">
      <w:pPr>
        <w:pStyle w:val="Ttulo3"/>
        <w:rPr>
          <w:rFonts w:ascii="Verdana" w:hAnsi="Verdana"/>
          <w:color w:val="002060"/>
        </w:rPr>
      </w:pPr>
      <w:bookmarkStart w:id="507" w:name="_Toc522548884"/>
      <w:bookmarkStart w:id="508" w:name="_Toc524900573"/>
      <w:r>
        <w:rPr>
          <w:rFonts w:ascii="Verdana" w:hAnsi="Verdana"/>
          <w:color w:val="002060"/>
        </w:rPr>
        <w:t>6</w:t>
      </w:r>
      <w:r w:rsidR="00961D7E">
        <w:rPr>
          <w:rFonts w:ascii="Verdana" w:hAnsi="Verdana"/>
          <w:color w:val="002060"/>
        </w:rPr>
        <w:t>.2</w:t>
      </w:r>
      <w:r w:rsidR="00C07F29" w:rsidRPr="00C07F29">
        <w:rPr>
          <w:rFonts w:ascii="Verdana" w:hAnsi="Verdana"/>
          <w:color w:val="002060"/>
        </w:rPr>
        <w:t>.2 Alternativas de financiación</w:t>
      </w:r>
      <w:bookmarkEnd w:id="507"/>
      <w:bookmarkEnd w:id="508"/>
    </w:p>
    <w:p w14:paraId="2022D73A" w14:textId="77777777" w:rsidR="00C07F29" w:rsidRDefault="00C07F29" w:rsidP="002B5341">
      <w:pPr>
        <w:autoSpaceDE w:val="0"/>
        <w:autoSpaceDN w:val="0"/>
        <w:adjustRightInd w:val="0"/>
        <w:rPr>
          <w:rFonts w:ascii="Verdana" w:hAnsi="Verdana" w:cs="Arial"/>
          <w:lang w:eastAsia="ja-JP"/>
        </w:rPr>
      </w:pPr>
    </w:p>
    <w:p w14:paraId="73A79D4A" w14:textId="77777777" w:rsidR="0028523D" w:rsidRDefault="0028523D" w:rsidP="0048082C">
      <w:pPr>
        <w:autoSpaceDE w:val="0"/>
        <w:autoSpaceDN w:val="0"/>
        <w:adjustRightInd w:val="0"/>
        <w:spacing w:line="360" w:lineRule="auto"/>
        <w:jc w:val="both"/>
        <w:rPr>
          <w:rFonts w:ascii="Verdana" w:hAnsi="Verdana" w:cs="Arial"/>
          <w:lang w:eastAsia="ja-JP"/>
        </w:rPr>
      </w:pPr>
    </w:p>
    <w:p w14:paraId="004A1C31" w14:textId="77777777" w:rsidR="0028523D" w:rsidRDefault="00933753" w:rsidP="0048082C">
      <w:pPr>
        <w:autoSpaceDE w:val="0"/>
        <w:autoSpaceDN w:val="0"/>
        <w:adjustRightInd w:val="0"/>
        <w:spacing w:line="360" w:lineRule="auto"/>
        <w:jc w:val="both"/>
        <w:rPr>
          <w:rFonts w:ascii="Verdana" w:hAnsi="Verdana" w:cs="Arial"/>
          <w:lang w:eastAsia="ja-JP"/>
        </w:rPr>
      </w:pPr>
      <w:r>
        <w:rPr>
          <w:rFonts w:ascii="Verdana" w:hAnsi="Verdana" w:cs="Arial"/>
          <w:lang w:eastAsia="ja-JP"/>
        </w:rPr>
        <w:t xml:space="preserve">Las entidades públicas tienen diferentes alternativas nacionales o internacionales para la financiación de proyectos </w:t>
      </w:r>
      <w:r w:rsidR="006A167A">
        <w:rPr>
          <w:rFonts w:ascii="Verdana" w:hAnsi="Verdana" w:cs="Arial"/>
          <w:lang w:eastAsia="ja-JP"/>
        </w:rPr>
        <w:t xml:space="preserve">de gestión, innovación y desarrollo </w:t>
      </w:r>
      <w:r>
        <w:rPr>
          <w:rFonts w:ascii="Verdana" w:hAnsi="Verdana" w:cs="Arial"/>
          <w:lang w:eastAsia="ja-JP"/>
        </w:rPr>
        <w:t>tecnológico. Entre las nacionales se destacan las convocatorias de Colciencias, cuya programación es presentada y publicada a inicios de cada año, pero también se pueden formular proyectos en el marco del Sistema General de Regalías o en el marco del Plan Vive Digital.</w:t>
      </w:r>
      <w:r w:rsidR="006A167A">
        <w:rPr>
          <w:rFonts w:ascii="Verdana" w:hAnsi="Verdana" w:cs="Arial"/>
          <w:lang w:eastAsia="ja-JP"/>
        </w:rPr>
        <w:t xml:space="preserve"> A nivel internacional </w:t>
      </w:r>
      <w:r w:rsidR="00EC77CB">
        <w:rPr>
          <w:rFonts w:ascii="Verdana" w:hAnsi="Verdana" w:cs="Arial"/>
          <w:lang w:eastAsia="ja-JP"/>
        </w:rPr>
        <w:t>está el Banc</w:t>
      </w:r>
      <w:r w:rsidR="007D10D8">
        <w:rPr>
          <w:rFonts w:ascii="Verdana" w:hAnsi="Verdana" w:cs="Arial"/>
          <w:lang w:eastAsia="ja-JP"/>
        </w:rPr>
        <w:t>o Interamericano de Desarrollo</w:t>
      </w:r>
      <w:r w:rsidR="00EC77CB">
        <w:rPr>
          <w:rFonts w:ascii="Verdana" w:hAnsi="Verdana" w:cs="Arial"/>
          <w:lang w:eastAsia="ja-JP"/>
        </w:rPr>
        <w:t>. A continuación se presentan las principales fuentes de financiación de proyectos.</w:t>
      </w:r>
    </w:p>
    <w:p w14:paraId="36284477" w14:textId="77777777" w:rsidR="00043FB1" w:rsidRDefault="00043FB1" w:rsidP="002B5341">
      <w:pPr>
        <w:autoSpaceDE w:val="0"/>
        <w:autoSpaceDN w:val="0"/>
        <w:adjustRightInd w:val="0"/>
        <w:rPr>
          <w:rFonts w:ascii="Verdana" w:hAnsi="Verdana" w:cs="Arial"/>
          <w:lang w:eastAsia="ja-JP"/>
        </w:rPr>
      </w:pPr>
    </w:p>
    <w:p w14:paraId="41D759B5" w14:textId="77777777" w:rsidR="00043FB1" w:rsidRDefault="00043FB1" w:rsidP="002B5341">
      <w:pPr>
        <w:autoSpaceDE w:val="0"/>
        <w:autoSpaceDN w:val="0"/>
        <w:adjustRightInd w:val="0"/>
        <w:rPr>
          <w:rFonts w:ascii="Verdana" w:hAnsi="Verdana" w:cs="Arial"/>
          <w:lang w:eastAsia="ja-JP"/>
        </w:rPr>
      </w:pPr>
    </w:p>
    <w:p w14:paraId="7D9939C2" w14:textId="77777777" w:rsidR="00302754" w:rsidRPr="00B11ADF" w:rsidRDefault="006A167A" w:rsidP="00B11ADF">
      <w:pPr>
        <w:rPr>
          <w:rFonts w:ascii="Verdana" w:hAnsi="Verdana"/>
          <w:b/>
        </w:rPr>
      </w:pPr>
      <w:bookmarkStart w:id="509" w:name="_Toc522548885"/>
      <w:r w:rsidRPr="00B11ADF">
        <w:rPr>
          <w:rFonts w:ascii="Verdana" w:hAnsi="Verdana"/>
          <w:b/>
        </w:rPr>
        <w:t>Colciencias</w:t>
      </w:r>
      <w:bookmarkEnd w:id="509"/>
    </w:p>
    <w:p w14:paraId="7A49D2D7" w14:textId="77777777" w:rsidR="006A167A" w:rsidRDefault="006A167A" w:rsidP="002B5341">
      <w:pPr>
        <w:autoSpaceDE w:val="0"/>
        <w:autoSpaceDN w:val="0"/>
        <w:adjustRightInd w:val="0"/>
        <w:rPr>
          <w:rFonts w:ascii="Verdana" w:hAnsi="Verdana" w:cs="Arial"/>
          <w:lang w:eastAsia="ja-JP"/>
        </w:rPr>
      </w:pPr>
    </w:p>
    <w:p w14:paraId="7D2A7C9C" w14:textId="77777777" w:rsidR="00485399" w:rsidRDefault="00485399" w:rsidP="006A167A">
      <w:pPr>
        <w:autoSpaceDE w:val="0"/>
        <w:autoSpaceDN w:val="0"/>
        <w:adjustRightInd w:val="0"/>
        <w:jc w:val="both"/>
        <w:rPr>
          <w:rFonts w:ascii="Verdana" w:hAnsi="Verdana" w:cs="Arial"/>
          <w:lang w:eastAsia="ja-JP"/>
        </w:rPr>
      </w:pPr>
    </w:p>
    <w:p w14:paraId="61FB6C46" w14:textId="77777777" w:rsidR="00485399" w:rsidRDefault="00181771" w:rsidP="006A167A">
      <w:pPr>
        <w:autoSpaceDE w:val="0"/>
        <w:autoSpaceDN w:val="0"/>
        <w:adjustRightInd w:val="0"/>
        <w:jc w:val="both"/>
        <w:rPr>
          <w:rFonts w:ascii="Verdana" w:hAnsi="Verdana" w:cs="Arial"/>
          <w:lang w:eastAsia="ja-JP"/>
        </w:rPr>
      </w:pPr>
      <w:r w:rsidRPr="003A68D3">
        <w:rPr>
          <w:noProof/>
          <w:lang w:val="es-CO" w:eastAsia="es-CO"/>
        </w:rPr>
        <w:drawing>
          <wp:inline distT="0" distB="0" distL="0" distR="0" wp14:anchorId="3491AF04" wp14:editId="53F3FE46">
            <wp:extent cx="2110105" cy="562610"/>
            <wp:effectExtent l="0" t="0" r="0" b="0"/>
            <wp:docPr id="114" name="Imagen 17" descr="https://upload.wikimedia.org/wikipedia/commons/9/98/ColCiencias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https://upload.wikimedia.org/wikipedia/commons/9/98/ColCiencias_logo.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110105" cy="562610"/>
                    </a:xfrm>
                    <a:prstGeom prst="rect">
                      <a:avLst/>
                    </a:prstGeom>
                    <a:noFill/>
                    <a:ln>
                      <a:noFill/>
                    </a:ln>
                  </pic:spPr>
                </pic:pic>
              </a:graphicData>
            </a:graphic>
          </wp:inline>
        </w:drawing>
      </w:r>
    </w:p>
    <w:p w14:paraId="0575A029" w14:textId="77777777" w:rsidR="00485399" w:rsidRDefault="00485399" w:rsidP="006A167A">
      <w:pPr>
        <w:autoSpaceDE w:val="0"/>
        <w:autoSpaceDN w:val="0"/>
        <w:adjustRightInd w:val="0"/>
        <w:jc w:val="both"/>
        <w:rPr>
          <w:rFonts w:ascii="Verdana" w:hAnsi="Verdana" w:cs="Arial"/>
          <w:lang w:eastAsia="ja-JP"/>
        </w:rPr>
      </w:pPr>
    </w:p>
    <w:p w14:paraId="0C8DF97F" w14:textId="77777777" w:rsidR="006A167A" w:rsidRDefault="006A167A" w:rsidP="0048082C">
      <w:pPr>
        <w:autoSpaceDE w:val="0"/>
        <w:autoSpaceDN w:val="0"/>
        <w:adjustRightInd w:val="0"/>
        <w:spacing w:line="360" w:lineRule="auto"/>
        <w:jc w:val="both"/>
        <w:rPr>
          <w:rFonts w:ascii="Verdana" w:hAnsi="Verdana" w:cs="Arial"/>
          <w:lang w:eastAsia="ja-JP"/>
        </w:rPr>
      </w:pPr>
      <w:r>
        <w:rPr>
          <w:rFonts w:ascii="Verdana" w:hAnsi="Verdana" w:cs="Arial"/>
          <w:lang w:eastAsia="ja-JP"/>
        </w:rPr>
        <w:t>Las convocatorias de Colciencias financian o cofinancian proyectos enmar</w:t>
      </w:r>
      <w:r w:rsidR="00F57DA2">
        <w:rPr>
          <w:rFonts w:ascii="Verdana" w:hAnsi="Verdana" w:cs="Arial"/>
          <w:lang w:eastAsia="ja-JP"/>
        </w:rPr>
        <w:t>c</w:t>
      </w:r>
      <w:r>
        <w:rPr>
          <w:rFonts w:ascii="Verdana" w:hAnsi="Verdana" w:cs="Arial"/>
          <w:lang w:eastAsia="ja-JP"/>
        </w:rPr>
        <w:t>ados en las siguientes líneas:</w:t>
      </w:r>
    </w:p>
    <w:p w14:paraId="3DA9443E" w14:textId="77777777" w:rsidR="006A167A" w:rsidRDefault="006A167A" w:rsidP="0048082C">
      <w:pPr>
        <w:autoSpaceDE w:val="0"/>
        <w:autoSpaceDN w:val="0"/>
        <w:adjustRightInd w:val="0"/>
        <w:spacing w:line="360" w:lineRule="auto"/>
        <w:jc w:val="both"/>
        <w:rPr>
          <w:rFonts w:ascii="Verdana" w:hAnsi="Verdana" w:cs="Arial"/>
          <w:lang w:eastAsia="ja-JP"/>
        </w:rPr>
      </w:pPr>
    </w:p>
    <w:p w14:paraId="21ABE6D3" w14:textId="77777777" w:rsidR="006A167A" w:rsidRPr="006A167A" w:rsidRDefault="006A167A" w:rsidP="00A20AC9">
      <w:pPr>
        <w:pStyle w:val="Prrafodelista"/>
        <w:numPr>
          <w:ilvl w:val="0"/>
          <w:numId w:val="24"/>
        </w:numPr>
        <w:autoSpaceDE w:val="0"/>
        <w:autoSpaceDN w:val="0"/>
        <w:adjustRightInd w:val="0"/>
        <w:spacing w:after="0" w:line="360" w:lineRule="auto"/>
        <w:jc w:val="both"/>
        <w:rPr>
          <w:rFonts w:ascii="Verdana" w:hAnsi="Verdana" w:cs="Arial"/>
          <w:lang w:eastAsia="ja-JP"/>
        </w:rPr>
      </w:pPr>
      <w:r w:rsidRPr="006A167A">
        <w:rPr>
          <w:rFonts w:ascii="Verdana" w:hAnsi="Verdana" w:cs="Arial"/>
          <w:lang w:eastAsia="ja-JP"/>
        </w:rPr>
        <w:t xml:space="preserve">Fomentar el conocimiento y la innovación para la transformación productiva y social </w:t>
      </w:r>
    </w:p>
    <w:p w14:paraId="5AC3007F" w14:textId="77777777" w:rsidR="006A167A" w:rsidRDefault="006A167A" w:rsidP="00A20AC9">
      <w:pPr>
        <w:pStyle w:val="Prrafodelista"/>
        <w:numPr>
          <w:ilvl w:val="0"/>
          <w:numId w:val="24"/>
        </w:numPr>
        <w:autoSpaceDE w:val="0"/>
        <w:autoSpaceDN w:val="0"/>
        <w:adjustRightInd w:val="0"/>
        <w:spacing w:after="0" w:line="360" w:lineRule="auto"/>
        <w:jc w:val="both"/>
        <w:rPr>
          <w:rFonts w:ascii="Verdana" w:hAnsi="Verdana" w:cs="Arial"/>
          <w:lang w:eastAsia="ja-JP"/>
        </w:rPr>
      </w:pPr>
      <w:r w:rsidRPr="006A167A">
        <w:rPr>
          <w:rFonts w:ascii="Verdana" w:hAnsi="Verdana" w:cs="Arial"/>
          <w:lang w:eastAsia="ja-JP"/>
        </w:rPr>
        <w:t>Consolidar el Sistema Nacional de Ciencia Tecnología e Innovación</w:t>
      </w:r>
    </w:p>
    <w:p w14:paraId="05F6EBCC" w14:textId="77777777" w:rsidR="006A167A" w:rsidRDefault="006A167A" w:rsidP="00A20AC9">
      <w:pPr>
        <w:pStyle w:val="Prrafodelista"/>
        <w:numPr>
          <w:ilvl w:val="0"/>
          <w:numId w:val="24"/>
        </w:numPr>
        <w:autoSpaceDE w:val="0"/>
        <w:autoSpaceDN w:val="0"/>
        <w:adjustRightInd w:val="0"/>
        <w:spacing w:after="0" w:line="360" w:lineRule="auto"/>
        <w:jc w:val="both"/>
        <w:rPr>
          <w:rFonts w:ascii="Verdana" w:hAnsi="Verdana" w:cs="Arial"/>
          <w:lang w:eastAsia="ja-JP"/>
        </w:rPr>
      </w:pPr>
      <w:r w:rsidRPr="006A167A">
        <w:rPr>
          <w:rFonts w:ascii="Verdana" w:hAnsi="Verdana" w:cs="Arial"/>
          <w:lang w:eastAsia="ja-JP"/>
        </w:rPr>
        <w:t>Vincular el capital humano para la investigación e innovación</w:t>
      </w:r>
    </w:p>
    <w:p w14:paraId="6CC0948C" w14:textId="77777777" w:rsidR="006A167A" w:rsidRDefault="006A167A" w:rsidP="0048082C">
      <w:pPr>
        <w:autoSpaceDE w:val="0"/>
        <w:autoSpaceDN w:val="0"/>
        <w:adjustRightInd w:val="0"/>
        <w:spacing w:line="360" w:lineRule="auto"/>
        <w:jc w:val="both"/>
        <w:rPr>
          <w:rFonts w:ascii="Verdana" w:hAnsi="Verdana" w:cs="Arial"/>
          <w:lang w:eastAsia="ja-JP"/>
        </w:rPr>
      </w:pPr>
    </w:p>
    <w:p w14:paraId="330FBBD7" w14:textId="77777777" w:rsidR="006A167A" w:rsidRDefault="006A167A" w:rsidP="0048082C">
      <w:pPr>
        <w:autoSpaceDE w:val="0"/>
        <w:autoSpaceDN w:val="0"/>
        <w:adjustRightInd w:val="0"/>
        <w:spacing w:line="360" w:lineRule="auto"/>
        <w:jc w:val="both"/>
        <w:rPr>
          <w:rFonts w:ascii="Verdana" w:hAnsi="Verdana" w:cs="Arial"/>
          <w:lang w:eastAsia="ja-JP"/>
        </w:rPr>
      </w:pPr>
      <w:r>
        <w:rPr>
          <w:rFonts w:ascii="Verdana" w:hAnsi="Verdana" w:cs="Arial"/>
          <w:lang w:eastAsia="ja-JP"/>
        </w:rPr>
        <w:t xml:space="preserve">Normalmente la metodología para la formulación y presentación de los proyectos que se busque financiar se hacen según la metodología MGA (Metodología General Ajustada), que es un modelo metodológico basado en Marco Lógico. Una de las ventajas de esta fuente de financiación es que Colciencias pública anualmente toda la programación de convocatorias, por lo que las entidades pueden anticipar y prepararse con suficiente tiempo para la presentación de su proyecto. </w:t>
      </w:r>
    </w:p>
    <w:p w14:paraId="7DA6000B" w14:textId="77777777" w:rsidR="006A167A" w:rsidRDefault="006A167A" w:rsidP="0048082C">
      <w:pPr>
        <w:autoSpaceDE w:val="0"/>
        <w:autoSpaceDN w:val="0"/>
        <w:adjustRightInd w:val="0"/>
        <w:spacing w:line="360" w:lineRule="auto"/>
        <w:jc w:val="both"/>
        <w:rPr>
          <w:rFonts w:ascii="Verdana" w:hAnsi="Verdana" w:cs="Arial"/>
          <w:lang w:eastAsia="ja-JP"/>
        </w:rPr>
      </w:pPr>
    </w:p>
    <w:p w14:paraId="645C9723" w14:textId="77777777" w:rsidR="006A167A" w:rsidRDefault="006A167A" w:rsidP="0048082C">
      <w:pPr>
        <w:autoSpaceDE w:val="0"/>
        <w:autoSpaceDN w:val="0"/>
        <w:adjustRightInd w:val="0"/>
        <w:spacing w:line="360" w:lineRule="auto"/>
        <w:jc w:val="both"/>
        <w:rPr>
          <w:rFonts w:ascii="Verdana" w:hAnsi="Verdana" w:cs="Arial"/>
          <w:lang w:eastAsia="ja-JP"/>
        </w:rPr>
      </w:pPr>
      <w:r>
        <w:rPr>
          <w:rFonts w:ascii="Verdana" w:hAnsi="Verdana" w:cs="Arial"/>
          <w:lang w:eastAsia="ja-JP"/>
        </w:rPr>
        <w:t>En el siguiente enlace se pueden consultar las convocatorias vigentes:</w:t>
      </w:r>
    </w:p>
    <w:p w14:paraId="4F1EFE58" w14:textId="77777777" w:rsidR="006A167A" w:rsidRDefault="008F2B08" w:rsidP="0048082C">
      <w:pPr>
        <w:autoSpaceDE w:val="0"/>
        <w:autoSpaceDN w:val="0"/>
        <w:adjustRightInd w:val="0"/>
        <w:spacing w:line="360" w:lineRule="auto"/>
        <w:jc w:val="both"/>
        <w:rPr>
          <w:rFonts w:ascii="Verdana" w:hAnsi="Verdana" w:cs="Arial"/>
          <w:lang w:eastAsia="ja-JP"/>
        </w:rPr>
      </w:pPr>
      <w:hyperlink r:id="rId137" w:history="1">
        <w:r w:rsidR="004C546C" w:rsidRPr="005E179A">
          <w:rPr>
            <w:rStyle w:val="Hipervnculo"/>
            <w:rFonts w:ascii="Verdana" w:hAnsi="Verdana" w:cs="Arial"/>
            <w:lang w:eastAsia="ja-JP"/>
          </w:rPr>
          <w:t>http://www.colciencias.gov.co/convocatorias/todas</w:t>
        </w:r>
      </w:hyperlink>
    </w:p>
    <w:p w14:paraId="73104DA2" w14:textId="77777777" w:rsidR="004C546C" w:rsidRDefault="004C546C" w:rsidP="0048082C">
      <w:pPr>
        <w:autoSpaceDE w:val="0"/>
        <w:autoSpaceDN w:val="0"/>
        <w:adjustRightInd w:val="0"/>
        <w:spacing w:line="360" w:lineRule="auto"/>
        <w:jc w:val="both"/>
        <w:rPr>
          <w:rFonts w:ascii="Verdana" w:hAnsi="Verdana" w:cs="Arial"/>
          <w:lang w:eastAsia="ja-JP"/>
        </w:rPr>
      </w:pPr>
    </w:p>
    <w:p w14:paraId="537F2D9F" w14:textId="77777777" w:rsidR="00B11ADF" w:rsidRDefault="00B11ADF" w:rsidP="0048082C">
      <w:pPr>
        <w:autoSpaceDE w:val="0"/>
        <w:autoSpaceDN w:val="0"/>
        <w:adjustRightInd w:val="0"/>
        <w:spacing w:line="360" w:lineRule="auto"/>
        <w:jc w:val="both"/>
        <w:rPr>
          <w:rFonts w:ascii="Verdana" w:hAnsi="Verdana" w:cs="Arial"/>
          <w:lang w:eastAsia="ja-JP"/>
        </w:rPr>
      </w:pPr>
    </w:p>
    <w:p w14:paraId="51060AA5" w14:textId="77777777" w:rsidR="004C546C" w:rsidRPr="00B11ADF" w:rsidRDefault="00485399" w:rsidP="00B11ADF">
      <w:pPr>
        <w:rPr>
          <w:rFonts w:ascii="Verdana" w:hAnsi="Verdana"/>
          <w:b/>
        </w:rPr>
      </w:pPr>
      <w:bookmarkStart w:id="510" w:name="_Toc522548886"/>
      <w:r w:rsidRPr="00B11ADF">
        <w:rPr>
          <w:rFonts w:ascii="Verdana" w:hAnsi="Verdana"/>
          <w:b/>
        </w:rPr>
        <w:t>Ministerio de Educción Nacional</w:t>
      </w:r>
      <w:bookmarkEnd w:id="510"/>
    </w:p>
    <w:p w14:paraId="6FD34CA2" w14:textId="77777777" w:rsidR="00485399" w:rsidRPr="006A167A" w:rsidRDefault="00485399" w:rsidP="0048082C">
      <w:pPr>
        <w:autoSpaceDE w:val="0"/>
        <w:autoSpaceDN w:val="0"/>
        <w:adjustRightInd w:val="0"/>
        <w:spacing w:line="360" w:lineRule="auto"/>
        <w:jc w:val="both"/>
        <w:rPr>
          <w:rFonts w:ascii="Verdana" w:hAnsi="Verdana" w:cs="Arial"/>
          <w:lang w:eastAsia="ja-JP"/>
        </w:rPr>
      </w:pPr>
    </w:p>
    <w:p w14:paraId="182FC3E3" w14:textId="77777777" w:rsidR="00F57DA2" w:rsidRDefault="00F57DA2" w:rsidP="0048082C">
      <w:pPr>
        <w:autoSpaceDE w:val="0"/>
        <w:autoSpaceDN w:val="0"/>
        <w:adjustRightInd w:val="0"/>
        <w:spacing w:line="360" w:lineRule="auto"/>
        <w:rPr>
          <w:rFonts w:ascii="Verdana" w:hAnsi="Verdana" w:cs="Arial"/>
          <w:lang w:eastAsia="ja-JP"/>
        </w:rPr>
      </w:pPr>
    </w:p>
    <w:p w14:paraId="7B7A97A1" w14:textId="77777777" w:rsidR="00F57DA2" w:rsidRDefault="00181771" w:rsidP="0048082C">
      <w:pPr>
        <w:autoSpaceDE w:val="0"/>
        <w:autoSpaceDN w:val="0"/>
        <w:adjustRightInd w:val="0"/>
        <w:spacing w:line="360" w:lineRule="auto"/>
        <w:rPr>
          <w:rFonts w:ascii="Verdana" w:hAnsi="Verdana" w:cs="Arial"/>
          <w:lang w:eastAsia="ja-JP"/>
        </w:rPr>
      </w:pPr>
      <w:r w:rsidRPr="003A68D3">
        <w:rPr>
          <w:noProof/>
          <w:lang w:val="es-CO" w:eastAsia="es-CO"/>
        </w:rPr>
        <w:drawing>
          <wp:inline distT="0" distB="0" distL="0" distR="0" wp14:anchorId="526EAAC1" wp14:editId="7A999A75">
            <wp:extent cx="2208530" cy="590550"/>
            <wp:effectExtent l="0" t="0" r="1270" b="0"/>
            <wp:docPr id="115" name="Imagen 20" descr="http://www.acofi.edu.co/wp-content/uploads/2013/08/Mineducacion_2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ttp://www.acofi.edu.co/wp-content/uploads/2013/08/Mineducacion_2013.pn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208530" cy="590550"/>
                    </a:xfrm>
                    <a:prstGeom prst="rect">
                      <a:avLst/>
                    </a:prstGeom>
                    <a:noFill/>
                    <a:ln>
                      <a:noFill/>
                    </a:ln>
                  </pic:spPr>
                </pic:pic>
              </a:graphicData>
            </a:graphic>
          </wp:inline>
        </w:drawing>
      </w:r>
    </w:p>
    <w:p w14:paraId="2917F639" w14:textId="77777777" w:rsidR="00F57DA2" w:rsidRDefault="00F57DA2" w:rsidP="0048082C">
      <w:pPr>
        <w:autoSpaceDE w:val="0"/>
        <w:autoSpaceDN w:val="0"/>
        <w:adjustRightInd w:val="0"/>
        <w:spacing w:line="360" w:lineRule="auto"/>
        <w:rPr>
          <w:rFonts w:ascii="Verdana" w:hAnsi="Verdana" w:cs="Arial"/>
          <w:lang w:eastAsia="ja-JP"/>
        </w:rPr>
      </w:pPr>
    </w:p>
    <w:p w14:paraId="174DB091" w14:textId="77777777" w:rsidR="00302754" w:rsidRPr="00CC719D" w:rsidRDefault="00F57DA2" w:rsidP="0048082C">
      <w:pPr>
        <w:autoSpaceDE w:val="0"/>
        <w:autoSpaceDN w:val="0"/>
        <w:adjustRightInd w:val="0"/>
        <w:spacing w:line="360" w:lineRule="auto"/>
        <w:jc w:val="both"/>
        <w:rPr>
          <w:rFonts w:ascii="Verdana" w:hAnsi="Verdana" w:cs="Arial"/>
          <w:lang w:eastAsia="ja-JP"/>
        </w:rPr>
      </w:pPr>
      <w:r>
        <w:rPr>
          <w:rFonts w:ascii="Verdana" w:hAnsi="Verdana" w:cs="Arial"/>
          <w:lang w:eastAsia="ja-JP"/>
        </w:rPr>
        <w:t xml:space="preserve">Con convocatorias mucho menos frecuentes que Colciencias, El Ministerio de Educación también </w:t>
      </w:r>
      <w:r w:rsidR="00E12DC5">
        <w:rPr>
          <w:rFonts w:ascii="Verdana" w:hAnsi="Verdana" w:cs="Arial"/>
          <w:lang w:eastAsia="ja-JP"/>
        </w:rPr>
        <w:t xml:space="preserve">ha abierto y </w:t>
      </w:r>
      <w:r>
        <w:rPr>
          <w:rFonts w:ascii="Verdana" w:hAnsi="Verdana" w:cs="Arial"/>
          <w:lang w:eastAsia="ja-JP"/>
        </w:rPr>
        <w:t xml:space="preserve">abre en ocasiones </w:t>
      </w:r>
      <w:r w:rsidRPr="00E12DC5">
        <w:rPr>
          <w:rFonts w:ascii="Verdana" w:hAnsi="Verdana" w:cs="Arial"/>
          <w:lang w:eastAsia="ja-JP"/>
        </w:rPr>
        <w:t>convocatorias para el fortalecimiento de las capacidades tecnológicas en la educación</w:t>
      </w:r>
      <w:r w:rsidR="00E12DC5" w:rsidRPr="00E12DC5">
        <w:rPr>
          <w:rFonts w:ascii="Verdana" w:hAnsi="Verdana" w:cs="Arial"/>
          <w:lang w:eastAsia="ja-JP"/>
        </w:rPr>
        <w:t xml:space="preserve">. </w:t>
      </w:r>
      <w:r w:rsidR="00E12DC5">
        <w:rPr>
          <w:rFonts w:ascii="Verdana" w:hAnsi="Verdana" w:cs="Arial"/>
          <w:lang w:eastAsia="ja-JP"/>
        </w:rPr>
        <w:t xml:space="preserve">Dichos recursos han financiado proyectos de conectividad y dotación, entre otros. No obstante, al margen de las convocatorias públicas que pueda abrir el Ministerio, siempre existe la posibilidad de proponer y gestionar ante </w:t>
      </w:r>
      <w:proofErr w:type="gramStart"/>
      <w:r w:rsidR="00E12DC5">
        <w:rPr>
          <w:rFonts w:ascii="Verdana" w:hAnsi="Verdana" w:cs="Arial"/>
          <w:lang w:eastAsia="ja-JP"/>
        </w:rPr>
        <w:t>este proyectos tecnológicos</w:t>
      </w:r>
      <w:proofErr w:type="gramEnd"/>
      <w:r w:rsidR="00E12DC5">
        <w:rPr>
          <w:rFonts w:ascii="Verdana" w:hAnsi="Verdana" w:cs="Arial"/>
          <w:lang w:eastAsia="ja-JP"/>
        </w:rPr>
        <w:t xml:space="preserve"> que potencien la educación, por lo cual siempre es un </w:t>
      </w:r>
      <w:proofErr w:type="spellStart"/>
      <w:r w:rsidR="00E12DC5">
        <w:rPr>
          <w:rFonts w:ascii="Verdana" w:hAnsi="Verdana" w:cs="Arial"/>
          <w:lang w:eastAsia="ja-JP"/>
        </w:rPr>
        <w:t>cofinanciador</w:t>
      </w:r>
      <w:proofErr w:type="spellEnd"/>
      <w:r w:rsidR="00E12DC5">
        <w:rPr>
          <w:rFonts w:ascii="Verdana" w:hAnsi="Verdana" w:cs="Arial"/>
          <w:lang w:eastAsia="ja-JP"/>
        </w:rPr>
        <w:t xml:space="preserve"> al que se puede recurrir para intentar la </w:t>
      </w:r>
      <w:proofErr w:type="spellStart"/>
      <w:r w:rsidR="00E12DC5">
        <w:rPr>
          <w:rFonts w:ascii="Verdana" w:hAnsi="Verdana" w:cs="Arial"/>
          <w:lang w:eastAsia="ja-JP"/>
        </w:rPr>
        <w:t>cofinancición</w:t>
      </w:r>
      <w:proofErr w:type="spellEnd"/>
      <w:r w:rsidR="00E12DC5">
        <w:rPr>
          <w:rFonts w:ascii="Verdana" w:hAnsi="Verdana" w:cs="Arial"/>
          <w:lang w:eastAsia="ja-JP"/>
        </w:rPr>
        <w:t xml:space="preserve"> de iniciativas.</w:t>
      </w:r>
    </w:p>
    <w:p w14:paraId="1A7B6592" w14:textId="77777777" w:rsidR="00180FFD" w:rsidRDefault="00180FFD" w:rsidP="00B11ADF"/>
    <w:p w14:paraId="0AF4630A" w14:textId="77777777" w:rsidR="00180FFD" w:rsidRDefault="00180FFD" w:rsidP="00B11ADF"/>
    <w:p w14:paraId="5C8837AB" w14:textId="77777777" w:rsidR="00180FFD" w:rsidRDefault="00180FFD" w:rsidP="00B11ADF"/>
    <w:p w14:paraId="70CC8E6F" w14:textId="77777777" w:rsidR="00E12DC5" w:rsidRPr="00B11ADF" w:rsidRDefault="008F2B08" w:rsidP="00B11ADF">
      <w:pPr>
        <w:rPr>
          <w:rFonts w:ascii="Verdana" w:hAnsi="Verdana"/>
          <w:b/>
        </w:rPr>
      </w:pPr>
      <w:hyperlink r:id="rId139" w:tgtFrame="_blank" w:history="1">
        <w:bookmarkStart w:id="511" w:name="_Toc522548887"/>
        <w:r w:rsidR="00E12DC5" w:rsidRPr="00B11ADF">
          <w:rPr>
            <w:rFonts w:ascii="Verdana" w:hAnsi="Verdana"/>
            <w:b/>
          </w:rPr>
          <w:t>Sistema Nacional de Regalías</w:t>
        </w:r>
        <w:bookmarkEnd w:id="511"/>
      </w:hyperlink>
    </w:p>
    <w:p w14:paraId="72812711" w14:textId="77777777" w:rsidR="000E635E" w:rsidRDefault="000E635E" w:rsidP="0048082C">
      <w:pPr>
        <w:autoSpaceDE w:val="0"/>
        <w:autoSpaceDN w:val="0"/>
        <w:adjustRightInd w:val="0"/>
        <w:spacing w:line="360" w:lineRule="auto"/>
        <w:jc w:val="both"/>
        <w:rPr>
          <w:rFonts w:ascii="Verdana" w:hAnsi="Verdana" w:cs="Arial"/>
          <w:b/>
          <w:lang w:eastAsia="ja-JP"/>
        </w:rPr>
      </w:pPr>
    </w:p>
    <w:p w14:paraId="5FC4A2FF" w14:textId="77777777" w:rsidR="000E635E" w:rsidRPr="00E12DC5" w:rsidRDefault="00181771" w:rsidP="0048082C">
      <w:pPr>
        <w:autoSpaceDE w:val="0"/>
        <w:autoSpaceDN w:val="0"/>
        <w:adjustRightInd w:val="0"/>
        <w:spacing w:line="360" w:lineRule="auto"/>
        <w:jc w:val="both"/>
        <w:rPr>
          <w:rFonts w:ascii="Verdana" w:hAnsi="Verdana" w:cs="Arial"/>
          <w:b/>
          <w:lang w:eastAsia="ja-JP"/>
        </w:rPr>
      </w:pPr>
      <w:r w:rsidRPr="003A68D3">
        <w:rPr>
          <w:noProof/>
          <w:lang w:val="es-CO" w:eastAsia="es-CO"/>
        </w:rPr>
        <w:drawing>
          <wp:inline distT="0" distB="0" distL="0" distR="0" wp14:anchorId="71C76D5E" wp14:editId="0ABB9A86">
            <wp:extent cx="1814830" cy="857885"/>
            <wp:effectExtent l="0" t="0" r="0" b="5715"/>
            <wp:docPr id="116" name="Imagen 23" descr="http://data.yarumal.gov.co/2016/imagenes/Sitio/sg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http://data.yarumal.gov.co/2016/imagenes/Sitio/sgr.png"/>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814830" cy="857885"/>
                    </a:xfrm>
                    <a:prstGeom prst="rect">
                      <a:avLst/>
                    </a:prstGeom>
                    <a:noFill/>
                    <a:ln>
                      <a:noFill/>
                    </a:ln>
                  </pic:spPr>
                </pic:pic>
              </a:graphicData>
            </a:graphic>
          </wp:inline>
        </w:drawing>
      </w:r>
    </w:p>
    <w:p w14:paraId="15ADF92A" w14:textId="77777777" w:rsidR="00E12DC5" w:rsidRPr="00E12DC5" w:rsidRDefault="00E12DC5" w:rsidP="0048082C">
      <w:pPr>
        <w:pStyle w:val="NormalWeb"/>
        <w:shd w:val="clear" w:color="auto" w:fill="FFFFFF"/>
        <w:spacing w:before="0" w:beforeAutospacing="0" w:after="136" w:afterAutospacing="0" w:line="360" w:lineRule="auto"/>
        <w:jc w:val="both"/>
        <w:rPr>
          <w:rFonts w:ascii="Verdana" w:eastAsia="Calibri" w:hAnsi="Verdana" w:cs="Arial"/>
          <w:sz w:val="22"/>
          <w:szCs w:val="22"/>
          <w:lang w:eastAsia="ja-JP"/>
        </w:rPr>
      </w:pPr>
    </w:p>
    <w:p w14:paraId="4E3C82A5" w14:textId="77777777" w:rsidR="000E635E" w:rsidRDefault="00E12DC5" w:rsidP="0048082C">
      <w:pPr>
        <w:pStyle w:val="NormalWeb"/>
        <w:shd w:val="clear" w:color="auto" w:fill="FFFFFF"/>
        <w:spacing w:before="0" w:beforeAutospacing="0" w:after="136" w:afterAutospacing="0" w:line="360" w:lineRule="auto"/>
        <w:jc w:val="both"/>
        <w:rPr>
          <w:rFonts w:ascii="Verdana" w:eastAsia="Calibri" w:hAnsi="Verdana" w:cs="Arial"/>
          <w:sz w:val="22"/>
          <w:szCs w:val="22"/>
          <w:lang w:eastAsia="ja-JP"/>
        </w:rPr>
      </w:pPr>
      <w:r w:rsidRPr="00E12DC5">
        <w:rPr>
          <w:rFonts w:ascii="Verdana" w:eastAsia="Calibri" w:hAnsi="Verdana" w:cs="Arial"/>
          <w:sz w:val="22"/>
          <w:szCs w:val="22"/>
          <w:lang w:eastAsia="ja-JP"/>
        </w:rPr>
        <w:t>Las regalías</w:t>
      </w:r>
      <w:r w:rsidR="000E635E">
        <w:rPr>
          <w:rFonts w:ascii="Verdana" w:eastAsia="Calibri" w:hAnsi="Verdana" w:cs="Arial"/>
          <w:sz w:val="22"/>
          <w:szCs w:val="22"/>
          <w:lang w:eastAsia="ja-JP"/>
        </w:rPr>
        <w:t xml:space="preserve"> son distribuidas según las directrices y lineamientos que ha definido el Sistema Nacional de Regalías. Para acceder a dichos recursos se deben registrar los proyectos en el banco de proyectos definido por el sistema y en varias líneas, donde se destacan educación, TIC y equipamiento urbano. </w:t>
      </w:r>
    </w:p>
    <w:p w14:paraId="026CCB3D" w14:textId="77777777" w:rsidR="000E635E" w:rsidRDefault="000E635E" w:rsidP="0048082C">
      <w:pPr>
        <w:pStyle w:val="NormalWeb"/>
        <w:shd w:val="clear" w:color="auto" w:fill="FFFFFF"/>
        <w:spacing w:before="0" w:beforeAutospacing="0" w:after="136" w:afterAutospacing="0" w:line="360" w:lineRule="auto"/>
        <w:jc w:val="both"/>
        <w:rPr>
          <w:rFonts w:ascii="Verdana" w:eastAsia="Calibri" w:hAnsi="Verdana" w:cs="Arial"/>
          <w:sz w:val="22"/>
          <w:szCs w:val="22"/>
          <w:lang w:eastAsia="ja-JP"/>
        </w:rPr>
      </w:pPr>
      <w:r>
        <w:rPr>
          <w:rFonts w:ascii="Verdana" w:eastAsia="Calibri" w:hAnsi="Verdana" w:cs="Arial"/>
          <w:sz w:val="22"/>
          <w:szCs w:val="22"/>
          <w:lang w:eastAsia="ja-JP"/>
        </w:rPr>
        <w:t>Para el proceso de formulación se debe seguir la MGA (Metodología General Ajustada) basada en el modelo de Marco Lógico.</w:t>
      </w:r>
    </w:p>
    <w:p w14:paraId="22BD87BA" w14:textId="77777777" w:rsidR="000E635E" w:rsidRPr="00B11ADF" w:rsidRDefault="000E635E" w:rsidP="00B11ADF">
      <w:pPr>
        <w:rPr>
          <w:rFonts w:ascii="Verdana" w:hAnsi="Verdana"/>
          <w:b/>
        </w:rPr>
      </w:pPr>
    </w:p>
    <w:p w14:paraId="5C0CB6A0" w14:textId="77777777" w:rsidR="000E635E" w:rsidRPr="00B11ADF" w:rsidRDefault="007D10D8" w:rsidP="00B11ADF">
      <w:pPr>
        <w:rPr>
          <w:rFonts w:ascii="Verdana" w:hAnsi="Verdana"/>
          <w:b/>
        </w:rPr>
      </w:pPr>
      <w:bookmarkStart w:id="512" w:name="_Toc522548888"/>
      <w:r w:rsidRPr="00B11ADF">
        <w:rPr>
          <w:rFonts w:ascii="Verdana" w:hAnsi="Verdana"/>
          <w:b/>
        </w:rPr>
        <w:t>Banco Interamericano de desarrollo – BID</w:t>
      </w:r>
      <w:bookmarkEnd w:id="512"/>
    </w:p>
    <w:p w14:paraId="6EC6F09D" w14:textId="77777777" w:rsidR="007D10D8" w:rsidRDefault="007D10D8" w:rsidP="0048082C">
      <w:pPr>
        <w:autoSpaceDE w:val="0"/>
        <w:autoSpaceDN w:val="0"/>
        <w:adjustRightInd w:val="0"/>
        <w:spacing w:line="360" w:lineRule="auto"/>
        <w:rPr>
          <w:rFonts w:ascii="Verdana" w:hAnsi="Verdana" w:cs="Arial"/>
          <w:lang w:eastAsia="ja-JP"/>
        </w:rPr>
      </w:pPr>
    </w:p>
    <w:p w14:paraId="6109A4BA" w14:textId="77777777" w:rsidR="007D10D8" w:rsidRDefault="00181771" w:rsidP="0048082C">
      <w:pPr>
        <w:autoSpaceDE w:val="0"/>
        <w:autoSpaceDN w:val="0"/>
        <w:adjustRightInd w:val="0"/>
        <w:spacing w:line="360" w:lineRule="auto"/>
        <w:rPr>
          <w:rFonts w:ascii="Verdana" w:hAnsi="Verdana" w:cs="Arial"/>
          <w:lang w:eastAsia="ja-JP"/>
        </w:rPr>
      </w:pPr>
      <w:r w:rsidRPr="003A68D3">
        <w:rPr>
          <w:noProof/>
          <w:lang w:val="es-CO" w:eastAsia="es-CO"/>
        </w:rPr>
        <w:drawing>
          <wp:inline distT="0" distB="0" distL="0" distR="0" wp14:anchorId="5A23C565" wp14:editId="29588ECE">
            <wp:extent cx="1814830" cy="857885"/>
            <wp:effectExtent l="0" t="0" r="0" b="5715"/>
            <wp:docPr id="117" name="Imagen 29" descr="http://www.educacionyculturaaz.com/wp-content/uploads/2013/12/BID-Logo-1024x4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http://www.educacionyculturaaz.com/wp-content/uploads/2013/12/BID-Logo-1024x487-1.jpg"/>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814830" cy="857885"/>
                    </a:xfrm>
                    <a:prstGeom prst="rect">
                      <a:avLst/>
                    </a:prstGeom>
                    <a:noFill/>
                    <a:ln>
                      <a:noFill/>
                    </a:ln>
                  </pic:spPr>
                </pic:pic>
              </a:graphicData>
            </a:graphic>
          </wp:inline>
        </w:drawing>
      </w:r>
    </w:p>
    <w:p w14:paraId="4A0170C6" w14:textId="77777777" w:rsidR="000E635E" w:rsidRDefault="000E635E" w:rsidP="0048082C">
      <w:pPr>
        <w:autoSpaceDE w:val="0"/>
        <w:autoSpaceDN w:val="0"/>
        <w:adjustRightInd w:val="0"/>
        <w:spacing w:line="360" w:lineRule="auto"/>
        <w:rPr>
          <w:rFonts w:ascii="Verdana" w:hAnsi="Verdana" w:cs="Arial"/>
          <w:lang w:eastAsia="ja-JP"/>
        </w:rPr>
      </w:pPr>
    </w:p>
    <w:p w14:paraId="345049C7" w14:textId="77777777" w:rsidR="007D10D8" w:rsidRDefault="007D10D8" w:rsidP="0048082C">
      <w:pPr>
        <w:pStyle w:val="NormalWeb"/>
        <w:shd w:val="clear" w:color="auto" w:fill="FFFFFF"/>
        <w:spacing w:before="0" w:beforeAutospacing="0" w:after="136" w:afterAutospacing="0" w:line="360" w:lineRule="auto"/>
        <w:jc w:val="both"/>
        <w:rPr>
          <w:rFonts w:ascii="Verdana" w:eastAsia="Calibri" w:hAnsi="Verdana" w:cs="Arial"/>
          <w:sz w:val="22"/>
          <w:szCs w:val="22"/>
          <w:lang w:eastAsia="ja-JP"/>
        </w:rPr>
      </w:pPr>
      <w:r w:rsidRPr="007D10D8">
        <w:rPr>
          <w:rFonts w:ascii="Verdana" w:eastAsia="Calibri" w:hAnsi="Verdana" w:cs="Arial"/>
          <w:sz w:val="22"/>
          <w:szCs w:val="22"/>
          <w:lang w:eastAsia="ja-JP"/>
        </w:rPr>
        <w:t xml:space="preserve">Esta entidad es quizás una de las mayores fuentes de financiación para iniciativas que promuevan el desarrollo en países de América Latina y el Caribe. Esto se debe a que no sólo financia proyectos con sus recursos, sino que ayuda a canalizar fondos y ayudas de otras entidades y gobiernos. El BID contribuye con </w:t>
      </w:r>
      <w:r w:rsidR="00CB4796" w:rsidRPr="007D10D8">
        <w:rPr>
          <w:rFonts w:ascii="Verdana" w:eastAsia="Calibri" w:hAnsi="Verdana" w:cs="Arial"/>
          <w:sz w:val="22"/>
          <w:szCs w:val="22"/>
          <w:lang w:eastAsia="ja-JP"/>
        </w:rPr>
        <w:t>préstamos</w:t>
      </w:r>
      <w:r w:rsidRPr="007D10D8">
        <w:rPr>
          <w:rFonts w:ascii="Verdana" w:eastAsia="Calibri" w:hAnsi="Verdana" w:cs="Arial"/>
          <w:sz w:val="22"/>
          <w:szCs w:val="22"/>
          <w:lang w:eastAsia="ja-JP"/>
        </w:rPr>
        <w:t>, donaciones, asistencia técnica y financiación de investigaciones y con alguna regularidad publica convocatorias para la financiación de iniciativas, en especial asociadas al sector educativo y la sociedad civil.</w:t>
      </w:r>
    </w:p>
    <w:p w14:paraId="072B15B6" w14:textId="77777777" w:rsidR="007D10D8" w:rsidRDefault="008F2B08" w:rsidP="0048082C">
      <w:pPr>
        <w:pStyle w:val="NormalWeb"/>
        <w:shd w:val="clear" w:color="auto" w:fill="FFFFFF"/>
        <w:spacing w:before="0" w:beforeAutospacing="0" w:after="136" w:afterAutospacing="0" w:line="360" w:lineRule="auto"/>
        <w:jc w:val="both"/>
        <w:rPr>
          <w:rFonts w:ascii="Verdana" w:eastAsia="Calibri" w:hAnsi="Verdana" w:cs="Arial"/>
          <w:sz w:val="22"/>
          <w:szCs w:val="22"/>
          <w:lang w:eastAsia="ja-JP"/>
        </w:rPr>
      </w:pPr>
      <w:hyperlink r:id="rId142" w:history="1">
        <w:r w:rsidR="007D10D8" w:rsidRPr="007D10D8">
          <w:rPr>
            <w:rFonts w:ascii="Verdana" w:eastAsia="Calibri" w:hAnsi="Verdana"/>
            <w:sz w:val="22"/>
            <w:szCs w:val="22"/>
            <w:lang w:eastAsia="ja-JP"/>
          </w:rPr>
          <w:t>http://www.iadb.org/es/convocatorias,18893.html</w:t>
        </w:r>
      </w:hyperlink>
      <w:r w:rsidR="007D10D8" w:rsidRPr="007D10D8">
        <w:rPr>
          <w:rFonts w:ascii="Verdana" w:eastAsia="Calibri" w:hAnsi="Verdana" w:cs="Arial"/>
          <w:sz w:val="22"/>
          <w:szCs w:val="22"/>
          <w:lang w:eastAsia="ja-JP"/>
        </w:rPr>
        <w:t>?</w:t>
      </w:r>
    </w:p>
    <w:p w14:paraId="46A83067" w14:textId="0AC3DB51" w:rsidR="00AC668D" w:rsidRPr="00AC668D" w:rsidRDefault="007D10D8" w:rsidP="00F30E86">
      <w:pPr>
        <w:autoSpaceDE w:val="0"/>
        <w:autoSpaceDN w:val="0"/>
        <w:adjustRightInd w:val="0"/>
        <w:rPr>
          <w:lang w:eastAsia="ja-JP"/>
        </w:rPr>
      </w:pPr>
      <w:r>
        <w:rPr>
          <w:rFonts w:ascii="Arial" w:hAnsi="Arial" w:cs="Arial"/>
          <w:color w:val="222222"/>
          <w:sz w:val="18"/>
          <w:szCs w:val="18"/>
          <w:shd w:val="clear" w:color="auto" w:fill="FFFFFF"/>
        </w:rPr>
        <w:lastRenderedPageBreak/>
        <w:t>.</w:t>
      </w:r>
    </w:p>
    <w:p w14:paraId="3D55C1B9" w14:textId="77777777" w:rsidR="00CB4796" w:rsidRPr="00CB4796" w:rsidRDefault="00CB4796" w:rsidP="00CC719D">
      <w:pPr>
        <w:pStyle w:val="Puesto"/>
      </w:pPr>
      <w:bookmarkStart w:id="513" w:name="_Toc524900574"/>
      <w:bookmarkStart w:id="514" w:name="_Toc522548889"/>
      <w:r>
        <w:t>7. PLAN DE COMUNICACIÓN DEL PETI</w:t>
      </w:r>
      <w:bookmarkEnd w:id="513"/>
    </w:p>
    <w:p w14:paraId="1DF5BC09" w14:textId="77777777" w:rsidR="00CB4796" w:rsidRDefault="00CB4796" w:rsidP="00043FB1">
      <w:pPr>
        <w:pStyle w:val="Puesto"/>
      </w:pPr>
    </w:p>
    <w:p w14:paraId="773B7956" w14:textId="77777777" w:rsidR="00CC719D" w:rsidRPr="00CC719D" w:rsidRDefault="00CB4796" w:rsidP="00CC719D">
      <w:pPr>
        <w:spacing w:line="360" w:lineRule="auto"/>
        <w:jc w:val="both"/>
        <w:rPr>
          <w:rFonts w:ascii="Verdana" w:hAnsi="Verdana" w:cs="Arial"/>
          <w:color w:val="000000"/>
        </w:rPr>
      </w:pPr>
      <w:r w:rsidRPr="00CC719D">
        <w:rPr>
          <w:rFonts w:ascii="Verdana" w:hAnsi="Verdana" w:cs="Arial"/>
          <w:color w:val="000000"/>
        </w:rPr>
        <w:t xml:space="preserve">El plan de comunicaciones contribuye con el posicionamiento de las iniciativas de TI y la movilización de los grupos de interés hacia los objetivos trazados. El éxito de la comunicación está en desarrollar un plan segmentado de acuerdo con los grupos de interés, y con el objetivo específico que se persigue para cada uno de ellos. </w:t>
      </w:r>
      <w:r w:rsidR="00CC719D" w:rsidRPr="00CC719D">
        <w:rPr>
          <w:rFonts w:ascii="Verdana" w:hAnsi="Verdana"/>
          <w:bCs/>
          <w:lang w:val="es-VE" w:eastAsia="es-VE"/>
        </w:rPr>
        <w:t xml:space="preserve">En este ítem, se debe describir las actividades de comunicación y sensibilización para socializar y apropiar el PETI en la institución. </w:t>
      </w:r>
    </w:p>
    <w:tbl>
      <w:tblPr>
        <w:tblStyle w:val="Listaclara-nfasis2"/>
        <w:tblpPr w:leftFromText="141" w:rightFromText="141" w:vertAnchor="text" w:horzAnchor="margin" w:tblpY="300"/>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27"/>
        <w:gridCol w:w="4102"/>
        <w:gridCol w:w="2325"/>
      </w:tblGrid>
      <w:tr w:rsidR="00CC719D" w:rsidRPr="00180FFD" w14:paraId="6970FB08" w14:textId="77777777" w:rsidTr="00CC719D">
        <w:trPr>
          <w:cnfStyle w:val="100000000000" w:firstRow="1" w:lastRow="0" w:firstColumn="0" w:lastColumn="0" w:oddVBand="0" w:evenVBand="0" w:oddHBand="0" w:evenHBand="0"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2627" w:type="dxa"/>
          </w:tcPr>
          <w:p w14:paraId="3FAAD0CD" w14:textId="77777777" w:rsidR="00CC719D" w:rsidRPr="00180FFD" w:rsidRDefault="00CC719D" w:rsidP="00CC719D">
            <w:pPr>
              <w:widowControl w:val="0"/>
              <w:autoSpaceDE w:val="0"/>
              <w:autoSpaceDN w:val="0"/>
              <w:adjustRightInd w:val="0"/>
              <w:spacing w:after="240" w:line="380" w:lineRule="atLeast"/>
              <w:jc w:val="center"/>
              <w:rPr>
                <w:rFonts w:ascii="Verdana" w:hAnsi="Verdana"/>
                <w:bCs w:val="0"/>
                <w:lang w:val="es-VE" w:eastAsia="es-VE"/>
              </w:rPr>
            </w:pPr>
            <w:r w:rsidRPr="00180FFD">
              <w:rPr>
                <w:rFonts w:ascii="Verdana" w:hAnsi="Verdana"/>
                <w:bCs w:val="0"/>
                <w:lang w:val="es-VE" w:eastAsia="es-VE"/>
              </w:rPr>
              <w:t>Grupo Objetivo</w:t>
            </w:r>
          </w:p>
        </w:tc>
        <w:tc>
          <w:tcPr>
            <w:tcW w:w="4102" w:type="dxa"/>
          </w:tcPr>
          <w:p w14:paraId="17192C5B" w14:textId="77777777" w:rsidR="00CC719D" w:rsidRPr="00180FFD" w:rsidRDefault="00CC719D" w:rsidP="00CC719D">
            <w:pPr>
              <w:widowControl w:val="0"/>
              <w:autoSpaceDE w:val="0"/>
              <w:autoSpaceDN w:val="0"/>
              <w:adjustRightInd w:val="0"/>
              <w:spacing w:after="240" w:line="380" w:lineRule="atLeast"/>
              <w:jc w:val="center"/>
              <w:cnfStyle w:val="100000000000" w:firstRow="1" w:lastRow="0" w:firstColumn="0" w:lastColumn="0" w:oddVBand="0" w:evenVBand="0" w:oddHBand="0" w:evenHBand="0" w:firstRowFirstColumn="0" w:firstRowLastColumn="0" w:lastRowFirstColumn="0" w:lastRowLastColumn="0"/>
              <w:rPr>
                <w:rFonts w:ascii="Verdana" w:hAnsi="Verdana"/>
                <w:bCs w:val="0"/>
                <w:lang w:val="es-VE" w:eastAsia="es-VE"/>
              </w:rPr>
            </w:pPr>
            <w:bookmarkStart w:id="515" w:name="_Toc356660572"/>
            <w:r w:rsidRPr="00180FFD">
              <w:rPr>
                <w:rFonts w:ascii="Verdana" w:hAnsi="Verdana"/>
                <w:bCs w:val="0"/>
                <w:lang w:val="es-VE" w:eastAsia="es-VE"/>
              </w:rPr>
              <w:t>Estrategia de Divulgación</w:t>
            </w:r>
            <w:bookmarkEnd w:id="515"/>
          </w:p>
        </w:tc>
        <w:tc>
          <w:tcPr>
            <w:tcW w:w="2325" w:type="dxa"/>
          </w:tcPr>
          <w:p w14:paraId="3BC75768" w14:textId="77777777" w:rsidR="00CC719D" w:rsidRPr="00180FFD" w:rsidRDefault="00CC719D" w:rsidP="00CC719D">
            <w:pPr>
              <w:widowControl w:val="0"/>
              <w:autoSpaceDE w:val="0"/>
              <w:autoSpaceDN w:val="0"/>
              <w:adjustRightInd w:val="0"/>
              <w:spacing w:after="240" w:line="380" w:lineRule="atLeast"/>
              <w:jc w:val="center"/>
              <w:cnfStyle w:val="100000000000" w:firstRow="1" w:lastRow="0" w:firstColumn="0" w:lastColumn="0" w:oddVBand="0" w:evenVBand="0" w:oddHBand="0" w:evenHBand="0" w:firstRowFirstColumn="0" w:firstRowLastColumn="0" w:lastRowFirstColumn="0" w:lastRowLastColumn="0"/>
              <w:rPr>
                <w:rFonts w:ascii="Verdana" w:hAnsi="Verdana"/>
                <w:bCs w:val="0"/>
                <w:lang w:val="es-VE" w:eastAsia="es-VE"/>
              </w:rPr>
            </w:pPr>
            <w:bookmarkStart w:id="516" w:name="_Toc356660573"/>
            <w:r w:rsidRPr="00180FFD">
              <w:rPr>
                <w:rFonts w:ascii="Verdana" w:hAnsi="Verdana"/>
                <w:bCs w:val="0"/>
                <w:lang w:val="es-VE" w:eastAsia="es-VE"/>
              </w:rPr>
              <w:t>Responsable</w:t>
            </w:r>
            <w:bookmarkEnd w:id="516"/>
          </w:p>
        </w:tc>
      </w:tr>
      <w:tr w:rsidR="00CC719D" w:rsidRPr="00180FFD" w14:paraId="6AB199E0" w14:textId="77777777" w:rsidTr="00CC719D">
        <w:trPr>
          <w:cnfStyle w:val="000000100000" w:firstRow="0" w:lastRow="0" w:firstColumn="0" w:lastColumn="0" w:oddVBand="0" w:evenVBand="0" w:oddHBand="1"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2627" w:type="dxa"/>
            <w:tcBorders>
              <w:top w:val="none" w:sz="0" w:space="0" w:color="auto"/>
              <w:left w:val="none" w:sz="0" w:space="0" w:color="auto"/>
              <w:bottom w:val="none" w:sz="0" w:space="0" w:color="auto"/>
            </w:tcBorders>
          </w:tcPr>
          <w:p w14:paraId="2E5B6256" w14:textId="77777777" w:rsidR="00CC719D" w:rsidRPr="00180FFD" w:rsidRDefault="00CC719D" w:rsidP="00CC719D">
            <w:pPr>
              <w:widowControl w:val="0"/>
              <w:autoSpaceDE w:val="0"/>
              <w:autoSpaceDN w:val="0"/>
              <w:adjustRightInd w:val="0"/>
              <w:spacing w:after="240" w:line="380" w:lineRule="atLeast"/>
              <w:jc w:val="both"/>
              <w:rPr>
                <w:rFonts w:ascii="Verdana" w:hAnsi="Verdana"/>
                <w:b w:val="0"/>
                <w:bCs w:val="0"/>
                <w:lang w:val="es-VE" w:eastAsia="es-VE"/>
              </w:rPr>
            </w:pPr>
            <w:r w:rsidRPr="00180FFD">
              <w:rPr>
                <w:rFonts w:ascii="Verdana" w:hAnsi="Verdana"/>
                <w:b w:val="0"/>
                <w:bCs w:val="0"/>
                <w:lang w:val="es-VE" w:eastAsia="es-VE"/>
              </w:rPr>
              <w:t>Todos los funcionarios de la entidad</w:t>
            </w:r>
          </w:p>
        </w:tc>
        <w:tc>
          <w:tcPr>
            <w:tcW w:w="4102" w:type="dxa"/>
            <w:tcBorders>
              <w:top w:val="none" w:sz="0" w:space="0" w:color="auto"/>
              <w:bottom w:val="none" w:sz="0" w:space="0" w:color="auto"/>
            </w:tcBorders>
          </w:tcPr>
          <w:p w14:paraId="02D83D76" w14:textId="77777777" w:rsidR="00CC719D" w:rsidRPr="00180FFD" w:rsidRDefault="00CC719D" w:rsidP="00A20AC9">
            <w:pPr>
              <w:pStyle w:val="Prrafodelista"/>
              <w:widowControl w:val="0"/>
              <w:numPr>
                <w:ilvl w:val="0"/>
                <w:numId w:val="72"/>
              </w:numPr>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sidRPr="00180FFD">
              <w:rPr>
                <w:rFonts w:ascii="Verdana" w:hAnsi="Verdana"/>
                <w:bCs/>
                <w:lang w:val="es-VE" w:eastAsia="es-VE"/>
              </w:rPr>
              <w:t>Publicación en la Intranet</w:t>
            </w:r>
          </w:p>
          <w:p w14:paraId="3CBA7E88" w14:textId="77777777" w:rsidR="00CC719D" w:rsidRPr="00180FFD" w:rsidRDefault="00CC719D" w:rsidP="00A20AC9">
            <w:pPr>
              <w:pStyle w:val="Prrafodelista"/>
              <w:widowControl w:val="0"/>
              <w:numPr>
                <w:ilvl w:val="0"/>
                <w:numId w:val="72"/>
              </w:numPr>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sidRPr="00180FFD">
              <w:rPr>
                <w:rFonts w:ascii="Verdana" w:hAnsi="Verdana"/>
                <w:bCs/>
                <w:lang w:val="es-VE" w:eastAsia="es-VE"/>
              </w:rPr>
              <w:t>Correo electrónico interno</w:t>
            </w:r>
          </w:p>
          <w:p w14:paraId="5994F6C2" w14:textId="77777777" w:rsidR="00CC719D" w:rsidRPr="00180FFD" w:rsidRDefault="00CC719D" w:rsidP="00A20AC9">
            <w:pPr>
              <w:pStyle w:val="Prrafodelista"/>
              <w:widowControl w:val="0"/>
              <w:numPr>
                <w:ilvl w:val="0"/>
                <w:numId w:val="72"/>
              </w:numPr>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sidRPr="00180FFD">
              <w:rPr>
                <w:rFonts w:ascii="Verdana" w:hAnsi="Verdana"/>
                <w:bCs/>
                <w:lang w:val="es-VE" w:eastAsia="es-VE"/>
              </w:rPr>
              <w:t>Carteleras Virtuales</w:t>
            </w:r>
          </w:p>
          <w:p w14:paraId="42CB48AB" w14:textId="77777777" w:rsidR="00CC719D" w:rsidRPr="00180FFD" w:rsidRDefault="00CC719D" w:rsidP="00A20AC9">
            <w:pPr>
              <w:pStyle w:val="Prrafodelista"/>
              <w:widowControl w:val="0"/>
              <w:numPr>
                <w:ilvl w:val="0"/>
                <w:numId w:val="72"/>
              </w:numPr>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sidRPr="00180FFD">
              <w:rPr>
                <w:rFonts w:ascii="Verdana" w:hAnsi="Verdana"/>
                <w:bCs/>
                <w:lang w:val="es-VE" w:eastAsia="es-VE"/>
              </w:rPr>
              <w:t>Publicación en la página Web</w:t>
            </w:r>
          </w:p>
        </w:tc>
        <w:tc>
          <w:tcPr>
            <w:tcW w:w="2325" w:type="dxa"/>
            <w:tcBorders>
              <w:top w:val="none" w:sz="0" w:space="0" w:color="auto"/>
              <w:bottom w:val="none" w:sz="0" w:space="0" w:color="auto"/>
              <w:right w:val="none" w:sz="0" w:space="0" w:color="auto"/>
            </w:tcBorders>
          </w:tcPr>
          <w:p w14:paraId="4E9920C4" w14:textId="77777777" w:rsidR="00F30E86" w:rsidRDefault="00F30E86" w:rsidP="00CC719D">
            <w:pPr>
              <w:widowControl w:val="0"/>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Pr>
                <w:rFonts w:ascii="Verdana" w:hAnsi="Verdana"/>
                <w:bCs/>
                <w:lang w:val="es-VE" w:eastAsia="es-VE"/>
              </w:rPr>
              <w:t>Oficina de Prensa y Comunicaciones</w:t>
            </w:r>
            <w:r>
              <w:rPr>
                <w:rFonts w:ascii="Verdana" w:hAnsi="Verdana"/>
                <w:bCs/>
                <w:lang w:val="es-VE" w:eastAsia="es-VE"/>
              </w:rPr>
              <w:br/>
            </w:r>
          </w:p>
          <w:p w14:paraId="0BAF99F2" w14:textId="638ADAFD" w:rsidR="00CC719D" w:rsidRPr="00180FFD" w:rsidRDefault="00F30E86" w:rsidP="00CC719D">
            <w:pPr>
              <w:widowControl w:val="0"/>
              <w:autoSpaceDE w:val="0"/>
              <w:autoSpaceDN w:val="0"/>
              <w:adjustRightInd w:val="0"/>
              <w:spacing w:after="240" w:line="380" w:lineRule="atLeast"/>
              <w:jc w:val="both"/>
              <w:cnfStyle w:val="000000100000" w:firstRow="0" w:lastRow="0" w:firstColumn="0" w:lastColumn="0" w:oddVBand="0" w:evenVBand="0" w:oddHBand="1" w:evenHBand="0" w:firstRowFirstColumn="0" w:firstRowLastColumn="0" w:lastRowFirstColumn="0" w:lastRowLastColumn="0"/>
              <w:rPr>
                <w:rFonts w:ascii="Verdana" w:hAnsi="Verdana"/>
                <w:bCs/>
                <w:lang w:val="es-VE" w:eastAsia="es-VE"/>
              </w:rPr>
            </w:pPr>
            <w:r>
              <w:rPr>
                <w:rFonts w:ascii="Verdana" w:hAnsi="Verdana"/>
                <w:bCs/>
                <w:lang w:val="es-VE" w:eastAsia="es-VE"/>
              </w:rPr>
              <w:t>Grupo TIC</w:t>
            </w:r>
          </w:p>
        </w:tc>
      </w:tr>
      <w:tr w:rsidR="00CC719D" w:rsidRPr="00180FFD" w14:paraId="725B96C1" w14:textId="77777777" w:rsidTr="00CC719D">
        <w:trPr>
          <w:trHeight w:val="625"/>
        </w:trPr>
        <w:tc>
          <w:tcPr>
            <w:cnfStyle w:val="001000000000" w:firstRow="0" w:lastRow="0" w:firstColumn="1" w:lastColumn="0" w:oddVBand="0" w:evenVBand="0" w:oddHBand="0" w:evenHBand="0" w:firstRowFirstColumn="0" w:firstRowLastColumn="0" w:lastRowFirstColumn="0" w:lastRowLastColumn="0"/>
            <w:tcW w:w="2627" w:type="dxa"/>
          </w:tcPr>
          <w:p w14:paraId="3A6912B9" w14:textId="77777777" w:rsidR="00CC719D" w:rsidRPr="00180FFD" w:rsidRDefault="00CC719D" w:rsidP="00CC719D">
            <w:pPr>
              <w:widowControl w:val="0"/>
              <w:autoSpaceDE w:val="0"/>
              <w:autoSpaceDN w:val="0"/>
              <w:adjustRightInd w:val="0"/>
              <w:spacing w:after="240" w:line="380" w:lineRule="atLeast"/>
              <w:jc w:val="both"/>
              <w:rPr>
                <w:rFonts w:ascii="Verdana" w:hAnsi="Verdana"/>
                <w:b w:val="0"/>
                <w:bCs w:val="0"/>
                <w:lang w:val="es-VE" w:eastAsia="es-VE"/>
              </w:rPr>
            </w:pPr>
            <w:r w:rsidRPr="00180FFD">
              <w:rPr>
                <w:rFonts w:ascii="Verdana" w:hAnsi="Verdana"/>
                <w:b w:val="0"/>
                <w:bCs w:val="0"/>
                <w:lang w:val="es-VE" w:eastAsia="es-VE"/>
              </w:rPr>
              <w:t>Ciudadanos</w:t>
            </w:r>
          </w:p>
        </w:tc>
        <w:tc>
          <w:tcPr>
            <w:tcW w:w="4102" w:type="dxa"/>
          </w:tcPr>
          <w:p w14:paraId="6C000FB5" w14:textId="77777777" w:rsidR="00CC719D" w:rsidRPr="00180FFD" w:rsidRDefault="00CC719D" w:rsidP="00A20AC9">
            <w:pPr>
              <w:pStyle w:val="Prrafodelista"/>
              <w:widowControl w:val="0"/>
              <w:numPr>
                <w:ilvl w:val="0"/>
                <w:numId w:val="72"/>
              </w:numPr>
              <w:autoSpaceDE w:val="0"/>
              <w:autoSpaceDN w:val="0"/>
              <w:adjustRightInd w:val="0"/>
              <w:spacing w:after="240" w:line="380" w:lineRule="atLeast"/>
              <w:jc w:val="both"/>
              <w:cnfStyle w:val="000000000000" w:firstRow="0" w:lastRow="0" w:firstColumn="0" w:lastColumn="0" w:oddVBand="0" w:evenVBand="0" w:oddHBand="0" w:evenHBand="0" w:firstRowFirstColumn="0" w:firstRowLastColumn="0" w:lastRowFirstColumn="0" w:lastRowLastColumn="0"/>
              <w:rPr>
                <w:rFonts w:ascii="Verdana" w:hAnsi="Verdana"/>
                <w:bCs/>
                <w:lang w:val="es-VE" w:eastAsia="es-VE"/>
              </w:rPr>
            </w:pPr>
            <w:r w:rsidRPr="00180FFD">
              <w:rPr>
                <w:rFonts w:ascii="Verdana" w:hAnsi="Verdana"/>
                <w:bCs/>
                <w:lang w:val="es-VE" w:eastAsia="es-VE"/>
              </w:rPr>
              <w:t>Publicación en la página Web</w:t>
            </w:r>
          </w:p>
        </w:tc>
        <w:tc>
          <w:tcPr>
            <w:tcW w:w="2325" w:type="dxa"/>
          </w:tcPr>
          <w:p w14:paraId="59677E0D" w14:textId="760D3349" w:rsidR="00CC719D" w:rsidRPr="00180FFD" w:rsidRDefault="00F30E86" w:rsidP="00F30E86">
            <w:pPr>
              <w:widowControl w:val="0"/>
              <w:autoSpaceDE w:val="0"/>
              <w:autoSpaceDN w:val="0"/>
              <w:adjustRightInd w:val="0"/>
              <w:spacing w:after="240" w:line="380" w:lineRule="atLeast"/>
              <w:jc w:val="both"/>
              <w:cnfStyle w:val="000000000000" w:firstRow="0" w:lastRow="0" w:firstColumn="0" w:lastColumn="0" w:oddVBand="0" w:evenVBand="0" w:oddHBand="0" w:evenHBand="0" w:firstRowFirstColumn="0" w:firstRowLastColumn="0" w:lastRowFirstColumn="0" w:lastRowLastColumn="0"/>
              <w:rPr>
                <w:rFonts w:ascii="Verdana" w:hAnsi="Verdana"/>
                <w:bCs/>
                <w:lang w:val="es-VE" w:eastAsia="es-VE"/>
              </w:rPr>
            </w:pPr>
            <w:r>
              <w:rPr>
                <w:rFonts w:ascii="Verdana" w:hAnsi="Verdana"/>
                <w:bCs/>
                <w:lang w:val="es-VE" w:eastAsia="es-VE"/>
              </w:rPr>
              <w:t>Oficina de Prensa y Comunicaciones</w:t>
            </w:r>
          </w:p>
        </w:tc>
      </w:tr>
    </w:tbl>
    <w:p w14:paraId="61DEE382" w14:textId="77777777" w:rsidR="00CB4796" w:rsidRPr="00CC719D" w:rsidRDefault="00CC719D" w:rsidP="00CC719D">
      <w:pPr>
        <w:pStyle w:val="Descripcin"/>
        <w:rPr>
          <w:b w:val="0"/>
        </w:rPr>
      </w:pPr>
      <w:bookmarkStart w:id="517" w:name="_Toc522615166"/>
      <w:r>
        <w:t xml:space="preserve">Tabla </w:t>
      </w:r>
      <w:r w:rsidR="00415543">
        <w:fldChar w:fldCharType="begin"/>
      </w:r>
      <w:r w:rsidR="00DB082F">
        <w:instrText xml:space="preserve"> </w:instrText>
      </w:r>
      <w:r w:rsidR="00195541">
        <w:instrText>SEQ</w:instrText>
      </w:r>
      <w:r w:rsidR="00DB082F">
        <w:instrText xml:space="preserve"> Tabla \* ARABIC </w:instrText>
      </w:r>
      <w:r w:rsidR="00415543">
        <w:fldChar w:fldCharType="separate"/>
      </w:r>
      <w:r w:rsidR="00122F39">
        <w:rPr>
          <w:noProof/>
        </w:rPr>
        <w:t>25</w:t>
      </w:r>
      <w:r w:rsidR="00415543">
        <w:rPr>
          <w:noProof/>
        </w:rPr>
        <w:fldChar w:fldCharType="end"/>
      </w:r>
      <w:r>
        <w:t xml:space="preserve">.  </w:t>
      </w:r>
      <w:r w:rsidRPr="00CC719D">
        <w:rPr>
          <w:b w:val="0"/>
        </w:rPr>
        <w:t>Plan de Comunicación del PETI.  Fuente: Elaboración propia.</w:t>
      </w:r>
      <w:bookmarkEnd w:id="517"/>
    </w:p>
    <w:p w14:paraId="3ECAD6B5" w14:textId="77777777" w:rsidR="00CB4796" w:rsidRDefault="00CB4796" w:rsidP="00043FB1">
      <w:pPr>
        <w:pStyle w:val="Puesto"/>
      </w:pPr>
    </w:p>
    <w:p w14:paraId="069BA77D" w14:textId="77777777" w:rsidR="00AC668D" w:rsidRPr="00AC668D" w:rsidRDefault="00AC668D" w:rsidP="00AC668D">
      <w:pPr>
        <w:rPr>
          <w:lang w:eastAsia="ja-JP"/>
        </w:rPr>
      </w:pPr>
    </w:p>
    <w:p w14:paraId="1C750FB3" w14:textId="77777777" w:rsidR="00CC719D" w:rsidRDefault="00CC719D" w:rsidP="00CC719D">
      <w:pPr>
        <w:rPr>
          <w:lang w:eastAsia="ja-JP"/>
        </w:rPr>
      </w:pPr>
    </w:p>
    <w:p w14:paraId="51E7FCB9" w14:textId="77777777" w:rsidR="00195A37" w:rsidRDefault="00195A37" w:rsidP="00CC719D">
      <w:pPr>
        <w:rPr>
          <w:lang w:eastAsia="ja-JP"/>
        </w:rPr>
      </w:pPr>
    </w:p>
    <w:p w14:paraId="45D1B747" w14:textId="77777777" w:rsidR="000743ED" w:rsidRDefault="000743ED" w:rsidP="00CC719D">
      <w:pPr>
        <w:rPr>
          <w:lang w:eastAsia="ja-JP"/>
        </w:rPr>
      </w:pPr>
    </w:p>
    <w:p w14:paraId="1970FB42" w14:textId="77777777" w:rsidR="000743ED" w:rsidRDefault="000743ED" w:rsidP="00CC719D">
      <w:pPr>
        <w:rPr>
          <w:lang w:eastAsia="ja-JP"/>
        </w:rPr>
      </w:pPr>
    </w:p>
    <w:p w14:paraId="1E63CC00" w14:textId="77777777" w:rsidR="000743ED" w:rsidRDefault="000743ED" w:rsidP="00CC719D">
      <w:pPr>
        <w:rPr>
          <w:lang w:eastAsia="ja-JP"/>
        </w:rPr>
      </w:pPr>
    </w:p>
    <w:p w14:paraId="4BD735F9" w14:textId="77777777" w:rsidR="00195A37" w:rsidRPr="00CC719D" w:rsidRDefault="00195A37" w:rsidP="00CC719D">
      <w:pPr>
        <w:rPr>
          <w:lang w:eastAsia="ja-JP"/>
        </w:rPr>
      </w:pPr>
    </w:p>
    <w:p w14:paraId="1A3E7976" w14:textId="77777777" w:rsidR="003D795A" w:rsidRPr="00BC589B" w:rsidRDefault="00CC719D" w:rsidP="00043FB1">
      <w:pPr>
        <w:pStyle w:val="Puesto"/>
      </w:pPr>
      <w:bookmarkStart w:id="518" w:name="_Toc524900575"/>
      <w:r>
        <w:t>8</w:t>
      </w:r>
      <w:r w:rsidR="00043FB1">
        <w:t xml:space="preserve">. </w:t>
      </w:r>
      <w:r w:rsidR="003D795A" w:rsidRPr="00BC589B">
        <w:t>GLOSARIO</w:t>
      </w:r>
      <w:bookmarkEnd w:id="514"/>
      <w:bookmarkEnd w:id="518"/>
    </w:p>
    <w:p w14:paraId="69C65BD6" w14:textId="77777777" w:rsidR="00B674F5" w:rsidRPr="00BC589B" w:rsidRDefault="00B674F5" w:rsidP="00B674F5">
      <w:pPr>
        <w:rPr>
          <w:rFonts w:ascii="Verdana" w:hAnsi="Verdana"/>
          <w:lang w:eastAsia="ja-JP"/>
        </w:rPr>
      </w:pPr>
    </w:p>
    <w:p w14:paraId="79BE14E1" w14:textId="77777777" w:rsidR="000123D7" w:rsidRDefault="000123D7" w:rsidP="00385199">
      <w:pPr>
        <w:spacing w:line="360" w:lineRule="auto"/>
        <w:jc w:val="both"/>
        <w:rPr>
          <w:rFonts w:ascii="Arial" w:hAnsi="Arial" w:cs="Arial"/>
          <w:color w:val="000000"/>
        </w:rPr>
      </w:pPr>
      <w:r w:rsidRPr="000123D7">
        <w:rPr>
          <w:rFonts w:ascii="Arial" w:hAnsi="Arial" w:cs="Arial"/>
          <w:color w:val="000000"/>
        </w:rPr>
        <w:t>Este glosario ha sido construido a partir de las definiciones propuestas en el Marco de Referencia para la Arquitectura Empresarial del Estado colombiano:</w:t>
      </w:r>
    </w:p>
    <w:p w14:paraId="0C33EA69" w14:textId="77777777" w:rsidR="00B11ADF" w:rsidRPr="000123D7" w:rsidRDefault="00B11ADF" w:rsidP="00385199">
      <w:pPr>
        <w:spacing w:line="360" w:lineRule="auto"/>
        <w:jc w:val="both"/>
        <w:rPr>
          <w:rFonts w:ascii="Arial" w:hAnsi="Arial" w:cs="Arial"/>
          <w:color w:val="000000"/>
        </w:rPr>
      </w:pPr>
    </w:p>
    <w:p w14:paraId="3EB47C8F" w14:textId="77777777" w:rsidR="004206FF" w:rsidRPr="00B11ADF" w:rsidRDefault="004206FF" w:rsidP="00B11ADF">
      <w:pPr>
        <w:rPr>
          <w:rFonts w:ascii="Verdana" w:hAnsi="Verdana"/>
          <w:b/>
        </w:rPr>
      </w:pPr>
      <w:bookmarkStart w:id="519" w:name="_Toc522548890"/>
      <w:r w:rsidRPr="00B11ADF">
        <w:rPr>
          <w:rFonts w:ascii="Verdana" w:hAnsi="Verdana"/>
          <w:b/>
        </w:rPr>
        <w:t>Arquitectura de TI</w:t>
      </w:r>
      <w:bookmarkEnd w:id="519"/>
    </w:p>
    <w:p w14:paraId="2D1B5F8E"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Describe la estructura y las relaciones de todos los elementos de TI de una organización. Se descompone en arquitectura de información, arquitectura de sistemas de información y arquitectura de servicios tecnológicos. Incluye además las arquitecturas de referencia y los elementos estructurales de la estrategia de TI (visión de arquitectura, principios de arquitectura, lineamientos y objetivos estratégicos).</w:t>
      </w:r>
    </w:p>
    <w:p w14:paraId="0E2D89C1" w14:textId="77777777" w:rsidR="004206FF" w:rsidRPr="00B11ADF" w:rsidRDefault="004206FF" w:rsidP="00B11ADF">
      <w:pPr>
        <w:rPr>
          <w:rFonts w:ascii="Verdana" w:hAnsi="Verdana"/>
          <w:b/>
        </w:rPr>
      </w:pPr>
      <w:bookmarkStart w:id="520" w:name="_Toc522548891"/>
      <w:r w:rsidRPr="00B11ADF">
        <w:rPr>
          <w:rFonts w:ascii="Verdana" w:hAnsi="Verdana"/>
          <w:b/>
        </w:rPr>
        <w:t>Arquitectura de Referencia</w:t>
      </w:r>
      <w:bookmarkEnd w:id="520"/>
    </w:p>
    <w:p w14:paraId="040A6950"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 diseño de alto nivel, sin detalles tecnológicos o de productos, que se utiliza como una plantilla para guiar el bosquejo de otras arquitecturas más específicas. Esta plantilla incluye los principios de diseño que la guían, las decisiones de alto nivel que se deben respetar, los componentes que hacen parte de la solución, sus relaciones tanto estáticas como dinámicas, las recomendaciones tecnológicas y de desarrollo, las herramientas específicas de apoyo a la construcción y los componentes existentes reutilizables. El concepto de Arquitectura de Referencia se puede utilizar como base del diseño detallado de arquitecturas de solución, de software, de información o de plataforma tecnológica.</w:t>
      </w:r>
    </w:p>
    <w:p w14:paraId="1E76DE62" w14:textId="77777777" w:rsidR="004206FF" w:rsidRPr="00B11ADF" w:rsidRDefault="004206FF" w:rsidP="00B11ADF">
      <w:pPr>
        <w:rPr>
          <w:rFonts w:ascii="Verdana" w:hAnsi="Verdana"/>
          <w:b/>
        </w:rPr>
      </w:pPr>
      <w:bookmarkStart w:id="521" w:name="_Toc522548892"/>
      <w:r w:rsidRPr="00B11ADF">
        <w:rPr>
          <w:rFonts w:ascii="Verdana" w:hAnsi="Verdana"/>
          <w:b/>
        </w:rPr>
        <w:t>Atributo de calidad</w:t>
      </w:r>
      <w:bookmarkEnd w:id="521"/>
    </w:p>
    <w:p w14:paraId="513E118B" w14:textId="77777777" w:rsidR="00385199" w:rsidRDefault="004206FF" w:rsidP="00385199">
      <w:pPr>
        <w:spacing w:line="360" w:lineRule="auto"/>
        <w:jc w:val="both"/>
        <w:rPr>
          <w:rFonts w:ascii="Arial" w:hAnsi="Arial" w:cs="Arial"/>
          <w:color w:val="000000"/>
        </w:rPr>
      </w:pPr>
      <w:r w:rsidRPr="00385199">
        <w:rPr>
          <w:rFonts w:ascii="Arial" w:hAnsi="Arial" w:cs="Arial"/>
          <w:color w:val="000000"/>
        </w:rPr>
        <w:t>Es la descripción de una característica que un sistema de información o componente de software debe tener durante su despliegue, uso o evolución. Ejemplos de atributos de calidad son la seguridad, la eficiencia, la flexibilidad, la confiabilidad y la disponibilidad. Esta descripción debe ser lo suficientemente precisa para poder establecer de manera no ambigua si realmente un sistema de información o componente de software la cumple.</w:t>
      </w:r>
    </w:p>
    <w:p w14:paraId="5533E753" w14:textId="77777777" w:rsidR="00AB1E49" w:rsidRDefault="00AB1E49" w:rsidP="00385199">
      <w:pPr>
        <w:spacing w:line="360" w:lineRule="auto"/>
        <w:jc w:val="both"/>
        <w:rPr>
          <w:rFonts w:ascii="Arial" w:hAnsi="Arial" w:cs="Arial"/>
          <w:color w:val="000000"/>
        </w:rPr>
      </w:pPr>
    </w:p>
    <w:p w14:paraId="433E2F39" w14:textId="77777777" w:rsidR="004206FF" w:rsidRPr="00E20A43" w:rsidRDefault="004206FF" w:rsidP="00E20A43">
      <w:pPr>
        <w:rPr>
          <w:rFonts w:ascii="Verdana" w:hAnsi="Verdana"/>
          <w:b/>
        </w:rPr>
      </w:pPr>
      <w:bookmarkStart w:id="522" w:name="_Toc522548893"/>
      <w:r w:rsidRPr="00E20A43">
        <w:rPr>
          <w:rFonts w:ascii="Verdana" w:hAnsi="Verdana"/>
          <w:b/>
        </w:rPr>
        <w:lastRenderedPageBreak/>
        <w:t>Ámbito</w:t>
      </w:r>
      <w:bookmarkEnd w:id="522"/>
    </w:p>
    <w:p w14:paraId="43A66FE7"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Área o temática que aborda un dominio y que agrupa temas comunes dentro del dominio. Es la segunda capa del diseño conceptual del Marco de Referencia de Arquitectura Empresarial.</w:t>
      </w:r>
    </w:p>
    <w:p w14:paraId="631FD4B8" w14:textId="77777777" w:rsidR="004206FF" w:rsidRPr="00E20A43" w:rsidRDefault="004206FF" w:rsidP="00E20A43">
      <w:pPr>
        <w:rPr>
          <w:rFonts w:ascii="Verdana" w:hAnsi="Verdana"/>
          <w:b/>
        </w:rPr>
      </w:pPr>
      <w:bookmarkStart w:id="523" w:name="_Toc522548894"/>
      <w:r w:rsidRPr="00E20A43">
        <w:rPr>
          <w:rFonts w:ascii="Verdana" w:hAnsi="Verdana"/>
          <w:b/>
        </w:rPr>
        <w:t>Arquitectura de Servicios Tecnológicos</w:t>
      </w:r>
      <w:bookmarkEnd w:id="523"/>
    </w:p>
    <w:p w14:paraId="573094F2"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También es conocida como Arquitectura de infraestructura. Incluye todos los elementos de TI que soportan la operación de la institución, entre los que se encuentran la plataforma hardware, la plataforma de comunicaciones y el software especializado (sistema operacional, software de comunicaciones, software de integración y manejadores de bases de datos, entre otros).</w:t>
      </w:r>
    </w:p>
    <w:p w14:paraId="7DCEFCA6" w14:textId="77777777" w:rsidR="004206FF" w:rsidRPr="00E20A43" w:rsidRDefault="004206FF" w:rsidP="00E20A43">
      <w:pPr>
        <w:rPr>
          <w:rFonts w:ascii="Verdana" w:hAnsi="Verdana"/>
          <w:b/>
        </w:rPr>
      </w:pPr>
      <w:bookmarkStart w:id="524" w:name="_Toc522548895"/>
      <w:r w:rsidRPr="00E20A43">
        <w:rPr>
          <w:rFonts w:ascii="Verdana" w:hAnsi="Verdana"/>
          <w:b/>
        </w:rPr>
        <w:t>Atributo de un componente de información</w:t>
      </w:r>
      <w:bookmarkEnd w:id="524"/>
    </w:p>
    <w:p w14:paraId="08BF6C5C"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una característica o propiedad que tiene o debe tener dicho componente.</w:t>
      </w:r>
    </w:p>
    <w:p w14:paraId="32ACC93C" w14:textId="77777777" w:rsidR="004206FF" w:rsidRPr="00E20A43" w:rsidRDefault="004206FF" w:rsidP="00E20A43">
      <w:pPr>
        <w:rPr>
          <w:rFonts w:ascii="Verdana" w:hAnsi="Verdana"/>
          <w:b/>
        </w:rPr>
      </w:pPr>
      <w:bookmarkStart w:id="525" w:name="_Toc522548896"/>
      <w:r w:rsidRPr="00E20A43">
        <w:rPr>
          <w:rFonts w:ascii="Verdana" w:hAnsi="Verdana"/>
          <w:b/>
        </w:rPr>
        <w:t>Arquitectura de Sistemas de Información</w:t>
      </w:r>
      <w:bookmarkEnd w:id="525"/>
    </w:p>
    <w:p w14:paraId="29B0C509" w14:textId="56D5EAF2" w:rsidR="004206FF" w:rsidRDefault="004206FF" w:rsidP="00385199">
      <w:pPr>
        <w:spacing w:line="360" w:lineRule="auto"/>
        <w:jc w:val="both"/>
        <w:rPr>
          <w:rStyle w:val="apple-converted-space"/>
          <w:rFonts w:ascii="Arial" w:eastAsia="MS Gothic" w:hAnsi="Arial" w:cs="Arial"/>
          <w:color w:val="000000"/>
        </w:rPr>
      </w:pPr>
      <w:r w:rsidRPr="00385199">
        <w:rPr>
          <w:rFonts w:ascii="Arial" w:hAnsi="Arial" w:cs="Arial"/>
          <w:color w:val="000000"/>
        </w:rPr>
        <w:t>Describe cada uno de los sistemas de información y sus relaciones entre ellos. Esta descripción se hace por medio de una ficha técnica que incluye las tecnologías y productos sobre los cuales está construido el sistema, su arquitectura de software, su modelo de datos, la información de desarrollo y de soporte, y los requerimientos de servicios tecnológicos, entre otros. Las relaciones entre los sistemas de información se detallan en una Arquitectura de Integración, que muestra la manera en que los sistemas comparten información y se sincronizan entre ellos. Esta arquitectura debe mostrar también la manera como los sistemas de información se relacionan con el software de integración (buses de servicios), de sincronización (motores de procesos), de datos (manejadores de bases de datos) y de interacción</w:t>
      </w:r>
      <w:r w:rsidR="000743ED">
        <w:rPr>
          <w:rStyle w:val="apple-converted-space"/>
          <w:rFonts w:ascii="Arial" w:eastAsia="MS Gothic" w:hAnsi="Arial" w:cs="Arial"/>
          <w:color w:val="000000"/>
        </w:rPr>
        <w:t>.</w:t>
      </w:r>
    </w:p>
    <w:p w14:paraId="10959DDD" w14:textId="77777777" w:rsidR="000743ED" w:rsidRPr="00385199" w:rsidRDefault="000743ED" w:rsidP="00385199">
      <w:pPr>
        <w:spacing w:line="360" w:lineRule="auto"/>
        <w:jc w:val="both"/>
        <w:rPr>
          <w:rFonts w:ascii="Arial" w:hAnsi="Arial" w:cs="Arial"/>
          <w:color w:val="000000"/>
        </w:rPr>
      </w:pPr>
    </w:p>
    <w:p w14:paraId="7D83B39F" w14:textId="77777777" w:rsidR="004206FF" w:rsidRPr="00E20A43" w:rsidRDefault="004206FF" w:rsidP="00E20A43">
      <w:pPr>
        <w:rPr>
          <w:rFonts w:ascii="Verdana" w:hAnsi="Verdana"/>
          <w:b/>
        </w:rPr>
      </w:pPr>
      <w:bookmarkStart w:id="526" w:name="_Toc522548897"/>
      <w:r w:rsidRPr="00E20A43">
        <w:rPr>
          <w:rFonts w:ascii="Verdana" w:hAnsi="Verdana"/>
          <w:b/>
        </w:rPr>
        <w:t>Arquitectura de software</w:t>
      </w:r>
      <w:bookmarkEnd w:id="526"/>
    </w:p>
    <w:p w14:paraId="408ED44C"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 xml:space="preserve">Describe el conjunto de componentes de software que hacen parte de un sistema de información y las relaciones que existen entre ellos. Cada componente de software está descrito en términos de sus características funcionales y no funcionales. Las relaciones se expresan a través de conectores que reflejan el flujo de datos, de control y de sincronización. La arquitectura de software debe describir la manera en que el sistema de información maneja aspectos como </w:t>
      </w:r>
      <w:r w:rsidRPr="00385199">
        <w:rPr>
          <w:rFonts w:ascii="Arial" w:hAnsi="Arial" w:cs="Arial"/>
          <w:color w:val="000000"/>
        </w:rPr>
        <w:lastRenderedPageBreak/>
        <w:t>seguridad, comunicación entre componentes, formato de los datos, acceso a fuentes de datos, entre otros.</w:t>
      </w:r>
    </w:p>
    <w:p w14:paraId="67A32093" w14:textId="77777777" w:rsidR="000743ED" w:rsidRPr="00385199" w:rsidRDefault="000743ED" w:rsidP="00385199">
      <w:pPr>
        <w:spacing w:line="360" w:lineRule="auto"/>
        <w:jc w:val="both"/>
        <w:rPr>
          <w:rFonts w:ascii="Arial" w:hAnsi="Arial" w:cs="Arial"/>
          <w:color w:val="000000"/>
        </w:rPr>
      </w:pPr>
    </w:p>
    <w:p w14:paraId="42733310" w14:textId="77777777" w:rsidR="004206FF" w:rsidRPr="00E20A43" w:rsidRDefault="004206FF" w:rsidP="00E20A43">
      <w:pPr>
        <w:rPr>
          <w:rFonts w:ascii="Verdana" w:hAnsi="Verdana"/>
          <w:b/>
        </w:rPr>
      </w:pPr>
      <w:bookmarkStart w:id="527" w:name="_Toc522548898"/>
      <w:r w:rsidRPr="00E20A43">
        <w:rPr>
          <w:rFonts w:ascii="Verdana" w:hAnsi="Verdana"/>
          <w:b/>
        </w:rPr>
        <w:t>Arquitectura Empresarial</w:t>
      </w:r>
      <w:bookmarkEnd w:id="527"/>
    </w:p>
    <w:p w14:paraId="587AC347"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una práctica estratégica que consiste en analizar integralmente las entidades desde diferentes perspectivas o dimensiones, con el propósito de obtener, evaluar y diagnosticar su estado actual y establecer la transformación necesaria. El objetivo es generar valor a través de las Tecnologías de la Información para que se ayude a materializar la visión de la entidad. Cuando se desarrolla en conjunto para grupos de instituciones públicas, permite además asegurar una coherencia global, que resulta estratégica para promover el desarrollo del país. Una arquitectura se descompone en varias estructuras o dimensiones para facilitar su estudio. En el caso colombiano, se plantea la realización de la arquitectura misional o de negocio y la definición de la arquitectura de TI, cuya descomposición se hizo en seis dominios: Estrategia de TI, Gobierno de TI, Información, Sistemas de Información, Servicios Tecnológicos y Uso y Apropiación Se dice que una institución cuenta con una Arquitectura Empresarial cuando ha desarrollado un conjunto de ejercicios o proyectos, siguiendo la práctica estratégica antes mencionada, además de que ha logrado diseñar un mapa de ruta de transformación de TI y lo ha integrado al Plan Estratégico de Tecnologías de Información (PETI). Los artefactos creados durante un ejercicio o proyecto de arquitectura empresarial se almacenan en un repositorio e incluyen, entre otros, una descripción detallada de la arquitectura empresarial actual, de la arquitectura empresarial objetivo, un análisis de brecha y un mapa de ruta para lograr llegar a la meta o punto ideal.</w:t>
      </w:r>
    </w:p>
    <w:p w14:paraId="78A26C28" w14:textId="77777777" w:rsidR="004206FF" w:rsidRPr="00E20A43" w:rsidRDefault="004206FF" w:rsidP="00E20A43">
      <w:pPr>
        <w:rPr>
          <w:rFonts w:ascii="Verdana" w:hAnsi="Verdana"/>
          <w:b/>
        </w:rPr>
      </w:pPr>
      <w:bookmarkStart w:id="528" w:name="_Toc522548899"/>
      <w:r w:rsidRPr="00E20A43">
        <w:rPr>
          <w:rFonts w:ascii="Verdana" w:hAnsi="Verdana"/>
          <w:b/>
        </w:rPr>
        <w:t>Ambiente (de desarrollo, pruebas o producción)</w:t>
      </w:r>
      <w:bookmarkEnd w:id="528"/>
    </w:p>
    <w:p w14:paraId="0A1C33EB"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Es la infraestructura tecnológica (hardware y software) que permite desarrollar, probar o ejecutar todos los elementos o componentes para ofrecer un servicio de Tecnologías de la Información.</w:t>
      </w:r>
    </w:p>
    <w:p w14:paraId="2986149A" w14:textId="77777777" w:rsidR="000743ED" w:rsidRDefault="000743ED" w:rsidP="00385199">
      <w:pPr>
        <w:spacing w:line="360" w:lineRule="auto"/>
        <w:jc w:val="both"/>
        <w:rPr>
          <w:rFonts w:ascii="Arial" w:hAnsi="Arial" w:cs="Arial"/>
          <w:color w:val="000000"/>
        </w:rPr>
      </w:pPr>
    </w:p>
    <w:p w14:paraId="69B733CA" w14:textId="77777777" w:rsidR="000743ED" w:rsidRPr="00385199" w:rsidRDefault="000743ED" w:rsidP="00385199">
      <w:pPr>
        <w:spacing w:line="360" w:lineRule="auto"/>
        <w:jc w:val="both"/>
        <w:rPr>
          <w:rFonts w:ascii="Arial" w:hAnsi="Arial" w:cs="Arial"/>
          <w:color w:val="000000"/>
        </w:rPr>
      </w:pPr>
    </w:p>
    <w:p w14:paraId="77007BBC" w14:textId="77777777" w:rsidR="004206FF" w:rsidRPr="00E20A43" w:rsidRDefault="004206FF" w:rsidP="00E20A43">
      <w:pPr>
        <w:rPr>
          <w:rFonts w:ascii="Verdana" w:hAnsi="Verdana"/>
          <w:b/>
        </w:rPr>
      </w:pPr>
      <w:bookmarkStart w:id="529" w:name="_Toc522548900"/>
      <w:r w:rsidRPr="00E20A43">
        <w:rPr>
          <w:rFonts w:ascii="Verdana" w:hAnsi="Verdana"/>
          <w:b/>
        </w:rPr>
        <w:lastRenderedPageBreak/>
        <w:t>Arquitect</w:t>
      </w:r>
      <w:r w:rsidR="00385199" w:rsidRPr="00E20A43">
        <w:rPr>
          <w:rFonts w:ascii="Verdana" w:hAnsi="Verdana"/>
          <w:b/>
        </w:rPr>
        <w:t>ura Empresarial Objetivo</w:t>
      </w:r>
      <w:bookmarkEnd w:id="529"/>
    </w:p>
    <w:p w14:paraId="6897D26E"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el diseño de alto nivel de la situación deseada, en términos de los mismos dominios abordados en la arquitectura actual. Los formalismos en los que se expresa la arquitectura objetivo son distintos a los utilizados para expresar la arquitectura actual, debido a que, aunque incluyen el mismo tipo de elementos, lo hacen a distintos niveles de abstracción y detalle.</w:t>
      </w:r>
    </w:p>
    <w:p w14:paraId="2370BEF9" w14:textId="77777777" w:rsidR="004206FF" w:rsidRPr="00E20A43" w:rsidRDefault="004206FF" w:rsidP="00E20A43">
      <w:pPr>
        <w:rPr>
          <w:rFonts w:ascii="Verdana" w:hAnsi="Verdana"/>
          <w:b/>
        </w:rPr>
      </w:pPr>
      <w:bookmarkStart w:id="530" w:name="_Toc522548901"/>
      <w:r w:rsidRPr="00E20A43">
        <w:rPr>
          <w:rFonts w:ascii="Verdana" w:hAnsi="Verdana"/>
          <w:b/>
        </w:rPr>
        <w:t>Acuerdo de Nivel de Servicio (ANS)</w:t>
      </w:r>
      <w:bookmarkEnd w:id="530"/>
    </w:p>
    <w:p w14:paraId="375B1759"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Un Acuerdo de Nivel de Servicio (ANS) es un convenio entre un proveedor de servicios de TI y un cliente. Describe las características del servicio de TI, los niveles de cumplimiento y las sanciones, y especifica las responsabilidades del proveedor y del cliente. Un ANS puede cubrir múltiples servicios de TI o múltiples clientes.</w:t>
      </w:r>
    </w:p>
    <w:p w14:paraId="3C9B7059" w14:textId="77777777" w:rsidR="004206FF" w:rsidRPr="00E20A43" w:rsidRDefault="004206FF" w:rsidP="00E20A43">
      <w:pPr>
        <w:rPr>
          <w:rFonts w:ascii="Verdana" w:hAnsi="Verdana"/>
          <w:b/>
        </w:rPr>
      </w:pPr>
      <w:bookmarkStart w:id="531" w:name="_Toc522548902"/>
      <w:r w:rsidRPr="00E20A43">
        <w:rPr>
          <w:rFonts w:ascii="Verdana" w:hAnsi="Verdana"/>
          <w:b/>
        </w:rPr>
        <w:t>Arquitectura de Información</w:t>
      </w:r>
      <w:bookmarkEnd w:id="531"/>
    </w:p>
    <w:p w14:paraId="3231D6F5"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Define la estructura con la cual está representada y almacenada la información de una organización, lo mismo que los servicios y los flujos de información existentes y que soporta. Incluye el modelo conceptual, el modelo de indicadores, los componentes de información y sus relaciones, y la representación lógica y física de los datos, entre otros. Esta arquitectura expresa también la relación que tiene con la arquitectura misional y con las demás arquitecturas de TI.</w:t>
      </w:r>
    </w:p>
    <w:p w14:paraId="3D103990" w14:textId="77777777" w:rsidR="004206FF" w:rsidRPr="00E20A43" w:rsidRDefault="004206FF" w:rsidP="00E20A43">
      <w:pPr>
        <w:rPr>
          <w:rFonts w:ascii="Verdana" w:hAnsi="Verdana"/>
          <w:b/>
        </w:rPr>
      </w:pPr>
      <w:bookmarkStart w:id="532" w:name="_Toc522548903"/>
      <w:r w:rsidRPr="00E20A43">
        <w:rPr>
          <w:rFonts w:ascii="Verdana" w:hAnsi="Verdana"/>
          <w:b/>
        </w:rPr>
        <w:t>Base de conocimiento</w:t>
      </w:r>
      <w:bookmarkEnd w:id="532"/>
    </w:p>
    <w:p w14:paraId="327D2ADF"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Portafolio de instrumentos y herramientas que guían y ayudan a la implementación del Marco de Referencia de Arquitectura Empresarial para la gestión de TI.</w:t>
      </w:r>
    </w:p>
    <w:p w14:paraId="06E27386" w14:textId="77777777" w:rsidR="004206FF" w:rsidRPr="00E20A43" w:rsidRDefault="004206FF" w:rsidP="00E20A43">
      <w:pPr>
        <w:rPr>
          <w:rFonts w:ascii="Verdana" w:hAnsi="Verdana"/>
          <w:b/>
        </w:rPr>
      </w:pPr>
      <w:bookmarkStart w:id="533" w:name="_Toc522548904"/>
      <w:r w:rsidRPr="00E20A43">
        <w:rPr>
          <w:rFonts w:ascii="Verdana" w:hAnsi="Verdana"/>
          <w:b/>
        </w:rPr>
        <w:t>Componente de TI</w:t>
      </w:r>
      <w:bookmarkEnd w:id="533"/>
    </w:p>
    <w:p w14:paraId="38768C3C"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Hace referencia a cualquier elemento de TI (software, hardware o componente de información) de una institución, lo mismo que a sus procesos, capacidades y servicios.</w:t>
      </w:r>
    </w:p>
    <w:p w14:paraId="36EEA83F" w14:textId="77777777" w:rsidR="004206FF" w:rsidRPr="00E20A43" w:rsidRDefault="004206FF" w:rsidP="00E20A43">
      <w:pPr>
        <w:rPr>
          <w:rFonts w:ascii="Verdana" w:hAnsi="Verdana"/>
          <w:b/>
        </w:rPr>
      </w:pPr>
      <w:bookmarkStart w:id="534" w:name="_Toc522548905"/>
      <w:r w:rsidRPr="00E20A43">
        <w:rPr>
          <w:rFonts w:ascii="Verdana" w:hAnsi="Verdana"/>
          <w:b/>
        </w:rPr>
        <w:t>Catálogo de componentes de información</w:t>
      </w:r>
      <w:bookmarkEnd w:id="534"/>
    </w:p>
    <w:p w14:paraId="7CB9598A"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el inventario detallado y documentado del conjunto de componentes de información que tiene una institución o sector.</w:t>
      </w:r>
    </w:p>
    <w:p w14:paraId="6DAD0F79" w14:textId="77777777" w:rsidR="004206FF" w:rsidRPr="00E20A43" w:rsidRDefault="004206FF" w:rsidP="00E20A43">
      <w:pPr>
        <w:rPr>
          <w:rFonts w:ascii="Verdana" w:hAnsi="Verdana"/>
          <w:b/>
        </w:rPr>
      </w:pPr>
      <w:bookmarkStart w:id="535" w:name="_Toc522548906"/>
      <w:r w:rsidRPr="00E20A43">
        <w:rPr>
          <w:rFonts w:ascii="Verdana" w:hAnsi="Verdana"/>
          <w:b/>
        </w:rPr>
        <w:t>Componente de información</w:t>
      </w:r>
      <w:bookmarkEnd w:id="535"/>
    </w:p>
    <w:p w14:paraId="2337770A"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el término utilizado para referirse al conjunto de los datos, la información, los servicios de información y los flujos bajo un único nombre.</w:t>
      </w:r>
    </w:p>
    <w:p w14:paraId="21DE8BA2" w14:textId="77777777" w:rsidR="004206FF" w:rsidRPr="00E20A43" w:rsidRDefault="004206FF" w:rsidP="00E20A43">
      <w:pPr>
        <w:rPr>
          <w:rFonts w:ascii="Verdana" w:hAnsi="Verdana"/>
          <w:b/>
        </w:rPr>
      </w:pPr>
      <w:bookmarkStart w:id="536" w:name="_Toc522548907"/>
      <w:r w:rsidRPr="00E20A43">
        <w:rPr>
          <w:rFonts w:ascii="Verdana" w:hAnsi="Verdana"/>
          <w:b/>
        </w:rPr>
        <w:lastRenderedPageBreak/>
        <w:t>Caso de negocio</w:t>
      </w:r>
      <w:bookmarkEnd w:id="536"/>
    </w:p>
    <w:p w14:paraId="719F86E3"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Es una argumentación estructurada y fundamentada (usando distintos tipos de análisis) que permite mostrar la conveniencia de desarrollar alguna acción, proyecto, adquisición o contratación. En el caso particular de TI corresponde a la justificación, guiada por la estrategia global de la institución, de las acciones que se desarrollan.</w:t>
      </w:r>
    </w:p>
    <w:p w14:paraId="1006A5C8" w14:textId="77777777" w:rsidR="004206FF" w:rsidRPr="00E20A43" w:rsidRDefault="004206FF" w:rsidP="00E20A43">
      <w:pPr>
        <w:rPr>
          <w:rFonts w:ascii="Verdana" w:hAnsi="Verdana"/>
          <w:b/>
        </w:rPr>
      </w:pPr>
      <w:bookmarkStart w:id="537" w:name="_Toc522548908"/>
      <w:r w:rsidRPr="00E20A43">
        <w:rPr>
          <w:rFonts w:ascii="Verdana" w:hAnsi="Verdana"/>
          <w:b/>
        </w:rPr>
        <w:t>Catálogo de servicios de TI</w:t>
      </w:r>
      <w:bookmarkEnd w:id="537"/>
    </w:p>
    <w:p w14:paraId="6A12B21C"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Es un inventario detallado y documentado de los servicios de TI que la institución tiene implementados y que se encuentran activos, incluyendo los que están disponibles para ser desplegados. El catálogo de servicios de TI es el subconjunto del portafolio de servicios publicado para los usuarios.</w:t>
      </w:r>
    </w:p>
    <w:p w14:paraId="6A47CECF" w14:textId="77777777" w:rsidR="004206FF" w:rsidRPr="00E20A43" w:rsidRDefault="004206FF" w:rsidP="00E20A43">
      <w:pPr>
        <w:rPr>
          <w:rFonts w:ascii="Verdana" w:hAnsi="Verdana"/>
          <w:b/>
        </w:rPr>
      </w:pPr>
      <w:bookmarkStart w:id="538" w:name="_Toc522548909"/>
      <w:r w:rsidRPr="00E20A43">
        <w:rPr>
          <w:rFonts w:ascii="Verdana" w:hAnsi="Verdana"/>
          <w:b/>
        </w:rPr>
        <w:t>Costo de operación (</w:t>
      </w:r>
      <w:proofErr w:type="spellStart"/>
      <w:r w:rsidRPr="00E20A43">
        <w:rPr>
          <w:rFonts w:ascii="Verdana" w:hAnsi="Verdana"/>
          <w:b/>
        </w:rPr>
        <w:t>Opex</w:t>
      </w:r>
      <w:proofErr w:type="spellEnd"/>
      <w:r w:rsidRPr="00E20A43">
        <w:rPr>
          <w:rFonts w:ascii="Verdana" w:hAnsi="Verdana"/>
          <w:b/>
        </w:rPr>
        <w:t>)</w:t>
      </w:r>
      <w:bookmarkEnd w:id="538"/>
    </w:p>
    <w:p w14:paraId="5FD5D7F4"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Hace referencia a los costos causados por la operación de una entidad, asociados a actividades que no producen valor de manera directa sino a actividades secundarias de apoyo.</w:t>
      </w:r>
    </w:p>
    <w:p w14:paraId="29CA960A" w14:textId="77777777" w:rsidR="004206FF" w:rsidRPr="00E20A43" w:rsidRDefault="004206FF" w:rsidP="00E20A43">
      <w:pPr>
        <w:rPr>
          <w:rFonts w:ascii="Verdana" w:hAnsi="Verdana"/>
          <w:b/>
        </w:rPr>
      </w:pPr>
      <w:bookmarkStart w:id="539" w:name="_Toc522548910"/>
      <w:r w:rsidRPr="00E20A43">
        <w:rPr>
          <w:rFonts w:ascii="Verdana" w:hAnsi="Verdana"/>
          <w:b/>
        </w:rPr>
        <w:t>Capacidades de TI</w:t>
      </w:r>
      <w:bookmarkEnd w:id="539"/>
    </w:p>
    <w:p w14:paraId="5BEAD4C6"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Son un subconjunto de las capacidades institucionales operativas que tienen como propósito asegurar el adecuado aprovisionamiento del talento humano y los recursos que se necesitan para ofrecer los servicios de TI definidos en su catálogo.</w:t>
      </w:r>
    </w:p>
    <w:p w14:paraId="5AF19349" w14:textId="77777777" w:rsidR="004206FF" w:rsidRPr="00E20A43" w:rsidRDefault="004206FF" w:rsidP="00E20A43">
      <w:pPr>
        <w:rPr>
          <w:rFonts w:ascii="Verdana" w:hAnsi="Verdana"/>
          <w:b/>
        </w:rPr>
      </w:pPr>
      <w:bookmarkStart w:id="540" w:name="_Toc522548911"/>
      <w:r w:rsidRPr="00E20A43">
        <w:rPr>
          <w:rFonts w:ascii="Verdana" w:hAnsi="Verdana"/>
          <w:b/>
        </w:rPr>
        <w:t>Catálogo de sistemas de información</w:t>
      </w:r>
      <w:bookmarkEnd w:id="540"/>
    </w:p>
    <w:p w14:paraId="00AC2BD1"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 inventario detallado y documentado que contiene las fichas técnicas de los sistemas de información de una institución. Este es uno de los artefactos que se utiliza para describir la arquitectura de sistemas de información.</w:t>
      </w:r>
    </w:p>
    <w:p w14:paraId="6819B1A9" w14:textId="77777777" w:rsidR="004206FF" w:rsidRPr="00E20A43" w:rsidRDefault="004206FF" w:rsidP="00E20A43">
      <w:pPr>
        <w:rPr>
          <w:rFonts w:ascii="Verdana" w:hAnsi="Verdana"/>
          <w:b/>
        </w:rPr>
      </w:pPr>
      <w:bookmarkStart w:id="541" w:name="_Toc522548912"/>
      <w:r w:rsidRPr="00E20A43">
        <w:rPr>
          <w:rFonts w:ascii="Verdana" w:hAnsi="Verdana"/>
          <w:b/>
        </w:rPr>
        <w:t>Costo de capital (</w:t>
      </w:r>
      <w:proofErr w:type="spellStart"/>
      <w:r w:rsidRPr="00E20A43">
        <w:rPr>
          <w:rFonts w:ascii="Verdana" w:hAnsi="Verdana"/>
          <w:b/>
        </w:rPr>
        <w:t>Capex</w:t>
      </w:r>
      <w:proofErr w:type="spellEnd"/>
      <w:r w:rsidRPr="00E20A43">
        <w:rPr>
          <w:rFonts w:ascii="Verdana" w:hAnsi="Verdana"/>
          <w:b/>
        </w:rPr>
        <w:t>)</w:t>
      </w:r>
      <w:bookmarkEnd w:id="541"/>
    </w:p>
    <w:p w14:paraId="3CC19E33" w14:textId="77777777" w:rsidR="000123D7" w:rsidRDefault="004206FF" w:rsidP="00385199">
      <w:pPr>
        <w:spacing w:line="360" w:lineRule="auto"/>
        <w:jc w:val="both"/>
        <w:rPr>
          <w:rFonts w:ascii="Arial" w:hAnsi="Arial" w:cs="Arial"/>
          <w:color w:val="000000"/>
        </w:rPr>
      </w:pPr>
      <w:r w:rsidRPr="00385199">
        <w:rPr>
          <w:rFonts w:ascii="Arial" w:hAnsi="Arial" w:cs="Arial"/>
          <w:color w:val="000000"/>
        </w:rPr>
        <w:t>Hace referencia al costo de adquirir uno o varios activos (inversión), en el contexto de un proyecto de transformación. Se utiliza frecuentemente como un indicador de gestión.</w:t>
      </w:r>
    </w:p>
    <w:p w14:paraId="6ADEEEDB" w14:textId="77777777" w:rsidR="004206FF" w:rsidRPr="00E20A43" w:rsidRDefault="004206FF" w:rsidP="00E20A43">
      <w:pPr>
        <w:rPr>
          <w:rFonts w:ascii="Verdana" w:hAnsi="Verdana"/>
          <w:b/>
        </w:rPr>
      </w:pPr>
      <w:bookmarkStart w:id="542" w:name="_Toc522548913"/>
      <w:r w:rsidRPr="00E20A43">
        <w:rPr>
          <w:rFonts w:ascii="Verdana" w:hAnsi="Verdana"/>
          <w:b/>
        </w:rPr>
        <w:t>Catálogo de servicios tecnológicos</w:t>
      </w:r>
      <w:bookmarkEnd w:id="542"/>
    </w:p>
    <w:p w14:paraId="057E29B8"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Es un inventario detallado y documentado de los servicios tecnológicos que provee TI a la institución.</w:t>
      </w:r>
    </w:p>
    <w:p w14:paraId="54132985" w14:textId="77777777" w:rsidR="00AB1E49" w:rsidRDefault="00AB1E49" w:rsidP="00385199">
      <w:pPr>
        <w:spacing w:line="360" w:lineRule="auto"/>
        <w:jc w:val="both"/>
        <w:rPr>
          <w:rFonts w:ascii="Arial" w:hAnsi="Arial" w:cs="Arial"/>
          <w:color w:val="000000"/>
        </w:rPr>
      </w:pPr>
    </w:p>
    <w:p w14:paraId="7E2CBD90" w14:textId="77777777" w:rsidR="00AB1E49" w:rsidRPr="00385199" w:rsidRDefault="00AB1E49" w:rsidP="00385199">
      <w:pPr>
        <w:spacing w:line="360" w:lineRule="auto"/>
        <w:jc w:val="both"/>
        <w:rPr>
          <w:rFonts w:ascii="Arial" w:hAnsi="Arial" w:cs="Arial"/>
          <w:color w:val="000000"/>
        </w:rPr>
      </w:pPr>
    </w:p>
    <w:p w14:paraId="15712CE2" w14:textId="77777777" w:rsidR="004206FF" w:rsidRPr="00E20A43" w:rsidRDefault="004206FF" w:rsidP="00E20A43">
      <w:pPr>
        <w:rPr>
          <w:rFonts w:ascii="Verdana" w:hAnsi="Verdana"/>
          <w:b/>
        </w:rPr>
      </w:pPr>
      <w:bookmarkStart w:id="543" w:name="_Toc522548914"/>
      <w:r w:rsidRPr="00E20A43">
        <w:rPr>
          <w:rFonts w:ascii="Verdana" w:hAnsi="Verdana"/>
          <w:b/>
        </w:rPr>
        <w:t>Ciclo de vida de los componentes de información</w:t>
      </w:r>
      <w:bookmarkEnd w:id="543"/>
    </w:p>
    <w:p w14:paraId="31D39F69"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Define el conjunto de estados en los que puede estar un componente de información desde su creación hasta su eliminación.</w:t>
      </w:r>
    </w:p>
    <w:p w14:paraId="1E9759A9" w14:textId="77777777" w:rsidR="004206FF" w:rsidRPr="00E20A43" w:rsidRDefault="004206FF" w:rsidP="00E20A43">
      <w:pPr>
        <w:rPr>
          <w:rFonts w:ascii="Verdana" w:hAnsi="Verdana"/>
          <w:b/>
        </w:rPr>
      </w:pPr>
      <w:bookmarkStart w:id="544" w:name="_Toc522548915"/>
      <w:r w:rsidRPr="00E20A43">
        <w:rPr>
          <w:rFonts w:ascii="Verdana" w:hAnsi="Verdana"/>
          <w:b/>
        </w:rPr>
        <w:t>Criterios de aceptación</w:t>
      </w:r>
      <w:bookmarkEnd w:id="544"/>
    </w:p>
    <w:p w14:paraId="2F576C0E"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Son un conjunto preciso y bien definido de condiciones que un producto que se va a adquirir o construir debe satisfacer en el momento de su entrega, para que sea aceptado por una entidad.</w:t>
      </w:r>
    </w:p>
    <w:p w14:paraId="47D92FC0" w14:textId="77777777" w:rsidR="004206FF" w:rsidRPr="00E20A43" w:rsidRDefault="004206FF" w:rsidP="00E20A43">
      <w:pPr>
        <w:rPr>
          <w:rFonts w:ascii="Verdana" w:hAnsi="Verdana"/>
          <w:b/>
        </w:rPr>
      </w:pPr>
      <w:bookmarkStart w:id="545" w:name="_Toc522548916"/>
      <w:r w:rsidRPr="00E20A43">
        <w:rPr>
          <w:rFonts w:ascii="Verdana" w:hAnsi="Verdana"/>
          <w:b/>
        </w:rPr>
        <w:t>Dominio</w:t>
      </w:r>
      <w:bookmarkEnd w:id="545"/>
    </w:p>
    <w:p w14:paraId="7209AA58"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Cada uno de los seis componentes que conforman la estructura de la primera capa del diseño conceptual del Marco de Referencia de Arquitectura Empresarial para la gestión de TI. Los dominios son las dimensiones desde las cuales se debe abordar la gestión estratégica de TI. Agrupan y organizan los objetivos, áreas y temáticas relativas a las TI.</w:t>
      </w:r>
    </w:p>
    <w:p w14:paraId="77D8EAC0" w14:textId="77777777" w:rsidR="004206FF" w:rsidRPr="00E20A43" w:rsidRDefault="004206FF" w:rsidP="00E20A43">
      <w:pPr>
        <w:rPr>
          <w:rFonts w:ascii="Verdana" w:hAnsi="Verdana"/>
          <w:b/>
        </w:rPr>
      </w:pPr>
      <w:bookmarkStart w:id="546" w:name="_Toc522548917"/>
      <w:r w:rsidRPr="00E20A43">
        <w:rPr>
          <w:rFonts w:ascii="Verdana" w:hAnsi="Verdana"/>
          <w:b/>
        </w:rPr>
        <w:t>Datos espaciales</w:t>
      </w:r>
      <w:bookmarkEnd w:id="546"/>
    </w:p>
    <w:p w14:paraId="57B2C075"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Permiten representar la ubicación física y las características geométricas de un elemento o grupo de ellos dentro de un modelo.</w:t>
      </w:r>
    </w:p>
    <w:p w14:paraId="7F8E3A51" w14:textId="77777777" w:rsidR="004206FF" w:rsidRPr="00E20A43" w:rsidRDefault="004206FF" w:rsidP="00E20A43">
      <w:pPr>
        <w:rPr>
          <w:rFonts w:ascii="Verdana" w:hAnsi="Verdana"/>
          <w:b/>
        </w:rPr>
      </w:pPr>
      <w:bookmarkStart w:id="547" w:name="_Toc522548918"/>
      <w:r w:rsidRPr="00E20A43">
        <w:rPr>
          <w:rFonts w:ascii="Verdana" w:hAnsi="Verdana"/>
          <w:b/>
        </w:rPr>
        <w:t>Dato</w:t>
      </w:r>
      <w:bookmarkEnd w:id="547"/>
    </w:p>
    <w:p w14:paraId="0E603242"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una representación simbólica de una característica particular de un elemento o situación, que pertenece a un modelo de una realidad. Tiene un tipo (por ejemplo numérico, cadena de caracteres o lógico) que determina el conjunto de valores que el dato puede tomar. En el contexto informático, los datos se almacenan, procesan y comunican usando medios electrónicos. Constituyen los elementos primarios de los sistemas de información.</w:t>
      </w:r>
    </w:p>
    <w:p w14:paraId="1B74D922" w14:textId="77777777" w:rsidR="004206FF" w:rsidRPr="00E20A43" w:rsidRDefault="004206FF" w:rsidP="00E20A43">
      <w:pPr>
        <w:rPr>
          <w:rFonts w:ascii="Verdana" w:hAnsi="Verdana"/>
          <w:b/>
        </w:rPr>
      </w:pPr>
      <w:bookmarkStart w:id="548" w:name="_Toc522548919"/>
      <w:r w:rsidRPr="00E20A43">
        <w:rPr>
          <w:rFonts w:ascii="Verdana" w:hAnsi="Verdana"/>
          <w:b/>
        </w:rPr>
        <w:t>Derechos patrimoniales</w:t>
      </w:r>
      <w:bookmarkEnd w:id="548"/>
    </w:p>
    <w:p w14:paraId="6CBAA7F1"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Son los derechos de índole económica, que implican para su titular la facultad de autorizar o prohibir la explotación de la obra o creación.</w:t>
      </w:r>
    </w:p>
    <w:p w14:paraId="4FC9CA67" w14:textId="77777777" w:rsidR="004206FF" w:rsidRPr="00E20A43" w:rsidRDefault="004206FF" w:rsidP="00E20A43">
      <w:pPr>
        <w:rPr>
          <w:rFonts w:ascii="Verdana" w:hAnsi="Verdana"/>
          <w:b/>
        </w:rPr>
      </w:pPr>
      <w:bookmarkStart w:id="549" w:name="_Toc522548920"/>
      <w:r w:rsidRPr="00E20A43">
        <w:rPr>
          <w:rFonts w:ascii="Verdana" w:hAnsi="Verdana"/>
          <w:b/>
        </w:rPr>
        <w:t>Estándares</w:t>
      </w:r>
      <w:bookmarkEnd w:id="549"/>
    </w:p>
    <w:p w14:paraId="0B66A305"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En el contexto de TI, un estándar es un documento que contiene un conjunto de especificaciones técnicas de aplicación voluntaria, que ha sido construido a través de consenso y que refleja la experiencia y las mejores prácticas en un área en particular.</w:t>
      </w:r>
    </w:p>
    <w:p w14:paraId="7B88A2DF" w14:textId="77777777" w:rsidR="004206FF" w:rsidRPr="00E20A43" w:rsidRDefault="004206FF" w:rsidP="00E20A43">
      <w:pPr>
        <w:rPr>
          <w:rFonts w:ascii="Verdana" w:hAnsi="Verdana"/>
          <w:b/>
        </w:rPr>
      </w:pPr>
      <w:bookmarkStart w:id="550" w:name="_Toc522548921"/>
      <w:r w:rsidRPr="00E20A43">
        <w:rPr>
          <w:rFonts w:ascii="Verdana" w:hAnsi="Verdana"/>
          <w:b/>
        </w:rPr>
        <w:lastRenderedPageBreak/>
        <w:t>Esquema de Gobierno TI</w:t>
      </w:r>
      <w:bookmarkEnd w:id="550"/>
    </w:p>
    <w:p w14:paraId="43DD3DB9"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 modelo para la administración de las capacidades y servicios de TI de una institución. Incluye una estructura organizacional, un conjunto de procesos, un conjunto de indicadores y un modelo de toma de decisiones; todo lo anterior enmarcado en el modelo de gobierno de la entidad.</w:t>
      </w:r>
    </w:p>
    <w:p w14:paraId="1995ADAA" w14:textId="77777777" w:rsidR="004206FF" w:rsidRPr="00E20A43" w:rsidRDefault="004206FF" w:rsidP="00E20A43">
      <w:pPr>
        <w:rPr>
          <w:rFonts w:ascii="Verdana" w:hAnsi="Verdana"/>
          <w:b/>
        </w:rPr>
      </w:pPr>
      <w:bookmarkStart w:id="551" w:name="_Toc522548922"/>
      <w:r w:rsidRPr="00E20A43">
        <w:rPr>
          <w:rFonts w:ascii="Verdana" w:hAnsi="Verdana"/>
          <w:b/>
        </w:rPr>
        <w:t>Estrategia TI</w:t>
      </w:r>
      <w:bookmarkEnd w:id="551"/>
    </w:p>
    <w:p w14:paraId="1E3402DD"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el conjunto de principios, objetivos y acciones concretas que reflejan la forma en la cual una entidad decide utilizar las Tecnologías de la Información para permitir el logro de su misión de una manera eficaz. La Estrategia TI es una parte integral de la estrategia de una entidad.</w:t>
      </w:r>
    </w:p>
    <w:p w14:paraId="4C5EA34A" w14:textId="77777777" w:rsidR="004206FF" w:rsidRPr="00E20A43" w:rsidRDefault="004206FF" w:rsidP="00E20A43">
      <w:pPr>
        <w:rPr>
          <w:rFonts w:ascii="Verdana" w:hAnsi="Verdana"/>
          <w:b/>
        </w:rPr>
      </w:pPr>
      <w:bookmarkStart w:id="552" w:name="_Toc522548923"/>
      <w:r w:rsidRPr="00E20A43">
        <w:rPr>
          <w:rFonts w:ascii="Verdana" w:hAnsi="Verdana"/>
          <w:b/>
        </w:rPr>
        <w:t>Flujo de información</w:t>
      </w:r>
      <w:bookmarkEnd w:id="552"/>
    </w:p>
    <w:p w14:paraId="65AB20E7"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Corresponde a la descripción explicita de la interacción entre proveedores y consumidores de información, con un patrón repetible de invocación definido por parte de la entidad. Puede incorporar servicios de información, datos e información.</w:t>
      </w:r>
    </w:p>
    <w:p w14:paraId="711A21A5" w14:textId="77777777" w:rsidR="004206FF" w:rsidRPr="00E20A43" w:rsidRDefault="004206FF" w:rsidP="00E20A43">
      <w:pPr>
        <w:rPr>
          <w:rFonts w:ascii="Verdana" w:hAnsi="Verdana"/>
          <w:b/>
        </w:rPr>
      </w:pPr>
      <w:bookmarkStart w:id="553" w:name="_Toc522548924"/>
      <w:r w:rsidRPr="00E20A43">
        <w:rPr>
          <w:rFonts w:ascii="Verdana" w:hAnsi="Verdana"/>
          <w:b/>
        </w:rPr>
        <w:t>Función</w:t>
      </w:r>
      <w:bookmarkEnd w:id="553"/>
    </w:p>
    <w:p w14:paraId="1289AE15"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Responsabilidad o actividad inherente a un rol.</w:t>
      </w:r>
    </w:p>
    <w:p w14:paraId="46E807E9" w14:textId="77777777" w:rsidR="004206FF" w:rsidRPr="00E20A43" w:rsidRDefault="004206FF" w:rsidP="00E20A43">
      <w:pPr>
        <w:rPr>
          <w:rFonts w:ascii="Verdana" w:hAnsi="Verdana"/>
          <w:b/>
        </w:rPr>
      </w:pPr>
      <w:bookmarkStart w:id="554" w:name="_Toc522548925"/>
      <w:r w:rsidRPr="00E20A43">
        <w:rPr>
          <w:rFonts w:ascii="Verdana" w:hAnsi="Verdana"/>
          <w:b/>
        </w:rPr>
        <w:t>Gobierno de TI</w:t>
      </w:r>
      <w:bookmarkEnd w:id="554"/>
    </w:p>
    <w:p w14:paraId="4E845CE5"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una práctica, orientada a establecer unas estructuras de relación que alinean los procesos de negocio con los procesos, recursos y estrategias de TI, para agregar valor a las organizaciones y apoyar el cumplimiento de sus objetivos estratégicos. El gobierno de TI, gestiona y controla los riesgos, mide el desempeño de TI, busca optimizar las inversiones de TI y establecer un esquema de toma de decisiones de TI. El gobierno de TI, es parte del gobierno corporativo o empresarial.</w:t>
      </w:r>
    </w:p>
    <w:p w14:paraId="46ECA292" w14:textId="77777777" w:rsidR="004206FF" w:rsidRPr="00E20A43" w:rsidRDefault="004206FF" w:rsidP="00E20A43">
      <w:pPr>
        <w:rPr>
          <w:rFonts w:ascii="Verdana" w:hAnsi="Verdana"/>
          <w:b/>
        </w:rPr>
      </w:pPr>
      <w:bookmarkStart w:id="555" w:name="_Toc522548926"/>
      <w:r w:rsidRPr="00E20A43">
        <w:rPr>
          <w:rFonts w:ascii="Verdana" w:hAnsi="Verdana"/>
          <w:b/>
        </w:rPr>
        <w:t>Gestión TI</w:t>
      </w:r>
      <w:bookmarkEnd w:id="555"/>
    </w:p>
    <w:p w14:paraId="7F258BA9" w14:textId="77777777" w:rsidR="004206FF" w:rsidRDefault="004206FF" w:rsidP="00385199">
      <w:pPr>
        <w:spacing w:line="360" w:lineRule="auto"/>
        <w:jc w:val="both"/>
        <w:rPr>
          <w:rFonts w:ascii="Arial" w:hAnsi="Arial" w:cs="Arial"/>
          <w:color w:val="000000"/>
        </w:rPr>
      </w:pPr>
      <w:r w:rsidRPr="00385199">
        <w:rPr>
          <w:rFonts w:ascii="Arial" w:hAnsi="Arial" w:cs="Arial"/>
          <w:color w:val="000000"/>
        </w:rPr>
        <w:t>Es una práctica, que permite operar, innovar, administrar, desarrollar y usar apropiadamente las tecnologías de la información (TI), con el propósito de agregar valor para la organización. La gestión de TI permite a una organización optimizar los recursos, mejorar los procesos de negocio y de comunicación y aplicar las mejores prácticas.</w:t>
      </w:r>
    </w:p>
    <w:p w14:paraId="344AC565" w14:textId="77777777" w:rsidR="000743ED" w:rsidRPr="00385199" w:rsidRDefault="000743ED" w:rsidP="00385199">
      <w:pPr>
        <w:spacing w:line="360" w:lineRule="auto"/>
        <w:jc w:val="both"/>
        <w:rPr>
          <w:rFonts w:ascii="Arial" w:hAnsi="Arial" w:cs="Arial"/>
          <w:color w:val="000000"/>
        </w:rPr>
      </w:pPr>
    </w:p>
    <w:p w14:paraId="5E6BBD51" w14:textId="77777777" w:rsidR="004206FF" w:rsidRPr="00E20A43" w:rsidRDefault="004206FF" w:rsidP="00E20A43">
      <w:pPr>
        <w:rPr>
          <w:rFonts w:ascii="Verdana" w:hAnsi="Verdana"/>
          <w:b/>
        </w:rPr>
      </w:pPr>
      <w:bookmarkStart w:id="556" w:name="_Toc522548927"/>
      <w:r w:rsidRPr="00E20A43">
        <w:rPr>
          <w:rFonts w:ascii="Verdana" w:hAnsi="Verdana"/>
          <w:b/>
        </w:rPr>
        <w:lastRenderedPageBreak/>
        <w:t>Guía</w:t>
      </w:r>
      <w:bookmarkEnd w:id="556"/>
    </w:p>
    <w:p w14:paraId="664AAE0E"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una definición procedimental que determina, por medio de actividades, los pasos que se deben ejecutar para producir un resultado con unas ciertas características o propiedades. En el contexto informático, se utilizan para expresar metodologías de trabajo que reflejan las mejores prácticas.</w:t>
      </w:r>
    </w:p>
    <w:p w14:paraId="5A0442EC" w14:textId="77777777" w:rsidR="004206FF" w:rsidRPr="00E20A43" w:rsidRDefault="004206FF" w:rsidP="00E20A43">
      <w:pPr>
        <w:rPr>
          <w:rFonts w:ascii="Verdana" w:hAnsi="Verdana"/>
          <w:b/>
        </w:rPr>
      </w:pPr>
      <w:bookmarkStart w:id="557" w:name="_Toc522548928"/>
      <w:r w:rsidRPr="00E20A43">
        <w:rPr>
          <w:rFonts w:ascii="Verdana" w:hAnsi="Verdana"/>
          <w:b/>
        </w:rPr>
        <w:t>Gestión documental</w:t>
      </w:r>
      <w:bookmarkEnd w:id="557"/>
    </w:p>
    <w:p w14:paraId="708850E4"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el conjunto de actividades técnicas y administrativas orientadas al procesamiento, manejo y organización de los documentos de todo tipo que fluyen en una organización.</w:t>
      </w:r>
    </w:p>
    <w:p w14:paraId="38943004" w14:textId="77777777" w:rsidR="004206FF" w:rsidRPr="00E20A43" w:rsidRDefault="004206FF" w:rsidP="00E20A43">
      <w:pPr>
        <w:rPr>
          <w:rFonts w:ascii="Verdana" w:hAnsi="Verdana"/>
          <w:b/>
        </w:rPr>
      </w:pPr>
      <w:bookmarkStart w:id="558" w:name="_Toc522548929"/>
      <w:r w:rsidRPr="00E20A43">
        <w:rPr>
          <w:rFonts w:ascii="Verdana" w:hAnsi="Verdana"/>
          <w:b/>
        </w:rPr>
        <w:t>Guía de estilo y usabilidad</w:t>
      </w:r>
      <w:bookmarkEnd w:id="558"/>
    </w:p>
    <w:p w14:paraId="2802E697" w14:textId="77777777" w:rsidR="004206FF" w:rsidRPr="00385199" w:rsidRDefault="004206FF" w:rsidP="00385199">
      <w:pPr>
        <w:spacing w:line="360" w:lineRule="auto"/>
        <w:jc w:val="both"/>
        <w:rPr>
          <w:rFonts w:ascii="Arial" w:hAnsi="Arial" w:cs="Arial"/>
          <w:color w:val="000000"/>
        </w:rPr>
      </w:pPr>
      <w:r w:rsidRPr="00385199">
        <w:rPr>
          <w:rFonts w:ascii="Arial" w:hAnsi="Arial" w:cs="Arial"/>
          <w:color w:val="000000"/>
        </w:rPr>
        <w:t>Es un documento que recoge las normativas y estándares definidos por una institución para especificar los aspectos relacionados con los componentes de presentación e interacción de un sistema de información.</w:t>
      </w:r>
    </w:p>
    <w:p w14:paraId="1255003B" w14:textId="77777777" w:rsidR="00385199" w:rsidRPr="00EE6018" w:rsidRDefault="00385199" w:rsidP="00EE6018">
      <w:pPr>
        <w:rPr>
          <w:rFonts w:ascii="Verdana" w:hAnsi="Verdana"/>
          <w:b/>
        </w:rPr>
      </w:pPr>
      <w:bookmarkStart w:id="559" w:name="_Toc522548930"/>
      <w:r w:rsidRPr="00EE6018">
        <w:rPr>
          <w:rFonts w:ascii="Verdana" w:hAnsi="Verdana"/>
          <w:b/>
        </w:rPr>
        <w:t>Información</w:t>
      </w:r>
      <w:bookmarkEnd w:id="559"/>
    </w:p>
    <w:p w14:paraId="61F694F3"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 conjunto de datos organizados y procesados que tienen un significado, relevancia, propósito y contexto. La información sirve como evidencia de las actuaciones de las entidades. Un documento se considera información y debe ser gestionado como tal.</w:t>
      </w:r>
    </w:p>
    <w:p w14:paraId="4BBD0CFC" w14:textId="77777777" w:rsidR="00385199" w:rsidRPr="00EE6018" w:rsidRDefault="00385199" w:rsidP="00EE6018">
      <w:pPr>
        <w:rPr>
          <w:rFonts w:ascii="Verdana" w:hAnsi="Verdana"/>
          <w:b/>
        </w:rPr>
      </w:pPr>
      <w:bookmarkStart w:id="560" w:name="_Toc522548931"/>
      <w:r w:rsidRPr="00EE6018">
        <w:rPr>
          <w:rFonts w:ascii="Verdana" w:hAnsi="Verdana"/>
          <w:b/>
        </w:rPr>
        <w:t>Indicador</w:t>
      </w:r>
      <w:bookmarkEnd w:id="560"/>
    </w:p>
    <w:p w14:paraId="2EA8102A"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En el contexto de la informática, un indicador es una medida de logro de algún objetivo planteado.</w:t>
      </w:r>
    </w:p>
    <w:p w14:paraId="0080F553" w14:textId="77777777" w:rsidR="00385199" w:rsidRPr="00EE6018" w:rsidRDefault="00385199" w:rsidP="00EE6018">
      <w:pPr>
        <w:rPr>
          <w:rFonts w:ascii="Verdana" w:hAnsi="Verdana"/>
          <w:b/>
        </w:rPr>
      </w:pPr>
      <w:bookmarkStart w:id="561" w:name="_Toc522548932"/>
      <w:r w:rsidRPr="00EE6018">
        <w:rPr>
          <w:rFonts w:ascii="Verdana" w:hAnsi="Verdana"/>
          <w:b/>
        </w:rPr>
        <w:t>Lenguaje común de intercambio</w:t>
      </w:r>
      <w:bookmarkEnd w:id="561"/>
    </w:p>
    <w:p w14:paraId="6E50315D" w14:textId="77777777" w:rsidR="00CC719D" w:rsidRPr="00AB1E49" w:rsidRDefault="00385199" w:rsidP="00AB1E49">
      <w:pPr>
        <w:spacing w:line="360" w:lineRule="auto"/>
        <w:jc w:val="both"/>
        <w:rPr>
          <w:rFonts w:ascii="Arial" w:hAnsi="Arial" w:cs="Arial"/>
          <w:color w:val="000000"/>
        </w:rPr>
      </w:pPr>
      <w:r w:rsidRPr="00385199">
        <w:rPr>
          <w:rFonts w:ascii="Arial" w:hAnsi="Arial" w:cs="Arial"/>
          <w:color w:val="000000"/>
        </w:rPr>
        <w:t>Es el estándar definido por el Estado colombiano para el intercambio de información entre instituciones.</w:t>
      </w:r>
      <w:bookmarkStart w:id="562" w:name="_Toc522548933"/>
    </w:p>
    <w:p w14:paraId="1582B02E" w14:textId="77777777" w:rsidR="00385199" w:rsidRPr="00EE6018" w:rsidRDefault="00385199" w:rsidP="00EE6018">
      <w:pPr>
        <w:rPr>
          <w:rFonts w:ascii="Verdana" w:hAnsi="Verdana"/>
          <w:b/>
        </w:rPr>
      </w:pPr>
      <w:r w:rsidRPr="00EE6018">
        <w:rPr>
          <w:rFonts w:ascii="Verdana" w:hAnsi="Verdana"/>
          <w:b/>
        </w:rPr>
        <w:t>Logro</w:t>
      </w:r>
      <w:bookmarkEnd w:id="562"/>
    </w:p>
    <w:p w14:paraId="51AD893C"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Alcance satisfactorio de una meta propuesta.</w:t>
      </w:r>
    </w:p>
    <w:p w14:paraId="0976A94D" w14:textId="77777777" w:rsidR="00385199" w:rsidRPr="00EE6018" w:rsidRDefault="00385199" w:rsidP="00EE6018">
      <w:pPr>
        <w:rPr>
          <w:rFonts w:ascii="Verdana" w:hAnsi="Verdana"/>
          <w:b/>
        </w:rPr>
      </w:pPr>
      <w:bookmarkStart w:id="563" w:name="_Toc522548934"/>
      <w:r w:rsidRPr="00EE6018">
        <w:rPr>
          <w:rFonts w:ascii="Verdana" w:hAnsi="Verdana"/>
          <w:b/>
        </w:rPr>
        <w:t>Lineamiento</w:t>
      </w:r>
      <w:bookmarkEnd w:id="563"/>
    </w:p>
    <w:p w14:paraId="2849B50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una orientación de carácter general, corresponde a una disposición o directriz que debe ser implementada en las entidades del Estado colombiano.</w:t>
      </w:r>
    </w:p>
    <w:p w14:paraId="2EB2C761" w14:textId="77777777" w:rsidR="00385199" w:rsidRPr="00EE6018" w:rsidRDefault="00385199" w:rsidP="00EE6018">
      <w:pPr>
        <w:rPr>
          <w:rFonts w:ascii="Verdana" w:hAnsi="Verdana"/>
          <w:b/>
        </w:rPr>
      </w:pPr>
      <w:bookmarkStart w:id="564" w:name="_Toc522548935"/>
      <w:r w:rsidRPr="00EE6018">
        <w:rPr>
          <w:rFonts w:ascii="Verdana" w:hAnsi="Verdana"/>
          <w:b/>
        </w:rPr>
        <w:t>Mapa de información</w:t>
      </w:r>
      <w:bookmarkEnd w:id="564"/>
    </w:p>
    <w:p w14:paraId="1B97950E" w14:textId="77777777" w:rsidR="00385199" w:rsidRDefault="00385199" w:rsidP="00385199">
      <w:pPr>
        <w:spacing w:line="360" w:lineRule="auto"/>
        <w:jc w:val="both"/>
        <w:rPr>
          <w:rFonts w:ascii="Arial" w:hAnsi="Arial" w:cs="Arial"/>
          <w:color w:val="000000"/>
        </w:rPr>
      </w:pPr>
      <w:r w:rsidRPr="00385199">
        <w:rPr>
          <w:rFonts w:ascii="Arial" w:hAnsi="Arial" w:cs="Arial"/>
          <w:color w:val="000000"/>
        </w:rPr>
        <w:t>Está conformado por el conjunto de flujos de información internos y externos de la entidad u organización.</w:t>
      </w:r>
    </w:p>
    <w:p w14:paraId="367C5711" w14:textId="77777777" w:rsidR="000743ED" w:rsidRPr="00385199" w:rsidRDefault="000743ED" w:rsidP="00385199">
      <w:pPr>
        <w:spacing w:line="360" w:lineRule="auto"/>
        <w:jc w:val="both"/>
        <w:rPr>
          <w:rFonts w:ascii="Arial" w:hAnsi="Arial" w:cs="Arial"/>
          <w:color w:val="000000"/>
        </w:rPr>
      </w:pPr>
    </w:p>
    <w:p w14:paraId="213DF222" w14:textId="77777777" w:rsidR="00385199" w:rsidRPr="00EE6018" w:rsidRDefault="00385199" w:rsidP="00EE6018">
      <w:pPr>
        <w:rPr>
          <w:rFonts w:ascii="Verdana" w:hAnsi="Verdana"/>
          <w:b/>
        </w:rPr>
      </w:pPr>
      <w:bookmarkStart w:id="565" w:name="_Toc522548936"/>
      <w:r w:rsidRPr="00EE6018">
        <w:rPr>
          <w:rFonts w:ascii="Verdana" w:hAnsi="Verdana"/>
          <w:b/>
        </w:rPr>
        <w:lastRenderedPageBreak/>
        <w:t>Mapa de procesos</w:t>
      </w:r>
      <w:bookmarkEnd w:id="565"/>
    </w:p>
    <w:p w14:paraId="607ED71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Contiene todos los procesos de una institución (misionales, estratégicos y operativos), descritos, clasificados y relacionados, de manera que se haga explícito el modo como en conjunto implementan la misión.</w:t>
      </w:r>
    </w:p>
    <w:p w14:paraId="7D0E9E43" w14:textId="77777777" w:rsidR="00385199" w:rsidRPr="00EE6018" w:rsidRDefault="00385199" w:rsidP="00EE6018">
      <w:pPr>
        <w:rPr>
          <w:rFonts w:ascii="Verdana" w:hAnsi="Verdana"/>
          <w:b/>
        </w:rPr>
      </w:pPr>
      <w:bookmarkStart w:id="566" w:name="_Toc522548937"/>
      <w:r w:rsidRPr="00EE6018">
        <w:rPr>
          <w:rFonts w:ascii="Verdana" w:hAnsi="Verdana"/>
          <w:b/>
        </w:rPr>
        <w:t>Mesa de servicio</w:t>
      </w:r>
      <w:bookmarkEnd w:id="566"/>
    </w:p>
    <w:p w14:paraId="34DA7BC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una unidad funcional dedicada a gestionar una variedad de eventos sobre el servicio. La mesa puede ser un punto único de contacto para los usuarios de TI. Maneja los incidentes y solicitudes de servicio a través del uso de herramientas especializadas para dejar registro y administrar los eventos.</w:t>
      </w:r>
    </w:p>
    <w:p w14:paraId="3CCB82D8" w14:textId="77777777" w:rsidR="00385199" w:rsidRPr="00EE6018" w:rsidRDefault="00385199" w:rsidP="00EE6018">
      <w:pPr>
        <w:rPr>
          <w:rFonts w:ascii="Verdana" w:hAnsi="Verdana"/>
          <w:b/>
        </w:rPr>
      </w:pPr>
      <w:bookmarkStart w:id="567" w:name="_Toc522548938"/>
      <w:r w:rsidRPr="00EE6018">
        <w:rPr>
          <w:rFonts w:ascii="Verdana" w:hAnsi="Verdana"/>
          <w:b/>
        </w:rPr>
        <w:t>Mejores prácticas</w:t>
      </w:r>
      <w:bookmarkEnd w:id="567"/>
    </w:p>
    <w:p w14:paraId="6667747B"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Conjunto de acciones que han sido implementadas con éxito en varias organizaciones, siguiendo principios y procedimientos adecuados.</w:t>
      </w:r>
    </w:p>
    <w:p w14:paraId="29EC6E9F" w14:textId="77777777" w:rsidR="00385199" w:rsidRPr="00EE6018" w:rsidRDefault="00385199" w:rsidP="00EE6018">
      <w:pPr>
        <w:rPr>
          <w:rFonts w:ascii="Verdana" w:hAnsi="Verdana"/>
          <w:b/>
        </w:rPr>
      </w:pPr>
      <w:bookmarkStart w:id="568" w:name="_Toc522548939"/>
      <w:r w:rsidRPr="00EE6018">
        <w:rPr>
          <w:rFonts w:ascii="Verdana" w:hAnsi="Verdana"/>
          <w:b/>
        </w:rPr>
        <w:t>Metodología de referencia</w:t>
      </w:r>
      <w:bookmarkEnd w:id="568"/>
    </w:p>
    <w:p w14:paraId="6E5C9EBA" w14:textId="77777777" w:rsidR="00AC668D" w:rsidRPr="00385199" w:rsidRDefault="00385199" w:rsidP="00385199">
      <w:pPr>
        <w:spacing w:line="360" w:lineRule="auto"/>
        <w:jc w:val="both"/>
        <w:rPr>
          <w:rFonts w:ascii="Arial" w:hAnsi="Arial" w:cs="Arial"/>
          <w:color w:val="000000"/>
        </w:rPr>
      </w:pPr>
      <w:r w:rsidRPr="00385199">
        <w:rPr>
          <w:rFonts w:ascii="Arial" w:hAnsi="Arial" w:cs="Arial"/>
          <w:color w:val="000000"/>
        </w:rPr>
        <w:t>Es un conjunto de técnicas, etapas, actividades, patrones y artefactos que plantean una manera disciplinada y organizada de abordar un problema en un contexto específico. Resume la experiencia y las mejores prácticas de los expertos en un tema. Es una metodología ampliamente difundida y utilizada, usualmente respaldada por algún tipo de organización nacional o internacional.</w:t>
      </w:r>
    </w:p>
    <w:p w14:paraId="72424505" w14:textId="77777777" w:rsidR="00385199" w:rsidRPr="00EE6018" w:rsidRDefault="00385199" w:rsidP="00EE6018">
      <w:pPr>
        <w:rPr>
          <w:rFonts w:ascii="Verdana" w:hAnsi="Verdana"/>
          <w:b/>
        </w:rPr>
      </w:pPr>
      <w:bookmarkStart w:id="569" w:name="_Toc522548940"/>
      <w:r w:rsidRPr="00EE6018">
        <w:rPr>
          <w:rFonts w:ascii="Verdana" w:hAnsi="Verdana"/>
          <w:b/>
        </w:rPr>
        <w:t>Modelo integrado de planeación y gestión</w:t>
      </w:r>
      <w:bookmarkEnd w:id="569"/>
    </w:p>
    <w:p w14:paraId="735ECFF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 modelo que articula el quehacer institucional, mediante el establecimiento de cinco políticas de desarrollo administrativo, el monitoreo, evaluación de los avances en la gestión institucional y sectorial; el talento humano y los recursos administrativos, tecnológicos y financieros se convierten en el soporte para el cumplimiento de las metas institucionales y de gobierno. Dichas políticas son: 1. Gestión misional y de gobierno. 2. Transparencia, participación y servicio al ciudadano. 3. Gestión del talento humano. 4. Eficiencia administrativa. 5. Gestión financiera. 6. Gobierno en Línea</w:t>
      </w:r>
    </w:p>
    <w:p w14:paraId="175D4060" w14:textId="77777777" w:rsidR="00385199" w:rsidRPr="00EE6018" w:rsidRDefault="00385199" w:rsidP="00EE6018">
      <w:pPr>
        <w:rPr>
          <w:rFonts w:ascii="Verdana" w:hAnsi="Verdana"/>
          <w:b/>
        </w:rPr>
      </w:pPr>
      <w:bookmarkStart w:id="570" w:name="_Toc522548941"/>
      <w:r w:rsidRPr="00EE6018">
        <w:rPr>
          <w:rFonts w:ascii="Verdana" w:hAnsi="Verdana"/>
          <w:b/>
        </w:rPr>
        <w:t>Macro proceso de Gestión TI</w:t>
      </w:r>
      <w:bookmarkEnd w:id="570"/>
    </w:p>
    <w:p w14:paraId="6F7B7046" w14:textId="77777777" w:rsidR="00385199" w:rsidRDefault="00385199" w:rsidP="00385199">
      <w:pPr>
        <w:spacing w:line="360" w:lineRule="auto"/>
        <w:jc w:val="both"/>
        <w:rPr>
          <w:rFonts w:ascii="Arial" w:hAnsi="Arial" w:cs="Arial"/>
          <w:color w:val="000000"/>
        </w:rPr>
      </w:pPr>
      <w:r w:rsidRPr="00385199">
        <w:rPr>
          <w:rFonts w:ascii="Arial" w:hAnsi="Arial" w:cs="Arial"/>
          <w:color w:val="000000"/>
        </w:rPr>
        <w:t>Define los procesos para la gestión de TI que aseguran que todos los recursos tecnológicos y humanos asociados se utilizan correctamente y de una manera que proporciona valor a la institución.</w:t>
      </w:r>
    </w:p>
    <w:p w14:paraId="3780D411" w14:textId="77777777" w:rsidR="000743ED" w:rsidRPr="00385199" w:rsidRDefault="000743ED" w:rsidP="00385199">
      <w:pPr>
        <w:spacing w:line="360" w:lineRule="auto"/>
        <w:jc w:val="both"/>
        <w:rPr>
          <w:rFonts w:ascii="Arial" w:hAnsi="Arial" w:cs="Arial"/>
          <w:color w:val="000000"/>
        </w:rPr>
      </w:pPr>
    </w:p>
    <w:p w14:paraId="6D8F1F9E" w14:textId="77777777" w:rsidR="00385199" w:rsidRPr="00EE6018" w:rsidRDefault="00385199" w:rsidP="00EE6018">
      <w:pPr>
        <w:rPr>
          <w:rFonts w:ascii="Verdana" w:hAnsi="Verdana"/>
          <w:b/>
        </w:rPr>
      </w:pPr>
      <w:bookmarkStart w:id="571" w:name="_Toc522548942"/>
      <w:r w:rsidRPr="00EE6018">
        <w:rPr>
          <w:rFonts w:ascii="Verdana" w:hAnsi="Verdana"/>
          <w:b/>
        </w:rPr>
        <w:lastRenderedPageBreak/>
        <w:t>Mapa de ruta</w:t>
      </w:r>
      <w:bookmarkEnd w:id="571"/>
    </w:p>
    <w:p w14:paraId="26BCE9B6"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Un mapa de ruta es un conjunto estructurado de acciones que define la manera de lograr los objetivos fijados en una estrategia. Un mapa de ruta está expresado en términos de programas o proyectos, que son agrupadores de las acciones, y tiene asociados estimaciones de tiempo, costos y riesgos.</w:t>
      </w:r>
    </w:p>
    <w:p w14:paraId="385EA197" w14:textId="77777777" w:rsidR="00385199" w:rsidRPr="00EE6018" w:rsidRDefault="00385199" w:rsidP="00EE6018">
      <w:pPr>
        <w:rPr>
          <w:rFonts w:ascii="Verdana" w:hAnsi="Verdana"/>
          <w:b/>
        </w:rPr>
      </w:pPr>
      <w:bookmarkStart w:id="572" w:name="_Toc522548943"/>
      <w:r w:rsidRPr="00EE6018">
        <w:rPr>
          <w:rFonts w:ascii="Verdana" w:hAnsi="Verdana"/>
          <w:b/>
        </w:rPr>
        <w:t>Modelo de gestión estratégica de TI - IT4+</w:t>
      </w:r>
      <w:bookmarkEnd w:id="572"/>
    </w:p>
    <w:p w14:paraId="2169F9B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una de las herramientas e instrumentos de la base de conocimiento del Marco de Referencia de Arquitectura Empresarial para la Gestión de TI, que facilita su aplicación práctica. El modelo contribuye al mejoramiento de la gestión organizacional porque facilita la administración y el control de los recursos de TI para brindar información oportuna y objetiva para la toma de decisiones en todos los niveles de las entidades públicas y privadas. Cuenta con instrumentos prácticos tales como: procesos, procedimientos, métodos, funciones, mecanismos de control y adopción de buenas prácticas de gestión de tecnología.</w:t>
      </w:r>
    </w:p>
    <w:p w14:paraId="799DD5D7" w14:textId="77777777" w:rsidR="00385199" w:rsidRPr="00EE6018" w:rsidRDefault="00385199" w:rsidP="00EE6018">
      <w:pPr>
        <w:rPr>
          <w:rFonts w:ascii="Verdana" w:hAnsi="Verdana"/>
          <w:b/>
        </w:rPr>
      </w:pPr>
      <w:bookmarkStart w:id="573" w:name="_Toc522548944"/>
      <w:r w:rsidRPr="00EE6018">
        <w:rPr>
          <w:rFonts w:ascii="Verdana" w:hAnsi="Verdana"/>
          <w:b/>
        </w:rPr>
        <w:t>Meta</w:t>
      </w:r>
      <w:bookmarkEnd w:id="573"/>
    </w:p>
    <w:p w14:paraId="37219CAE"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Dentro de un modelo estratégico, los objetivos se detallan a través de metas, las cuales definen de manera cuantitativa el logro esperado en un aspecto específico. El objetivo se cumple cuando todas sus metas se logran. Una meta debe ser precisa y medible a través de indicadores.</w:t>
      </w:r>
    </w:p>
    <w:p w14:paraId="1F84978E" w14:textId="77777777" w:rsidR="00385199" w:rsidRPr="00EE6018" w:rsidRDefault="00385199" w:rsidP="00EE6018">
      <w:pPr>
        <w:rPr>
          <w:rFonts w:ascii="Verdana" w:hAnsi="Verdana"/>
          <w:b/>
        </w:rPr>
      </w:pPr>
      <w:r w:rsidRPr="00EE6018">
        <w:rPr>
          <w:rFonts w:ascii="Verdana" w:hAnsi="Verdana"/>
          <w:b/>
        </w:rPr>
        <w:t>Marco de Referencia de Arquitectura Empresarial para la Gestión de Tecnologías de la Información</w:t>
      </w:r>
    </w:p>
    <w:p w14:paraId="3CB6DBFB" w14:textId="77777777" w:rsidR="00385199" w:rsidRDefault="00385199" w:rsidP="00385199">
      <w:pPr>
        <w:spacing w:line="360" w:lineRule="auto"/>
        <w:jc w:val="both"/>
        <w:rPr>
          <w:rFonts w:ascii="Arial" w:hAnsi="Arial" w:cs="Arial"/>
          <w:color w:val="000000"/>
        </w:rPr>
      </w:pPr>
      <w:r w:rsidRPr="00385199">
        <w:rPr>
          <w:rFonts w:ascii="Arial" w:hAnsi="Arial" w:cs="Arial"/>
          <w:color w:val="000000"/>
        </w:rPr>
        <w:t>Es un modelo de referencia puesto a disposición de las instituciones del Estado colombiano para ser utilizado como orientador estratégico de sus arquitecturas empresariales, tanto sectoriales como institucionales. El Marco establece la estructura conceptual, define lineamientos, incorpora mejores prácticas y traza una ruta de implementación para lograr una administración pública más eficiente, coordinada y transparente, a través del fortalecimiento de la gestión de las Tecnologías de la Información. El propósito final de este Marco es habilitar la estrategia de gobierno en línea del país.</w:t>
      </w:r>
    </w:p>
    <w:p w14:paraId="4EA29C47" w14:textId="77777777" w:rsidR="000743ED" w:rsidRDefault="000743ED" w:rsidP="00385199">
      <w:pPr>
        <w:spacing w:line="360" w:lineRule="auto"/>
        <w:jc w:val="both"/>
        <w:rPr>
          <w:rFonts w:ascii="Arial" w:hAnsi="Arial" w:cs="Arial"/>
          <w:color w:val="000000"/>
        </w:rPr>
      </w:pPr>
    </w:p>
    <w:p w14:paraId="4880D95B" w14:textId="77777777" w:rsidR="000743ED" w:rsidRDefault="000743ED" w:rsidP="00385199">
      <w:pPr>
        <w:spacing w:line="360" w:lineRule="auto"/>
        <w:jc w:val="both"/>
        <w:rPr>
          <w:rFonts w:ascii="Arial" w:hAnsi="Arial" w:cs="Arial"/>
          <w:color w:val="000000"/>
        </w:rPr>
      </w:pPr>
    </w:p>
    <w:p w14:paraId="121F5C9E" w14:textId="77777777" w:rsidR="000743ED" w:rsidRDefault="000743ED" w:rsidP="00385199">
      <w:pPr>
        <w:spacing w:line="360" w:lineRule="auto"/>
        <w:jc w:val="both"/>
        <w:rPr>
          <w:rFonts w:ascii="Arial" w:hAnsi="Arial" w:cs="Arial"/>
          <w:color w:val="000000"/>
        </w:rPr>
      </w:pPr>
    </w:p>
    <w:p w14:paraId="4E220B44" w14:textId="77777777" w:rsidR="00385199" w:rsidRPr="00EE6018" w:rsidRDefault="00385199" w:rsidP="00EE6018">
      <w:pPr>
        <w:rPr>
          <w:rFonts w:ascii="Verdana" w:hAnsi="Verdana"/>
          <w:b/>
        </w:rPr>
      </w:pPr>
      <w:bookmarkStart w:id="574" w:name="_Toc522548945"/>
      <w:r w:rsidRPr="00EE6018">
        <w:rPr>
          <w:rFonts w:ascii="Verdana" w:hAnsi="Verdana"/>
          <w:b/>
        </w:rPr>
        <w:lastRenderedPageBreak/>
        <w:t>Normatividad</w:t>
      </w:r>
      <w:bookmarkEnd w:id="574"/>
    </w:p>
    <w:p w14:paraId="0B171CCD"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Leyes, decretos y demás desarrollos normativos que guían las acciones para implementar el Marco de Referencia de Arquitectura Empresarial para la gestión de TI.</w:t>
      </w:r>
    </w:p>
    <w:p w14:paraId="10B8A9EF" w14:textId="77777777" w:rsidR="00385199" w:rsidRPr="00EE6018" w:rsidRDefault="00385199" w:rsidP="00EE6018">
      <w:pPr>
        <w:rPr>
          <w:rFonts w:ascii="Verdana" w:hAnsi="Verdana"/>
          <w:b/>
        </w:rPr>
      </w:pPr>
      <w:bookmarkStart w:id="575" w:name="_Toc522548946"/>
      <w:r w:rsidRPr="00EE6018">
        <w:rPr>
          <w:rFonts w:ascii="Verdana" w:hAnsi="Verdana"/>
          <w:b/>
        </w:rPr>
        <w:t>Nube</w:t>
      </w:r>
      <w:bookmarkEnd w:id="575"/>
    </w:p>
    <w:p w14:paraId="175BF7EA" w14:textId="77777777" w:rsidR="000123D7" w:rsidRDefault="00385199" w:rsidP="00385199">
      <w:pPr>
        <w:spacing w:line="360" w:lineRule="auto"/>
        <w:jc w:val="both"/>
        <w:rPr>
          <w:rFonts w:ascii="Arial" w:hAnsi="Arial" w:cs="Arial"/>
          <w:color w:val="000000"/>
        </w:rPr>
      </w:pPr>
      <w:r w:rsidRPr="00385199">
        <w:rPr>
          <w:rFonts w:ascii="Arial" w:hAnsi="Arial" w:cs="Arial"/>
          <w:color w:val="000000"/>
        </w:rPr>
        <w:t>Término usado para referirse a la computación en la nube (</w:t>
      </w:r>
      <w:proofErr w:type="spellStart"/>
      <w:r w:rsidRPr="00385199">
        <w:rPr>
          <w:rFonts w:ascii="Arial" w:hAnsi="Arial" w:cs="Arial"/>
          <w:color w:val="000000"/>
        </w:rPr>
        <w:t>cloud</w:t>
      </w:r>
      <w:proofErr w:type="spellEnd"/>
      <w:r w:rsidRPr="00385199">
        <w:rPr>
          <w:rFonts w:ascii="Arial" w:hAnsi="Arial" w:cs="Arial"/>
          <w:color w:val="000000"/>
        </w:rPr>
        <w:t xml:space="preserve"> </w:t>
      </w:r>
      <w:proofErr w:type="spellStart"/>
      <w:r w:rsidRPr="00385199">
        <w:rPr>
          <w:rFonts w:ascii="Arial" w:hAnsi="Arial" w:cs="Arial"/>
          <w:color w:val="000000"/>
        </w:rPr>
        <w:t>computing</w:t>
      </w:r>
      <w:proofErr w:type="spellEnd"/>
      <w:r w:rsidRPr="00385199">
        <w:rPr>
          <w:rFonts w:ascii="Arial" w:hAnsi="Arial" w:cs="Arial"/>
          <w:color w:val="000000"/>
        </w:rPr>
        <w:t>). Trata de los servicios en la web que proveen características básicas y avanzadas de procesamiento y almacenamiento.</w:t>
      </w:r>
    </w:p>
    <w:p w14:paraId="3E42876D" w14:textId="77777777" w:rsidR="00385199" w:rsidRPr="00EE6018" w:rsidRDefault="00385199" w:rsidP="00EE6018">
      <w:pPr>
        <w:rPr>
          <w:rFonts w:ascii="Verdana" w:hAnsi="Verdana"/>
          <w:b/>
        </w:rPr>
      </w:pPr>
      <w:bookmarkStart w:id="576" w:name="_Toc522548947"/>
      <w:r w:rsidRPr="00EE6018">
        <w:rPr>
          <w:rFonts w:ascii="Verdana" w:hAnsi="Verdana"/>
          <w:b/>
        </w:rPr>
        <w:t>Punto de vista arquitectural</w:t>
      </w:r>
      <w:bookmarkEnd w:id="576"/>
    </w:p>
    <w:p w14:paraId="19523C03"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Una arquitectura, en general, es el conjunto de estructuras que constituyen un sistema. Cada una tiene, entre otras cosas, un grupo de componentes y sus relaciones. Un punto de vista de una arquitectura es un subconjunto de componentes y relaciones, provenientes de una o varias estructuras, con un significado o interés particular dentro del sistema. Una vista es el cálculo de un punto de vista sobre una arquitectura específica. En el caso del Marco de Referencia de Arquitectura Empresarial para la gestión de Tecnologías de la Información se construyeron cuatro puntos de vista arquitecturales: (1) punto de vista del país, (2) punto de vista estructural de una institución, (3) punto de vista de transformación de una organización y (4) punto de vista metodológico.</w:t>
      </w:r>
    </w:p>
    <w:p w14:paraId="02D509A6" w14:textId="77777777" w:rsidR="00385199" w:rsidRPr="00EE6018" w:rsidRDefault="00385199" w:rsidP="00EE6018">
      <w:pPr>
        <w:rPr>
          <w:rFonts w:ascii="Verdana" w:hAnsi="Verdana"/>
          <w:b/>
        </w:rPr>
      </w:pPr>
      <w:bookmarkStart w:id="577" w:name="_Toc522548948"/>
      <w:r w:rsidRPr="00EE6018">
        <w:rPr>
          <w:rFonts w:ascii="Verdana" w:hAnsi="Verdana"/>
          <w:b/>
        </w:rPr>
        <w:t>Proyecto</w:t>
      </w:r>
      <w:bookmarkEnd w:id="577"/>
    </w:p>
    <w:p w14:paraId="41DFCE84"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 conjunto estructurado de actividades relacionadas para cumplir con un objetivo definido, con unos recursos asignados, con un plazo definido y un presupuesto acordado.</w:t>
      </w:r>
    </w:p>
    <w:p w14:paraId="4202740C" w14:textId="77777777" w:rsidR="00385199" w:rsidRPr="00EE6018" w:rsidRDefault="00385199" w:rsidP="00EE6018">
      <w:pPr>
        <w:rPr>
          <w:rFonts w:ascii="Verdana" w:hAnsi="Verdana"/>
          <w:b/>
        </w:rPr>
      </w:pPr>
      <w:bookmarkStart w:id="578" w:name="_Toc522548949"/>
      <w:r w:rsidRPr="00EE6018">
        <w:rPr>
          <w:rFonts w:ascii="Verdana" w:hAnsi="Verdana"/>
          <w:b/>
        </w:rPr>
        <w:t>Plan de comunicación de la Estrategia de TI</w:t>
      </w:r>
      <w:bookmarkEnd w:id="578"/>
    </w:p>
    <w:p w14:paraId="732AD5E2"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Toda estrategia debe ser comunicada de manera adecuada a los distintos interesados, dentro y fuera de una institución. El plan de comunicación define los tipos de usuarios a los que se informará, los tipos de contenido y medios de comunicación por usar, para divulgar la Estrategia de TI. Este plan es uno de los componentes de un PETI.</w:t>
      </w:r>
    </w:p>
    <w:p w14:paraId="4D5C4406" w14:textId="77777777" w:rsidR="00EE6018" w:rsidRDefault="00EE6018" w:rsidP="00EE6018">
      <w:pPr>
        <w:rPr>
          <w:rFonts w:ascii="Verdana" w:hAnsi="Verdana"/>
          <w:b/>
        </w:rPr>
      </w:pPr>
      <w:bookmarkStart w:id="579" w:name="_Toc522548950"/>
    </w:p>
    <w:p w14:paraId="5830C3BB" w14:textId="77777777" w:rsidR="000743ED" w:rsidRDefault="000743ED" w:rsidP="00EE6018">
      <w:pPr>
        <w:rPr>
          <w:rFonts w:ascii="Verdana" w:hAnsi="Verdana"/>
          <w:b/>
        </w:rPr>
      </w:pPr>
    </w:p>
    <w:p w14:paraId="7972033C" w14:textId="77777777" w:rsidR="000743ED" w:rsidRDefault="000743ED" w:rsidP="00EE6018">
      <w:pPr>
        <w:rPr>
          <w:rFonts w:ascii="Verdana" w:hAnsi="Verdana"/>
          <w:b/>
        </w:rPr>
      </w:pPr>
    </w:p>
    <w:p w14:paraId="25F30E8F" w14:textId="77777777" w:rsidR="000743ED" w:rsidRDefault="000743ED" w:rsidP="00EE6018">
      <w:pPr>
        <w:rPr>
          <w:rFonts w:ascii="Verdana" w:hAnsi="Verdana"/>
          <w:b/>
        </w:rPr>
      </w:pPr>
    </w:p>
    <w:p w14:paraId="78823DDE" w14:textId="77777777" w:rsidR="000743ED" w:rsidRDefault="000743ED" w:rsidP="00EE6018">
      <w:pPr>
        <w:rPr>
          <w:rFonts w:ascii="Verdana" w:hAnsi="Verdana"/>
          <w:b/>
        </w:rPr>
      </w:pPr>
    </w:p>
    <w:p w14:paraId="67AA7D02" w14:textId="77777777" w:rsidR="00385199" w:rsidRPr="00EE6018" w:rsidRDefault="00385199" w:rsidP="00EE6018">
      <w:pPr>
        <w:rPr>
          <w:rFonts w:ascii="Verdana" w:hAnsi="Verdana"/>
          <w:b/>
        </w:rPr>
      </w:pPr>
      <w:r w:rsidRPr="00EE6018">
        <w:rPr>
          <w:rFonts w:ascii="Verdana" w:hAnsi="Verdana"/>
          <w:b/>
        </w:rPr>
        <w:t>Plan anual de adquisiciones</w:t>
      </w:r>
      <w:bookmarkEnd w:id="579"/>
    </w:p>
    <w:p w14:paraId="128AA5F9"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el instrumento que permite planear y gestionar las compras de productos y servicios para una institución en un periodo de doce meses.</w:t>
      </w:r>
    </w:p>
    <w:p w14:paraId="6C0DF8AD" w14:textId="77777777" w:rsidR="00385199" w:rsidRPr="00EE6018" w:rsidRDefault="00385199" w:rsidP="00EE6018">
      <w:pPr>
        <w:rPr>
          <w:rFonts w:ascii="Verdana" w:hAnsi="Verdana"/>
          <w:b/>
        </w:rPr>
      </w:pPr>
      <w:bookmarkStart w:id="580" w:name="_Toc522548951"/>
      <w:r w:rsidRPr="00EE6018">
        <w:rPr>
          <w:rFonts w:ascii="Verdana" w:hAnsi="Verdana"/>
          <w:b/>
        </w:rPr>
        <w:t>Política de TI</w:t>
      </w:r>
      <w:bookmarkEnd w:id="580"/>
    </w:p>
    <w:p w14:paraId="6F0A0007" w14:textId="77777777" w:rsidR="00EC60F7" w:rsidRPr="00EE6018" w:rsidRDefault="00385199" w:rsidP="00EE6018">
      <w:pPr>
        <w:spacing w:line="360" w:lineRule="auto"/>
        <w:jc w:val="both"/>
        <w:rPr>
          <w:rFonts w:ascii="Arial" w:hAnsi="Arial" w:cs="Arial"/>
          <w:color w:val="000000"/>
        </w:rPr>
      </w:pPr>
      <w:r w:rsidRPr="00385199">
        <w:rPr>
          <w:rFonts w:ascii="Arial" w:hAnsi="Arial" w:cs="Arial"/>
          <w:color w:val="000000"/>
        </w:rPr>
        <w:t>Es una directriz u orientación que tiene el propósito de establecer pautas para lograr los objetivos propuestos en la Estrategia de TI. Las políticas son usadas para dirigir las decisiones, para asegurar la consistencia y el apropiado desarrollo e implementación de los procesos, estándares, roles, actividades y servicios de TI.</w:t>
      </w:r>
    </w:p>
    <w:p w14:paraId="6DAFFE0F" w14:textId="77777777" w:rsidR="00EC60F7" w:rsidRPr="00EE6018" w:rsidRDefault="00EC60F7" w:rsidP="00EE6018">
      <w:pPr>
        <w:rPr>
          <w:rFonts w:ascii="Verdana" w:hAnsi="Verdana"/>
          <w:b/>
        </w:rPr>
      </w:pPr>
      <w:bookmarkStart w:id="581" w:name="_Toc522548952"/>
      <w:r w:rsidRPr="00EE6018">
        <w:rPr>
          <w:rFonts w:ascii="Verdana" w:hAnsi="Verdana"/>
          <w:b/>
        </w:rPr>
        <w:t>Política Gobierno en Línea</w:t>
      </w:r>
      <w:bookmarkEnd w:id="581"/>
    </w:p>
    <w:p w14:paraId="13B2667C" w14:textId="77777777" w:rsidR="00EC60F7" w:rsidRDefault="00EC60F7" w:rsidP="00EC60F7">
      <w:pPr>
        <w:spacing w:line="360" w:lineRule="auto"/>
        <w:jc w:val="both"/>
        <w:rPr>
          <w:rFonts w:ascii="Arial" w:hAnsi="Arial" w:cs="Arial"/>
          <w:b/>
          <w:color w:val="000000"/>
        </w:rPr>
      </w:pPr>
      <w:r>
        <w:rPr>
          <w:rFonts w:ascii="Arial" w:hAnsi="Arial" w:cs="Arial"/>
          <w:color w:val="000000"/>
        </w:rPr>
        <w:t xml:space="preserve">Estrategia TIC del Ministerio TIC que rige a todas las entidades públicas del país.  </w:t>
      </w:r>
      <w:r w:rsidR="00AC668D">
        <w:rPr>
          <w:rFonts w:ascii="Arial" w:hAnsi="Arial" w:cs="Arial"/>
          <w:color w:val="000000"/>
        </w:rPr>
        <w:t>Compuesta</w:t>
      </w:r>
      <w:r>
        <w:rPr>
          <w:rFonts w:ascii="Arial" w:hAnsi="Arial" w:cs="Arial"/>
          <w:color w:val="000000"/>
        </w:rPr>
        <w:t xml:space="preserve"> por dos componentes: TIC para el estado y TIC para la Sociedad y tres habilitadores </w:t>
      </w:r>
      <w:r w:rsidR="00AC668D">
        <w:rPr>
          <w:rFonts w:ascii="Arial" w:hAnsi="Arial" w:cs="Arial"/>
          <w:color w:val="000000"/>
        </w:rPr>
        <w:t>transversales</w:t>
      </w:r>
      <w:r>
        <w:rPr>
          <w:rFonts w:ascii="Arial" w:hAnsi="Arial" w:cs="Arial"/>
          <w:color w:val="000000"/>
        </w:rPr>
        <w:t xml:space="preserve">: Arquitectura, Seguridad de la Información y Servicios al Ciudadano Digitales. </w:t>
      </w:r>
    </w:p>
    <w:p w14:paraId="3E125F37" w14:textId="77777777" w:rsidR="00385199" w:rsidRPr="00EE6018" w:rsidRDefault="00385199" w:rsidP="00EE6018">
      <w:pPr>
        <w:rPr>
          <w:rFonts w:ascii="Verdana" w:hAnsi="Verdana"/>
          <w:b/>
        </w:rPr>
      </w:pPr>
      <w:bookmarkStart w:id="582" w:name="_Toc522548953"/>
      <w:r w:rsidRPr="00EE6018">
        <w:rPr>
          <w:rFonts w:ascii="Verdana" w:hAnsi="Verdana"/>
          <w:b/>
        </w:rPr>
        <w:t>PETI</w:t>
      </w:r>
      <w:bookmarkEnd w:id="582"/>
    </w:p>
    <w:p w14:paraId="61DB9559"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El Plan Estratégico de las Tecnologías de la Información y Comunicaciones es el artefacto que se utiliza para expresar la Estrategia de TI. Incluye una visión, unos principios, unos indicadores, un mapa de ruta, un plan de comunicación y una descripción de todos los demás aspectos (financieros, operativos, de manejo de riesgos, etc.) necesarios para la puesta en marcha y gestión del plan estratégico. El PETI hace parte integral de la estrategia de la institución. Cada vez que una entidad hace un ejercicio o proyecto de Arquitectura Empresarial, su resultado debe ser integrado al PETI.</w:t>
      </w:r>
    </w:p>
    <w:p w14:paraId="3FFD6567" w14:textId="77777777" w:rsidR="00385199" w:rsidRPr="00EE6018" w:rsidRDefault="00385199" w:rsidP="00EE6018">
      <w:pPr>
        <w:rPr>
          <w:rFonts w:ascii="Verdana" w:hAnsi="Verdana"/>
          <w:b/>
        </w:rPr>
      </w:pPr>
      <w:bookmarkStart w:id="583" w:name="_Toc522548954"/>
      <w:r w:rsidRPr="00EE6018">
        <w:rPr>
          <w:rFonts w:ascii="Verdana" w:hAnsi="Verdana"/>
          <w:b/>
        </w:rPr>
        <w:t>Plataforma de interoperabilidad del Estado colombiano (PDI)</w:t>
      </w:r>
      <w:bookmarkEnd w:id="583"/>
    </w:p>
    <w:p w14:paraId="7727F3BC" w14:textId="77777777" w:rsidR="00385199" w:rsidRDefault="00385199" w:rsidP="00385199">
      <w:pPr>
        <w:spacing w:line="360" w:lineRule="auto"/>
        <w:jc w:val="both"/>
        <w:rPr>
          <w:rFonts w:ascii="Arial" w:hAnsi="Arial" w:cs="Arial"/>
          <w:color w:val="000000"/>
        </w:rPr>
      </w:pPr>
      <w:r w:rsidRPr="00385199">
        <w:rPr>
          <w:rFonts w:ascii="Arial" w:hAnsi="Arial" w:cs="Arial"/>
          <w:color w:val="000000"/>
        </w:rPr>
        <w:t>Conjunto de herramientas y políticas necesarias para la interacción de soluciones y sistemas de información entre diversas Entidades del Estado. Define los esquemas que estandarizan y facilitan el intercambio de información entre entidades y sectores del sector público, el manejo de fuentes únicas de información, la publicación y habilitación de servicios.</w:t>
      </w:r>
    </w:p>
    <w:p w14:paraId="52BE72E6" w14:textId="77777777" w:rsidR="00385199" w:rsidRPr="00EE6018" w:rsidRDefault="00385199" w:rsidP="00EE6018">
      <w:pPr>
        <w:rPr>
          <w:rFonts w:ascii="Verdana" w:hAnsi="Verdana"/>
          <w:b/>
        </w:rPr>
      </w:pPr>
      <w:bookmarkStart w:id="584" w:name="_Toc522548955"/>
      <w:r w:rsidRPr="00EE6018">
        <w:rPr>
          <w:rFonts w:ascii="Verdana" w:hAnsi="Verdana"/>
          <w:b/>
        </w:rPr>
        <w:t>Plan de Calidad</w:t>
      </w:r>
      <w:bookmarkEnd w:id="584"/>
    </w:p>
    <w:p w14:paraId="6F4AC847"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 xml:space="preserve">Define las actividades de control (pruebas) e inspección que se van a realizar sobre los componentes de TI (componentes de información, sistemas de </w:t>
      </w:r>
      <w:r w:rsidRPr="00385199">
        <w:rPr>
          <w:rFonts w:ascii="Arial" w:hAnsi="Arial" w:cs="Arial"/>
          <w:color w:val="000000"/>
        </w:rPr>
        <w:lastRenderedPageBreak/>
        <w:t>información, elementos de la plataforma tecnológica, etc.), con el fin de garantizar su correcto funcionamiento y el cumplimiento de los requerimientos y acuerdos de servicio establecidos. Incluye además las actividades de medición de indicadores de calidad, actividades preventivas, correctivas y de mejoramiento continuo.</w:t>
      </w:r>
    </w:p>
    <w:p w14:paraId="22F24D1F" w14:textId="77777777" w:rsidR="00385199" w:rsidRPr="00EE6018" w:rsidRDefault="00385199" w:rsidP="00EE6018">
      <w:pPr>
        <w:rPr>
          <w:rFonts w:ascii="Verdana" w:hAnsi="Verdana"/>
          <w:b/>
        </w:rPr>
      </w:pPr>
      <w:bookmarkStart w:id="585" w:name="_Toc522548956"/>
      <w:r w:rsidRPr="00EE6018">
        <w:rPr>
          <w:rFonts w:ascii="Verdana" w:hAnsi="Verdana"/>
          <w:b/>
        </w:rPr>
        <w:t>Plan de capacitación y entrenamiento</w:t>
      </w:r>
      <w:bookmarkEnd w:id="585"/>
    </w:p>
    <w:p w14:paraId="44856585" w14:textId="77777777" w:rsidR="00DF3359" w:rsidRDefault="00385199" w:rsidP="00385199">
      <w:pPr>
        <w:spacing w:line="360" w:lineRule="auto"/>
        <w:jc w:val="both"/>
        <w:rPr>
          <w:rFonts w:ascii="Arial" w:hAnsi="Arial" w:cs="Arial"/>
          <w:b/>
          <w:color w:val="000000"/>
        </w:rPr>
      </w:pPr>
      <w:r w:rsidRPr="00385199">
        <w:rPr>
          <w:rFonts w:ascii="Arial" w:hAnsi="Arial" w:cs="Arial"/>
          <w:color w:val="000000"/>
        </w:rPr>
        <w:t>Define las actividades de capacitación y entrenamiento que se requieren para entrenar a los funcionarios de una entidad en aspectos específicos de una aplicación, una metodología, un producto, una tecnología o un proceso.</w:t>
      </w:r>
      <w:r w:rsidR="0075228F">
        <w:rPr>
          <w:rFonts w:ascii="Arial" w:hAnsi="Arial" w:cs="Arial"/>
          <w:b/>
          <w:color w:val="000000"/>
        </w:rPr>
        <w:t xml:space="preserve"> </w:t>
      </w:r>
    </w:p>
    <w:p w14:paraId="4C946F31" w14:textId="77777777" w:rsidR="00385199" w:rsidRPr="00EE6018" w:rsidRDefault="00385199" w:rsidP="00EE6018">
      <w:pPr>
        <w:rPr>
          <w:rFonts w:ascii="Verdana" w:hAnsi="Verdana"/>
          <w:b/>
        </w:rPr>
      </w:pPr>
      <w:bookmarkStart w:id="586" w:name="_Toc522548957"/>
      <w:r w:rsidRPr="00EE6018">
        <w:rPr>
          <w:rFonts w:ascii="Verdana" w:hAnsi="Verdana"/>
          <w:b/>
        </w:rPr>
        <w:t>Roles</w:t>
      </w:r>
      <w:bookmarkEnd w:id="586"/>
    </w:p>
    <w:p w14:paraId="757A7667"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Conjunto de responsabilidades y actividades asignadas a una persona o grupo de personas para apoyar la adopción y aplicación del Marco de Referencia de Arquitectura Empresarial para la gestión de TI.</w:t>
      </w:r>
    </w:p>
    <w:p w14:paraId="761D31D2" w14:textId="77777777" w:rsidR="00385199" w:rsidRPr="00EE6018" w:rsidRDefault="00385199" w:rsidP="00EE6018">
      <w:pPr>
        <w:rPr>
          <w:rFonts w:ascii="Verdana" w:hAnsi="Verdana"/>
          <w:b/>
        </w:rPr>
      </w:pPr>
      <w:bookmarkStart w:id="587" w:name="_Toc522548958"/>
      <w:r w:rsidRPr="00EE6018">
        <w:rPr>
          <w:rFonts w:ascii="Verdana" w:hAnsi="Verdana"/>
          <w:b/>
        </w:rPr>
        <w:t>Servicio de información</w:t>
      </w:r>
      <w:bookmarkEnd w:id="587"/>
    </w:p>
    <w:p w14:paraId="590D2E6A"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Consiste en la entrega de información de valor para los usuarios de una entidad a través de un proveedor de servicio interno o externo. Un servicio de información se describe a través de un contrato funcional (qué recibe como entrada y qué produce como salida) y un conjunto de acuerdos de servicio que debe cumplir.</w:t>
      </w:r>
    </w:p>
    <w:p w14:paraId="69BA6C5A" w14:textId="77777777" w:rsidR="00385199" w:rsidRPr="00EE6018" w:rsidRDefault="00385199" w:rsidP="00EE6018">
      <w:pPr>
        <w:rPr>
          <w:rFonts w:ascii="Verdana" w:hAnsi="Verdana"/>
          <w:b/>
        </w:rPr>
      </w:pPr>
      <w:bookmarkStart w:id="588" w:name="_Toc522548959"/>
      <w:r w:rsidRPr="00EE6018">
        <w:rPr>
          <w:rFonts w:ascii="Verdana" w:hAnsi="Verdana"/>
          <w:b/>
        </w:rPr>
        <w:t>Servicio Tecnológico</w:t>
      </w:r>
      <w:bookmarkEnd w:id="588"/>
    </w:p>
    <w:p w14:paraId="2FDB9C5A"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 caso particular de un servicio de TI que consiste en una facilidad directamente derivada de los recursos de la plataforma tecnológica (hardware y software) de la institución. En este tipo de servicios los Acuerdos de Nivel de Servicio son críticos para garantizar algunos atributos de calidad como disponibilidad, seguridad, confiabilidad, etc.</w:t>
      </w:r>
    </w:p>
    <w:p w14:paraId="1709F281" w14:textId="77777777" w:rsidR="00385199" w:rsidRPr="00EE6018" w:rsidRDefault="00385199" w:rsidP="00EE6018">
      <w:pPr>
        <w:rPr>
          <w:rFonts w:ascii="Verdana" w:hAnsi="Verdana"/>
          <w:b/>
        </w:rPr>
      </w:pPr>
      <w:bookmarkStart w:id="589" w:name="_Toc522548960"/>
      <w:r w:rsidRPr="00EE6018">
        <w:rPr>
          <w:rFonts w:ascii="Verdana" w:hAnsi="Verdana"/>
          <w:b/>
        </w:rPr>
        <w:t>Servicio de TI</w:t>
      </w:r>
      <w:bookmarkEnd w:id="589"/>
    </w:p>
    <w:p w14:paraId="73A8EF1D"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una facilidad elaborada o construida usando tecnologías de la información para permitir una eficiente implementación de las capacidades institucionales. A través de la prestación de estos servicios es que TI produce valor a la organización. Los servicios de información son casos particulares de servicios de TI. Los servicios de TI deben tener asociados unos acuerdos de nivel de servicio.</w:t>
      </w:r>
    </w:p>
    <w:p w14:paraId="32EA2AD7" w14:textId="77777777" w:rsidR="00385199" w:rsidRPr="00EE6018" w:rsidRDefault="00385199" w:rsidP="00EE6018">
      <w:pPr>
        <w:rPr>
          <w:rFonts w:ascii="Verdana" w:hAnsi="Verdana"/>
          <w:b/>
        </w:rPr>
      </w:pPr>
      <w:bookmarkStart w:id="590" w:name="_Toc522548961"/>
      <w:r w:rsidRPr="00EE6018">
        <w:rPr>
          <w:rFonts w:ascii="Verdana" w:hAnsi="Verdana"/>
          <w:b/>
        </w:rPr>
        <w:t>Servicio institucional</w:t>
      </w:r>
      <w:bookmarkEnd w:id="590"/>
    </w:p>
    <w:p w14:paraId="5C7A44F5" w14:textId="77777777" w:rsidR="0075228F" w:rsidRPr="00385199" w:rsidRDefault="00385199" w:rsidP="00385199">
      <w:pPr>
        <w:spacing w:line="360" w:lineRule="auto"/>
        <w:jc w:val="both"/>
        <w:rPr>
          <w:rFonts w:ascii="Arial" w:hAnsi="Arial" w:cs="Arial"/>
          <w:color w:val="000000"/>
        </w:rPr>
      </w:pPr>
      <w:r w:rsidRPr="00385199">
        <w:rPr>
          <w:rFonts w:ascii="Arial" w:hAnsi="Arial" w:cs="Arial"/>
          <w:color w:val="000000"/>
        </w:rPr>
        <w:t>Es un servicio ofrecido a los usuarios de la institución en cumplimiento de su misión y objetivos.</w:t>
      </w:r>
    </w:p>
    <w:p w14:paraId="59B45673" w14:textId="77777777" w:rsidR="00385199" w:rsidRPr="00EE6018" w:rsidRDefault="00385199" w:rsidP="00EE6018">
      <w:pPr>
        <w:rPr>
          <w:rFonts w:ascii="Verdana" w:hAnsi="Verdana"/>
          <w:b/>
        </w:rPr>
      </w:pPr>
      <w:bookmarkStart w:id="591" w:name="_Toc522548962"/>
      <w:r w:rsidRPr="00EE6018">
        <w:rPr>
          <w:rFonts w:ascii="Verdana" w:hAnsi="Verdana"/>
          <w:b/>
        </w:rPr>
        <w:lastRenderedPageBreak/>
        <w:t>Tablero de Indicadores</w:t>
      </w:r>
      <w:bookmarkEnd w:id="591"/>
    </w:p>
    <w:p w14:paraId="766565BF"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un conjunto de indicadores cuya medición y seguimiento periódico brindará un mayor conocimiento sobre la situación real de una institución y el avance en el logro de sus objetivos. Un tablero de indicadores incluye una mezcla de indicadores estratégicos, tácticos y operativos.</w:t>
      </w:r>
    </w:p>
    <w:p w14:paraId="2AFD46C6" w14:textId="77777777" w:rsidR="00385199" w:rsidRPr="00EE6018" w:rsidRDefault="00385199" w:rsidP="00EE6018">
      <w:pPr>
        <w:rPr>
          <w:rFonts w:ascii="Verdana" w:hAnsi="Verdana"/>
          <w:b/>
        </w:rPr>
      </w:pPr>
      <w:bookmarkStart w:id="592" w:name="_Toc522548963"/>
      <w:r w:rsidRPr="00EE6018">
        <w:rPr>
          <w:rFonts w:ascii="Verdana" w:hAnsi="Verdana"/>
          <w:b/>
        </w:rPr>
        <w:t>Valor</w:t>
      </w:r>
      <w:bookmarkEnd w:id="592"/>
    </w:p>
    <w:p w14:paraId="5190F378"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En un contexto organizacional, generar y entregar valor significa, en general, proveer un conjunto de servicios y productos para facilitarle a alguien el logro de un objetivo. TI genera y entrega valor a una institución mediante la implementación de los servicios de TI. La entrega de valor es una medida abstracta, difícil de cuantificar directamente, pero que se puede calcular con el ahorro en esfuerzo o el aumento en la calidad del objetivo institucional que apoya.</w:t>
      </w:r>
    </w:p>
    <w:p w14:paraId="40D91EC1" w14:textId="77777777" w:rsidR="00385199" w:rsidRPr="00EE6018" w:rsidRDefault="00385199" w:rsidP="00EE6018">
      <w:pPr>
        <w:rPr>
          <w:rFonts w:ascii="Verdana" w:hAnsi="Verdana"/>
          <w:b/>
        </w:rPr>
      </w:pPr>
      <w:bookmarkStart w:id="593" w:name="_Toc522548964"/>
      <w:r w:rsidRPr="00EE6018">
        <w:rPr>
          <w:rFonts w:ascii="Verdana" w:hAnsi="Verdana"/>
          <w:b/>
        </w:rPr>
        <w:t>Visión estratégica</w:t>
      </w:r>
      <w:bookmarkEnd w:id="593"/>
    </w:p>
    <w:p w14:paraId="647DBBFC" w14:textId="77777777" w:rsidR="00385199" w:rsidRPr="00385199" w:rsidRDefault="00385199" w:rsidP="00385199">
      <w:pPr>
        <w:spacing w:line="360" w:lineRule="auto"/>
        <w:jc w:val="both"/>
        <w:rPr>
          <w:rFonts w:ascii="Arial" w:hAnsi="Arial" w:cs="Arial"/>
          <w:color w:val="000000"/>
        </w:rPr>
      </w:pPr>
      <w:r w:rsidRPr="00385199">
        <w:rPr>
          <w:rFonts w:ascii="Arial" w:hAnsi="Arial" w:cs="Arial"/>
          <w:color w:val="000000"/>
        </w:rPr>
        <w:t>Es la definición de alto nivel de los objetivos que se pretenden lograr y de la manera de hacerlo. Es uno de los componentes del PETI. En el caso de TI, la visión estratégica debe contemplar el impacto de las nuevas tecnologías, los cambios en las necesidades y expectativas de los ciudadanos, usuarios y actores de la entidad.</w:t>
      </w:r>
    </w:p>
    <w:p w14:paraId="46A1A5A3" w14:textId="77777777" w:rsidR="00385199" w:rsidRPr="00385199" w:rsidRDefault="00385199" w:rsidP="00385199">
      <w:pPr>
        <w:spacing w:line="360" w:lineRule="auto"/>
        <w:jc w:val="both"/>
        <w:rPr>
          <w:rFonts w:ascii="Arial" w:hAnsi="Arial" w:cs="Arial"/>
          <w:color w:val="000000"/>
          <w:lang w:eastAsia="ja-JP"/>
        </w:rPr>
      </w:pPr>
    </w:p>
    <w:p w14:paraId="425C380E" w14:textId="77777777" w:rsidR="00385199" w:rsidRDefault="00385199" w:rsidP="00B674F5">
      <w:pPr>
        <w:rPr>
          <w:rFonts w:ascii="Verdana" w:hAnsi="Verdana"/>
          <w:lang w:eastAsia="ja-JP"/>
        </w:rPr>
      </w:pPr>
    </w:p>
    <w:p w14:paraId="66DF42C1" w14:textId="77777777" w:rsidR="00385199" w:rsidRDefault="00385199" w:rsidP="00B674F5">
      <w:pPr>
        <w:rPr>
          <w:rFonts w:ascii="Verdana" w:hAnsi="Verdana"/>
          <w:lang w:eastAsia="ja-JP"/>
        </w:rPr>
      </w:pPr>
    </w:p>
    <w:p w14:paraId="1E10E5DE" w14:textId="77777777" w:rsidR="001E7920" w:rsidRDefault="001E7920" w:rsidP="00B674F5">
      <w:pPr>
        <w:rPr>
          <w:rFonts w:ascii="Verdana" w:hAnsi="Verdana"/>
          <w:lang w:eastAsia="ja-JP"/>
        </w:rPr>
      </w:pPr>
    </w:p>
    <w:p w14:paraId="378C5726" w14:textId="77777777" w:rsidR="000743ED" w:rsidRDefault="000743ED" w:rsidP="00B674F5">
      <w:pPr>
        <w:rPr>
          <w:rFonts w:ascii="Verdana" w:hAnsi="Verdana"/>
          <w:lang w:eastAsia="ja-JP"/>
        </w:rPr>
      </w:pPr>
    </w:p>
    <w:p w14:paraId="1DF81D0E" w14:textId="77777777" w:rsidR="000743ED" w:rsidRDefault="000743ED" w:rsidP="00B674F5">
      <w:pPr>
        <w:rPr>
          <w:rFonts w:ascii="Verdana" w:hAnsi="Verdana"/>
          <w:lang w:eastAsia="ja-JP"/>
        </w:rPr>
      </w:pPr>
    </w:p>
    <w:p w14:paraId="527F6A2B" w14:textId="77777777" w:rsidR="000743ED" w:rsidRDefault="000743ED" w:rsidP="00B674F5">
      <w:pPr>
        <w:rPr>
          <w:rFonts w:ascii="Verdana" w:hAnsi="Verdana"/>
          <w:lang w:eastAsia="ja-JP"/>
        </w:rPr>
      </w:pPr>
    </w:p>
    <w:p w14:paraId="7D18C36B" w14:textId="77777777" w:rsidR="000743ED" w:rsidRDefault="000743ED" w:rsidP="00B674F5">
      <w:pPr>
        <w:rPr>
          <w:rFonts w:ascii="Verdana" w:hAnsi="Verdana"/>
          <w:lang w:eastAsia="ja-JP"/>
        </w:rPr>
      </w:pPr>
    </w:p>
    <w:p w14:paraId="3A0DCADF" w14:textId="77777777" w:rsidR="000743ED" w:rsidRDefault="000743ED" w:rsidP="00B674F5">
      <w:pPr>
        <w:rPr>
          <w:rFonts w:ascii="Verdana" w:hAnsi="Verdana"/>
          <w:lang w:eastAsia="ja-JP"/>
        </w:rPr>
      </w:pPr>
    </w:p>
    <w:p w14:paraId="3E2C8F2D" w14:textId="77777777" w:rsidR="000743ED" w:rsidRDefault="000743ED" w:rsidP="00B674F5">
      <w:pPr>
        <w:rPr>
          <w:rFonts w:ascii="Verdana" w:hAnsi="Verdana"/>
          <w:lang w:eastAsia="ja-JP"/>
        </w:rPr>
      </w:pPr>
    </w:p>
    <w:p w14:paraId="4E7D73BC" w14:textId="77777777" w:rsidR="000743ED" w:rsidRDefault="000743ED" w:rsidP="00B674F5">
      <w:pPr>
        <w:rPr>
          <w:rFonts w:ascii="Verdana" w:hAnsi="Verdana"/>
          <w:lang w:eastAsia="ja-JP"/>
        </w:rPr>
      </w:pPr>
    </w:p>
    <w:p w14:paraId="3DCDCA97" w14:textId="77777777" w:rsidR="000743ED" w:rsidRDefault="000743ED" w:rsidP="00B674F5">
      <w:pPr>
        <w:rPr>
          <w:rFonts w:ascii="Verdana" w:hAnsi="Verdana"/>
          <w:lang w:eastAsia="ja-JP"/>
        </w:rPr>
      </w:pPr>
    </w:p>
    <w:p w14:paraId="1AE1CDC9" w14:textId="77777777" w:rsidR="000743ED" w:rsidRDefault="000743ED" w:rsidP="00B674F5">
      <w:pPr>
        <w:rPr>
          <w:rFonts w:ascii="Verdana" w:hAnsi="Verdana"/>
          <w:lang w:eastAsia="ja-JP"/>
        </w:rPr>
      </w:pPr>
    </w:p>
    <w:p w14:paraId="63A06412" w14:textId="77777777" w:rsidR="000743ED" w:rsidRDefault="000743ED" w:rsidP="00B674F5">
      <w:pPr>
        <w:rPr>
          <w:rFonts w:ascii="Verdana" w:hAnsi="Verdana"/>
          <w:lang w:eastAsia="ja-JP"/>
        </w:rPr>
      </w:pPr>
    </w:p>
    <w:p w14:paraId="1B2BEE64" w14:textId="77777777" w:rsidR="000743ED" w:rsidRDefault="000743ED" w:rsidP="00B674F5">
      <w:pPr>
        <w:rPr>
          <w:rFonts w:ascii="Verdana" w:hAnsi="Verdana"/>
          <w:lang w:eastAsia="ja-JP"/>
        </w:rPr>
      </w:pPr>
    </w:p>
    <w:p w14:paraId="7F6542B9" w14:textId="77777777" w:rsidR="000743ED" w:rsidRDefault="000743ED" w:rsidP="00B674F5">
      <w:pPr>
        <w:rPr>
          <w:rFonts w:ascii="Verdana" w:hAnsi="Verdana"/>
          <w:lang w:eastAsia="ja-JP"/>
        </w:rPr>
      </w:pPr>
    </w:p>
    <w:p w14:paraId="6ABDAF96" w14:textId="77777777" w:rsidR="000743ED" w:rsidRDefault="000743ED" w:rsidP="00B674F5">
      <w:pPr>
        <w:rPr>
          <w:rFonts w:ascii="Verdana" w:hAnsi="Verdana"/>
          <w:lang w:eastAsia="ja-JP"/>
        </w:rPr>
      </w:pPr>
    </w:p>
    <w:p w14:paraId="0A05FB6A" w14:textId="77777777" w:rsidR="000743ED" w:rsidRDefault="000743ED" w:rsidP="00B674F5">
      <w:pPr>
        <w:rPr>
          <w:rFonts w:ascii="Verdana" w:hAnsi="Verdana"/>
          <w:lang w:eastAsia="ja-JP"/>
        </w:rPr>
      </w:pPr>
    </w:p>
    <w:p w14:paraId="40EBB421" w14:textId="77777777" w:rsidR="000123D7" w:rsidRDefault="000123D7" w:rsidP="00B674F5">
      <w:pPr>
        <w:rPr>
          <w:rFonts w:ascii="Verdana" w:hAnsi="Verdana"/>
          <w:lang w:eastAsia="ja-JP"/>
        </w:rPr>
      </w:pPr>
      <w:bookmarkStart w:id="594" w:name="_GoBack"/>
      <w:bookmarkEnd w:id="594"/>
    </w:p>
    <w:p w14:paraId="2D6A21F8" w14:textId="77777777" w:rsidR="00B674F5" w:rsidRDefault="001E7920" w:rsidP="001E7920">
      <w:pPr>
        <w:pStyle w:val="Puesto"/>
        <w:ind w:left="567"/>
      </w:pPr>
      <w:bookmarkStart w:id="595" w:name="_Toc524900576"/>
      <w:r>
        <w:t xml:space="preserve">9. </w:t>
      </w:r>
      <w:r w:rsidR="00B674F5" w:rsidRPr="00BC589B">
        <w:t>ANEXOS</w:t>
      </w:r>
      <w:bookmarkEnd w:id="595"/>
    </w:p>
    <w:p w14:paraId="5BA5E19D" w14:textId="77777777" w:rsidR="00AD2F35" w:rsidRDefault="00AD2F35" w:rsidP="00AD2F35">
      <w:pPr>
        <w:rPr>
          <w:lang w:eastAsia="ja-JP"/>
        </w:rPr>
      </w:pPr>
    </w:p>
    <w:p w14:paraId="05CD188F" w14:textId="77777777" w:rsidR="00AD2F35" w:rsidRDefault="00AD2F35" w:rsidP="00AD2F35">
      <w:pPr>
        <w:rPr>
          <w:lang w:eastAsia="ja-JP"/>
        </w:rPr>
      </w:pPr>
    </w:p>
    <w:p w14:paraId="2833D53B" w14:textId="77777777" w:rsidR="00AD2F35" w:rsidRDefault="00AD2F35" w:rsidP="00AD2F35">
      <w:pPr>
        <w:rPr>
          <w:rFonts w:ascii="Verdana" w:hAnsi="Verdana"/>
          <w:lang w:eastAsia="ja-JP"/>
        </w:rPr>
      </w:pPr>
      <w:r w:rsidRPr="00AD2F35">
        <w:rPr>
          <w:rFonts w:ascii="Verdana" w:hAnsi="Verdana"/>
          <w:lang w:eastAsia="ja-JP"/>
        </w:rPr>
        <w:t>Tablero de Control</w:t>
      </w:r>
    </w:p>
    <w:p w14:paraId="72C9A6D9" w14:textId="77777777" w:rsidR="0007550F" w:rsidRDefault="0007550F" w:rsidP="00AD2F35">
      <w:pPr>
        <w:rPr>
          <w:rFonts w:ascii="Verdana" w:hAnsi="Verdana"/>
          <w:lang w:eastAsia="ja-JP"/>
        </w:rPr>
      </w:pPr>
    </w:p>
    <w:p w14:paraId="15AFB806" w14:textId="77777777" w:rsidR="0007550F" w:rsidRPr="00AD2F35" w:rsidRDefault="0007550F" w:rsidP="00AD2F35">
      <w:pPr>
        <w:rPr>
          <w:rFonts w:ascii="Verdana" w:hAnsi="Verdana"/>
          <w:lang w:eastAsia="ja-JP"/>
        </w:rPr>
      </w:pPr>
    </w:p>
    <w:sectPr w:rsidR="0007550F" w:rsidRPr="00AD2F35" w:rsidSect="009E7897">
      <w:pgSz w:w="12240" w:h="15840"/>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D27C00" w14:textId="77777777" w:rsidR="001E0C7A" w:rsidRDefault="001E0C7A" w:rsidP="009F7E78">
      <w:r>
        <w:separator/>
      </w:r>
    </w:p>
  </w:endnote>
  <w:endnote w:type="continuationSeparator" w:id="0">
    <w:p w14:paraId="341F2C4B" w14:textId="77777777" w:rsidR="001E0C7A" w:rsidRDefault="001E0C7A" w:rsidP="009F7E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DOMJNC+Verdana">
    <w:altName w:val="Verdana"/>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sto MT">
    <w:panose1 w:val="02040603050505030304"/>
    <w:charset w:val="00"/>
    <w:family w:val="roman"/>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KozMinPro-ExtraLight-WinCharSet">
    <w:altName w:val="Arial Unicode MS"/>
    <w:panose1 w:val="00000000000000000000"/>
    <w:charset w:val="80"/>
    <w:family w:val="auto"/>
    <w:notTrueType/>
    <w:pitch w:val="default"/>
    <w:sig w:usb0="00000001" w:usb1="08070000" w:usb2="00000010" w:usb3="00000000" w:csb0="00020000" w:csb1="00000000"/>
  </w:font>
  <w:font w:name="Helvetica">
    <w:panose1 w:val="020B050402020202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BFC187" w14:textId="77777777" w:rsidR="008F2B08" w:rsidRDefault="008F2B08">
    <w:pPr>
      <w:pStyle w:val="Piedepgina"/>
      <w:jc w:val="right"/>
    </w:pPr>
    <w:r>
      <w:fldChar w:fldCharType="begin"/>
    </w:r>
    <w:r>
      <w:instrText xml:space="preserve"> PAGE   \* MERGEFORMAT </w:instrText>
    </w:r>
    <w:r>
      <w:fldChar w:fldCharType="separate"/>
    </w:r>
    <w:r w:rsidR="000743ED">
      <w:rPr>
        <w:noProof/>
      </w:rPr>
      <w:t>257</w:t>
    </w:r>
    <w:r>
      <w:rPr>
        <w:noProof/>
      </w:rPr>
      <w:fldChar w:fldCharType="end"/>
    </w:r>
  </w:p>
  <w:p w14:paraId="6C700B11" w14:textId="77777777" w:rsidR="008F2B08" w:rsidRDefault="008F2B0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15E7DF" w14:textId="77777777" w:rsidR="001E0C7A" w:rsidRDefault="001E0C7A" w:rsidP="009F7E78">
      <w:r>
        <w:separator/>
      </w:r>
    </w:p>
  </w:footnote>
  <w:footnote w:type="continuationSeparator" w:id="0">
    <w:p w14:paraId="408C1071" w14:textId="77777777" w:rsidR="001E0C7A" w:rsidRDefault="001E0C7A" w:rsidP="009F7E78">
      <w:r>
        <w:continuationSeparator/>
      </w:r>
    </w:p>
  </w:footnote>
  <w:footnote w:id="1">
    <w:p w14:paraId="33977D8E" w14:textId="77777777" w:rsidR="008F2B08" w:rsidRPr="002D0903" w:rsidRDefault="008F2B08">
      <w:pPr>
        <w:pStyle w:val="Textonotapie"/>
        <w:rPr>
          <w:lang w:val="es-ES_tradnl"/>
        </w:rPr>
      </w:pPr>
      <w:r>
        <w:rPr>
          <w:rStyle w:val="Refdenotaalpie"/>
        </w:rPr>
        <w:footnoteRef/>
      </w:r>
      <w:r>
        <w:t xml:space="preserve"> Guía Técnica para la elaboración del Plan Estratégico de TI (en Borrador).</w:t>
      </w:r>
    </w:p>
  </w:footnote>
  <w:footnote w:id="2">
    <w:p w14:paraId="55B87C0A" w14:textId="77777777" w:rsidR="008F2B08" w:rsidRPr="00336357" w:rsidRDefault="008F2B08">
      <w:pPr>
        <w:pStyle w:val="Textonotapie"/>
        <w:rPr>
          <w:lang w:val="es-CO"/>
        </w:rPr>
      </w:pPr>
      <w:r>
        <w:rPr>
          <w:rStyle w:val="Refdenotaalpie"/>
        </w:rPr>
        <w:footnoteRef/>
      </w:r>
      <w:r>
        <w:t xml:space="preserve"> Guía Técnica de Elaboración del PETI (Borrador).</w:t>
      </w:r>
    </w:p>
  </w:footnote>
  <w:footnote w:id="3">
    <w:p w14:paraId="217B621A" w14:textId="77777777" w:rsidR="008F2B08" w:rsidRPr="00E471B2" w:rsidRDefault="008F2B08">
      <w:pPr>
        <w:pStyle w:val="Textonotapie"/>
        <w:rPr>
          <w:lang w:val="es-ES_tradnl"/>
        </w:rPr>
      </w:pPr>
      <w:r>
        <w:rPr>
          <w:rStyle w:val="Refdenotaalpie"/>
        </w:rPr>
        <w:footnoteRef/>
      </w:r>
      <w:r>
        <w:t xml:space="preserve"> </w:t>
      </w:r>
      <w:r>
        <w:rPr>
          <w:lang w:val="es-ES_tradnl"/>
        </w:rPr>
        <w:t>Guía Técnica para la Elaboración del PETI</w:t>
      </w:r>
    </w:p>
  </w:footnote>
  <w:footnote w:id="4">
    <w:p w14:paraId="156F4A74" w14:textId="77777777" w:rsidR="008F2B08" w:rsidRDefault="008F2B08">
      <w:pPr>
        <w:pStyle w:val="Textonotapie"/>
      </w:pPr>
      <w:r>
        <w:rPr>
          <w:rStyle w:val="Refdenotaalpie"/>
        </w:rPr>
        <w:footnoteRef/>
      </w:r>
      <w:r>
        <w:t xml:space="preserve"> Guía Técnica Elaboración del PETI </w:t>
      </w:r>
    </w:p>
  </w:footnote>
  <w:footnote w:id="5">
    <w:p w14:paraId="6987F0CC" w14:textId="77777777" w:rsidR="008F2B08" w:rsidRDefault="008F2B08">
      <w:pPr>
        <w:pStyle w:val="Textonotapie"/>
      </w:pPr>
      <w:r>
        <w:rPr>
          <w:rStyle w:val="Refdenotaalpie"/>
        </w:rPr>
        <w:footnoteRef/>
      </w:r>
      <w:r>
        <w:t xml:space="preserve"> Marco de Referencia de la AE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7658CC" w14:textId="5E3C4DF0" w:rsidR="008F2B08" w:rsidRPr="00444798" w:rsidRDefault="008F2B08" w:rsidP="0098195D">
    <w:pPr>
      <w:pStyle w:val="Default"/>
      <w:jc w:val="center"/>
      <w:rPr>
        <w:rFonts w:ascii="Arial" w:hAnsi="Arial" w:cs="Arial"/>
        <w:sz w:val="20"/>
        <w:szCs w:val="20"/>
      </w:rPr>
    </w:pPr>
    <w:r>
      <w:rPr>
        <w:noProof/>
        <w:lang w:eastAsia="es-CO"/>
      </w:rPr>
      <w:drawing>
        <wp:anchor distT="0" distB="0" distL="114300" distR="114300" simplePos="0" relativeHeight="251657216" behindDoc="0" locked="0" layoutInCell="1" allowOverlap="1" wp14:anchorId="61BCB74E" wp14:editId="1FD11CDB">
          <wp:simplePos x="0" y="0"/>
          <wp:positionH relativeFrom="column">
            <wp:posOffset>15240</wp:posOffset>
          </wp:positionH>
          <wp:positionV relativeFrom="paragraph">
            <wp:posOffset>-154305</wp:posOffset>
          </wp:positionV>
          <wp:extent cx="657225" cy="581025"/>
          <wp:effectExtent l="0" t="0" r="3175" b="3175"/>
          <wp:wrapNone/>
          <wp:docPr id="1177" name="Imagen 1177" descr="http://www.sanandres.gov.co/transmision/images/danland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sanandres.gov.co/transmision/images/danland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7225" cy="581025"/>
                  </a:xfrm>
                  <a:prstGeom prst="rect">
                    <a:avLst/>
                  </a:prstGeom>
                  <a:noFill/>
                  <a:ln>
                    <a:noFill/>
                  </a:ln>
                </pic:spPr>
              </pic:pic>
            </a:graphicData>
          </a:graphic>
        </wp:anchor>
      </w:drawing>
    </w:r>
    <w:r w:rsidRPr="00444798">
      <w:rPr>
        <w:rFonts w:ascii="Arial" w:hAnsi="Arial" w:cs="Arial"/>
        <w:b/>
        <w:bCs/>
        <w:sz w:val="18"/>
        <w:szCs w:val="18"/>
      </w:rPr>
      <w:t>PLAN ESTRATÉGICO DE TECNOLOGÍAS DE INFORMACIÓN PETI 201</w:t>
    </w:r>
    <w:r>
      <w:rPr>
        <w:rFonts w:ascii="Arial" w:hAnsi="Arial" w:cs="Arial"/>
        <w:b/>
        <w:bCs/>
        <w:sz w:val="18"/>
        <w:szCs w:val="18"/>
      </w:rPr>
      <w:t>7 - 2021</w:t>
    </w:r>
  </w:p>
  <w:p w14:paraId="46396645" w14:textId="77777777" w:rsidR="008F2B08" w:rsidRDefault="008F2B08" w:rsidP="00444798">
    <w:pPr>
      <w:pStyle w:val="Encabezado"/>
      <w:pBdr>
        <w:bottom w:val="single" w:sz="12" w:space="1" w:color="auto"/>
      </w:pBdr>
      <w:jc w:val="right"/>
    </w:pPr>
  </w:p>
  <w:p w14:paraId="23154EF1" w14:textId="77777777" w:rsidR="008F2B08" w:rsidRDefault="008F2B08" w:rsidP="00444798">
    <w:pPr>
      <w:pStyle w:val="Encabezado"/>
      <w:pBdr>
        <w:bottom w:val="single" w:sz="12" w:space="1" w:color="auto"/>
      </w:pBdr>
      <w:jc w:val="right"/>
    </w:pPr>
  </w:p>
  <w:p w14:paraId="03824048" w14:textId="77777777" w:rsidR="008F2B08" w:rsidRDefault="008F2B08" w:rsidP="00444798">
    <w:pPr>
      <w:pStyle w:val="Encabezad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34DF5" w14:textId="5ABA51B4" w:rsidR="008F2B08" w:rsidRPr="00444798" w:rsidRDefault="008F2B08" w:rsidP="005E3E78">
    <w:pPr>
      <w:pStyle w:val="Default"/>
      <w:jc w:val="center"/>
      <w:rPr>
        <w:rFonts w:ascii="Arial" w:hAnsi="Arial" w:cs="Arial"/>
        <w:sz w:val="20"/>
        <w:szCs w:val="20"/>
      </w:rPr>
    </w:pPr>
    <w:r>
      <w:rPr>
        <w:noProof/>
        <w:lang w:eastAsia="es-CO"/>
      </w:rPr>
      <w:drawing>
        <wp:anchor distT="0" distB="0" distL="114300" distR="114300" simplePos="0" relativeHeight="251659264" behindDoc="0" locked="0" layoutInCell="1" allowOverlap="1" wp14:anchorId="344CB827" wp14:editId="7E418BA7">
          <wp:simplePos x="0" y="0"/>
          <wp:positionH relativeFrom="column">
            <wp:posOffset>15240</wp:posOffset>
          </wp:positionH>
          <wp:positionV relativeFrom="paragraph">
            <wp:posOffset>-154305</wp:posOffset>
          </wp:positionV>
          <wp:extent cx="657225" cy="581025"/>
          <wp:effectExtent l="0" t="0" r="3175" b="3175"/>
          <wp:wrapNone/>
          <wp:docPr id="1178" name="Imagen 1178" descr="http://www.sanandres.gov.co/transmision/images/danland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sanandres.gov.co/transmision/images/danland_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7225" cy="581025"/>
                  </a:xfrm>
                  <a:prstGeom prst="rect">
                    <a:avLst/>
                  </a:prstGeom>
                  <a:noFill/>
                  <a:ln>
                    <a:noFill/>
                  </a:ln>
                </pic:spPr>
              </pic:pic>
            </a:graphicData>
          </a:graphic>
        </wp:anchor>
      </w:drawing>
    </w:r>
    <w:r w:rsidRPr="00444798">
      <w:rPr>
        <w:rFonts w:ascii="Arial" w:hAnsi="Arial" w:cs="Arial"/>
        <w:b/>
        <w:bCs/>
        <w:sz w:val="18"/>
        <w:szCs w:val="18"/>
      </w:rPr>
      <w:t>PLAN ESTRATÉGICO DE TECNOLOGÍAS DE INFORMACIÓN PETI 201</w:t>
    </w:r>
    <w:r>
      <w:rPr>
        <w:rFonts w:ascii="Arial" w:hAnsi="Arial" w:cs="Arial"/>
        <w:b/>
        <w:bCs/>
        <w:sz w:val="18"/>
        <w:szCs w:val="18"/>
      </w:rPr>
      <w:t>7 - 2021</w:t>
    </w:r>
  </w:p>
  <w:p w14:paraId="24327BFC" w14:textId="77777777" w:rsidR="008F2B08" w:rsidRDefault="008F2B0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D5582"/>
    <w:multiLevelType w:val="hybridMultilevel"/>
    <w:tmpl w:val="D9924F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1C3399"/>
    <w:multiLevelType w:val="hybridMultilevel"/>
    <w:tmpl w:val="3486520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017B07A2"/>
    <w:multiLevelType w:val="hybridMultilevel"/>
    <w:tmpl w:val="FBBC22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4392E67"/>
    <w:multiLevelType w:val="multilevel"/>
    <w:tmpl w:val="BE7AF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4683ED0"/>
    <w:multiLevelType w:val="hybridMultilevel"/>
    <w:tmpl w:val="FCA617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8CB7C62"/>
    <w:multiLevelType w:val="multilevel"/>
    <w:tmpl w:val="FC3E8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9B33D9D"/>
    <w:multiLevelType w:val="hybridMultilevel"/>
    <w:tmpl w:val="33A4A8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0D232ADD"/>
    <w:multiLevelType w:val="hybridMultilevel"/>
    <w:tmpl w:val="2B2CB17C"/>
    <w:lvl w:ilvl="0" w:tplc="B7AA75AE">
      <w:start w:val="1"/>
      <w:numFmt w:val="bullet"/>
      <w:lvlText w:val=""/>
      <w:lvlJc w:val="left"/>
      <w:pPr>
        <w:tabs>
          <w:tab w:val="num" w:pos="360"/>
        </w:tabs>
        <w:ind w:left="360" w:hanging="360"/>
      </w:pPr>
      <w:rPr>
        <w:rFonts w:ascii="Wingdings" w:hAnsi="Wingdings" w:hint="default"/>
      </w:rPr>
    </w:lvl>
    <w:lvl w:ilvl="1" w:tplc="040A0001">
      <w:start w:val="1"/>
      <w:numFmt w:val="bullet"/>
      <w:lvlText w:val=""/>
      <w:lvlJc w:val="left"/>
      <w:pPr>
        <w:ind w:left="1080" w:hanging="360"/>
      </w:pPr>
      <w:rPr>
        <w:rFonts w:ascii="Symbol" w:hAnsi="Symbol" w:hint="default"/>
      </w:rPr>
    </w:lvl>
    <w:lvl w:ilvl="2" w:tplc="0352A020" w:tentative="1">
      <w:start w:val="1"/>
      <w:numFmt w:val="bullet"/>
      <w:lvlText w:val=""/>
      <w:lvlJc w:val="left"/>
      <w:pPr>
        <w:tabs>
          <w:tab w:val="num" w:pos="1800"/>
        </w:tabs>
        <w:ind w:left="1800" w:hanging="360"/>
      </w:pPr>
      <w:rPr>
        <w:rFonts w:ascii="Wingdings" w:hAnsi="Wingdings" w:hint="default"/>
      </w:rPr>
    </w:lvl>
    <w:lvl w:ilvl="3" w:tplc="87ECE6BE" w:tentative="1">
      <w:start w:val="1"/>
      <w:numFmt w:val="bullet"/>
      <w:lvlText w:val=""/>
      <w:lvlJc w:val="left"/>
      <w:pPr>
        <w:tabs>
          <w:tab w:val="num" w:pos="2520"/>
        </w:tabs>
        <w:ind w:left="2520" w:hanging="360"/>
      </w:pPr>
      <w:rPr>
        <w:rFonts w:ascii="Wingdings" w:hAnsi="Wingdings" w:hint="default"/>
      </w:rPr>
    </w:lvl>
    <w:lvl w:ilvl="4" w:tplc="BD421336" w:tentative="1">
      <w:start w:val="1"/>
      <w:numFmt w:val="bullet"/>
      <w:lvlText w:val=""/>
      <w:lvlJc w:val="left"/>
      <w:pPr>
        <w:tabs>
          <w:tab w:val="num" w:pos="3240"/>
        </w:tabs>
        <w:ind w:left="3240" w:hanging="360"/>
      </w:pPr>
      <w:rPr>
        <w:rFonts w:ascii="Wingdings" w:hAnsi="Wingdings" w:hint="default"/>
      </w:rPr>
    </w:lvl>
    <w:lvl w:ilvl="5" w:tplc="48C4ED78" w:tentative="1">
      <w:start w:val="1"/>
      <w:numFmt w:val="bullet"/>
      <w:lvlText w:val=""/>
      <w:lvlJc w:val="left"/>
      <w:pPr>
        <w:tabs>
          <w:tab w:val="num" w:pos="3960"/>
        </w:tabs>
        <w:ind w:left="3960" w:hanging="360"/>
      </w:pPr>
      <w:rPr>
        <w:rFonts w:ascii="Wingdings" w:hAnsi="Wingdings" w:hint="default"/>
      </w:rPr>
    </w:lvl>
    <w:lvl w:ilvl="6" w:tplc="AA9CC78C" w:tentative="1">
      <w:start w:val="1"/>
      <w:numFmt w:val="bullet"/>
      <w:lvlText w:val=""/>
      <w:lvlJc w:val="left"/>
      <w:pPr>
        <w:tabs>
          <w:tab w:val="num" w:pos="4680"/>
        </w:tabs>
        <w:ind w:left="4680" w:hanging="360"/>
      </w:pPr>
      <w:rPr>
        <w:rFonts w:ascii="Wingdings" w:hAnsi="Wingdings" w:hint="default"/>
      </w:rPr>
    </w:lvl>
    <w:lvl w:ilvl="7" w:tplc="EB4C7CB6" w:tentative="1">
      <w:start w:val="1"/>
      <w:numFmt w:val="bullet"/>
      <w:lvlText w:val=""/>
      <w:lvlJc w:val="left"/>
      <w:pPr>
        <w:tabs>
          <w:tab w:val="num" w:pos="5400"/>
        </w:tabs>
        <w:ind w:left="5400" w:hanging="360"/>
      </w:pPr>
      <w:rPr>
        <w:rFonts w:ascii="Wingdings" w:hAnsi="Wingdings" w:hint="default"/>
      </w:rPr>
    </w:lvl>
    <w:lvl w:ilvl="8" w:tplc="B6F2030A" w:tentative="1">
      <w:start w:val="1"/>
      <w:numFmt w:val="bullet"/>
      <w:lvlText w:val=""/>
      <w:lvlJc w:val="left"/>
      <w:pPr>
        <w:tabs>
          <w:tab w:val="num" w:pos="6120"/>
        </w:tabs>
        <w:ind w:left="6120" w:hanging="360"/>
      </w:pPr>
      <w:rPr>
        <w:rFonts w:ascii="Wingdings" w:hAnsi="Wingdings" w:hint="default"/>
      </w:rPr>
    </w:lvl>
  </w:abstractNum>
  <w:abstractNum w:abstractNumId="8">
    <w:nsid w:val="0DB16F34"/>
    <w:multiLevelType w:val="hybridMultilevel"/>
    <w:tmpl w:val="B8308F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0EC41E57"/>
    <w:multiLevelType w:val="hybridMultilevel"/>
    <w:tmpl w:val="7234C7BE"/>
    <w:lvl w:ilvl="0" w:tplc="B7AA75AE">
      <w:start w:val="1"/>
      <w:numFmt w:val="bullet"/>
      <w:lvlText w:val=""/>
      <w:lvlJc w:val="left"/>
      <w:pPr>
        <w:tabs>
          <w:tab w:val="num" w:pos="360"/>
        </w:tabs>
        <w:ind w:left="360" w:hanging="360"/>
      </w:pPr>
      <w:rPr>
        <w:rFonts w:ascii="Wingdings" w:hAnsi="Wingdings" w:hint="default"/>
      </w:rPr>
    </w:lvl>
    <w:lvl w:ilvl="1" w:tplc="040A0001">
      <w:start w:val="1"/>
      <w:numFmt w:val="bullet"/>
      <w:lvlText w:val=""/>
      <w:lvlJc w:val="left"/>
      <w:pPr>
        <w:ind w:left="720" w:hanging="360"/>
      </w:pPr>
      <w:rPr>
        <w:rFonts w:ascii="Symbol" w:hAnsi="Symbol" w:hint="default"/>
      </w:rPr>
    </w:lvl>
    <w:lvl w:ilvl="2" w:tplc="0352A020" w:tentative="1">
      <w:start w:val="1"/>
      <w:numFmt w:val="bullet"/>
      <w:lvlText w:val=""/>
      <w:lvlJc w:val="left"/>
      <w:pPr>
        <w:tabs>
          <w:tab w:val="num" w:pos="1800"/>
        </w:tabs>
        <w:ind w:left="1800" w:hanging="360"/>
      </w:pPr>
      <w:rPr>
        <w:rFonts w:ascii="Wingdings" w:hAnsi="Wingdings" w:hint="default"/>
      </w:rPr>
    </w:lvl>
    <w:lvl w:ilvl="3" w:tplc="87ECE6BE" w:tentative="1">
      <w:start w:val="1"/>
      <w:numFmt w:val="bullet"/>
      <w:lvlText w:val=""/>
      <w:lvlJc w:val="left"/>
      <w:pPr>
        <w:tabs>
          <w:tab w:val="num" w:pos="2520"/>
        </w:tabs>
        <w:ind w:left="2520" w:hanging="360"/>
      </w:pPr>
      <w:rPr>
        <w:rFonts w:ascii="Wingdings" w:hAnsi="Wingdings" w:hint="default"/>
      </w:rPr>
    </w:lvl>
    <w:lvl w:ilvl="4" w:tplc="BD421336" w:tentative="1">
      <w:start w:val="1"/>
      <w:numFmt w:val="bullet"/>
      <w:lvlText w:val=""/>
      <w:lvlJc w:val="left"/>
      <w:pPr>
        <w:tabs>
          <w:tab w:val="num" w:pos="3240"/>
        </w:tabs>
        <w:ind w:left="3240" w:hanging="360"/>
      </w:pPr>
      <w:rPr>
        <w:rFonts w:ascii="Wingdings" w:hAnsi="Wingdings" w:hint="default"/>
      </w:rPr>
    </w:lvl>
    <w:lvl w:ilvl="5" w:tplc="48C4ED78" w:tentative="1">
      <w:start w:val="1"/>
      <w:numFmt w:val="bullet"/>
      <w:lvlText w:val=""/>
      <w:lvlJc w:val="left"/>
      <w:pPr>
        <w:tabs>
          <w:tab w:val="num" w:pos="3960"/>
        </w:tabs>
        <w:ind w:left="3960" w:hanging="360"/>
      </w:pPr>
      <w:rPr>
        <w:rFonts w:ascii="Wingdings" w:hAnsi="Wingdings" w:hint="default"/>
      </w:rPr>
    </w:lvl>
    <w:lvl w:ilvl="6" w:tplc="AA9CC78C" w:tentative="1">
      <w:start w:val="1"/>
      <w:numFmt w:val="bullet"/>
      <w:lvlText w:val=""/>
      <w:lvlJc w:val="left"/>
      <w:pPr>
        <w:tabs>
          <w:tab w:val="num" w:pos="4680"/>
        </w:tabs>
        <w:ind w:left="4680" w:hanging="360"/>
      </w:pPr>
      <w:rPr>
        <w:rFonts w:ascii="Wingdings" w:hAnsi="Wingdings" w:hint="default"/>
      </w:rPr>
    </w:lvl>
    <w:lvl w:ilvl="7" w:tplc="EB4C7CB6" w:tentative="1">
      <w:start w:val="1"/>
      <w:numFmt w:val="bullet"/>
      <w:lvlText w:val=""/>
      <w:lvlJc w:val="left"/>
      <w:pPr>
        <w:tabs>
          <w:tab w:val="num" w:pos="5400"/>
        </w:tabs>
        <w:ind w:left="5400" w:hanging="360"/>
      </w:pPr>
      <w:rPr>
        <w:rFonts w:ascii="Wingdings" w:hAnsi="Wingdings" w:hint="default"/>
      </w:rPr>
    </w:lvl>
    <w:lvl w:ilvl="8" w:tplc="B6F2030A" w:tentative="1">
      <w:start w:val="1"/>
      <w:numFmt w:val="bullet"/>
      <w:lvlText w:val=""/>
      <w:lvlJc w:val="left"/>
      <w:pPr>
        <w:tabs>
          <w:tab w:val="num" w:pos="6120"/>
        </w:tabs>
        <w:ind w:left="6120" w:hanging="360"/>
      </w:pPr>
      <w:rPr>
        <w:rFonts w:ascii="Wingdings" w:hAnsi="Wingdings" w:hint="default"/>
      </w:rPr>
    </w:lvl>
  </w:abstractNum>
  <w:abstractNum w:abstractNumId="10">
    <w:nsid w:val="10AE25CE"/>
    <w:multiLevelType w:val="hybridMultilevel"/>
    <w:tmpl w:val="7070DA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29C297D"/>
    <w:multiLevelType w:val="hybridMultilevel"/>
    <w:tmpl w:val="AE662A4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12D1003D"/>
    <w:multiLevelType w:val="hybridMultilevel"/>
    <w:tmpl w:val="36444F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13067775"/>
    <w:multiLevelType w:val="hybridMultilevel"/>
    <w:tmpl w:val="3CB2D0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13915571"/>
    <w:multiLevelType w:val="hybridMultilevel"/>
    <w:tmpl w:val="11AC48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148E38C0"/>
    <w:multiLevelType w:val="hybridMultilevel"/>
    <w:tmpl w:val="999694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1547011D"/>
    <w:multiLevelType w:val="hybridMultilevel"/>
    <w:tmpl w:val="C310C3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15AE6FD4"/>
    <w:multiLevelType w:val="hybridMultilevel"/>
    <w:tmpl w:val="E82EEE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15D840D8"/>
    <w:multiLevelType w:val="hybridMultilevel"/>
    <w:tmpl w:val="17C66E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160F6AB5"/>
    <w:multiLevelType w:val="hybridMultilevel"/>
    <w:tmpl w:val="574455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17DB518B"/>
    <w:multiLevelType w:val="multilevel"/>
    <w:tmpl w:val="838060F0"/>
    <w:lvl w:ilvl="0">
      <w:start w:val="1"/>
      <w:numFmt w:val="decimal"/>
      <w:lvlText w:val="%1."/>
      <w:lvlJc w:val="left"/>
      <w:pPr>
        <w:tabs>
          <w:tab w:val="num" w:pos="360"/>
        </w:tabs>
        <w:ind w:left="360" w:hanging="360"/>
      </w:pPr>
      <w:rPr>
        <w:b/>
      </w:rPr>
    </w:lvl>
    <w:lvl w:ilvl="1" w:tentative="1">
      <w:start w:val="1"/>
      <w:numFmt w:val="decimal"/>
      <w:lvlText w:val="%2."/>
      <w:lvlJc w:val="left"/>
      <w:pPr>
        <w:tabs>
          <w:tab w:val="num" w:pos="873"/>
        </w:tabs>
        <w:ind w:left="873" w:hanging="360"/>
      </w:pPr>
    </w:lvl>
    <w:lvl w:ilvl="2" w:tentative="1">
      <w:start w:val="1"/>
      <w:numFmt w:val="decimal"/>
      <w:lvlText w:val="%3."/>
      <w:lvlJc w:val="left"/>
      <w:pPr>
        <w:tabs>
          <w:tab w:val="num" w:pos="1593"/>
        </w:tabs>
        <w:ind w:left="1593" w:hanging="360"/>
      </w:pPr>
    </w:lvl>
    <w:lvl w:ilvl="3" w:tentative="1">
      <w:start w:val="1"/>
      <w:numFmt w:val="decimal"/>
      <w:lvlText w:val="%4."/>
      <w:lvlJc w:val="left"/>
      <w:pPr>
        <w:tabs>
          <w:tab w:val="num" w:pos="2313"/>
        </w:tabs>
        <w:ind w:left="2313" w:hanging="360"/>
      </w:pPr>
    </w:lvl>
    <w:lvl w:ilvl="4" w:tentative="1">
      <w:start w:val="1"/>
      <w:numFmt w:val="decimal"/>
      <w:lvlText w:val="%5."/>
      <w:lvlJc w:val="left"/>
      <w:pPr>
        <w:tabs>
          <w:tab w:val="num" w:pos="3033"/>
        </w:tabs>
        <w:ind w:left="3033" w:hanging="360"/>
      </w:pPr>
    </w:lvl>
    <w:lvl w:ilvl="5" w:tentative="1">
      <w:start w:val="1"/>
      <w:numFmt w:val="decimal"/>
      <w:lvlText w:val="%6."/>
      <w:lvlJc w:val="left"/>
      <w:pPr>
        <w:tabs>
          <w:tab w:val="num" w:pos="3753"/>
        </w:tabs>
        <w:ind w:left="3753" w:hanging="360"/>
      </w:pPr>
    </w:lvl>
    <w:lvl w:ilvl="6" w:tentative="1">
      <w:start w:val="1"/>
      <w:numFmt w:val="decimal"/>
      <w:lvlText w:val="%7."/>
      <w:lvlJc w:val="left"/>
      <w:pPr>
        <w:tabs>
          <w:tab w:val="num" w:pos="4473"/>
        </w:tabs>
        <w:ind w:left="4473" w:hanging="360"/>
      </w:pPr>
    </w:lvl>
    <w:lvl w:ilvl="7" w:tentative="1">
      <w:start w:val="1"/>
      <w:numFmt w:val="decimal"/>
      <w:lvlText w:val="%8."/>
      <w:lvlJc w:val="left"/>
      <w:pPr>
        <w:tabs>
          <w:tab w:val="num" w:pos="5193"/>
        </w:tabs>
        <w:ind w:left="5193" w:hanging="360"/>
      </w:pPr>
    </w:lvl>
    <w:lvl w:ilvl="8" w:tentative="1">
      <w:start w:val="1"/>
      <w:numFmt w:val="decimal"/>
      <w:lvlText w:val="%9."/>
      <w:lvlJc w:val="left"/>
      <w:pPr>
        <w:tabs>
          <w:tab w:val="num" w:pos="5913"/>
        </w:tabs>
        <w:ind w:left="5913" w:hanging="360"/>
      </w:pPr>
    </w:lvl>
  </w:abstractNum>
  <w:abstractNum w:abstractNumId="21">
    <w:nsid w:val="193C440F"/>
    <w:multiLevelType w:val="hybridMultilevel"/>
    <w:tmpl w:val="80A842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1AB54BBB"/>
    <w:multiLevelType w:val="multilevel"/>
    <w:tmpl w:val="F83A7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1FDF5316"/>
    <w:multiLevelType w:val="hybridMultilevel"/>
    <w:tmpl w:val="FB487E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22AC533A"/>
    <w:multiLevelType w:val="hybridMultilevel"/>
    <w:tmpl w:val="A6687F94"/>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23A6552C"/>
    <w:multiLevelType w:val="hybridMultilevel"/>
    <w:tmpl w:val="9EE409FA"/>
    <w:lvl w:ilvl="0" w:tplc="018478B0">
      <w:start w:val="3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27FB79DF"/>
    <w:multiLevelType w:val="hybridMultilevel"/>
    <w:tmpl w:val="3FEEE4E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nsid w:val="29196146"/>
    <w:multiLevelType w:val="hybridMultilevel"/>
    <w:tmpl w:val="86C600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29444A1C"/>
    <w:multiLevelType w:val="hybridMultilevel"/>
    <w:tmpl w:val="871CD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29FF61DF"/>
    <w:multiLevelType w:val="hybridMultilevel"/>
    <w:tmpl w:val="C58879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2C9D4055"/>
    <w:multiLevelType w:val="multilevel"/>
    <w:tmpl w:val="AA96B924"/>
    <w:lvl w:ilvl="0">
      <w:start w:val="1"/>
      <w:numFmt w:val="decimal"/>
      <w:lvlText w:val="%1."/>
      <w:lvlJc w:val="left"/>
      <w:pPr>
        <w:ind w:left="1287" w:hanging="720"/>
      </w:pPr>
      <w:rPr>
        <w:rFonts w:hint="default"/>
      </w:rPr>
    </w:lvl>
    <w:lvl w:ilvl="1">
      <w:start w:val="2"/>
      <w:numFmt w:val="decimal"/>
      <w:isLgl/>
      <w:lvlText w:val="%1.%2"/>
      <w:lvlJc w:val="left"/>
      <w:pPr>
        <w:ind w:left="1200" w:hanging="840"/>
      </w:pPr>
      <w:rPr>
        <w:rFonts w:hint="default"/>
      </w:rPr>
    </w:lvl>
    <w:lvl w:ilvl="2">
      <w:start w:val="1"/>
      <w:numFmt w:val="decimal"/>
      <w:isLgl/>
      <w:lvlText w:val="%1.%2.%3"/>
      <w:lvlJc w:val="left"/>
      <w:pPr>
        <w:ind w:left="1200" w:hanging="840"/>
      </w:pPr>
      <w:rPr>
        <w:rFonts w:hint="default"/>
      </w:rPr>
    </w:lvl>
    <w:lvl w:ilvl="3">
      <w:start w:val="1"/>
      <w:numFmt w:val="decimal"/>
      <w:isLgl/>
      <w:lvlText w:val="%1.%2.%3.%4"/>
      <w:lvlJc w:val="left"/>
      <w:pPr>
        <w:ind w:left="1200" w:hanging="84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nsid w:val="30FF5CC0"/>
    <w:multiLevelType w:val="hybridMultilevel"/>
    <w:tmpl w:val="F4D8A1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31AF32D0"/>
    <w:multiLevelType w:val="hybridMultilevel"/>
    <w:tmpl w:val="2384F7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31E83CF2"/>
    <w:multiLevelType w:val="hybridMultilevel"/>
    <w:tmpl w:val="8AA091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32BE5779"/>
    <w:multiLevelType w:val="hybridMultilevel"/>
    <w:tmpl w:val="13CAAB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330E6773"/>
    <w:multiLevelType w:val="multilevel"/>
    <w:tmpl w:val="070E0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347E06A1"/>
    <w:multiLevelType w:val="multilevel"/>
    <w:tmpl w:val="E5720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34BD0605"/>
    <w:multiLevelType w:val="hybridMultilevel"/>
    <w:tmpl w:val="5B32F5AA"/>
    <w:lvl w:ilvl="0" w:tplc="02F4B052">
      <w:start w:val="1"/>
      <w:numFmt w:val="bullet"/>
      <w:lvlText w:val=""/>
      <w:lvlJc w:val="left"/>
      <w:pPr>
        <w:tabs>
          <w:tab w:val="num" w:pos="720"/>
        </w:tabs>
        <w:ind w:left="720" w:hanging="360"/>
      </w:pPr>
      <w:rPr>
        <w:rFonts w:ascii="Wingdings" w:hAnsi="Wingdings" w:hint="default"/>
      </w:rPr>
    </w:lvl>
    <w:lvl w:ilvl="1" w:tplc="EF228FD6">
      <w:start w:val="1"/>
      <w:numFmt w:val="bullet"/>
      <w:lvlText w:val=""/>
      <w:lvlJc w:val="left"/>
      <w:pPr>
        <w:tabs>
          <w:tab w:val="num" w:pos="1440"/>
        </w:tabs>
        <w:ind w:left="1440" w:hanging="360"/>
      </w:pPr>
      <w:rPr>
        <w:rFonts w:ascii="Wingdings" w:hAnsi="Wingdings" w:hint="default"/>
      </w:rPr>
    </w:lvl>
    <w:lvl w:ilvl="2" w:tplc="AEF8E5D8" w:tentative="1">
      <w:start w:val="1"/>
      <w:numFmt w:val="bullet"/>
      <w:lvlText w:val=""/>
      <w:lvlJc w:val="left"/>
      <w:pPr>
        <w:tabs>
          <w:tab w:val="num" w:pos="2160"/>
        </w:tabs>
        <w:ind w:left="2160" w:hanging="360"/>
      </w:pPr>
      <w:rPr>
        <w:rFonts w:ascii="Wingdings" w:hAnsi="Wingdings" w:hint="default"/>
      </w:rPr>
    </w:lvl>
    <w:lvl w:ilvl="3" w:tplc="1C02C3A0" w:tentative="1">
      <w:start w:val="1"/>
      <w:numFmt w:val="bullet"/>
      <w:lvlText w:val=""/>
      <w:lvlJc w:val="left"/>
      <w:pPr>
        <w:tabs>
          <w:tab w:val="num" w:pos="2880"/>
        </w:tabs>
        <w:ind w:left="2880" w:hanging="360"/>
      </w:pPr>
      <w:rPr>
        <w:rFonts w:ascii="Wingdings" w:hAnsi="Wingdings" w:hint="default"/>
      </w:rPr>
    </w:lvl>
    <w:lvl w:ilvl="4" w:tplc="52A4E584" w:tentative="1">
      <w:start w:val="1"/>
      <w:numFmt w:val="bullet"/>
      <w:lvlText w:val=""/>
      <w:lvlJc w:val="left"/>
      <w:pPr>
        <w:tabs>
          <w:tab w:val="num" w:pos="3600"/>
        </w:tabs>
        <w:ind w:left="3600" w:hanging="360"/>
      </w:pPr>
      <w:rPr>
        <w:rFonts w:ascii="Wingdings" w:hAnsi="Wingdings" w:hint="default"/>
      </w:rPr>
    </w:lvl>
    <w:lvl w:ilvl="5" w:tplc="84845CA4" w:tentative="1">
      <w:start w:val="1"/>
      <w:numFmt w:val="bullet"/>
      <w:lvlText w:val=""/>
      <w:lvlJc w:val="left"/>
      <w:pPr>
        <w:tabs>
          <w:tab w:val="num" w:pos="4320"/>
        </w:tabs>
        <w:ind w:left="4320" w:hanging="360"/>
      </w:pPr>
      <w:rPr>
        <w:rFonts w:ascii="Wingdings" w:hAnsi="Wingdings" w:hint="default"/>
      </w:rPr>
    </w:lvl>
    <w:lvl w:ilvl="6" w:tplc="69B0EFE0" w:tentative="1">
      <w:start w:val="1"/>
      <w:numFmt w:val="bullet"/>
      <w:lvlText w:val=""/>
      <w:lvlJc w:val="left"/>
      <w:pPr>
        <w:tabs>
          <w:tab w:val="num" w:pos="5040"/>
        </w:tabs>
        <w:ind w:left="5040" w:hanging="360"/>
      </w:pPr>
      <w:rPr>
        <w:rFonts w:ascii="Wingdings" w:hAnsi="Wingdings" w:hint="default"/>
      </w:rPr>
    </w:lvl>
    <w:lvl w:ilvl="7" w:tplc="EEBC5028" w:tentative="1">
      <w:start w:val="1"/>
      <w:numFmt w:val="bullet"/>
      <w:lvlText w:val=""/>
      <w:lvlJc w:val="left"/>
      <w:pPr>
        <w:tabs>
          <w:tab w:val="num" w:pos="5760"/>
        </w:tabs>
        <w:ind w:left="5760" w:hanging="360"/>
      </w:pPr>
      <w:rPr>
        <w:rFonts w:ascii="Wingdings" w:hAnsi="Wingdings" w:hint="default"/>
      </w:rPr>
    </w:lvl>
    <w:lvl w:ilvl="8" w:tplc="65F4A456" w:tentative="1">
      <w:start w:val="1"/>
      <w:numFmt w:val="bullet"/>
      <w:lvlText w:val=""/>
      <w:lvlJc w:val="left"/>
      <w:pPr>
        <w:tabs>
          <w:tab w:val="num" w:pos="6480"/>
        </w:tabs>
        <w:ind w:left="6480" w:hanging="360"/>
      </w:pPr>
      <w:rPr>
        <w:rFonts w:ascii="Wingdings" w:hAnsi="Wingdings" w:hint="default"/>
      </w:rPr>
    </w:lvl>
  </w:abstractNum>
  <w:abstractNum w:abstractNumId="38">
    <w:nsid w:val="37020EA1"/>
    <w:multiLevelType w:val="hybridMultilevel"/>
    <w:tmpl w:val="FEDCDA2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3B3E080D"/>
    <w:multiLevelType w:val="hybridMultilevel"/>
    <w:tmpl w:val="7E2E50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3B806530"/>
    <w:multiLevelType w:val="hybridMultilevel"/>
    <w:tmpl w:val="119030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3CCF0152"/>
    <w:multiLevelType w:val="hybridMultilevel"/>
    <w:tmpl w:val="410E19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3E3B21F7"/>
    <w:multiLevelType w:val="hybridMultilevel"/>
    <w:tmpl w:val="5D527C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3ECA0CDC"/>
    <w:multiLevelType w:val="hybridMultilevel"/>
    <w:tmpl w:val="F7E0DBB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nsid w:val="3FD174A0"/>
    <w:multiLevelType w:val="multilevel"/>
    <w:tmpl w:val="030A153A"/>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41CC7A71"/>
    <w:multiLevelType w:val="hybridMultilevel"/>
    <w:tmpl w:val="1ACA4154"/>
    <w:lvl w:ilvl="0" w:tplc="B7AA75AE">
      <w:start w:val="1"/>
      <w:numFmt w:val="bullet"/>
      <w:lvlText w:val=""/>
      <w:lvlJc w:val="left"/>
      <w:pPr>
        <w:tabs>
          <w:tab w:val="num" w:pos="360"/>
        </w:tabs>
        <w:ind w:left="360" w:hanging="360"/>
      </w:pPr>
      <w:rPr>
        <w:rFonts w:ascii="Wingdings" w:hAnsi="Wingdings" w:hint="default"/>
      </w:rPr>
    </w:lvl>
    <w:lvl w:ilvl="1" w:tplc="32C2A4E8">
      <w:start w:val="1"/>
      <w:numFmt w:val="bullet"/>
      <w:lvlText w:val=""/>
      <w:lvlJc w:val="left"/>
      <w:pPr>
        <w:tabs>
          <w:tab w:val="num" w:pos="1080"/>
        </w:tabs>
        <w:ind w:left="1080" w:hanging="360"/>
      </w:pPr>
      <w:rPr>
        <w:rFonts w:ascii="Wingdings" w:hAnsi="Wingdings" w:hint="default"/>
      </w:rPr>
    </w:lvl>
    <w:lvl w:ilvl="2" w:tplc="0352A020" w:tentative="1">
      <w:start w:val="1"/>
      <w:numFmt w:val="bullet"/>
      <w:lvlText w:val=""/>
      <w:lvlJc w:val="left"/>
      <w:pPr>
        <w:tabs>
          <w:tab w:val="num" w:pos="1800"/>
        </w:tabs>
        <w:ind w:left="1800" w:hanging="360"/>
      </w:pPr>
      <w:rPr>
        <w:rFonts w:ascii="Wingdings" w:hAnsi="Wingdings" w:hint="default"/>
      </w:rPr>
    </w:lvl>
    <w:lvl w:ilvl="3" w:tplc="87ECE6BE" w:tentative="1">
      <w:start w:val="1"/>
      <w:numFmt w:val="bullet"/>
      <w:lvlText w:val=""/>
      <w:lvlJc w:val="left"/>
      <w:pPr>
        <w:tabs>
          <w:tab w:val="num" w:pos="2520"/>
        </w:tabs>
        <w:ind w:left="2520" w:hanging="360"/>
      </w:pPr>
      <w:rPr>
        <w:rFonts w:ascii="Wingdings" w:hAnsi="Wingdings" w:hint="default"/>
      </w:rPr>
    </w:lvl>
    <w:lvl w:ilvl="4" w:tplc="BD421336" w:tentative="1">
      <w:start w:val="1"/>
      <w:numFmt w:val="bullet"/>
      <w:lvlText w:val=""/>
      <w:lvlJc w:val="left"/>
      <w:pPr>
        <w:tabs>
          <w:tab w:val="num" w:pos="3240"/>
        </w:tabs>
        <w:ind w:left="3240" w:hanging="360"/>
      </w:pPr>
      <w:rPr>
        <w:rFonts w:ascii="Wingdings" w:hAnsi="Wingdings" w:hint="default"/>
      </w:rPr>
    </w:lvl>
    <w:lvl w:ilvl="5" w:tplc="48C4ED78" w:tentative="1">
      <w:start w:val="1"/>
      <w:numFmt w:val="bullet"/>
      <w:lvlText w:val=""/>
      <w:lvlJc w:val="left"/>
      <w:pPr>
        <w:tabs>
          <w:tab w:val="num" w:pos="3960"/>
        </w:tabs>
        <w:ind w:left="3960" w:hanging="360"/>
      </w:pPr>
      <w:rPr>
        <w:rFonts w:ascii="Wingdings" w:hAnsi="Wingdings" w:hint="default"/>
      </w:rPr>
    </w:lvl>
    <w:lvl w:ilvl="6" w:tplc="AA9CC78C" w:tentative="1">
      <w:start w:val="1"/>
      <w:numFmt w:val="bullet"/>
      <w:lvlText w:val=""/>
      <w:lvlJc w:val="left"/>
      <w:pPr>
        <w:tabs>
          <w:tab w:val="num" w:pos="4680"/>
        </w:tabs>
        <w:ind w:left="4680" w:hanging="360"/>
      </w:pPr>
      <w:rPr>
        <w:rFonts w:ascii="Wingdings" w:hAnsi="Wingdings" w:hint="default"/>
      </w:rPr>
    </w:lvl>
    <w:lvl w:ilvl="7" w:tplc="EB4C7CB6" w:tentative="1">
      <w:start w:val="1"/>
      <w:numFmt w:val="bullet"/>
      <w:lvlText w:val=""/>
      <w:lvlJc w:val="left"/>
      <w:pPr>
        <w:tabs>
          <w:tab w:val="num" w:pos="5400"/>
        </w:tabs>
        <w:ind w:left="5400" w:hanging="360"/>
      </w:pPr>
      <w:rPr>
        <w:rFonts w:ascii="Wingdings" w:hAnsi="Wingdings" w:hint="default"/>
      </w:rPr>
    </w:lvl>
    <w:lvl w:ilvl="8" w:tplc="B6F2030A" w:tentative="1">
      <w:start w:val="1"/>
      <w:numFmt w:val="bullet"/>
      <w:lvlText w:val=""/>
      <w:lvlJc w:val="left"/>
      <w:pPr>
        <w:tabs>
          <w:tab w:val="num" w:pos="6120"/>
        </w:tabs>
        <w:ind w:left="6120" w:hanging="360"/>
      </w:pPr>
      <w:rPr>
        <w:rFonts w:ascii="Wingdings" w:hAnsi="Wingdings" w:hint="default"/>
      </w:rPr>
    </w:lvl>
  </w:abstractNum>
  <w:abstractNum w:abstractNumId="46">
    <w:nsid w:val="42044565"/>
    <w:multiLevelType w:val="multilevel"/>
    <w:tmpl w:val="CC1CE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4233575E"/>
    <w:multiLevelType w:val="hybridMultilevel"/>
    <w:tmpl w:val="26ECAF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497728BE"/>
    <w:multiLevelType w:val="multilevel"/>
    <w:tmpl w:val="DBC6C5CA"/>
    <w:lvl w:ilvl="0">
      <w:start w:val="1"/>
      <w:numFmt w:val="decimal"/>
      <w:lvlText w:val="%1"/>
      <w:lvlJc w:val="left"/>
      <w:pPr>
        <w:ind w:left="460" w:hanging="4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9">
    <w:nsid w:val="4A09006B"/>
    <w:multiLevelType w:val="hybridMultilevel"/>
    <w:tmpl w:val="2C087C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nsid w:val="4F262FB7"/>
    <w:multiLevelType w:val="hybridMultilevel"/>
    <w:tmpl w:val="73ACF8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nsid w:val="507F50D8"/>
    <w:multiLevelType w:val="hybridMultilevel"/>
    <w:tmpl w:val="90D23E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nsid w:val="50B32E95"/>
    <w:multiLevelType w:val="hybridMultilevel"/>
    <w:tmpl w:val="15E4435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3">
    <w:nsid w:val="50EB13BF"/>
    <w:multiLevelType w:val="hybridMultilevel"/>
    <w:tmpl w:val="0E1EE0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nsid w:val="51BB3BD8"/>
    <w:multiLevelType w:val="hybridMultilevel"/>
    <w:tmpl w:val="9BEE99BE"/>
    <w:lvl w:ilvl="0" w:tplc="87568BCA">
      <w:start w:val="1"/>
      <w:numFmt w:val="upperLetter"/>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5">
    <w:nsid w:val="523030CD"/>
    <w:multiLevelType w:val="hybridMultilevel"/>
    <w:tmpl w:val="8228DE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6">
    <w:nsid w:val="540504FB"/>
    <w:multiLevelType w:val="hybridMultilevel"/>
    <w:tmpl w:val="6F50E4D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7">
    <w:nsid w:val="58F9095F"/>
    <w:multiLevelType w:val="hybridMultilevel"/>
    <w:tmpl w:val="52480B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nsid w:val="5CBE2F20"/>
    <w:multiLevelType w:val="hybridMultilevel"/>
    <w:tmpl w:val="61C8C632"/>
    <w:lvl w:ilvl="0" w:tplc="9C46D824">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9">
    <w:nsid w:val="5F32530F"/>
    <w:multiLevelType w:val="hybridMultilevel"/>
    <w:tmpl w:val="5D4471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nsid w:val="60450962"/>
    <w:multiLevelType w:val="hybridMultilevel"/>
    <w:tmpl w:val="41EE96A8"/>
    <w:lvl w:ilvl="0" w:tplc="4F608E04">
      <w:start w:val="1"/>
      <w:numFmt w:val="bullet"/>
      <w:lvlText w:val=""/>
      <w:lvlJc w:val="left"/>
      <w:pPr>
        <w:tabs>
          <w:tab w:val="num" w:pos="720"/>
        </w:tabs>
        <w:ind w:left="720" w:hanging="360"/>
      </w:pPr>
      <w:rPr>
        <w:rFonts w:ascii="Wingdings" w:hAnsi="Wingdings" w:hint="default"/>
      </w:rPr>
    </w:lvl>
    <w:lvl w:ilvl="1" w:tplc="CDAE003A" w:tentative="1">
      <w:start w:val="1"/>
      <w:numFmt w:val="bullet"/>
      <w:lvlText w:val=""/>
      <w:lvlJc w:val="left"/>
      <w:pPr>
        <w:tabs>
          <w:tab w:val="num" w:pos="1440"/>
        </w:tabs>
        <w:ind w:left="1440" w:hanging="360"/>
      </w:pPr>
      <w:rPr>
        <w:rFonts w:ascii="Wingdings" w:hAnsi="Wingdings" w:hint="default"/>
      </w:rPr>
    </w:lvl>
    <w:lvl w:ilvl="2" w:tplc="19600206" w:tentative="1">
      <w:start w:val="1"/>
      <w:numFmt w:val="bullet"/>
      <w:lvlText w:val=""/>
      <w:lvlJc w:val="left"/>
      <w:pPr>
        <w:tabs>
          <w:tab w:val="num" w:pos="2160"/>
        </w:tabs>
        <w:ind w:left="2160" w:hanging="360"/>
      </w:pPr>
      <w:rPr>
        <w:rFonts w:ascii="Wingdings" w:hAnsi="Wingdings" w:hint="default"/>
      </w:rPr>
    </w:lvl>
    <w:lvl w:ilvl="3" w:tplc="0DFE4EA2" w:tentative="1">
      <w:start w:val="1"/>
      <w:numFmt w:val="bullet"/>
      <w:lvlText w:val=""/>
      <w:lvlJc w:val="left"/>
      <w:pPr>
        <w:tabs>
          <w:tab w:val="num" w:pos="2880"/>
        </w:tabs>
        <w:ind w:left="2880" w:hanging="360"/>
      </w:pPr>
      <w:rPr>
        <w:rFonts w:ascii="Wingdings" w:hAnsi="Wingdings" w:hint="default"/>
      </w:rPr>
    </w:lvl>
    <w:lvl w:ilvl="4" w:tplc="F17A5470" w:tentative="1">
      <w:start w:val="1"/>
      <w:numFmt w:val="bullet"/>
      <w:lvlText w:val=""/>
      <w:lvlJc w:val="left"/>
      <w:pPr>
        <w:tabs>
          <w:tab w:val="num" w:pos="3600"/>
        </w:tabs>
        <w:ind w:left="3600" w:hanging="360"/>
      </w:pPr>
      <w:rPr>
        <w:rFonts w:ascii="Wingdings" w:hAnsi="Wingdings" w:hint="default"/>
      </w:rPr>
    </w:lvl>
    <w:lvl w:ilvl="5" w:tplc="9C782174" w:tentative="1">
      <w:start w:val="1"/>
      <w:numFmt w:val="bullet"/>
      <w:lvlText w:val=""/>
      <w:lvlJc w:val="left"/>
      <w:pPr>
        <w:tabs>
          <w:tab w:val="num" w:pos="4320"/>
        </w:tabs>
        <w:ind w:left="4320" w:hanging="360"/>
      </w:pPr>
      <w:rPr>
        <w:rFonts w:ascii="Wingdings" w:hAnsi="Wingdings" w:hint="default"/>
      </w:rPr>
    </w:lvl>
    <w:lvl w:ilvl="6" w:tplc="A7CEFA74" w:tentative="1">
      <w:start w:val="1"/>
      <w:numFmt w:val="bullet"/>
      <w:lvlText w:val=""/>
      <w:lvlJc w:val="left"/>
      <w:pPr>
        <w:tabs>
          <w:tab w:val="num" w:pos="5040"/>
        </w:tabs>
        <w:ind w:left="5040" w:hanging="360"/>
      </w:pPr>
      <w:rPr>
        <w:rFonts w:ascii="Wingdings" w:hAnsi="Wingdings" w:hint="default"/>
      </w:rPr>
    </w:lvl>
    <w:lvl w:ilvl="7" w:tplc="E392DEF6" w:tentative="1">
      <w:start w:val="1"/>
      <w:numFmt w:val="bullet"/>
      <w:lvlText w:val=""/>
      <w:lvlJc w:val="left"/>
      <w:pPr>
        <w:tabs>
          <w:tab w:val="num" w:pos="5760"/>
        </w:tabs>
        <w:ind w:left="5760" w:hanging="360"/>
      </w:pPr>
      <w:rPr>
        <w:rFonts w:ascii="Wingdings" w:hAnsi="Wingdings" w:hint="default"/>
      </w:rPr>
    </w:lvl>
    <w:lvl w:ilvl="8" w:tplc="0CEAE194" w:tentative="1">
      <w:start w:val="1"/>
      <w:numFmt w:val="bullet"/>
      <w:lvlText w:val=""/>
      <w:lvlJc w:val="left"/>
      <w:pPr>
        <w:tabs>
          <w:tab w:val="num" w:pos="6480"/>
        </w:tabs>
        <w:ind w:left="6480" w:hanging="360"/>
      </w:pPr>
      <w:rPr>
        <w:rFonts w:ascii="Wingdings" w:hAnsi="Wingdings" w:hint="default"/>
      </w:rPr>
    </w:lvl>
  </w:abstractNum>
  <w:abstractNum w:abstractNumId="61">
    <w:nsid w:val="65C21C0C"/>
    <w:multiLevelType w:val="hybridMultilevel"/>
    <w:tmpl w:val="7B7264AE"/>
    <w:lvl w:ilvl="0" w:tplc="240A0001">
      <w:start w:val="1"/>
      <w:numFmt w:val="bullet"/>
      <w:lvlText w:val=""/>
      <w:lvlJc w:val="left"/>
      <w:pPr>
        <w:ind w:left="720" w:hanging="360"/>
      </w:pPr>
      <w:rPr>
        <w:rFonts w:ascii="Symbol" w:hAnsi="Symbol" w:hint="default"/>
      </w:rPr>
    </w:lvl>
    <w:lvl w:ilvl="1" w:tplc="040A0001">
      <w:start w:val="1"/>
      <w:numFmt w:val="bullet"/>
      <w:lvlText w:val=""/>
      <w:lvlJc w:val="left"/>
      <w:pPr>
        <w:ind w:left="720" w:hanging="360"/>
      </w:pPr>
      <w:rPr>
        <w:rFonts w:ascii="Symbol" w:hAnsi="Symbol"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2">
    <w:nsid w:val="6B723BB1"/>
    <w:multiLevelType w:val="hybridMultilevel"/>
    <w:tmpl w:val="587E4A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nsid w:val="6CD8729E"/>
    <w:multiLevelType w:val="hybridMultilevel"/>
    <w:tmpl w:val="46A815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nsid w:val="6F6F5811"/>
    <w:multiLevelType w:val="multilevel"/>
    <w:tmpl w:val="A4A27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709A075D"/>
    <w:multiLevelType w:val="hybridMultilevel"/>
    <w:tmpl w:val="4720F7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nsid w:val="71290FD4"/>
    <w:multiLevelType w:val="hybridMultilevel"/>
    <w:tmpl w:val="EFF068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7">
    <w:nsid w:val="72DB7C5D"/>
    <w:multiLevelType w:val="multilevel"/>
    <w:tmpl w:val="BD4EE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73141AB0"/>
    <w:multiLevelType w:val="hybridMultilevel"/>
    <w:tmpl w:val="09369AF4"/>
    <w:lvl w:ilvl="0" w:tplc="F6DE437A">
      <w:start w:val="1"/>
      <w:numFmt w:val="bullet"/>
      <w:lvlText w:val=""/>
      <w:lvlJc w:val="left"/>
      <w:pPr>
        <w:tabs>
          <w:tab w:val="num" w:pos="720"/>
        </w:tabs>
        <w:ind w:left="720" w:hanging="360"/>
      </w:pPr>
      <w:rPr>
        <w:rFonts w:ascii="Wingdings" w:hAnsi="Wingdings" w:hint="default"/>
      </w:rPr>
    </w:lvl>
    <w:lvl w:ilvl="1" w:tplc="033C8EDA">
      <w:start w:val="1"/>
      <w:numFmt w:val="bullet"/>
      <w:lvlText w:val=""/>
      <w:lvlJc w:val="left"/>
      <w:pPr>
        <w:tabs>
          <w:tab w:val="num" w:pos="1440"/>
        </w:tabs>
        <w:ind w:left="1440" w:hanging="360"/>
      </w:pPr>
      <w:rPr>
        <w:rFonts w:ascii="Wingdings" w:hAnsi="Wingdings" w:hint="default"/>
      </w:rPr>
    </w:lvl>
    <w:lvl w:ilvl="2" w:tplc="B852A9CE" w:tentative="1">
      <w:start w:val="1"/>
      <w:numFmt w:val="bullet"/>
      <w:lvlText w:val=""/>
      <w:lvlJc w:val="left"/>
      <w:pPr>
        <w:tabs>
          <w:tab w:val="num" w:pos="2160"/>
        </w:tabs>
        <w:ind w:left="2160" w:hanging="360"/>
      </w:pPr>
      <w:rPr>
        <w:rFonts w:ascii="Wingdings" w:hAnsi="Wingdings" w:hint="default"/>
      </w:rPr>
    </w:lvl>
    <w:lvl w:ilvl="3" w:tplc="CEC6FC92" w:tentative="1">
      <w:start w:val="1"/>
      <w:numFmt w:val="bullet"/>
      <w:lvlText w:val=""/>
      <w:lvlJc w:val="left"/>
      <w:pPr>
        <w:tabs>
          <w:tab w:val="num" w:pos="2880"/>
        </w:tabs>
        <w:ind w:left="2880" w:hanging="360"/>
      </w:pPr>
      <w:rPr>
        <w:rFonts w:ascii="Wingdings" w:hAnsi="Wingdings" w:hint="default"/>
      </w:rPr>
    </w:lvl>
    <w:lvl w:ilvl="4" w:tplc="0BB2E9BC" w:tentative="1">
      <w:start w:val="1"/>
      <w:numFmt w:val="bullet"/>
      <w:lvlText w:val=""/>
      <w:lvlJc w:val="left"/>
      <w:pPr>
        <w:tabs>
          <w:tab w:val="num" w:pos="3600"/>
        </w:tabs>
        <w:ind w:left="3600" w:hanging="360"/>
      </w:pPr>
      <w:rPr>
        <w:rFonts w:ascii="Wingdings" w:hAnsi="Wingdings" w:hint="default"/>
      </w:rPr>
    </w:lvl>
    <w:lvl w:ilvl="5" w:tplc="59021244" w:tentative="1">
      <w:start w:val="1"/>
      <w:numFmt w:val="bullet"/>
      <w:lvlText w:val=""/>
      <w:lvlJc w:val="left"/>
      <w:pPr>
        <w:tabs>
          <w:tab w:val="num" w:pos="4320"/>
        </w:tabs>
        <w:ind w:left="4320" w:hanging="360"/>
      </w:pPr>
      <w:rPr>
        <w:rFonts w:ascii="Wingdings" w:hAnsi="Wingdings" w:hint="default"/>
      </w:rPr>
    </w:lvl>
    <w:lvl w:ilvl="6" w:tplc="24B829AA" w:tentative="1">
      <w:start w:val="1"/>
      <w:numFmt w:val="bullet"/>
      <w:lvlText w:val=""/>
      <w:lvlJc w:val="left"/>
      <w:pPr>
        <w:tabs>
          <w:tab w:val="num" w:pos="5040"/>
        </w:tabs>
        <w:ind w:left="5040" w:hanging="360"/>
      </w:pPr>
      <w:rPr>
        <w:rFonts w:ascii="Wingdings" w:hAnsi="Wingdings" w:hint="default"/>
      </w:rPr>
    </w:lvl>
    <w:lvl w:ilvl="7" w:tplc="A9CEF606" w:tentative="1">
      <w:start w:val="1"/>
      <w:numFmt w:val="bullet"/>
      <w:lvlText w:val=""/>
      <w:lvlJc w:val="left"/>
      <w:pPr>
        <w:tabs>
          <w:tab w:val="num" w:pos="5760"/>
        </w:tabs>
        <w:ind w:left="5760" w:hanging="360"/>
      </w:pPr>
      <w:rPr>
        <w:rFonts w:ascii="Wingdings" w:hAnsi="Wingdings" w:hint="default"/>
      </w:rPr>
    </w:lvl>
    <w:lvl w:ilvl="8" w:tplc="0498BF66" w:tentative="1">
      <w:start w:val="1"/>
      <w:numFmt w:val="bullet"/>
      <w:lvlText w:val=""/>
      <w:lvlJc w:val="left"/>
      <w:pPr>
        <w:tabs>
          <w:tab w:val="num" w:pos="6480"/>
        </w:tabs>
        <w:ind w:left="6480" w:hanging="360"/>
      </w:pPr>
      <w:rPr>
        <w:rFonts w:ascii="Wingdings" w:hAnsi="Wingdings" w:hint="default"/>
      </w:rPr>
    </w:lvl>
  </w:abstractNum>
  <w:abstractNum w:abstractNumId="69">
    <w:nsid w:val="739E4347"/>
    <w:multiLevelType w:val="hybridMultilevel"/>
    <w:tmpl w:val="6E7A993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0">
    <w:nsid w:val="74A936EF"/>
    <w:multiLevelType w:val="hybridMultilevel"/>
    <w:tmpl w:val="40626F7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1">
    <w:nsid w:val="754E0F7C"/>
    <w:multiLevelType w:val="multilevel"/>
    <w:tmpl w:val="9614019C"/>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2">
    <w:nsid w:val="756F6A3F"/>
    <w:multiLevelType w:val="hybridMultilevel"/>
    <w:tmpl w:val="643A8028"/>
    <w:lvl w:ilvl="0" w:tplc="6F86F2F6">
      <w:start w:val="1"/>
      <w:numFmt w:val="decimal"/>
      <w:lvlText w:val="%1."/>
      <w:lvlJc w:val="left"/>
      <w:pPr>
        <w:ind w:left="735" w:hanging="37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3">
    <w:nsid w:val="763C34DC"/>
    <w:multiLevelType w:val="hybridMultilevel"/>
    <w:tmpl w:val="3E5219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nsid w:val="764741E2"/>
    <w:multiLevelType w:val="hybridMultilevel"/>
    <w:tmpl w:val="8DB274C0"/>
    <w:lvl w:ilvl="0" w:tplc="040A0001">
      <w:start w:val="1"/>
      <w:numFmt w:val="bullet"/>
      <w:lvlText w:val=""/>
      <w:lvlJc w:val="left"/>
      <w:pPr>
        <w:ind w:left="720" w:hanging="36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5">
    <w:nsid w:val="76557A72"/>
    <w:multiLevelType w:val="multilevel"/>
    <w:tmpl w:val="7EA26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766964DB"/>
    <w:multiLevelType w:val="hybridMultilevel"/>
    <w:tmpl w:val="EAB4C1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7">
    <w:nsid w:val="76753CDC"/>
    <w:multiLevelType w:val="hybridMultilevel"/>
    <w:tmpl w:val="0082EC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8">
    <w:nsid w:val="76C94DA2"/>
    <w:multiLevelType w:val="hybridMultilevel"/>
    <w:tmpl w:val="E60045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9">
    <w:nsid w:val="76E45BC5"/>
    <w:multiLevelType w:val="hybridMultilevel"/>
    <w:tmpl w:val="CCEC2A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nsid w:val="799F2B42"/>
    <w:multiLevelType w:val="hybridMultilevel"/>
    <w:tmpl w:val="DE0899B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nsid w:val="7BD32E09"/>
    <w:multiLevelType w:val="multilevel"/>
    <w:tmpl w:val="867EFD26"/>
    <w:lvl w:ilvl="0">
      <w:start w:val="3"/>
      <w:numFmt w:val="decimal"/>
      <w:lvlText w:val="%1"/>
      <w:lvlJc w:val="left"/>
      <w:pPr>
        <w:ind w:left="645" w:hanging="64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2">
    <w:nsid w:val="7C29099B"/>
    <w:multiLevelType w:val="hybridMultilevel"/>
    <w:tmpl w:val="46E2CE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3">
    <w:nsid w:val="7D015F18"/>
    <w:multiLevelType w:val="hybridMultilevel"/>
    <w:tmpl w:val="ED28D2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nsid w:val="7D3E7C0A"/>
    <w:multiLevelType w:val="hybridMultilevel"/>
    <w:tmpl w:val="CAF219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5">
    <w:nsid w:val="7D3F3769"/>
    <w:multiLevelType w:val="multilevel"/>
    <w:tmpl w:val="DBC6C5CA"/>
    <w:lvl w:ilvl="0">
      <w:start w:val="6"/>
      <w:numFmt w:val="decimal"/>
      <w:lvlText w:val="%1"/>
      <w:lvlJc w:val="left"/>
      <w:pPr>
        <w:ind w:left="460" w:hanging="4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abstractNumId w:val="42"/>
  </w:num>
  <w:num w:numId="2">
    <w:abstractNumId w:val="53"/>
  </w:num>
  <w:num w:numId="3">
    <w:abstractNumId w:val="62"/>
  </w:num>
  <w:num w:numId="4">
    <w:abstractNumId w:val="13"/>
  </w:num>
  <w:num w:numId="5">
    <w:abstractNumId w:val="44"/>
  </w:num>
  <w:num w:numId="6">
    <w:abstractNumId w:val="39"/>
  </w:num>
  <w:num w:numId="7">
    <w:abstractNumId w:val="73"/>
  </w:num>
  <w:num w:numId="8">
    <w:abstractNumId w:val="51"/>
  </w:num>
  <w:num w:numId="9">
    <w:abstractNumId w:val="32"/>
  </w:num>
  <w:num w:numId="10">
    <w:abstractNumId w:val="59"/>
  </w:num>
  <w:num w:numId="11">
    <w:abstractNumId w:val="50"/>
  </w:num>
  <w:num w:numId="12">
    <w:abstractNumId w:val="70"/>
  </w:num>
  <w:num w:numId="13">
    <w:abstractNumId w:val="11"/>
  </w:num>
  <w:num w:numId="14">
    <w:abstractNumId w:val="78"/>
  </w:num>
  <w:num w:numId="15">
    <w:abstractNumId w:val="33"/>
  </w:num>
  <w:num w:numId="16">
    <w:abstractNumId w:val="12"/>
  </w:num>
  <w:num w:numId="17">
    <w:abstractNumId w:val="27"/>
  </w:num>
  <w:num w:numId="18">
    <w:abstractNumId w:val="82"/>
  </w:num>
  <w:num w:numId="19">
    <w:abstractNumId w:val="15"/>
  </w:num>
  <w:num w:numId="20">
    <w:abstractNumId w:val="49"/>
  </w:num>
  <w:num w:numId="21">
    <w:abstractNumId w:val="6"/>
  </w:num>
  <w:num w:numId="22">
    <w:abstractNumId w:val="41"/>
  </w:num>
  <w:num w:numId="23">
    <w:abstractNumId w:val="40"/>
  </w:num>
  <w:num w:numId="24">
    <w:abstractNumId w:val="19"/>
  </w:num>
  <w:num w:numId="25">
    <w:abstractNumId w:val="63"/>
  </w:num>
  <w:num w:numId="26">
    <w:abstractNumId w:val="52"/>
  </w:num>
  <w:num w:numId="27">
    <w:abstractNumId w:val="23"/>
  </w:num>
  <w:num w:numId="28">
    <w:abstractNumId w:val="24"/>
  </w:num>
  <w:num w:numId="29">
    <w:abstractNumId w:val="28"/>
  </w:num>
  <w:num w:numId="30">
    <w:abstractNumId w:val="34"/>
  </w:num>
  <w:num w:numId="31">
    <w:abstractNumId w:val="21"/>
  </w:num>
  <w:num w:numId="32">
    <w:abstractNumId w:val="4"/>
  </w:num>
  <w:num w:numId="33">
    <w:abstractNumId w:val="84"/>
  </w:num>
  <w:num w:numId="34">
    <w:abstractNumId w:val="57"/>
  </w:num>
  <w:num w:numId="35">
    <w:abstractNumId w:val="10"/>
  </w:num>
  <w:num w:numId="36">
    <w:abstractNumId w:val="31"/>
  </w:num>
  <w:num w:numId="37">
    <w:abstractNumId w:val="47"/>
  </w:num>
  <w:num w:numId="38">
    <w:abstractNumId w:val="83"/>
  </w:num>
  <w:num w:numId="39">
    <w:abstractNumId w:val="0"/>
  </w:num>
  <w:num w:numId="40">
    <w:abstractNumId w:val="65"/>
  </w:num>
  <w:num w:numId="41">
    <w:abstractNumId w:val="71"/>
  </w:num>
  <w:num w:numId="42">
    <w:abstractNumId w:val="81"/>
  </w:num>
  <w:num w:numId="43">
    <w:abstractNumId w:val="25"/>
  </w:num>
  <w:num w:numId="44">
    <w:abstractNumId w:val="54"/>
  </w:num>
  <w:num w:numId="45">
    <w:abstractNumId w:val="77"/>
  </w:num>
  <w:num w:numId="46">
    <w:abstractNumId w:val="46"/>
  </w:num>
  <w:num w:numId="47">
    <w:abstractNumId w:val="67"/>
  </w:num>
  <w:num w:numId="48">
    <w:abstractNumId w:val="22"/>
  </w:num>
  <w:num w:numId="49">
    <w:abstractNumId w:val="5"/>
  </w:num>
  <w:num w:numId="50">
    <w:abstractNumId w:val="75"/>
  </w:num>
  <w:num w:numId="51">
    <w:abstractNumId w:val="36"/>
  </w:num>
  <w:num w:numId="52">
    <w:abstractNumId w:val="35"/>
  </w:num>
  <w:num w:numId="53">
    <w:abstractNumId w:val="64"/>
  </w:num>
  <w:num w:numId="54">
    <w:abstractNumId w:val="3"/>
  </w:num>
  <w:num w:numId="55">
    <w:abstractNumId w:val="16"/>
  </w:num>
  <w:num w:numId="56">
    <w:abstractNumId w:val="8"/>
  </w:num>
  <w:num w:numId="57">
    <w:abstractNumId w:val="76"/>
  </w:num>
  <w:num w:numId="58">
    <w:abstractNumId w:val="2"/>
  </w:num>
  <w:num w:numId="59">
    <w:abstractNumId w:val="17"/>
  </w:num>
  <w:num w:numId="60">
    <w:abstractNumId w:val="18"/>
  </w:num>
  <w:num w:numId="61">
    <w:abstractNumId w:val="14"/>
  </w:num>
  <w:num w:numId="62">
    <w:abstractNumId w:val="1"/>
  </w:num>
  <w:num w:numId="63">
    <w:abstractNumId w:val="69"/>
  </w:num>
  <w:num w:numId="64">
    <w:abstractNumId w:val="66"/>
  </w:num>
  <w:num w:numId="65">
    <w:abstractNumId w:val="43"/>
  </w:num>
  <w:num w:numId="66">
    <w:abstractNumId w:val="26"/>
  </w:num>
  <w:num w:numId="67">
    <w:abstractNumId w:val="74"/>
  </w:num>
  <w:num w:numId="68">
    <w:abstractNumId w:val="20"/>
  </w:num>
  <w:num w:numId="69">
    <w:abstractNumId w:val="85"/>
  </w:num>
  <w:num w:numId="70">
    <w:abstractNumId w:val="48"/>
  </w:num>
  <w:num w:numId="71">
    <w:abstractNumId w:val="30"/>
  </w:num>
  <w:num w:numId="72">
    <w:abstractNumId w:val="29"/>
  </w:num>
  <w:num w:numId="73">
    <w:abstractNumId w:val="72"/>
  </w:num>
  <w:num w:numId="74">
    <w:abstractNumId w:val="79"/>
  </w:num>
  <w:num w:numId="75">
    <w:abstractNumId w:val="55"/>
  </w:num>
  <w:num w:numId="76">
    <w:abstractNumId w:val="80"/>
  </w:num>
  <w:num w:numId="77">
    <w:abstractNumId w:val="38"/>
  </w:num>
  <w:num w:numId="78">
    <w:abstractNumId w:val="45"/>
  </w:num>
  <w:num w:numId="79">
    <w:abstractNumId w:val="61"/>
  </w:num>
  <w:num w:numId="80">
    <w:abstractNumId w:val="37"/>
  </w:num>
  <w:num w:numId="81">
    <w:abstractNumId w:val="9"/>
  </w:num>
  <w:num w:numId="82">
    <w:abstractNumId w:val="60"/>
  </w:num>
  <w:num w:numId="83">
    <w:abstractNumId w:val="7"/>
  </w:num>
  <w:num w:numId="84">
    <w:abstractNumId w:val="68"/>
  </w:num>
  <w:num w:numId="85">
    <w:abstractNumId w:val="58"/>
  </w:num>
  <w:num w:numId="86">
    <w:abstractNumId w:val="5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isplayBackgroundShape/>
  <w:hideSpellingErrors/>
  <w:hideGrammaticalErrors/>
  <w:activeWritingStyle w:appName="MSWord" w:lang="en-US" w:vendorID="64" w:dllVersion="6" w:nlCheck="1" w:checkStyle="0"/>
  <w:activeWritingStyle w:appName="MSWord" w:lang="es-CO" w:vendorID="64" w:dllVersion="6" w:nlCheck="1" w:checkStyle="1"/>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s-VE" w:vendorID="64" w:dllVersion="6" w:nlCheck="1" w:checkStyle="1"/>
  <w:activeWritingStyle w:appName="MSWord" w:lang="es-CO"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MX" w:vendorID="64" w:dllVersion="0" w:nlCheck="1" w:checkStyle="0"/>
  <w:activeWritingStyle w:appName="MSWord" w:lang="en-US" w:vendorID="64" w:dllVersion="0" w:nlCheck="1" w:checkStyle="0"/>
  <w:activeWritingStyle w:appName="MSWord" w:lang="es-VE" w:vendorID="64" w:dllVersion="0" w:nlCheck="1" w:checkStyle="0"/>
  <w:activeWritingStyle w:appName="MSWord" w:lang="es-CO" w:vendorID="64" w:dllVersion="131078" w:nlCheck="1" w:checkStyle="1"/>
  <w:activeWritingStyle w:appName="MSWord" w:lang="es-ES_tradnl" w:vendorID="64" w:dllVersion="131078" w:nlCheck="1" w:checkStyle="1"/>
  <w:activeWritingStyle w:appName="MSWord" w:lang="es-ES" w:vendorID="64" w:dllVersion="131078" w:nlCheck="1" w:checkStyle="1"/>
  <w:activeWritingStyle w:appName="MSWord" w:lang="en-US" w:vendorID="64" w:dllVersion="131078" w:nlCheck="1" w:checkStyle="1"/>
  <w:activeWritingStyle w:appName="MSWord" w:lang="es-VE" w:vendorID="64" w:dllVersion="131078" w:nlCheck="1" w:checkStyle="1"/>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2049">
      <o:colormru v:ext="edit" colors="#007033,#00421e,#8fe2ff,#adf26e,#cf3,yellow,#cbf83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EE8"/>
    <w:rsid w:val="00000654"/>
    <w:rsid w:val="00001803"/>
    <w:rsid w:val="000029BB"/>
    <w:rsid w:val="00004079"/>
    <w:rsid w:val="00006C50"/>
    <w:rsid w:val="00010D04"/>
    <w:rsid w:val="00010D2A"/>
    <w:rsid w:val="000123D7"/>
    <w:rsid w:val="0001356F"/>
    <w:rsid w:val="00013CC0"/>
    <w:rsid w:val="00014C17"/>
    <w:rsid w:val="00014FD0"/>
    <w:rsid w:val="00015376"/>
    <w:rsid w:val="00017386"/>
    <w:rsid w:val="00017901"/>
    <w:rsid w:val="000200CA"/>
    <w:rsid w:val="00021ABB"/>
    <w:rsid w:val="00022DF3"/>
    <w:rsid w:val="00022FEA"/>
    <w:rsid w:val="00023CBD"/>
    <w:rsid w:val="00024F02"/>
    <w:rsid w:val="000259CA"/>
    <w:rsid w:val="00026446"/>
    <w:rsid w:val="00026520"/>
    <w:rsid w:val="000269D8"/>
    <w:rsid w:val="00027BAF"/>
    <w:rsid w:val="00027F04"/>
    <w:rsid w:val="0003088A"/>
    <w:rsid w:val="00032792"/>
    <w:rsid w:val="00032B3C"/>
    <w:rsid w:val="00033A08"/>
    <w:rsid w:val="00033AB6"/>
    <w:rsid w:val="00034956"/>
    <w:rsid w:val="00035744"/>
    <w:rsid w:val="00036F2F"/>
    <w:rsid w:val="000410AA"/>
    <w:rsid w:val="000410BA"/>
    <w:rsid w:val="00041F89"/>
    <w:rsid w:val="0004281F"/>
    <w:rsid w:val="00043059"/>
    <w:rsid w:val="0004336A"/>
    <w:rsid w:val="00043FB1"/>
    <w:rsid w:val="00044B26"/>
    <w:rsid w:val="00044C94"/>
    <w:rsid w:val="00045BB4"/>
    <w:rsid w:val="000473B7"/>
    <w:rsid w:val="00050A10"/>
    <w:rsid w:val="0005193D"/>
    <w:rsid w:val="00053BF2"/>
    <w:rsid w:val="0005455C"/>
    <w:rsid w:val="00054E45"/>
    <w:rsid w:val="000554AF"/>
    <w:rsid w:val="000562F3"/>
    <w:rsid w:val="00056778"/>
    <w:rsid w:val="000605EA"/>
    <w:rsid w:val="00062608"/>
    <w:rsid w:val="00062D51"/>
    <w:rsid w:val="00062DA9"/>
    <w:rsid w:val="00063150"/>
    <w:rsid w:val="00063CC0"/>
    <w:rsid w:val="0006516A"/>
    <w:rsid w:val="00065D07"/>
    <w:rsid w:val="000663B9"/>
    <w:rsid w:val="000700F4"/>
    <w:rsid w:val="0007043E"/>
    <w:rsid w:val="000709F9"/>
    <w:rsid w:val="00071174"/>
    <w:rsid w:val="0007136E"/>
    <w:rsid w:val="00071520"/>
    <w:rsid w:val="000743ED"/>
    <w:rsid w:val="0007550F"/>
    <w:rsid w:val="00077139"/>
    <w:rsid w:val="0007772D"/>
    <w:rsid w:val="0008022C"/>
    <w:rsid w:val="0008146A"/>
    <w:rsid w:val="00081642"/>
    <w:rsid w:val="0008290D"/>
    <w:rsid w:val="00083232"/>
    <w:rsid w:val="00084FFB"/>
    <w:rsid w:val="0008599B"/>
    <w:rsid w:val="00086077"/>
    <w:rsid w:val="00086268"/>
    <w:rsid w:val="00086749"/>
    <w:rsid w:val="00086DCD"/>
    <w:rsid w:val="00087213"/>
    <w:rsid w:val="00087643"/>
    <w:rsid w:val="0009057B"/>
    <w:rsid w:val="000906C0"/>
    <w:rsid w:val="0009134F"/>
    <w:rsid w:val="0009144F"/>
    <w:rsid w:val="000919A0"/>
    <w:rsid w:val="00091C57"/>
    <w:rsid w:val="000934FB"/>
    <w:rsid w:val="00093D71"/>
    <w:rsid w:val="00097C37"/>
    <w:rsid w:val="000A13A9"/>
    <w:rsid w:val="000A1554"/>
    <w:rsid w:val="000A21EF"/>
    <w:rsid w:val="000A2C8D"/>
    <w:rsid w:val="000A35C9"/>
    <w:rsid w:val="000A37D5"/>
    <w:rsid w:val="000A433A"/>
    <w:rsid w:val="000A5600"/>
    <w:rsid w:val="000A7234"/>
    <w:rsid w:val="000B0053"/>
    <w:rsid w:val="000B1B77"/>
    <w:rsid w:val="000B1E7F"/>
    <w:rsid w:val="000B2BFF"/>
    <w:rsid w:val="000B3274"/>
    <w:rsid w:val="000B35E9"/>
    <w:rsid w:val="000B3793"/>
    <w:rsid w:val="000B6B57"/>
    <w:rsid w:val="000B78A5"/>
    <w:rsid w:val="000C11D6"/>
    <w:rsid w:val="000C38EB"/>
    <w:rsid w:val="000C4057"/>
    <w:rsid w:val="000C4195"/>
    <w:rsid w:val="000C614E"/>
    <w:rsid w:val="000C6875"/>
    <w:rsid w:val="000C6AC3"/>
    <w:rsid w:val="000D31E1"/>
    <w:rsid w:val="000D53BF"/>
    <w:rsid w:val="000D582E"/>
    <w:rsid w:val="000D7450"/>
    <w:rsid w:val="000E11DD"/>
    <w:rsid w:val="000E1FD1"/>
    <w:rsid w:val="000E23C1"/>
    <w:rsid w:val="000E254B"/>
    <w:rsid w:val="000E2608"/>
    <w:rsid w:val="000E3108"/>
    <w:rsid w:val="000E3C18"/>
    <w:rsid w:val="000E5DAD"/>
    <w:rsid w:val="000E60C6"/>
    <w:rsid w:val="000E635E"/>
    <w:rsid w:val="000E6E40"/>
    <w:rsid w:val="000E731D"/>
    <w:rsid w:val="000E75C2"/>
    <w:rsid w:val="000E7AD6"/>
    <w:rsid w:val="000F0939"/>
    <w:rsid w:val="000F0AD8"/>
    <w:rsid w:val="000F158E"/>
    <w:rsid w:val="000F29F1"/>
    <w:rsid w:val="000F544D"/>
    <w:rsid w:val="000F5B67"/>
    <w:rsid w:val="000F5E88"/>
    <w:rsid w:val="000F6464"/>
    <w:rsid w:val="00100545"/>
    <w:rsid w:val="00100A2A"/>
    <w:rsid w:val="00102170"/>
    <w:rsid w:val="00102940"/>
    <w:rsid w:val="0010455F"/>
    <w:rsid w:val="0010489F"/>
    <w:rsid w:val="0010553A"/>
    <w:rsid w:val="0010629F"/>
    <w:rsid w:val="00106985"/>
    <w:rsid w:val="001114CB"/>
    <w:rsid w:val="00113E7C"/>
    <w:rsid w:val="001143AC"/>
    <w:rsid w:val="00116666"/>
    <w:rsid w:val="00117B75"/>
    <w:rsid w:val="001207C6"/>
    <w:rsid w:val="00121649"/>
    <w:rsid w:val="00122BCB"/>
    <w:rsid w:val="00122C01"/>
    <w:rsid w:val="00122C7B"/>
    <w:rsid w:val="00122F39"/>
    <w:rsid w:val="00123945"/>
    <w:rsid w:val="00123D38"/>
    <w:rsid w:val="0012447A"/>
    <w:rsid w:val="00124A17"/>
    <w:rsid w:val="00124AD1"/>
    <w:rsid w:val="0012544A"/>
    <w:rsid w:val="001258B6"/>
    <w:rsid w:val="00126E4A"/>
    <w:rsid w:val="0013039A"/>
    <w:rsid w:val="00131C73"/>
    <w:rsid w:val="0013265C"/>
    <w:rsid w:val="001327C1"/>
    <w:rsid w:val="001348EA"/>
    <w:rsid w:val="00136AB2"/>
    <w:rsid w:val="00136CF4"/>
    <w:rsid w:val="00136E06"/>
    <w:rsid w:val="00140F82"/>
    <w:rsid w:val="00143357"/>
    <w:rsid w:val="00145329"/>
    <w:rsid w:val="00145DC9"/>
    <w:rsid w:val="0014660B"/>
    <w:rsid w:val="00146A84"/>
    <w:rsid w:val="00147661"/>
    <w:rsid w:val="00151BEE"/>
    <w:rsid w:val="001522FC"/>
    <w:rsid w:val="0015317C"/>
    <w:rsid w:val="0015421A"/>
    <w:rsid w:val="00154596"/>
    <w:rsid w:val="00155ECB"/>
    <w:rsid w:val="0015604A"/>
    <w:rsid w:val="0015686D"/>
    <w:rsid w:val="00161DE6"/>
    <w:rsid w:val="001644E7"/>
    <w:rsid w:val="00164658"/>
    <w:rsid w:val="00165744"/>
    <w:rsid w:val="00165866"/>
    <w:rsid w:val="00165F2F"/>
    <w:rsid w:val="00170D7B"/>
    <w:rsid w:val="00170DB1"/>
    <w:rsid w:val="00171083"/>
    <w:rsid w:val="001712C3"/>
    <w:rsid w:val="00171973"/>
    <w:rsid w:val="0017392C"/>
    <w:rsid w:val="001741C5"/>
    <w:rsid w:val="0017630B"/>
    <w:rsid w:val="00176FE6"/>
    <w:rsid w:val="00177170"/>
    <w:rsid w:val="0018083C"/>
    <w:rsid w:val="00180FFD"/>
    <w:rsid w:val="00181771"/>
    <w:rsid w:val="00183A4C"/>
    <w:rsid w:val="00183C5C"/>
    <w:rsid w:val="001842E2"/>
    <w:rsid w:val="00184F4E"/>
    <w:rsid w:val="00185608"/>
    <w:rsid w:val="001859B8"/>
    <w:rsid w:val="001861A0"/>
    <w:rsid w:val="00191909"/>
    <w:rsid w:val="00191FF9"/>
    <w:rsid w:val="00195541"/>
    <w:rsid w:val="00195A37"/>
    <w:rsid w:val="00195C51"/>
    <w:rsid w:val="00196469"/>
    <w:rsid w:val="001974CF"/>
    <w:rsid w:val="001A0D7D"/>
    <w:rsid w:val="001A1C7C"/>
    <w:rsid w:val="001A5577"/>
    <w:rsid w:val="001A723F"/>
    <w:rsid w:val="001A748D"/>
    <w:rsid w:val="001A7C91"/>
    <w:rsid w:val="001B0098"/>
    <w:rsid w:val="001B2828"/>
    <w:rsid w:val="001B32FE"/>
    <w:rsid w:val="001B381E"/>
    <w:rsid w:val="001B45BB"/>
    <w:rsid w:val="001B57E2"/>
    <w:rsid w:val="001B6772"/>
    <w:rsid w:val="001B77B7"/>
    <w:rsid w:val="001B7B75"/>
    <w:rsid w:val="001C1234"/>
    <w:rsid w:val="001C132D"/>
    <w:rsid w:val="001C13B6"/>
    <w:rsid w:val="001C24E2"/>
    <w:rsid w:val="001C6915"/>
    <w:rsid w:val="001C76DE"/>
    <w:rsid w:val="001D1D9B"/>
    <w:rsid w:val="001D21E6"/>
    <w:rsid w:val="001D2319"/>
    <w:rsid w:val="001D3180"/>
    <w:rsid w:val="001D723B"/>
    <w:rsid w:val="001D766F"/>
    <w:rsid w:val="001D7CE3"/>
    <w:rsid w:val="001D7DFB"/>
    <w:rsid w:val="001E02FD"/>
    <w:rsid w:val="001E04CD"/>
    <w:rsid w:val="001E0C7A"/>
    <w:rsid w:val="001E1101"/>
    <w:rsid w:val="001E20E4"/>
    <w:rsid w:val="001E20FC"/>
    <w:rsid w:val="001E3D8D"/>
    <w:rsid w:val="001E4374"/>
    <w:rsid w:val="001E495E"/>
    <w:rsid w:val="001E6606"/>
    <w:rsid w:val="001E6667"/>
    <w:rsid w:val="001E7920"/>
    <w:rsid w:val="001E7BE4"/>
    <w:rsid w:val="001F13EC"/>
    <w:rsid w:val="001F4C9A"/>
    <w:rsid w:val="001F53B9"/>
    <w:rsid w:val="001F7B7B"/>
    <w:rsid w:val="0020138D"/>
    <w:rsid w:val="0020163A"/>
    <w:rsid w:val="002054C0"/>
    <w:rsid w:val="00207E2B"/>
    <w:rsid w:val="00210D0D"/>
    <w:rsid w:val="00210E9B"/>
    <w:rsid w:val="00211548"/>
    <w:rsid w:val="002135C0"/>
    <w:rsid w:val="002136B0"/>
    <w:rsid w:val="00214848"/>
    <w:rsid w:val="002149B2"/>
    <w:rsid w:val="0021538C"/>
    <w:rsid w:val="002157FE"/>
    <w:rsid w:val="0021668C"/>
    <w:rsid w:val="00216A29"/>
    <w:rsid w:val="00220849"/>
    <w:rsid w:val="00223F75"/>
    <w:rsid w:val="0022549D"/>
    <w:rsid w:val="00225D06"/>
    <w:rsid w:val="00227067"/>
    <w:rsid w:val="0022748A"/>
    <w:rsid w:val="002301FD"/>
    <w:rsid w:val="0023252B"/>
    <w:rsid w:val="00234B6C"/>
    <w:rsid w:val="0023508A"/>
    <w:rsid w:val="002400C7"/>
    <w:rsid w:val="002408CF"/>
    <w:rsid w:val="0024114C"/>
    <w:rsid w:val="00241A06"/>
    <w:rsid w:val="0024201E"/>
    <w:rsid w:val="00245E2E"/>
    <w:rsid w:val="002463FB"/>
    <w:rsid w:val="00246974"/>
    <w:rsid w:val="002469BE"/>
    <w:rsid w:val="00247CE8"/>
    <w:rsid w:val="00250E2A"/>
    <w:rsid w:val="002517CD"/>
    <w:rsid w:val="002522CC"/>
    <w:rsid w:val="00252AFA"/>
    <w:rsid w:val="002532B9"/>
    <w:rsid w:val="0025386E"/>
    <w:rsid w:val="00253F16"/>
    <w:rsid w:val="00255B26"/>
    <w:rsid w:val="00257728"/>
    <w:rsid w:val="00257DEB"/>
    <w:rsid w:val="00261338"/>
    <w:rsid w:val="00263AA4"/>
    <w:rsid w:val="002641DB"/>
    <w:rsid w:val="00264C0C"/>
    <w:rsid w:val="00265717"/>
    <w:rsid w:val="002661AE"/>
    <w:rsid w:val="00270F72"/>
    <w:rsid w:val="002723BD"/>
    <w:rsid w:val="002735F4"/>
    <w:rsid w:val="00274777"/>
    <w:rsid w:val="002757A8"/>
    <w:rsid w:val="00276040"/>
    <w:rsid w:val="00276279"/>
    <w:rsid w:val="00276315"/>
    <w:rsid w:val="002775C9"/>
    <w:rsid w:val="0028048C"/>
    <w:rsid w:val="002817A5"/>
    <w:rsid w:val="00281971"/>
    <w:rsid w:val="00284E6F"/>
    <w:rsid w:val="0028523D"/>
    <w:rsid w:val="002909BA"/>
    <w:rsid w:val="00292736"/>
    <w:rsid w:val="00293BAA"/>
    <w:rsid w:val="002960D3"/>
    <w:rsid w:val="00296198"/>
    <w:rsid w:val="00296EE5"/>
    <w:rsid w:val="002A063D"/>
    <w:rsid w:val="002A19D4"/>
    <w:rsid w:val="002A1D04"/>
    <w:rsid w:val="002A1FC5"/>
    <w:rsid w:val="002A28AF"/>
    <w:rsid w:val="002A29C3"/>
    <w:rsid w:val="002A3646"/>
    <w:rsid w:val="002A3B9C"/>
    <w:rsid w:val="002A4514"/>
    <w:rsid w:val="002A4786"/>
    <w:rsid w:val="002A4834"/>
    <w:rsid w:val="002A5309"/>
    <w:rsid w:val="002A5DAA"/>
    <w:rsid w:val="002B0735"/>
    <w:rsid w:val="002B1859"/>
    <w:rsid w:val="002B1FE3"/>
    <w:rsid w:val="002B2530"/>
    <w:rsid w:val="002B2B1D"/>
    <w:rsid w:val="002B3F87"/>
    <w:rsid w:val="002B5341"/>
    <w:rsid w:val="002B6876"/>
    <w:rsid w:val="002C4098"/>
    <w:rsid w:val="002C45A9"/>
    <w:rsid w:val="002C55D9"/>
    <w:rsid w:val="002C68AE"/>
    <w:rsid w:val="002C6DCA"/>
    <w:rsid w:val="002C746B"/>
    <w:rsid w:val="002C7D11"/>
    <w:rsid w:val="002D0362"/>
    <w:rsid w:val="002D0903"/>
    <w:rsid w:val="002D2186"/>
    <w:rsid w:val="002D2740"/>
    <w:rsid w:val="002D2F69"/>
    <w:rsid w:val="002D32F6"/>
    <w:rsid w:val="002D49F8"/>
    <w:rsid w:val="002D538B"/>
    <w:rsid w:val="002D578A"/>
    <w:rsid w:val="002D7885"/>
    <w:rsid w:val="002D78D1"/>
    <w:rsid w:val="002E0CAB"/>
    <w:rsid w:val="002E353E"/>
    <w:rsid w:val="002E3DE4"/>
    <w:rsid w:val="002E4B97"/>
    <w:rsid w:val="002E4BCF"/>
    <w:rsid w:val="002E4E22"/>
    <w:rsid w:val="002E529B"/>
    <w:rsid w:val="002E5F18"/>
    <w:rsid w:val="002E6F73"/>
    <w:rsid w:val="002E79CA"/>
    <w:rsid w:val="002E7B04"/>
    <w:rsid w:val="002E7F81"/>
    <w:rsid w:val="002F00F7"/>
    <w:rsid w:val="002F082B"/>
    <w:rsid w:val="002F0ED1"/>
    <w:rsid w:val="002F1130"/>
    <w:rsid w:val="002F18E7"/>
    <w:rsid w:val="002F44F6"/>
    <w:rsid w:val="002F47BB"/>
    <w:rsid w:val="002F5161"/>
    <w:rsid w:val="002F6D95"/>
    <w:rsid w:val="002F6F04"/>
    <w:rsid w:val="002F761C"/>
    <w:rsid w:val="002F7D7A"/>
    <w:rsid w:val="00301128"/>
    <w:rsid w:val="00302754"/>
    <w:rsid w:val="00302CA6"/>
    <w:rsid w:val="0030547C"/>
    <w:rsid w:val="0030671D"/>
    <w:rsid w:val="00307363"/>
    <w:rsid w:val="00310388"/>
    <w:rsid w:val="00310945"/>
    <w:rsid w:val="00310B76"/>
    <w:rsid w:val="00311DC3"/>
    <w:rsid w:val="00312A9E"/>
    <w:rsid w:val="00312E3C"/>
    <w:rsid w:val="00312F34"/>
    <w:rsid w:val="00313C16"/>
    <w:rsid w:val="00314523"/>
    <w:rsid w:val="0031601A"/>
    <w:rsid w:val="003204EC"/>
    <w:rsid w:val="00320681"/>
    <w:rsid w:val="00321347"/>
    <w:rsid w:val="00321D4B"/>
    <w:rsid w:val="0032235B"/>
    <w:rsid w:val="0032340E"/>
    <w:rsid w:val="00323500"/>
    <w:rsid w:val="0032617A"/>
    <w:rsid w:val="0032684B"/>
    <w:rsid w:val="00331432"/>
    <w:rsid w:val="00331B8E"/>
    <w:rsid w:val="00333378"/>
    <w:rsid w:val="00333CF7"/>
    <w:rsid w:val="00334CAC"/>
    <w:rsid w:val="00334E18"/>
    <w:rsid w:val="003351BE"/>
    <w:rsid w:val="00336357"/>
    <w:rsid w:val="00342B28"/>
    <w:rsid w:val="00342C0D"/>
    <w:rsid w:val="003433FD"/>
    <w:rsid w:val="0034587C"/>
    <w:rsid w:val="003510FF"/>
    <w:rsid w:val="00351E04"/>
    <w:rsid w:val="00353B20"/>
    <w:rsid w:val="003545ED"/>
    <w:rsid w:val="0035493C"/>
    <w:rsid w:val="00354F33"/>
    <w:rsid w:val="00355FC1"/>
    <w:rsid w:val="0036016D"/>
    <w:rsid w:val="00360D0C"/>
    <w:rsid w:val="003620FC"/>
    <w:rsid w:val="00362267"/>
    <w:rsid w:val="00364042"/>
    <w:rsid w:val="00364A12"/>
    <w:rsid w:val="00364AE3"/>
    <w:rsid w:val="003706EF"/>
    <w:rsid w:val="0037347B"/>
    <w:rsid w:val="00374F1F"/>
    <w:rsid w:val="00376507"/>
    <w:rsid w:val="0037767E"/>
    <w:rsid w:val="00377C57"/>
    <w:rsid w:val="00380A18"/>
    <w:rsid w:val="003830BB"/>
    <w:rsid w:val="003837FE"/>
    <w:rsid w:val="00385199"/>
    <w:rsid w:val="00385B50"/>
    <w:rsid w:val="0038731A"/>
    <w:rsid w:val="00390C4A"/>
    <w:rsid w:val="00391182"/>
    <w:rsid w:val="003913E1"/>
    <w:rsid w:val="00392C3B"/>
    <w:rsid w:val="00392D76"/>
    <w:rsid w:val="00393B1D"/>
    <w:rsid w:val="00395267"/>
    <w:rsid w:val="00395489"/>
    <w:rsid w:val="00397FBE"/>
    <w:rsid w:val="003A00DC"/>
    <w:rsid w:val="003A047F"/>
    <w:rsid w:val="003A121C"/>
    <w:rsid w:val="003A26D1"/>
    <w:rsid w:val="003A30B2"/>
    <w:rsid w:val="003A426E"/>
    <w:rsid w:val="003A47A5"/>
    <w:rsid w:val="003A4C8F"/>
    <w:rsid w:val="003A5442"/>
    <w:rsid w:val="003A619F"/>
    <w:rsid w:val="003A6EA6"/>
    <w:rsid w:val="003A6F18"/>
    <w:rsid w:val="003A7AD2"/>
    <w:rsid w:val="003B0640"/>
    <w:rsid w:val="003B1F51"/>
    <w:rsid w:val="003B21D9"/>
    <w:rsid w:val="003B24B2"/>
    <w:rsid w:val="003B2C97"/>
    <w:rsid w:val="003B2DD3"/>
    <w:rsid w:val="003B2E76"/>
    <w:rsid w:val="003B52B7"/>
    <w:rsid w:val="003B6101"/>
    <w:rsid w:val="003B77D6"/>
    <w:rsid w:val="003C00C9"/>
    <w:rsid w:val="003C1199"/>
    <w:rsid w:val="003C120D"/>
    <w:rsid w:val="003C31C7"/>
    <w:rsid w:val="003C3921"/>
    <w:rsid w:val="003C3C00"/>
    <w:rsid w:val="003C3E13"/>
    <w:rsid w:val="003C7270"/>
    <w:rsid w:val="003D0A55"/>
    <w:rsid w:val="003D28B2"/>
    <w:rsid w:val="003D38FA"/>
    <w:rsid w:val="003D4A47"/>
    <w:rsid w:val="003D623B"/>
    <w:rsid w:val="003D696F"/>
    <w:rsid w:val="003D727D"/>
    <w:rsid w:val="003D795A"/>
    <w:rsid w:val="003E09A5"/>
    <w:rsid w:val="003E137E"/>
    <w:rsid w:val="003E1613"/>
    <w:rsid w:val="003E4559"/>
    <w:rsid w:val="003E5550"/>
    <w:rsid w:val="003E66F0"/>
    <w:rsid w:val="003E6B9C"/>
    <w:rsid w:val="003F15E8"/>
    <w:rsid w:val="003F4D31"/>
    <w:rsid w:val="003F5178"/>
    <w:rsid w:val="003F5A8D"/>
    <w:rsid w:val="003F5DD0"/>
    <w:rsid w:val="003F6CEE"/>
    <w:rsid w:val="003F6E69"/>
    <w:rsid w:val="003F6F04"/>
    <w:rsid w:val="003F74FB"/>
    <w:rsid w:val="003F76E7"/>
    <w:rsid w:val="003F7EEA"/>
    <w:rsid w:val="0040035A"/>
    <w:rsid w:val="00400C37"/>
    <w:rsid w:val="004011D9"/>
    <w:rsid w:val="00402750"/>
    <w:rsid w:val="00402B8F"/>
    <w:rsid w:val="00402CED"/>
    <w:rsid w:val="00403CA8"/>
    <w:rsid w:val="004051E8"/>
    <w:rsid w:val="004063FA"/>
    <w:rsid w:val="00410DFD"/>
    <w:rsid w:val="00410FF8"/>
    <w:rsid w:val="00413EDA"/>
    <w:rsid w:val="00415543"/>
    <w:rsid w:val="0041558E"/>
    <w:rsid w:val="00415B55"/>
    <w:rsid w:val="00417170"/>
    <w:rsid w:val="00417E39"/>
    <w:rsid w:val="004206FF"/>
    <w:rsid w:val="004209FC"/>
    <w:rsid w:val="004214ED"/>
    <w:rsid w:val="00421C5A"/>
    <w:rsid w:val="00422C55"/>
    <w:rsid w:val="00422C60"/>
    <w:rsid w:val="00423131"/>
    <w:rsid w:val="00424D42"/>
    <w:rsid w:val="004270ED"/>
    <w:rsid w:val="00427829"/>
    <w:rsid w:val="00427EE4"/>
    <w:rsid w:val="00430DE1"/>
    <w:rsid w:val="0043140A"/>
    <w:rsid w:val="00431B50"/>
    <w:rsid w:val="0043213A"/>
    <w:rsid w:val="004340F7"/>
    <w:rsid w:val="004353E6"/>
    <w:rsid w:val="0043644E"/>
    <w:rsid w:val="00436808"/>
    <w:rsid w:val="00436B02"/>
    <w:rsid w:val="0043723A"/>
    <w:rsid w:val="004411BA"/>
    <w:rsid w:val="00441F85"/>
    <w:rsid w:val="00442DCC"/>
    <w:rsid w:val="00444798"/>
    <w:rsid w:val="004450A5"/>
    <w:rsid w:val="00446037"/>
    <w:rsid w:val="00452132"/>
    <w:rsid w:val="004521E2"/>
    <w:rsid w:val="00452319"/>
    <w:rsid w:val="00452BB9"/>
    <w:rsid w:val="00452CC2"/>
    <w:rsid w:val="00453717"/>
    <w:rsid w:val="00453D84"/>
    <w:rsid w:val="00454B38"/>
    <w:rsid w:val="00455B7A"/>
    <w:rsid w:val="00455CCB"/>
    <w:rsid w:val="00461373"/>
    <w:rsid w:val="00461A61"/>
    <w:rsid w:val="0046307D"/>
    <w:rsid w:val="00463BE6"/>
    <w:rsid w:val="004673F3"/>
    <w:rsid w:val="00467C7D"/>
    <w:rsid w:val="0047000F"/>
    <w:rsid w:val="004705A4"/>
    <w:rsid w:val="00473107"/>
    <w:rsid w:val="00473708"/>
    <w:rsid w:val="00475EB7"/>
    <w:rsid w:val="00476212"/>
    <w:rsid w:val="0047642D"/>
    <w:rsid w:val="0048082C"/>
    <w:rsid w:val="0048084D"/>
    <w:rsid w:val="00484801"/>
    <w:rsid w:val="004849EF"/>
    <w:rsid w:val="00484F2D"/>
    <w:rsid w:val="00485399"/>
    <w:rsid w:val="0049006D"/>
    <w:rsid w:val="004901A9"/>
    <w:rsid w:val="0049322B"/>
    <w:rsid w:val="00493E14"/>
    <w:rsid w:val="00493ED1"/>
    <w:rsid w:val="00494AD1"/>
    <w:rsid w:val="0049612A"/>
    <w:rsid w:val="00496D01"/>
    <w:rsid w:val="00497999"/>
    <w:rsid w:val="004A064C"/>
    <w:rsid w:val="004A152D"/>
    <w:rsid w:val="004A4AAD"/>
    <w:rsid w:val="004A5027"/>
    <w:rsid w:val="004A557E"/>
    <w:rsid w:val="004A55AA"/>
    <w:rsid w:val="004A64CE"/>
    <w:rsid w:val="004A6D06"/>
    <w:rsid w:val="004A7273"/>
    <w:rsid w:val="004A73D8"/>
    <w:rsid w:val="004A76D9"/>
    <w:rsid w:val="004A7956"/>
    <w:rsid w:val="004A7F2E"/>
    <w:rsid w:val="004B0329"/>
    <w:rsid w:val="004B034E"/>
    <w:rsid w:val="004B0776"/>
    <w:rsid w:val="004B0A8B"/>
    <w:rsid w:val="004B250A"/>
    <w:rsid w:val="004B441B"/>
    <w:rsid w:val="004B6767"/>
    <w:rsid w:val="004C0E45"/>
    <w:rsid w:val="004C0E61"/>
    <w:rsid w:val="004C14A7"/>
    <w:rsid w:val="004C2D34"/>
    <w:rsid w:val="004C380D"/>
    <w:rsid w:val="004C4483"/>
    <w:rsid w:val="004C4DDA"/>
    <w:rsid w:val="004C4FD2"/>
    <w:rsid w:val="004C546C"/>
    <w:rsid w:val="004C7A12"/>
    <w:rsid w:val="004D1307"/>
    <w:rsid w:val="004D271F"/>
    <w:rsid w:val="004D32C5"/>
    <w:rsid w:val="004D34F9"/>
    <w:rsid w:val="004D3754"/>
    <w:rsid w:val="004D4395"/>
    <w:rsid w:val="004D4855"/>
    <w:rsid w:val="004D6708"/>
    <w:rsid w:val="004D6C6A"/>
    <w:rsid w:val="004D7575"/>
    <w:rsid w:val="004D78D6"/>
    <w:rsid w:val="004D7E5C"/>
    <w:rsid w:val="004E334A"/>
    <w:rsid w:val="004E3E75"/>
    <w:rsid w:val="004E5E8A"/>
    <w:rsid w:val="004E5FBD"/>
    <w:rsid w:val="004E6971"/>
    <w:rsid w:val="004E6F34"/>
    <w:rsid w:val="004F09EA"/>
    <w:rsid w:val="004F0DF3"/>
    <w:rsid w:val="004F4122"/>
    <w:rsid w:val="004F47AC"/>
    <w:rsid w:val="004F50B4"/>
    <w:rsid w:val="004F574A"/>
    <w:rsid w:val="004F6081"/>
    <w:rsid w:val="004F6C37"/>
    <w:rsid w:val="004F6E99"/>
    <w:rsid w:val="004F7079"/>
    <w:rsid w:val="004F73FF"/>
    <w:rsid w:val="004F7D5C"/>
    <w:rsid w:val="0050072B"/>
    <w:rsid w:val="0050080A"/>
    <w:rsid w:val="005019C4"/>
    <w:rsid w:val="0050207A"/>
    <w:rsid w:val="00502869"/>
    <w:rsid w:val="00502D7B"/>
    <w:rsid w:val="00504117"/>
    <w:rsid w:val="00504DE5"/>
    <w:rsid w:val="005053C2"/>
    <w:rsid w:val="00505804"/>
    <w:rsid w:val="0050674F"/>
    <w:rsid w:val="00510D87"/>
    <w:rsid w:val="00511621"/>
    <w:rsid w:val="005118DD"/>
    <w:rsid w:val="00512176"/>
    <w:rsid w:val="00512DEC"/>
    <w:rsid w:val="005137E2"/>
    <w:rsid w:val="00513EE3"/>
    <w:rsid w:val="00514F0F"/>
    <w:rsid w:val="00514FF7"/>
    <w:rsid w:val="00515083"/>
    <w:rsid w:val="00515E3F"/>
    <w:rsid w:val="00515EFE"/>
    <w:rsid w:val="00520267"/>
    <w:rsid w:val="00520C24"/>
    <w:rsid w:val="005223C1"/>
    <w:rsid w:val="005248F8"/>
    <w:rsid w:val="00524914"/>
    <w:rsid w:val="00524A07"/>
    <w:rsid w:val="0052502E"/>
    <w:rsid w:val="0052558C"/>
    <w:rsid w:val="00526C5D"/>
    <w:rsid w:val="00530B9F"/>
    <w:rsid w:val="00531C00"/>
    <w:rsid w:val="00531FB6"/>
    <w:rsid w:val="00533091"/>
    <w:rsid w:val="00533A48"/>
    <w:rsid w:val="005344CD"/>
    <w:rsid w:val="00536E0B"/>
    <w:rsid w:val="005410C1"/>
    <w:rsid w:val="00541C55"/>
    <w:rsid w:val="00541D35"/>
    <w:rsid w:val="00543D6E"/>
    <w:rsid w:val="00543F2C"/>
    <w:rsid w:val="005466F6"/>
    <w:rsid w:val="00546770"/>
    <w:rsid w:val="0054681B"/>
    <w:rsid w:val="005475FA"/>
    <w:rsid w:val="00550232"/>
    <w:rsid w:val="005502D2"/>
    <w:rsid w:val="0055078D"/>
    <w:rsid w:val="00550B69"/>
    <w:rsid w:val="00550C1F"/>
    <w:rsid w:val="00552496"/>
    <w:rsid w:val="00553328"/>
    <w:rsid w:val="00556842"/>
    <w:rsid w:val="00556B2B"/>
    <w:rsid w:val="005626F6"/>
    <w:rsid w:val="005635BC"/>
    <w:rsid w:val="00564583"/>
    <w:rsid w:val="005667FF"/>
    <w:rsid w:val="00566838"/>
    <w:rsid w:val="00571B06"/>
    <w:rsid w:val="00572958"/>
    <w:rsid w:val="0057338A"/>
    <w:rsid w:val="005737DD"/>
    <w:rsid w:val="0057488E"/>
    <w:rsid w:val="00575937"/>
    <w:rsid w:val="00575B39"/>
    <w:rsid w:val="00576E89"/>
    <w:rsid w:val="005772F8"/>
    <w:rsid w:val="005774DB"/>
    <w:rsid w:val="0058048C"/>
    <w:rsid w:val="005839B5"/>
    <w:rsid w:val="00584C27"/>
    <w:rsid w:val="00585102"/>
    <w:rsid w:val="00585F6F"/>
    <w:rsid w:val="00586544"/>
    <w:rsid w:val="0058741E"/>
    <w:rsid w:val="005901E1"/>
    <w:rsid w:val="00592F90"/>
    <w:rsid w:val="005931DA"/>
    <w:rsid w:val="005939EB"/>
    <w:rsid w:val="005942AB"/>
    <w:rsid w:val="00594A84"/>
    <w:rsid w:val="00594B10"/>
    <w:rsid w:val="00595491"/>
    <w:rsid w:val="0059575D"/>
    <w:rsid w:val="00596439"/>
    <w:rsid w:val="00596FBD"/>
    <w:rsid w:val="005973C3"/>
    <w:rsid w:val="005A1468"/>
    <w:rsid w:val="005A1EFE"/>
    <w:rsid w:val="005A2582"/>
    <w:rsid w:val="005A2CFD"/>
    <w:rsid w:val="005A3CB6"/>
    <w:rsid w:val="005A3DDA"/>
    <w:rsid w:val="005A3F1D"/>
    <w:rsid w:val="005A5419"/>
    <w:rsid w:val="005B007D"/>
    <w:rsid w:val="005B0851"/>
    <w:rsid w:val="005B0CD3"/>
    <w:rsid w:val="005B1A8F"/>
    <w:rsid w:val="005B1AA8"/>
    <w:rsid w:val="005B2C7C"/>
    <w:rsid w:val="005B3667"/>
    <w:rsid w:val="005B3832"/>
    <w:rsid w:val="005B3C8C"/>
    <w:rsid w:val="005B3D0E"/>
    <w:rsid w:val="005B3DC2"/>
    <w:rsid w:val="005B5843"/>
    <w:rsid w:val="005B7673"/>
    <w:rsid w:val="005C01AC"/>
    <w:rsid w:val="005C03D1"/>
    <w:rsid w:val="005C059E"/>
    <w:rsid w:val="005C223D"/>
    <w:rsid w:val="005C3E29"/>
    <w:rsid w:val="005C64B5"/>
    <w:rsid w:val="005C65BC"/>
    <w:rsid w:val="005D1B83"/>
    <w:rsid w:val="005D2907"/>
    <w:rsid w:val="005D643A"/>
    <w:rsid w:val="005E1E57"/>
    <w:rsid w:val="005E3E78"/>
    <w:rsid w:val="005E611F"/>
    <w:rsid w:val="005E75AE"/>
    <w:rsid w:val="005F0B28"/>
    <w:rsid w:val="005F1811"/>
    <w:rsid w:val="005F1BEE"/>
    <w:rsid w:val="005F28CF"/>
    <w:rsid w:val="005F2920"/>
    <w:rsid w:val="005F2B9E"/>
    <w:rsid w:val="005F319A"/>
    <w:rsid w:val="005F32ED"/>
    <w:rsid w:val="005F3645"/>
    <w:rsid w:val="005F3C86"/>
    <w:rsid w:val="005F4EA5"/>
    <w:rsid w:val="005F5166"/>
    <w:rsid w:val="005F5556"/>
    <w:rsid w:val="005F6AC5"/>
    <w:rsid w:val="006001F6"/>
    <w:rsid w:val="0060142F"/>
    <w:rsid w:val="006025FA"/>
    <w:rsid w:val="006032EC"/>
    <w:rsid w:val="00604A28"/>
    <w:rsid w:val="00604B63"/>
    <w:rsid w:val="006065CD"/>
    <w:rsid w:val="00606EE7"/>
    <w:rsid w:val="00607145"/>
    <w:rsid w:val="00607418"/>
    <w:rsid w:val="00610E61"/>
    <w:rsid w:val="00615918"/>
    <w:rsid w:val="00615BF2"/>
    <w:rsid w:val="00617A16"/>
    <w:rsid w:val="00617A27"/>
    <w:rsid w:val="006200E6"/>
    <w:rsid w:val="0062044B"/>
    <w:rsid w:val="00622FF1"/>
    <w:rsid w:val="00624C65"/>
    <w:rsid w:val="00624F3F"/>
    <w:rsid w:val="00626E34"/>
    <w:rsid w:val="006271A9"/>
    <w:rsid w:val="00630408"/>
    <w:rsid w:val="006322D8"/>
    <w:rsid w:val="00632EE5"/>
    <w:rsid w:val="0063328A"/>
    <w:rsid w:val="00634E9B"/>
    <w:rsid w:val="00634F27"/>
    <w:rsid w:val="006353BE"/>
    <w:rsid w:val="0063614C"/>
    <w:rsid w:val="006404CA"/>
    <w:rsid w:val="00640BA0"/>
    <w:rsid w:val="0064457D"/>
    <w:rsid w:val="00644762"/>
    <w:rsid w:val="00645C31"/>
    <w:rsid w:val="00646EB7"/>
    <w:rsid w:val="006471A2"/>
    <w:rsid w:val="0065046A"/>
    <w:rsid w:val="006506D8"/>
    <w:rsid w:val="00650D59"/>
    <w:rsid w:val="00650F9F"/>
    <w:rsid w:val="006526CF"/>
    <w:rsid w:val="00653FD3"/>
    <w:rsid w:val="00654473"/>
    <w:rsid w:val="00655810"/>
    <w:rsid w:val="0065728F"/>
    <w:rsid w:val="00657E27"/>
    <w:rsid w:val="00661233"/>
    <w:rsid w:val="00663A83"/>
    <w:rsid w:val="0067002E"/>
    <w:rsid w:val="00670866"/>
    <w:rsid w:val="00670BCF"/>
    <w:rsid w:val="00671D9F"/>
    <w:rsid w:val="00672BB7"/>
    <w:rsid w:val="00673600"/>
    <w:rsid w:val="006752CB"/>
    <w:rsid w:val="00675A61"/>
    <w:rsid w:val="006771AB"/>
    <w:rsid w:val="00681E9B"/>
    <w:rsid w:val="00681F49"/>
    <w:rsid w:val="0068236E"/>
    <w:rsid w:val="006850E3"/>
    <w:rsid w:val="00686908"/>
    <w:rsid w:val="006871A9"/>
    <w:rsid w:val="00687F16"/>
    <w:rsid w:val="00690ED2"/>
    <w:rsid w:val="00691F61"/>
    <w:rsid w:val="006920C3"/>
    <w:rsid w:val="0069220C"/>
    <w:rsid w:val="00694640"/>
    <w:rsid w:val="0069544A"/>
    <w:rsid w:val="00695C24"/>
    <w:rsid w:val="006A167A"/>
    <w:rsid w:val="006A168F"/>
    <w:rsid w:val="006A1D02"/>
    <w:rsid w:val="006A38FE"/>
    <w:rsid w:val="006A488B"/>
    <w:rsid w:val="006A51DF"/>
    <w:rsid w:val="006A7B53"/>
    <w:rsid w:val="006A7F57"/>
    <w:rsid w:val="006B0D3A"/>
    <w:rsid w:val="006B2D78"/>
    <w:rsid w:val="006B3491"/>
    <w:rsid w:val="006B3953"/>
    <w:rsid w:val="006B405F"/>
    <w:rsid w:val="006B4867"/>
    <w:rsid w:val="006B56E9"/>
    <w:rsid w:val="006B6517"/>
    <w:rsid w:val="006B6E38"/>
    <w:rsid w:val="006B6FAD"/>
    <w:rsid w:val="006B72AB"/>
    <w:rsid w:val="006C0B89"/>
    <w:rsid w:val="006C0DC4"/>
    <w:rsid w:val="006C125B"/>
    <w:rsid w:val="006C4702"/>
    <w:rsid w:val="006C4F5D"/>
    <w:rsid w:val="006C6379"/>
    <w:rsid w:val="006C694B"/>
    <w:rsid w:val="006C7925"/>
    <w:rsid w:val="006D1967"/>
    <w:rsid w:val="006D2C80"/>
    <w:rsid w:val="006D3E8B"/>
    <w:rsid w:val="006D3F18"/>
    <w:rsid w:val="006D4627"/>
    <w:rsid w:val="006D51B7"/>
    <w:rsid w:val="006D5573"/>
    <w:rsid w:val="006D5C05"/>
    <w:rsid w:val="006D5DA6"/>
    <w:rsid w:val="006D746D"/>
    <w:rsid w:val="006E103B"/>
    <w:rsid w:val="006E1F9B"/>
    <w:rsid w:val="006E2065"/>
    <w:rsid w:val="006E2E55"/>
    <w:rsid w:val="006E482B"/>
    <w:rsid w:val="006E4E4C"/>
    <w:rsid w:val="006E5111"/>
    <w:rsid w:val="006E523D"/>
    <w:rsid w:val="006E5364"/>
    <w:rsid w:val="006E5F72"/>
    <w:rsid w:val="006E7B40"/>
    <w:rsid w:val="006F1162"/>
    <w:rsid w:val="006F163C"/>
    <w:rsid w:val="006F3280"/>
    <w:rsid w:val="006F3450"/>
    <w:rsid w:val="006F3D95"/>
    <w:rsid w:val="006F6A85"/>
    <w:rsid w:val="0070491F"/>
    <w:rsid w:val="00704F00"/>
    <w:rsid w:val="0070512C"/>
    <w:rsid w:val="00705906"/>
    <w:rsid w:val="00705C91"/>
    <w:rsid w:val="00706587"/>
    <w:rsid w:val="00706859"/>
    <w:rsid w:val="00706ABF"/>
    <w:rsid w:val="00707E53"/>
    <w:rsid w:val="00710857"/>
    <w:rsid w:val="00710E1F"/>
    <w:rsid w:val="00711C51"/>
    <w:rsid w:val="00712A66"/>
    <w:rsid w:val="00712F3B"/>
    <w:rsid w:val="00713E48"/>
    <w:rsid w:val="0071475E"/>
    <w:rsid w:val="007155FD"/>
    <w:rsid w:val="00715CBC"/>
    <w:rsid w:val="00720C49"/>
    <w:rsid w:val="00720E4F"/>
    <w:rsid w:val="00721F17"/>
    <w:rsid w:val="00723B08"/>
    <w:rsid w:val="0072415B"/>
    <w:rsid w:val="0072437B"/>
    <w:rsid w:val="00724EDA"/>
    <w:rsid w:val="007252A9"/>
    <w:rsid w:val="007259E9"/>
    <w:rsid w:val="00730929"/>
    <w:rsid w:val="007321F3"/>
    <w:rsid w:val="0073241F"/>
    <w:rsid w:val="00735240"/>
    <w:rsid w:val="00735CB0"/>
    <w:rsid w:val="00735E99"/>
    <w:rsid w:val="00737231"/>
    <w:rsid w:val="00737483"/>
    <w:rsid w:val="00740396"/>
    <w:rsid w:val="00740451"/>
    <w:rsid w:val="00740EE9"/>
    <w:rsid w:val="007436A3"/>
    <w:rsid w:val="00746DF9"/>
    <w:rsid w:val="0074725E"/>
    <w:rsid w:val="007474D6"/>
    <w:rsid w:val="0075086A"/>
    <w:rsid w:val="0075228F"/>
    <w:rsid w:val="00753CEC"/>
    <w:rsid w:val="00754429"/>
    <w:rsid w:val="007545E5"/>
    <w:rsid w:val="00754A40"/>
    <w:rsid w:val="00754C12"/>
    <w:rsid w:val="007550C4"/>
    <w:rsid w:val="007564B8"/>
    <w:rsid w:val="00756CE1"/>
    <w:rsid w:val="00757627"/>
    <w:rsid w:val="007579D7"/>
    <w:rsid w:val="00757C44"/>
    <w:rsid w:val="00757FA7"/>
    <w:rsid w:val="00760A87"/>
    <w:rsid w:val="00760C58"/>
    <w:rsid w:val="00761167"/>
    <w:rsid w:val="00761B9B"/>
    <w:rsid w:val="00764CE4"/>
    <w:rsid w:val="00765602"/>
    <w:rsid w:val="00765EB1"/>
    <w:rsid w:val="00766A76"/>
    <w:rsid w:val="0077236A"/>
    <w:rsid w:val="007738B1"/>
    <w:rsid w:val="007752D7"/>
    <w:rsid w:val="0077597C"/>
    <w:rsid w:val="007760B4"/>
    <w:rsid w:val="007766B0"/>
    <w:rsid w:val="00777399"/>
    <w:rsid w:val="007809C7"/>
    <w:rsid w:val="007810F1"/>
    <w:rsid w:val="007816A6"/>
    <w:rsid w:val="007839F3"/>
    <w:rsid w:val="00783A21"/>
    <w:rsid w:val="00783F00"/>
    <w:rsid w:val="007869F1"/>
    <w:rsid w:val="00786DFE"/>
    <w:rsid w:val="00786FF1"/>
    <w:rsid w:val="00787B11"/>
    <w:rsid w:val="00791690"/>
    <w:rsid w:val="00792A55"/>
    <w:rsid w:val="00792E52"/>
    <w:rsid w:val="00792E8A"/>
    <w:rsid w:val="00793B2A"/>
    <w:rsid w:val="00794B7B"/>
    <w:rsid w:val="00797E84"/>
    <w:rsid w:val="007A0952"/>
    <w:rsid w:val="007A12E6"/>
    <w:rsid w:val="007A22BF"/>
    <w:rsid w:val="007A3AA1"/>
    <w:rsid w:val="007A5261"/>
    <w:rsid w:val="007A5F0A"/>
    <w:rsid w:val="007A645E"/>
    <w:rsid w:val="007A6B46"/>
    <w:rsid w:val="007A72F7"/>
    <w:rsid w:val="007A7975"/>
    <w:rsid w:val="007A7AEC"/>
    <w:rsid w:val="007B2772"/>
    <w:rsid w:val="007B4592"/>
    <w:rsid w:val="007B5CAD"/>
    <w:rsid w:val="007B6BD9"/>
    <w:rsid w:val="007B7F44"/>
    <w:rsid w:val="007C09B0"/>
    <w:rsid w:val="007C1A02"/>
    <w:rsid w:val="007C36A9"/>
    <w:rsid w:val="007C3E98"/>
    <w:rsid w:val="007C412B"/>
    <w:rsid w:val="007C4D9F"/>
    <w:rsid w:val="007C7B83"/>
    <w:rsid w:val="007D10D8"/>
    <w:rsid w:val="007D2E75"/>
    <w:rsid w:val="007D44C0"/>
    <w:rsid w:val="007D480D"/>
    <w:rsid w:val="007D7630"/>
    <w:rsid w:val="007E1326"/>
    <w:rsid w:val="007E17C9"/>
    <w:rsid w:val="007E180E"/>
    <w:rsid w:val="007E18A2"/>
    <w:rsid w:val="007E30EA"/>
    <w:rsid w:val="007E46F5"/>
    <w:rsid w:val="007E4FF6"/>
    <w:rsid w:val="007E5685"/>
    <w:rsid w:val="007E5AFB"/>
    <w:rsid w:val="007E78FE"/>
    <w:rsid w:val="007E7E8A"/>
    <w:rsid w:val="007F00C7"/>
    <w:rsid w:val="007F0EC1"/>
    <w:rsid w:val="007F2CE2"/>
    <w:rsid w:val="007F590E"/>
    <w:rsid w:val="007F5C99"/>
    <w:rsid w:val="007F5F2A"/>
    <w:rsid w:val="007F69F6"/>
    <w:rsid w:val="007F6CAF"/>
    <w:rsid w:val="00802034"/>
    <w:rsid w:val="0080264A"/>
    <w:rsid w:val="0080283E"/>
    <w:rsid w:val="00804306"/>
    <w:rsid w:val="0080454A"/>
    <w:rsid w:val="00804F3C"/>
    <w:rsid w:val="008060D0"/>
    <w:rsid w:val="00806C3B"/>
    <w:rsid w:val="00806DC5"/>
    <w:rsid w:val="0080780A"/>
    <w:rsid w:val="0081091E"/>
    <w:rsid w:val="00810FDB"/>
    <w:rsid w:val="008139FB"/>
    <w:rsid w:val="008152F5"/>
    <w:rsid w:val="00815814"/>
    <w:rsid w:val="00816473"/>
    <w:rsid w:val="0081717F"/>
    <w:rsid w:val="00817CB6"/>
    <w:rsid w:val="00824B30"/>
    <w:rsid w:val="00824E6A"/>
    <w:rsid w:val="00825ED7"/>
    <w:rsid w:val="00826B3C"/>
    <w:rsid w:val="008303D9"/>
    <w:rsid w:val="00831440"/>
    <w:rsid w:val="00832E43"/>
    <w:rsid w:val="00833706"/>
    <w:rsid w:val="00834FD2"/>
    <w:rsid w:val="0083533D"/>
    <w:rsid w:val="00835934"/>
    <w:rsid w:val="00835D3D"/>
    <w:rsid w:val="00837211"/>
    <w:rsid w:val="00840AC0"/>
    <w:rsid w:val="0084447C"/>
    <w:rsid w:val="00844DDE"/>
    <w:rsid w:val="00846050"/>
    <w:rsid w:val="0084699A"/>
    <w:rsid w:val="00850351"/>
    <w:rsid w:val="00850536"/>
    <w:rsid w:val="008505CA"/>
    <w:rsid w:val="00851230"/>
    <w:rsid w:val="008518B3"/>
    <w:rsid w:val="00852A97"/>
    <w:rsid w:val="00853714"/>
    <w:rsid w:val="008543CB"/>
    <w:rsid w:val="00854A1D"/>
    <w:rsid w:val="0085589B"/>
    <w:rsid w:val="008568B0"/>
    <w:rsid w:val="00856F2D"/>
    <w:rsid w:val="00857814"/>
    <w:rsid w:val="00857B66"/>
    <w:rsid w:val="00857D5F"/>
    <w:rsid w:val="00861401"/>
    <w:rsid w:val="008617BD"/>
    <w:rsid w:val="00861DB1"/>
    <w:rsid w:val="00862311"/>
    <w:rsid w:val="00862DAD"/>
    <w:rsid w:val="00863422"/>
    <w:rsid w:val="008678B3"/>
    <w:rsid w:val="00867A68"/>
    <w:rsid w:val="00867ECA"/>
    <w:rsid w:val="0087129E"/>
    <w:rsid w:val="008739EE"/>
    <w:rsid w:val="00874DFF"/>
    <w:rsid w:val="00875AF3"/>
    <w:rsid w:val="00877BC4"/>
    <w:rsid w:val="00877CDB"/>
    <w:rsid w:val="00880BB3"/>
    <w:rsid w:val="0088125D"/>
    <w:rsid w:val="00882E75"/>
    <w:rsid w:val="00883809"/>
    <w:rsid w:val="00883DFB"/>
    <w:rsid w:val="008851C1"/>
    <w:rsid w:val="00885732"/>
    <w:rsid w:val="0088583F"/>
    <w:rsid w:val="008862EF"/>
    <w:rsid w:val="008864AF"/>
    <w:rsid w:val="008910CC"/>
    <w:rsid w:val="0089139C"/>
    <w:rsid w:val="00894485"/>
    <w:rsid w:val="00895F43"/>
    <w:rsid w:val="008A0045"/>
    <w:rsid w:val="008A0F32"/>
    <w:rsid w:val="008A1049"/>
    <w:rsid w:val="008A2582"/>
    <w:rsid w:val="008A31D3"/>
    <w:rsid w:val="008A56B1"/>
    <w:rsid w:val="008A59D9"/>
    <w:rsid w:val="008A6E81"/>
    <w:rsid w:val="008A7285"/>
    <w:rsid w:val="008A7AC4"/>
    <w:rsid w:val="008B0209"/>
    <w:rsid w:val="008B060A"/>
    <w:rsid w:val="008B3040"/>
    <w:rsid w:val="008B35F0"/>
    <w:rsid w:val="008B391D"/>
    <w:rsid w:val="008B53A7"/>
    <w:rsid w:val="008B6B0B"/>
    <w:rsid w:val="008B7045"/>
    <w:rsid w:val="008B709D"/>
    <w:rsid w:val="008C3165"/>
    <w:rsid w:val="008C325B"/>
    <w:rsid w:val="008C3FC6"/>
    <w:rsid w:val="008C47DF"/>
    <w:rsid w:val="008C4E05"/>
    <w:rsid w:val="008C5694"/>
    <w:rsid w:val="008C6FBF"/>
    <w:rsid w:val="008D05E7"/>
    <w:rsid w:val="008D0704"/>
    <w:rsid w:val="008D1D98"/>
    <w:rsid w:val="008D25D5"/>
    <w:rsid w:val="008D2752"/>
    <w:rsid w:val="008D3DD5"/>
    <w:rsid w:val="008D612D"/>
    <w:rsid w:val="008D6F32"/>
    <w:rsid w:val="008E223B"/>
    <w:rsid w:val="008E3E68"/>
    <w:rsid w:val="008E5092"/>
    <w:rsid w:val="008E6451"/>
    <w:rsid w:val="008F0250"/>
    <w:rsid w:val="008F0BB7"/>
    <w:rsid w:val="008F1C67"/>
    <w:rsid w:val="008F2492"/>
    <w:rsid w:val="008F2650"/>
    <w:rsid w:val="008F2B08"/>
    <w:rsid w:val="008F3A21"/>
    <w:rsid w:val="008F450A"/>
    <w:rsid w:val="008F4552"/>
    <w:rsid w:val="008F476E"/>
    <w:rsid w:val="008F5371"/>
    <w:rsid w:val="008F56ED"/>
    <w:rsid w:val="008F7068"/>
    <w:rsid w:val="008F708C"/>
    <w:rsid w:val="009000FB"/>
    <w:rsid w:val="00901F70"/>
    <w:rsid w:val="009025E4"/>
    <w:rsid w:val="00902714"/>
    <w:rsid w:val="009027ED"/>
    <w:rsid w:val="00904040"/>
    <w:rsid w:val="009046A7"/>
    <w:rsid w:val="00906B27"/>
    <w:rsid w:val="00906B53"/>
    <w:rsid w:val="009071D5"/>
    <w:rsid w:val="009108FB"/>
    <w:rsid w:val="0091178C"/>
    <w:rsid w:val="009123D0"/>
    <w:rsid w:val="00914106"/>
    <w:rsid w:val="00914176"/>
    <w:rsid w:val="00914821"/>
    <w:rsid w:val="00914872"/>
    <w:rsid w:val="00917B8C"/>
    <w:rsid w:val="009208D5"/>
    <w:rsid w:val="009227F4"/>
    <w:rsid w:val="00922BB0"/>
    <w:rsid w:val="00925650"/>
    <w:rsid w:val="00926FEB"/>
    <w:rsid w:val="00927D97"/>
    <w:rsid w:val="00927F2C"/>
    <w:rsid w:val="009303CD"/>
    <w:rsid w:val="00930F62"/>
    <w:rsid w:val="0093291A"/>
    <w:rsid w:val="00933753"/>
    <w:rsid w:val="00933E50"/>
    <w:rsid w:val="00934160"/>
    <w:rsid w:val="00935594"/>
    <w:rsid w:val="00936484"/>
    <w:rsid w:val="00937FCE"/>
    <w:rsid w:val="0094005E"/>
    <w:rsid w:val="009417D1"/>
    <w:rsid w:val="009420F1"/>
    <w:rsid w:val="0094570E"/>
    <w:rsid w:val="0094571D"/>
    <w:rsid w:val="00947A57"/>
    <w:rsid w:val="00950A1D"/>
    <w:rsid w:val="009513F1"/>
    <w:rsid w:val="009539E6"/>
    <w:rsid w:val="00953DE1"/>
    <w:rsid w:val="00953F07"/>
    <w:rsid w:val="00954897"/>
    <w:rsid w:val="0095489A"/>
    <w:rsid w:val="00954FBA"/>
    <w:rsid w:val="0095526D"/>
    <w:rsid w:val="0095650A"/>
    <w:rsid w:val="00960A95"/>
    <w:rsid w:val="00961D7E"/>
    <w:rsid w:val="00962D50"/>
    <w:rsid w:val="00963818"/>
    <w:rsid w:val="00963CF9"/>
    <w:rsid w:val="0096497A"/>
    <w:rsid w:val="00965A23"/>
    <w:rsid w:val="009660AC"/>
    <w:rsid w:val="00970EBA"/>
    <w:rsid w:val="00972568"/>
    <w:rsid w:val="00972D36"/>
    <w:rsid w:val="00974051"/>
    <w:rsid w:val="00974FA2"/>
    <w:rsid w:val="00975DDE"/>
    <w:rsid w:val="0097648F"/>
    <w:rsid w:val="00976F8E"/>
    <w:rsid w:val="00977E39"/>
    <w:rsid w:val="00980C7F"/>
    <w:rsid w:val="009812FF"/>
    <w:rsid w:val="009813EE"/>
    <w:rsid w:val="00981691"/>
    <w:rsid w:val="0098195D"/>
    <w:rsid w:val="00984BC2"/>
    <w:rsid w:val="00984F88"/>
    <w:rsid w:val="00985178"/>
    <w:rsid w:val="009851E4"/>
    <w:rsid w:val="0098799E"/>
    <w:rsid w:val="00991C2E"/>
    <w:rsid w:val="00991E56"/>
    <w:rsid w:val="00991EF3"/>
    <w:rsid w:val="00992F3E"/>
    <w:rsid w:val="00993E60"/>
    <w:rsid w:val="00994AF9"/>
    <w:rsid w:val="00995743"/>
    <w:rsid w:val="009978B6"/>
    <w:rsid w:val="009A2E6D"/>
    <w:rsid w:val="009A3E4A"/>
    <w:rsid w:val="009A4805"/>
    <w:rsid w:val="009A48D0"/>
    <w:rsid w:val="009A6427"/>
    <w:rsid w:val="009B1D0F"/>
    <w:rsid w:val="009B31F8"/>
    <w:rsid w:val="009B457F"/>
    <w:rsid w:val="009B4906"/>
    <w:rsid w:val="009B60FE"/>
    <w:rsid w:val="009B7053"/>
    <w:rsid w:val="009B7A02"/>
    <w:rsid w:val="009C11EB"/>
    <w:rsid w:val="009C1991"/>
    <w:rsid w:val="009C2F11"/>
    <w:rsid w:val="009C35C4"/>
    <w:rsid w:val="009C4E82"/>
    <w:rsid w:val="009C5371"/>
    <w:rsid w:val="009C5780"/>
    <w:rsid w:val="009C5DB4"/>
    <w:rsid w:val="009C7461"/>
    <w:rsid w:val="009D0AA6"/>
    <w:rsid w:val="009D14F4"/>
    <w:rsid w:val="009D1A94"/>
    <w:rsid w:val="009D1AC9"/>
    <w:rsid w:val="009D26C0"/>
    <w:rsid w:val="009D3970"/>
    <w:rsid w:val="009D3AEB"/>
    <w:rsid w:val="009D5186"/>
    <w:rsid w:val="009D53B6"/>
    <w:rsid w:val="009D5F93"/>
    <w:rsid w:val="009D693C"/>
    <w:rsid w:val="009E2134"/>
    <w:rsid w:val="009E22FF"/>
    <w:rsid w:val="009E3445"/>
    <w:rsid w:val="009E457D"/>
    <w:rsid w:val="009E480B"/>
    <w:rsid w:val="009E49A4"/>
    <w:rsid w:val="009E5F90"/>
    <w:rsid w:val="009E69FF"/>
    <w:rsid w:val="009E6E54"/>
    <w:rsid w:val="009E7026"/>
    <w:rsid w:val="009E7897"/>
    <w:rsid w:val="009E7D57"/>
    <w:rsid w:val="009E7EDC"/>
    <w:rsid w:val="009F0838"/>
    <w:rsid w:val="009F1C89"/>
    <w:rsid w:val="009F28D8"/>
    <w:rsid w:val="009F60DE"/>
    <w:rsid w:val="009F6FCB"/>
    <w:rsid w:val="009F7E78"/>
    <w:rsid w:val="00A0063E"/>
    <w:rsid w:val="00A01B96"/>
    <w:rsid w:val="00A05444"/>
    <w:rsid w:val="00A10249"/>
    <w:rsid w:val="00A11577"/>
    <w:rsid w:val="00A122DA"/>
    <w:rsid w:val="00A13DCC"/>
    <w:rsid w:val="00A13FED"/>
    <w:rsid w:val="00A15086"/>
    <w:rsid w:val="00A15559"/>
    <w:rsid w:val="00A162E1"/>
    <w:rsid w:val="00A17DA6"/>
    <w:rsid w:val="00A2006C"/>
    <w:rsid w:val="00A20AC9"/>
    <w:rsid w:val="00A217E3"/>
    <w:rsid w:val="00A21CA5"/>
    <w:rsid w:val="00A234AD"/>
    <w:rsid w:val="00A23EB6"/>
    <w:rsid w:val="00A24090"/>
    <w:rsid w:val="00A24325"/>
    <w:rsid w:val="00A24583"/>
    <w:rsid w:val="00A2483F"/>
    <w:rsid w:val="00A24DAE"/>
    <w:rsid w:val="00A26658"/>
    <w:rsid w:val="00A26703"/>
    <w:rsid w:val="00A27538"/>
    <w:rsid w:val="00A30701"/>
    <w:rsid w:val="00A317F9"/>
    <w:rsid w:val="00A324A1"/>
    <w:rsid w:val="00A327E2"/>
    <w:rsid w:val="00A33FC6"/>
    <w:rsid w:val="00A3410E"/>
    <w:rsid w:val="00A3482E"/>
    <w:rsid w:val="00A363D0"/>
    <w:rsid w:val="00A37358"/>
    <w:rsid w:val="00A37384"/>
    <w:rsid w:val="00A3738B"/>
    <w:rsid w:val="00A433CD"/>
    <w:rsid w:val="00A44118"/>
    <w:rsid w:val="00A45865"/>
    <w:rsid w:val="00A46F2C"/>
    <w:rsid w:val="00A47EBE"/>
    <w:rsid w:val="00A51B03"/>
    <w:rsid w:val="00A51B42"/>
    <w:rsid w:val="00A51F1B"/>
    <w:rsid w:val="00A52ABE"/>
    <w:rsid w:val="00A55178"/>
    <w:rsid w:val="00A556AC"/>
    <w:rsid w:val="00A57F37"/>
    <w:rsid w:val="00A61ACB"/>
    <w:rsid w:val="00A6500B"/>
    <w:rsid w:val="00A67270"/>
    <w:rsid w:val="00A714C9"/>
    <w:rsid w:val="00A715E0"/>
    <w:rsid w:val="00A73138"/>
    <w:rsid w:val="00A773A8"/>
    <w:rsid w:val="00A814B6"/>
    <w:rsid w:val="00A83174"/>
    <w:rsid w:val="00A84323"/>
    <w:rsid w:val="00A85E71"/>
    <w:rsid w:val="00A86F92"/>
    <w:rsid w:val="00A87F09"/>
    <w:rsid w:val="00A90C01"/>
    <w:rsid w:val="00A91582"/>
    <w:rsid w:val="00A922F5"/>
    <w:rsid w:val="00A923DF"/>
    <w:rsid w:val="00A93D19"/>
    <w:rsid w:val="00A94AF3"/>
    <w:rsid w:val="00A96BC0"/>
    <w:rsid w:val="00A96DD2"/>
    <w:rsid w:val="00A96E8E"/>
    <w:rsid w:val="00A97051"/>
    <w:rsid w:val="00A97FBC"/>
    <w:rsid w:val="00AA0BA6"/>
    <w:rsid w:val="00AA2EF0"/>
    <w:rsid w:val="00AA4EF5"/>
    <w:rsid w:val="00AA5926"/>
    <w:rsid w:val="00AA5F96"/>
    <w:rsid w:val="00AA7970"/>
    <w:rsid w:val="00AA7C69"/>
    <w:rsid w:val="00AB013E"/>
    <w:rsid w:val="00AB1E49"/>
    <w:rsid w:val="00AB236D"/>
    <w:rsid w:val="00AB25A8"/>
    <w:rsid w:val="00AB36EE"/>
    <w:rsid w:val="00AB4F16"/>
    <w:rsid w:val="00AB597A"/>
    <w:rsid w:val="00AB71EC"/>
    <w:rsid w:val="00AC08BD"/>
    <w:rsid w:val="00AC1648"/>
    <w:rsid w:val="00AC16CA"/>
    <w:rsid w:val="00AC1DBF"/>
    <w:rsid w:val="00AC2468"/>
    <w:rsid w:val="00AC439D"/>
    <w:rsid w:val="00AC5168"/>
    <w:rsid w:val="00AC5F54"/>
    <w:rsid w:val="00AC668D"/>
    <w:rsid w:val="00AC7B69"/>
    <w:rsid w:val="00AD073E"/>
    <w:rsid w:val="00AD0829"/>
    <w:rsid w:val="00AD1F34"/>
    <w:rsid w:val="00AD26B7"/>
    <w:rsid w:val="00AD2F35"/>
    <w:rsid w:val="00AD4FDA"/>
    <w:rsid w:val="00AD6432"/>
    <w:rsid w:val="00AD6AD1"/>
    <w:rsid w:val="00AE082F"/>
    <w:rsid w:val="00AE405E"/>
    <w:rsid w:val="00AE4895"/>
    <w:rsid w:val="00AE5DA6"/>
    <w:rsid w:val="00AE6095"/>
    <w:rsid w:val="00AE6530"/>
    <w:rsid w:val="00AE667D"/>
    <w:rsid w:val="00AF128C"/>
    <w:rsid w:val="00AF25A8"/>
    <w:rsid w:val="00AF528F"/>
    <w:rsid w:val="00AF5BF8"/>
    <w:rsid w:val="00AF7357"/>
    <w:rsid w:val="00B00F70"/>
    <w:rsid w:val="00B013D3"/>
    <w:rsid w:val="00B01D73"/>
    <w:rsid w:val="00B02415"/>
    <w:rsid w:val="00B0288E"/>
    <w:rsid w:val="00B02D95"/>
    <w:rsid w:val="00B04B7C"/>
    <w:rsid w:val="00B0614D"/>
    <w:rsid w:val="00B06AFF"/>
    <w:rsid w:val="00B06ED3"/>
    <w:rsid w:val="00B07A28"/>
    <w:rsid w:val="00B10C12"/>
    <w:rsid w:val="00B10F0D"/>
    <w:rsid w:val="00B11ADF"/>
    <w:rsid w:val="00B11E42"/>
    <w:rsid w:val="00B132EC"/>
    <w:rsid w:val="00B139D6"/>
    <w:rsid w:val="00B1410F"/>
    <w:rsid w:val="00B14BED"/>
    <w:rsid w:val="00B14DAB"/>
    <w:rsid w:val="00B15F3E"/>
    <w:rsid w:val="00B16A2D"/>
    <w:rsid w:val="00B16F0B"/>
    <w:rsid w:val="00B17249"/>
    <w:rsid w:val="00B223D8"/>
    <w:rsid w:val="00B22BEE"/>
    <w:rsid w:val="00B233E6"/>
    <w:rsid w:val="00B23D5C"/>
    <w:rsid w:val="00B269C8"/>
    <w:rsid w:val="00B30D67"/>
    <w:rsid w:val="00B3194C"/>
    <w:rsid w:val="00B31BA6"/>
    <w:rsid w:val="00B32034"/>
    <w:rsid w:val="00B34B26"/>
    <w:rsid w:val="00B40787"/>
    <w:rsid w:val="00B40A67"/>
    <w:rsid w:val="00B41165"/>
    <w:rsid w:val="00B41B73"/>
    <w:rsid w:val="00B4221F"/>
    <w:rsid w:val="00B42481"/>
    <w:rsid w:val="00B425EF"/>
    <w:rsid w:val="00B43135"/>
    <w:rsid w:val="00B44839"/>
    <w:rsid w:val="00B4715A"/>
    <w:rsid w:val="00B478C6"/>
    <w:rsid w:val="00B50386"/>
    <w:rsid w:val="00B51DAB"/>
    <w:rsid w:val="00B527BC"/>
    <w:rsid w:val="00B52CD2"/>
    <w:rsid w:val="00B532AA"/>
    <w:rsid w:val="00B53DCE"/>
    <w:rsid w:val="00B53FF0"/>
    <w:rsid w:val="00B5437A"/>
    <w:rsid w:val="00B548D9"/>
    <w:rsid w:val="00B549F0"/>
    <w:rsid w:val="00B57248"/>
    <w:rsid w:val="00B577AE"/>
    <w:rsid w:val="00B57C00"/>
    <w:rsid w:val="00B60E8E"/>
    <w:rsid w:val="00B61B94"/>
    <w:rsid w:val="00B62993"/>
    <w:rsid w:val="00B674F5"/>
    <w:rsid w:val="00B7053C"/>
    <w:rsid w:val="00B7229B"/>
    <w:rsid w:val="00B738FE"/>
    <w:rsid w:val="00B7395B"/>
    <w:rsid w:val="00B747B9"/>
    <w:rsid w:val="00B75E8D"/>
    <w:rsid w:val="00B7765C"/>
    <w:rsid w:val="00B777D7"/>
    <w:rsid w:val="00B83C68"/>
    <w:rsid w:val="00B8423F"/>
    <w:rsid w:val="00B8471E"/>
    <w:rsid w:val="00B848DF"/>
    <w:rsid w:val="00B86056"/>
    <w:rsid w:val="00B873A8"/>
    <w:rsid w:val="00B87671"/>
    <w:rsid w:val="00B9158B"/>
    <w:rsid w:val="00B917DE"/>
    <w:rsid w:val="00B92453"/>
    <w:rsid w:val="00B92955"/>
    <w:rsid w:val="00B92DFB"/>
    <w:rsid w:val="00B9342F"/>
    <w:rsid w:val="00B93958"/>
    <w:rsid w:val="00B93A1F"/>
    <w:rsid w:val="00B95699"/>
    <w:rsid w:val="00B95ED0"/>
    <w:rsid w:val="00BA0467"/>
    <w:rsid w:val="00BA1D30"/>
    <w:rsid w:val="00BA2C78"/>
    <w:rsid w:val="00BA2CF8"/>
    <w:rsid w:val="00BA3272"/>
    <w:rsid w:val="00BA341B"/>
    <w:rsid w:val="00BA394E"/>
    <w:rsid w:val="00BA3B37"/>
    <w:rsid w:val="00BA4199"/>
    <w:rsid w:val="00BA5D8A"/>
    <w:rsid w:val="00BA7548"/>
    <w:rsid w:val="00BA77D3"/>
    <w:rsid w:val="00BA78D7"/>
    <w:rsid w:val="00BB0FEA"/>
    <w:rsid w:val="00BB1C3B"/>
    <w:rsid w:val="00BB203F"/>
    <w:rsid w:val="00BB2265"/>
    <w:rsid w:val="00BB2A62"/>
    <w:rsid w:val="00BB3AB4"/>
    <w:rsid w:val="00BB3B49"/>
    <w:rsid w:val="00BB43A7"/>
    <w:rsid w:val="00BB4B81"/>
    <w:rsid w:val="00BB50C2"/>
    <w:rsid w:val="00BB53DF"/>
    <w:rsid w:val="00BB7243"/>
    <w:rsid w:val="00BB72F5"/>
    <w:rsid w:val="00BC09F0"/>
    <w:rsid w:val="00BC22B3"/>
    <w:rsid w:val="00BC247B"/>
    <w:rsid w:val="00BC4E76"/>
    <w:rsid w:val="00BC589B"/>
    <w:rsid w:val="00BC61F0"/>
    <w:rsid w:val="00BC69D5"/>
    <w:rsid w:val="00BD0AE9"/>
    <w:rsid w:val="00BD0C52"/>
    <w:rsid w:val="00BD1800"/>
    <w:rsid w:val="00BD3019"/>
    <w:rsid w:val="00BD37F9"/>
    <w:rsid w:val="00BD4F7E"/>
    <w:rsid w:val="00BD5703"/>
    <w:rsid w:val="00BD76D0"/>
    <w:rsid w:val="00BD7871"/>
    <w:rsid w:val="00BD7F10"/>
    <w:rsid w:val="00BE1820"/>
    <w:rsid w:val="00BE248B"/>
    <w:rsid w:val="00BE293F"/>
    <w:rsid w:val="00BE2C71"/>
    <w:rsid w:val="00BE530A"/>
    <w:rsid w:val="00BE5DCA"/>
    <w:rsid w:val="00BE70A2"/>
    <w:rsid w:val="00BE7305"/>
    <w:rsid w:val="00BF0173"/>
    <w:rsid w:val="00BF0A9F"/>
    <w:rsid w:val="00BF1932"/>
    <w:rsid w:val="00BF2198"/>
    <w:rsid w:val="00BF24F7"/>
    <w:rsid w:val="00BF3E81"/>
    <w:rsid w:val="00BF4CD0"/>
    <w:rsid w:val="00C00510"/>
    <w:rsid w:val="00C00B79"/>
    <w:rsid w:val="00C00F70"/>
    <w:rsid w:val="00C01389"/>
    <w:rsid w:val="00C02AC1"/>
    <w:rsid w:val="00C030A9"/>
    <w:rsid w:val="00C030CF"/>
    <w:rsid w:val="00C052C7"/>
    <w:rsid w:val="00C058DF"/>
    <w:rsid w:val="00C05D0C"/>
    <w:rsid w:val="00C05E91"/>
    <w:rsid w:val="00C060DF"/>
    <w:rsid w:val="00C07361"/>
    <w:rsid w:val="00C07F29"/>
    <w:rsid w:val="00C1087A"/>
    <w:rsid w:val="00C112D7"/>
    <w:rsid w:val="00C136CC"/>
    <w:rsid w:val="00C15279"/>
    <w:rsid w:val="00C16253"/>
    <w:rsid w:val="00C165B5"/>
    <w:rsid w:val="00C1689A"/>
    <w:rsid w:val="00C16D78"/>
    <w:rsid w:val="00C21136"/>
    <w:rsid w:val="00C21C55"/>
    <w:rsid w:val="00C21D06"/>
    <w:rsid w:val="00C229C7"/>
    <w:rsid w:val="00C231AF"/>
    <w:rsid w:val="00C24FC2"/>
    <w:rsid w:val="00C27A8A"/>
    <w:rsid w:val="00C33458"/>
    <w:rsid w:val="00C34270"/>
    <w:rsid w:val="00C40C86"/>
    <w:rsid w:val="00C4112A"/>
    <w:rsid w:val="00C44A0F"/>
    <w:rsid w:val="00C459B2"/>
    <w:rsid w:val="00C46826"/>
    <w:rsid w:val="00C470A9"/>
    <w:rsid w:val="00C4718B"/>
    <w:rsid w:val="00C5003D"/>
    <w:rsid w:val="00C50C15"/>
    <w:rsid w:val="00C52AED"/>
    <w:rsid w:val="00C53E18"/>
    <w:rsid w:val="00C54365"/>
    <w:rsid w:val="00C54A35"/>
    <w:rsid w:val="00C55284"/>
    <w:rsid w:val="00C55DC4"/>
    <w:rsid w:val="00C56FE2"/>
    <w:rsid w:val="00C57D74"/>
    <w:rsid w:val="00C63593"/>
    <w:rsid w:val="00C65547"/>
    <w:rsid w:val="00C673AC"/>
    <w:rsid w:val="00C706A1"/>
    <w:rsid w:val="00C70853"/>
    <w:rsid w:val="00C70B27"/>
    <w:rsid w:val="00C71859"/>
    <w:rsid w:val="00C73977"/>
    <w:rsid w:val="00C73A7D"/>
    <w:rsid w:val="00C74755"/>
    <w:rsid w:val="00C74831"/>
    <w:rsid w:val="00C74E0A"/>
    <w:rsid w:val="00C75626"/>
    <w:rsid w:val="00C75829"/>
    <w:rsid w:val="00C75F09"/>
    <w:rsid w:val="00C76950"/>
    <w:rsid w:val="00C80D52"/>
    <w:rsid w:val="00C81721"/>
    <w:rsid w:val="00C81EFC"/>
    <w:rsid w:val="00C82A22"/>
    <w:rsid w:val="00C82A86"/>
    <w:rsid w:val="00C83EAF"/>
    <w:rsid w:val="00C8508A"/>
    <w:rsid w:val="00C85CDB"/>
    <w:rsid w:val="00C90FF2"/>
    <w:rsid w:val="00C91364"/>
    <w:rsid w:val="00C915E4"/>
    <w:rsid w:val="00C962DD"/>
    <w:rsid w:val="00C9677A"/>
    <w:rsid w:val="00C9784A"/>
    <w:rsid w:val="00C97AFC"/>
    <w:rsid w:val="00CA0956"/>
    <w:rsid w:val="00CA0DB8"/>
    <w:rsid w:val="00CA14B2"/>
    <w:rsid w:val="00CA1A7E"/>
    <w:rsid w:val="00CA2819"/>
    <w:rsid w:val="00CA34B8"/>
    <w:rsid w:val="00CA3BFF"/>
    <w:rsid w:val="00CA45FE"/>
    <w:rsid w:val="00CA52B9"/>
    <w:rsid w:val="00CA7EA8"/>
    <w:rsid w:val="00CB3D61"/>
    <w:rsid w:val="00CB400B"/>
    <w:rsid w:val="00CB4796"/>
    <w:rsid w:val="00CB48A7"/>
    <w:rsid w:val="00CB657E"/>
    <w:rsid w:val="00CB68CF"/>
    <w:rsid w:val="00CB6C5E"/>
    <w:rsid w:val="00CB6F0A"/>
    <w:rsid w:val="00CB7583"/>
    <w:rsid w:val="00CC1A31"/>
    <w:rsid w:val="00CC1BFE"/>
    <w:rsid w:val="00CC491B"/>
    <w:rsid w:val="00CC54EE"/>
    <w:rsid w:val="00CC62F9"/>
    <w:rsid w:val="00CC6B2B"/>
    <w:rsid w:val="00CC6DD0"/>
    <w:rsid w:val="00CC6E89"/>
    <w:rsid w:val="00CC6F8A"/>
    <w:rsid w:val="00CC719D"/>
    <w:rsid w:val="00CD0895"/>
    <w:rsid w:val="00CD10D0"/>
    <w:rsid w:val="00CD1478"/>
    <w:rsid w:val="00CD1D95"/>
    <w:rsid w:val="00CD35E6"/>
    <w:rsid w:val="00CD4CB3"/>
    <w:rsid w:val="00CD4F02"/>
    <w:rsid w:val="00CD5385"/>
    <w:rsid w:val="00CD7231"/>
    <w:rsid w:val="00CD74BD"/>
    <w:rsid w:val="00CE0119"/>
    <w:rsid w:val="00CE0AA3"/>
    <w:rsid w:val="00CE117B"/>
    <w:rsid w:val="00CE127F"/>
    <w:rsid w:val="00CE228A"/>
    <w:rsid w:val="00CE2AD9"/>
    <w:rsid w:val="00CE3662"/>
    <w:rsid w:val="00CE375F"/>
    <w:rsid w:val="00CE55C6"/>
    <w:rsid w:val="00CE6111"/>
    <w:rsid w:val="00CE6A5E"/>
    <w:rsid w:val="00CE6EC0"/>
    <w:rsid w:val="00CE7661"/>
    <w:rsid w:val="00CF06E8"/>
    <w:rsid w:val="00CF0D5C"/>
    <w:rsid w:val="00CF23CC"/>
    <w:rsid w:val="00CF341B"/>
    <w:rsid w:val="00CF56C2"/>
    <w:rsid w:val="00CF5B1E"/>
    <w:rsid w:val="00CF5C7F"/>
    <w:rsid w:val="00CF5D9A"/>
    <w:rsid w:val="00D00917"/>
    <w:rsid w:val="00D03CFD"/>
    <w:rsid w:val="00D03DA2"/>
    <w:rsid w:val="00D0445E"/>
    <w:rsid w:val="00D05364"/>
    <w:rsid w:val="00D05C26"/>
    <w:rsid w:val="00D07028"/>
    <w:rsid w:val="00D11722"/>
    <w:rsid w:val="00D11C33"/>
    <w:rsid w:val="00D11EEB"/>
    <w:rsid w:val="00D12DA5"/>
    <w:rsid w:val="00D13B91"/>
    <w:rsid w:val="00D13CC2"/>
    <w:rsid w:val="00D1649D"/>
    <w:rsid w:val="00D16F5B"/>
    <w:rsid w:val="00D173EA"/>
    <w:rsid w:val="00D17FAB"/>
    <w:rsid w:val="00D20A76"/>
    <w:rsid w:val="00D21FB7"/>
    <w:rsid w:val="00D23065"/>
    <w:rsid w:val="00D23C63"/>
    <w:rsid w:val="00D24167"/>
    <w:rsid w:val="00D24C62"/>
    <w:rsid w:val="00D25490"/>
    <w:rsid w:val="00D25781"/>
    <w:rsid w:val="00D25BBF"/>
    <w:rsid w:val="00D261D9"/>
    <w:rsid w:val="00D30175"/>
    <w:rsid w:val="00D30948"/>
    <w:rsid w:val="00D315B4"/>
    <w:rsid w:val="00D32C75"/>
    <w:rsid w:val="00D333F8"/>
    <w:rsid w:val="00D343D2"/>
    <w:rsid w:val="00D34780"/>
    <w:rsid w:val="00D348B9"/>
    <w:rsid w:val="00D36E9B"/>
    <w:rsid w:val="00D37A57"/>
    <w:rsid w:val="00D37EBB"/>
    <w:rsid w:val="00D406A4"/>
    <w:rsid w:val="00D439B4"/>
    <w:rsid w:val="00D43F28"/>
    <w:rsid w:val="00D44111"/>
    <w:rsid w:val="00D4510D"/>
    <w:rsid w:val="00D45D29"/>
    <w:rsid w:val="00D50C92"/>
    <w:rsid w:val="00D5242B"/>
    <w:rsid w:val="00D52EA4"/>
    <w:rsid w:val="00D53EB3"/>
    <w:rsid w:val="00D54536"/>
    <w:rsid w:val="00D54AE3"/>
    <w:rsid w:val="00D557A6"/>
    <w:rsid w:val="00D55A94"/>
    <w:rsid w:val="00D55AA5"/>
    <w:rsid w:val="00D55EB3"/>
    <w:rsid w:val="00D56E87"/>
    <w:rsid w:val="00D57544"/>
    <w:rsid w:val="00D600F9"/>
    <w:rsid w:val="00D606BC"/>
    <w:rsid w:val="00D610E8"/>
    <w:rsid w:val="00D620F2"/>
    <w:rsid w:val="00D62441"/>
    <w:rsid w:val="00D64CD9"/>
    <w:rsid w:val="00D660F9"/>
    <w:rsid w:val="00D66E44"/>
    <w:rsid w:val="00D66F3D"/>
    <w:rsid w:val="00D67058"/>
    <w:rsid w:val="00D679AE"/>
    <w:rsid w:val="00D71D18"/>
    <w:rsid w:val="00D7285C"/>
    <w:rsid w:val="00D72D81"/>
    <w:rsid w:val="00D72FA0"/>
    <w:rsid w:val="00D747A2"/>
    <w:rsid w:val="00D75D4A"/>
    <w:rsid w:val="00D763C1"/>
    <w:rsid w:val="00D80EC7"/>
    <w:rsid w:val="00D81161"/>
    <w:rsid w:val="00D826BD"/>
    <w:rsid w:val="00D82A13"/>
    <w:rsid w:val="00D82BEB"/>
    <w:rsid w:val="00D82C71"/>
    <w:rsid w:val="00D833AE"/>
    <w:rsid w:val="00D83978"/>
    <w:rsid w:val="00D84EE9"/>
    <w:rsid w:val="00D86FF2"/>
    <w:rsid w:val="00D9023E"/>
    <w:rsid w:val="00D911F0"/>
    <w:rsid w:val="00D925A8"/>
    <w:rsid w:val="00D92999"/>
    <w:rsid w:val="00D949A0"/>
    <w:rsid w:val="00D9562F"/>
    <w:rsid w:val="00D95C0E"/>
    <w:rsid w:val="00D96CEF"/>
    <w:rsid w:val="00D96FB3"/>
    <w:rsid w:val="00DA0E93"/>
    <w:rsid w:val="00DA36BD"/>
    <w:rsid w:val="00DA376E"/>
    <w:rsid w:val="00DA53EC"/>
    <w:rsid w:val="00DA7E76"/>
    <w:rsid w:val="00DA7FFD"/>
    <w:rsid w:val="00DB082F"/>
    <w:rsid w:val="00DB0DF7"/>
    <w:rsid w:val="00DB19F1"/>
    <w:rsid w:val="00DB1E06"/>
    <w:rsid w:val="00DB2CAF"/>
    <w:rsid w:val="00DB346C"/>
    <w:rsid w:val="00DB37D7"/>
    <w:rsid w:val="00DB3B51"/>
    <w:rsid w:val="00DB545A"/>
    <w:rsid w:val="00DB587B"/>
    <w:rsid w:val="00DB6351"/>
    <w:rsid w:val="00DC011E"/>
    <w:rsid w:val="00DC0A8F"/>
    <w:rsid w:val="00DC0BB2"/>
    <w:rsid w:val="00DC0C67"/>
    <w:rsid w:val="00DC100E"/>
    <w:rsid w:val="00DC1DD0"/>
    <w:rsid w:val="00DC2CA9"/>
    <w:rsid w:val="00DC430B"/>
    <w:rsid w:val="00DC49EB"/>
    <w:rsid w:val="00DC5C35"/>
    <w:rsid w:val="00DC6427"/>
    <w:rsid w:val="00DC6736"/>
    <w:rsid w:val="00DC68C4"/>
    <w:rsid w:val="00DC7159"/>
    <w:rsid w:val="00DC73A5"/>
    <w:rsid w:val="00DD0A0C"/>
    <w:rsid w:val="00DD23B9"/>
    <w:rsid w:val="00DD37C1"/>
    <w:rsid w:val="00DD3D57"/>
    <w:rsid w:val="00DD4325"/>
    <w:rsid w:val="00DD4415"/>
    <w:rsid w:val="00DD47A1"/>
    <w:rsid w:val="00DD5140"/>
    <w:rsid w:val="00DE1C01"/>
    <w:rsid w:val="00DE234B"/>
    <w:rsid w:val="00DE24EC"/>
    <w:rsid w:val="00DE2BD2"/>
    <w:rsid w:val="00DE373E"/>
    <w:rsid w:val="00DE39B0"/>
    <w:rsid w:val="00DE3C82"/>
    <w:rsid w:val="00DE4A1C"/>
    <w:rsid w:val="00DE6399"/>
    <w:rsid w:val="00DE7779"/>
    <w:rsid w:val="00DF102D"/>
    <w:rsid w:val="00DF1C7C"/>
    <w:rsid w:val="00DF205E"/>
    <w:rsid w:val="00DF3359"/>
    <w:rsid w:val="00DF3BD6"/>
    <w:rsid w:val="00DF4265"/>
    <w:rsid w:val="00DF4DD9"/>
    <w:rsid w:val="00DF5061"/>
    <w:rsid w:val="00DF5349"/>
    <w:rsid w:val="00DF540A"/>
    <w:rsid w:val="00DF5731"/>
    <w:rsid w:val="00DF5E60"/>
    <w:rsid w:val="00DF72D8"/>
    <w:rsid w:val="00E02CFA"/>
    <w:rsid w:val="00E034C9"/>
    <w:rsid w:val="00E03A8B"/>
    <w:rsid w:val="00E04195"/>
    <w:rsid w:val="00E05F64"/>
    <w:rsid w:val="00E06C52"/>
    <w:rsid w:val="00E07409"/>
    <w:rsid w:val="00E10A3F"/>
    <w:rsid w:val="00E11378"/>
    <w:rsid w:val="00E11B67"/>
    <w:rsid w:val="00E12C10"/>
    <w:rsid w:val="00E12DC5"/>
    <w:rsid w:val="00E12EBD"/>
    <w:rsid w:val="00E136EA"/>
    <w:rsid w:val="00E13B36"/>
    <w:rsid w:val="00E15933"/>
    <w:rsid w:val="00E16FB1"/>
    <w:rsid w:val="00E170D8"/>
    <w:rsid w:val="00E20312"/>
    <w:rsid w:val="00E2037A"/>
    <w:rsid w:val="00E208F0"/>
    <w:rsid w:val="00E20A43"/>
    <w:rsid w:val="00E20AFA"/>
    <w:rsid w:val="00E211E8"/>
    <w:rsid w:val="00E23782"/>
    <w:rsid w:val="00E25F2D"/>
    <w:rsid w:val="00E30589"/>
    <w:rsid w:val="00E3142D"/>
    <w:rsid w:val="00E33558"/>
    <w:rsid w:val="00E34441"/>
    <w:rsid w:val="00E34DB8"/>
    <w:rsid w:val="00E3523D"/>
    <w:rsid w:val="00E35323"/>
    <w:rsid w:val="00E36B50"/>
    <w:rsid w:val="00E36D93"/>
    <w:rsid w:val="00E410D3"/>
    <w:rsid w:val="00E42EA4"/>
    <w:rsid w:val="00E44D85"/>
    <w:rsid w:val="00E44EE1"/>
    <w:rsid w:val="00E457B7"/>
    <w:rsid w:val="00E467D2"/>
    <w:rsid w:val="00E46C2D"/>
    <w:rsid w:val="00E471B2"/>
    <w:rsid w:val="00E51C78"/>
    <w:rsid w:val="00E55DE9"/>
    <w:rsid w:val="00E570B3"/>
    <w:rsid w:val="00E612BD"/>
    <w:rsid w:val="00E62FCB"/>
    <w:rsid w:val="00E631F6"/>
    <w:rsid w:val="00E63AA8"/>
    <w:rsid w:val="00E63C39"/>
    <w:rsid w:val="00E64064"/>
    <w:rsid w:val="00E643D7"/>
    <w:rsid w:val="00E64B85"/>
    <w:rsid w:val="00E665FA"/>
    <w:rsid w:val="00E66814"/>
    <w:rsid w:val="00E671E4"/>
    <w:rsid w:val="00E6732F"/>
    <w:rsid w:val="00E7036E"/>
    <w:rsid w:val="00E711D2"/>
    <w:rsid w:val="00E714D4"/>
    <w:rsid w:val="00E72114"/>
    <w:rsid w:val="00E72AE6"/>
    <w:rsid w:val="00E73720"/>
    <w:rsid w:val="00E74B3B"/>
    <w:rsid w:val="00E74CF4"/>
    <w:rsid w:val="00E76EE8"/>
    <w:rsid w:val="00E81ADD"/>
    <w:rsid w:val="00E81CDA"/>
    <w:rsid w:val="00E826F4"/>
    <w:rsid w:val="00E83E43"/>
    <w:rsid w:val="00E84CFA"/>
    <w:rsid w:val="00E852E9"/>
    <w:rsid w:val="00E86347"/>
    <w:rsid w:val="00E87CB4"/>
    <w:rsid w:val="00E87CB5"/>
    <w:rsid w:val="00E91FA0"/>
    <w:rsid w:val="00E94897"/>
    <w:rsid w:val="00E95392"/>
    <w:rsid w:val="00E9557E"/>
    <w:rsid w:val="00E96156"/>
    <w:rsid w:val="00E977A4"/>
    <w:rsid w:val="00E97E09"/>
    <w:rsid w:val="00EA0F79"/>
    <w:rsid w:val="00EA191B"/>
    <w:rsid w:val="00EA252E"/>
    <w:rsid w:val="00EA6AA6"/>
    <w:rsid w:val="00EA7C06"/>
    <w:rsid w:val="00EB201B"/>
    <w:rsid w:val="00EB2FE2"/>
    <w:rsid w:val="00EB3DDE"/>
    <w:rsid w:val="00EB3EED"/>
    <w:rsid w:val="00EB4F58"/>
    <w:rsid w:val="00EB5ED6"/>
    <w:rsid w:val="00EB7837"/>
    <w:rsid w:val="00EC015F"/>
    <w:rsid w:val="00EC2723"/>
    <w:rsid w:val="00EC274A"/>
    <w:rsid w:val="00EC2AA9"/>
    <w:rsid w:val="00EC4CCE"/>
    <w:rsid w:val="00EC56F3"/>
    <w:rsid w:val="00EC589E"/>
    <w:rsid w:val="00EC5A1A"/>
    <w:rsid w:val="00EC60F7"/>
    <w:rsid w:val="00EC7112"/>
    <w:rsid w:val="00EC73F8"/>
    <w:rsid w:val="00EC77CB"/>
    <w:rsid w:val="00ED06A3"/>
    <w:rsid w:val="00ED098E"/>
    <w:rsid w:val="00ED1B0F"/>
    <w:rsid w:val="00ED1E3A"/>
    <w:rsid w:val="00ED4C1C"/>
    <w:rsid w:val="00ED5C2B"/>
    <w:rsid w:val="00ED5F34"/>
    <w:rsid w:val="00ED6492"/>
    <w:rsid w:val="00ED6544"/>
    <w:rsid w:val="00ED67DB"/>
    <w:rsid w:val="00ED6A20"/>
    <w:rsid w:val="00ED72CA"/>
    <w:rsid w:val="00EE0231"/>
    <w:rsid w:val="00EE17E7"/>
    <w:rsid w:val="00EE2BFE"/>
    <w:rsid w:val="00EE3638"/>
    <w:rsid w:val="00EE41B1"/>
    <w:rsid w:val="00EE4412"/>
    <w:rsid w:val="00EE47E6"/>
    <w:rsid w:val="00EE5134"/>
    <w:rsid w:val="00EE5381"/>
    <w:rsid w:val="00EE5F74"/>
    <w:rsid w:val="00EE6018"/>
    <w:rsid w:val="00EE6B0D"/>
    <w:rsid w:val="00EE6C50"/>
    <w:rsid w:val="00EF11AA"/>
    <w:rsid w:val="00EF1785"/>
    <w:rsid w:val="00EF2FB3"/>
    <w:rsid w:val="00F02410"/>
    <w:rsid w:val="00F03B32"/>
    <w:rsid w:val="00F03F6B"/>
    <w:rsid w:val="00F05C8B"/>
    <w:rsid w:val="00F06829"/>
    <w:rsid w:val="00F06957"/>
    <w:rsid w:val="00F06FBC"/>
    <w:rsid w:val="00F07170"/>
    <w:rsid w:val="00F10D4F"/>
    <w:rsid w:val="00F12050"/>
    <w:rsid w:val="00F12861"/>
    <w:rsid w:val="00F16546"/>
    <w:rsid w:val="00F16CFA"/>
    <w:rsid w:val="00F16D05"/>
    <w:rsid w:val="00F223DB"/>
    <w:rsid w:val="00F24CFC"/>
    <w:rsid w:val="00F25551"/>
    <w:rsid w:val="00F25A7E"/>
    <w:rsid w:val="00F2696E"/>
    <w:rsid w:val="00F27523"/>
    <w:rsid w:val="00F3084E"/>
    <w:rsid w:val="00F30E86"/>
    <w:rsid w:val="00F32151"/>
    <w:rsid w:val="00F321DB"/>
    <w:rsid w:val="00F33FFA"/>
    <w:rsid w:val="00F351E1"/>
    <w:rsid w:val="00F35A6D"/>
    <w:rsid w:val="00F35ABD"/>
    <w:rsid w:val="00F36560"/>
    <w:rsid w:val="00F36C38"/>
    <w:rsid w:val="00F37543"/>
    <w:rsid w:val="00F40CC6"/>
    <w:rsid w:val="00F41600"/>
    <w:rsid w:val="00F4199C"/>
    <w:rsid w:val="00F42296"/>
    <w:rsid w:val="00F42757"/>
    <w:rsid w:val="00F4475D"/>
    <w:rsid w:val="00F45E8B"/>
    <w:rsid w:val="00F46394"/>
    <w:rsid w:val="00F47661"/>
    <w:rsid w:val="00F47BB8"/>
    <w:rsid w:val="00F50260"/>
    <w:rsid w:val="00F509D0"/>
    <w:rsid w:val="00F533D1"/>
    <w:rsid w:val="00F53E3C"/>
    <w:rsid w:val="00F542E6"/>
    <w:rsid w:val="00F5473A"/>
    <w:rsid w:val="00F54BA2"/>
    <w:rsid w:val="00F55418"/>
    <w:rsid w:val="00F57169"/>
    <w:rsid w:val="00F57397"/>
    <w:rsid w:val="00F57DA2"/>
    <w:rsid w:val="00F60EBB"/>
    <w:rsid w:val="00F61F1C"/>
    <w:rsid w:val="00F62B9B"/>
    <w:rsid w:val="00F65C1B"/>
    <w:rsid w:val="00F66065"/>
    <w:rsid w:val="00F66306"/>
    <w:rsid w:val="00F66DB2"/>
    <w:rsid w:val="00F71187"/>
    <w:rsid w:val="00F74982"/>
    <w:rsid w:val="00F74D86"/>
    <w:rsid w:val="00F75C23"/>
    <w:rsid w:val="00F777CB"/>
    <w:rsid w:val="00F80E3F"/>
    <w:rsid w:val="00F81D76"/>
    <w:rsid w:val="00F82AB0"/>
    <w:rsid w:val="00F846D0"/>
    <w:rsid w:val="00F84DC0"/>
    <w:rsid w:val="00F85721"/>
    <w:rsid w:val="00F85C12"/>
    <w:rsid w:val="00F85C59"/>
    <w:rsid w:val="00F85E96"/>
    <w:rsid w:val="00F879E1"/>
    <w:rsid w:val="00F87A94"/>
    <w:rsid w:val="00F90246"/>
    <w:rsid w:val="00F90A2A"/>
    <w:rsid w:val="00F90EAA"/>
    <w:rsid w:val="00F92AF6"/>
    <w:rsid w:val="00F94CF9"/>
    <w:rsid w:val="00F95963"/>
    <w:rsid w:val="00F96D61"/>
    <w:rsid w:val="00FA140D"/>
    <w:rsid w:val="00FA1910"/>
    <w:rsid w:val="00FA275A"/>
    <w:rsid w:val="00FA5E68"/>
    <w:rsid w:val="00FA651B"/>
    <w:rsid w:val="00FA6B42"/>
    <w:rsid w:val="00FA6F6E"/>
    <w:rsid w:val="00FA771E"/>
    <w:rsid w:val="00FA7D0B"/>
    <w:rsid w:val="00FB00E7"/>
    <w:rsid w:val="00FB05F7"/>
    <w:rsid w:val="00FB1464"/>
    <w:rsid w:val="00FB4ACF"/>
    <w:rsid w:val="00FB4CC6"/>
    <w:rsid w:val="00FB4F80"/>
    <w:rsid w:val="00FB75C0"/>
    <w:rsid w:val="00FC0DDA"/>
    <w:rsid w:val="00FC1878"/>
    <w:rsid w:val="00FC2683"/>
    <w:rsid w:val="00FC2C82"/>
    <w:rsid w:val="00FC424F"/>
    <w:rsid w:val="00FC478B"/>
    <w:rsid w:val="00FC5CB3"/>
    <w:rsid w:val="00FC7102"/>
    <w:rsid w:val="00FC77E5"/>
    <w:rsid w:val="00FC7D37"/>
    <w:rsid w:val="00FD0452"/>
    <w:rsid w:val="00FD4627"/>
    <w:rsid w:val="00FD67FA"/>
    <w:rsid w:val="00FD690E"/>
    <w:rsid w:val="00FD6BBB"/>
    <w:rsid w:val="00FD7959"/>
    <w:rsid w:val="00FD7C8D"/>
    <w:rsid w:val="00FE0ABA"/>
    <w:rsid w:val="00FE1135"/>
    <w:rsid w:val="00FE1C96"/>
    <w:rsid w:val="00FE1FD9"/>
    <w:rsid w:val="00FE4528"/>
    <w:rsid w:val="00FE5708"/>
    <w:rsid w:val="00FE7054"/>
    <w:rsid w:val="00FE756B"/>
    <w:rsid w:val="00FE7C75"/>
    <w:rsid w:val="00FF03E8"/>
    <w:rsid w:val="00FF242D"/>
    <w:rsid w:val="00FF309A"/>
    <w:rsid w:val="00FF31D5"/>
    <w:rsid w:val="00FF366C"/>
    <w:rsid w:val="00FF3888"/>
    <w:rsid w:val="00FF5682"/>
    <w:rsid w:val="00FF7391"/>
    <w:rsid w:val="00FF7DD1"/>
    <w:rsid w:val="00FF7F4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colormru v:ext="edit" colors="#007033,#00421e,#8fe2ff,#adf26e,#cf3,yellow,#cbf83a"/>
    </o:shapedefaults>
    <o:shapelayout v:ext="edit">
      <o:idmap v:ext="edit" data="1"/>
    </o:shapelayout>
  </w:shapeDefaults>
  <w:decimalSymbol w:val=","/>
  <w:listSeparator w:val=";"/>
  <w14:docId w14:val="6D7DEFBC"/>
  <w15:docId w15:val="{9887BE93-9538-4053-BB3B-C90B7589C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4"/>
        <w:szCs w:val="24"/>
        <w:lang w:val="es-ES_tradnl" w:eastAsia="es-ES_trad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2"/>
    <w:lsdException w:name="No Spacing" w:uiPriority="63"/>
    <w:lsdException w:name="Light Shading" w:uiPriority="64"/>
    <w:lsdException w:name="Light List" w:uiPriority="65"/>
    <w:lsdException w:name="Light Grid"/>
    <w:lsdException w:name="Medium Shading 1" w:uiPriority="34" w:qFormat="1"/>
    <w:lsdException w:name="Medium Shading 2" w:uiPriority="29" w:qFormat="1"/>
    <w:lsdException w:name="Medium List 1" w:uiPriority="30" w:qFormat="1"/>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66"/>
    <w:lsdException w:name="List Paragraph" w:uiPriority="34" w:qFormat="1"/>
    <w:lsdException w:name="Quote" w:uiPriority="68"/>
    <w:lsdException w:name="Intense Quote" w:uiPriority="69"/>
    <w:lsdException w:name="Medium List 2 Accent 1" w:uiPriority="70"/>
    <w:lsdException w:name="Medium Grid 1 Accent 1" w:uiPriority="71"/>
    <w:lsdException w:name="Medium Grid 2 Accent 1" w:uiPriority="72"/>
    <w:lsdException w:name="Medium Grid 3 Accent 1" w:uiPriority="73"/>
    <w:lsdException w:name="Dark List Accent 1" w:uiPriority="60"/>
    <w:lsdException w:name="Colorful Shading Accent 1" w:uiPriority="61"/>
    <w:lsdException w:name="Colorful List Accent 1" w:uiPriority="62"/>
    <w:lsdException w:name="Colorful Grid Accent 1" w:uiPriority="63"/>
    <w:lsdException w:name="Light Shading Accent 2" w:uiPriority="64"/>
    <w:lsdException w:name="Light List Accent 2" w:uiPriority="61"/>
    <w:lsdException w:name="Light Grid Accent 2" w:uiPriority="66"/>
    <w:lsdException w:name="Medium Shading 1 Accent 2" w:uiPriority="67"/>
    <w:lsdException w:name="Medium Shading 2 Accent 2" w:uiPriority="68"/>
    <w:lsdException w:name="Medium List 1 Accent 2" w:uiPriority="69"/>
    <w:lsdException w:name="Medium List 2 Accent 2" w:uiPriority="70"/>
    <w:lsdException w:name="Medium Grid 1 Accent 2" w:uiPriority="71"/>
    <w:lsdException w:name="Medium Grid 2 Accent 2" w:uiPriority="72"/>
    <w:lsdException w:name="Medium Grid 3 Accent 2" w:uiPriority="73"/>
    <w:lsdException w:name="Dark List Accent 2" w:uiPriority="60"/>
    <w:lsdException w:name="Colorful Shading Accent 2" w:uiPriority="61"/>
    <w:lsdException w:name="Colorful List Accent 2" w:uiPriority="62"/>
    <w:lsdException w:name="Colorful Grid Accent 2" w:uiPriority="63"/>
    <w:lsdException w:name="Light Shading Accent 3" w:uiPriority="64"/>
    <w:lsdException w:name="Light List Accent 3" w:uiPriority="65"/>
    <w:lsdException w:name="Light Grid Accent 3" w:uiPriority="66"/>
    <w:lsdException w:name="Medium Shading 1 Accent 3" w:uiPriority="67"/>
    <w:lsdException w:name="Medium Shading 2 Accent 3" w:uiPriority="68"/>
    <w:lsdException w:name="Medium List 1 Accent 3" w:uiPriority="69"/>
    <w:lsdException w:name="Medium List 2 Accent 3" w:uiPriority="70"/>
    <w:lsdException w:name="Medium Grid 1 Accent 3" w:uiPriority="71"/>
    <w:lsdException w:name="Medium Grid 2 Accent 3" w:uiPriority="72"/>
    <w:lsdException w:name="Medium Grid 3 Accent 3" w:uiPriority="73"/>
    <w:lsdException w:name="Dark List Accent 3" w:uiPriority="60"/>
    <w:lsdException w:name="Colorful Shading Accent 3" w:uiPriority="61"/>
    <w:lsdException w:name="Colorful List Accent 3" w:uiPriority="62"/>
    <w:lsdException w:name="Colorful Grid Accent 3" w:uiPriority="63"/>
    <w:lsdException w:name="Light Shading Accent 4" w:uiPriority="64"/>
    <w:lsdException w:name="Light List Accent 4" w:uiPriority="65"/>
    <w:lsdException w:name="Light Grid Accent 4" w:uiPriority="66"/>
    <w:lsdException w:name="Medium Shading 1 Accent 4" w:uiPriority="67"/>
    <w:lsdException w:name="Medium Shading 2 Accent 4" w:uiPriority="68"/>
    <w:lsdException w:name="Medium List 1 Accent 4" w:uiPriority="69"/>
    <w:lsdException w:name="Medium List 2 Accent 4" w:uiPriority="70"/>
    <w:lsdException w:name="Medium Grid 1 Accent 4" w:uiPriority="71"/>
    <w:lsdException w:name="Medium Grid 2 Accent 4" w:uiPriority="72"/>
    <w:lsdException w:name="Medium Grid 3 Accent 4" w:uiPriority="73"/>
    <w:lsdException w:name="Dark List Accent 4" w:uiPriority="60"/>
    <w:lsdException w:name="Colorful Shading Accent 4" w:uiPriority="61"/>
    <w:lsdException w:name="Colorful List Accent 4" w:uiPriority="62"/>
    <w:lsdException w:name="Colorful Grid Accent 4" w:uiPriority="63"/>
    <w:lsdException w:name="Light Shading Accent 5" w:uiPriority="64"/>
    <w:lsdException w:name="Light List Accent 5" w:uiPriority="65"/>
    <w:lsdException w:name="Light Grid Accent 5" w:uiPriority="66"/>
    <w:lsdException w:name="Medium Shading 1 Accent 5" w:uiPriority="67"/>
    <w:lsdException w:name="Medium Shading 2 Accent 5" w:uiPriority="68"/>
    <w:lsdException w:name="Medium List 1 Accent 5" w:uiPriority="69"/>
    <w:lsdException w:name="Medium List 2 Accent 5" w:uiPriority="70"/>
    <w:lsdException w:name="Medium Grid 1 Accent 5" w:uiPriority="71"/>
    <w:lsdException w:name="Medium Grid 2 Accent 5" w:uiPriority="72"/>
    <w:lsdException w:name="Medium Grid 3 Accent 5" w:uiPriority="73"/>
    <w:lsdException w:name="Dark List Accent 5" w:uiPriority="19" w:qFormat="1"/>
    <w:lsdException w:name="Colorful Shading Accent 5" w:uiPriority="21" w:qFormat="1"/>
    <w:lsdException w:name="Colorful List Accent 5" w:uiPriority="31" w:qFormat="1"/>
    <w:lsdException w:name="Colorful Grid Accent 5" w:uiPriority="32" w:qFormat="1"/>
    <w:lsdException w:name="Light Shading Accent 6" w:uiPriority="33" w:qFormat="1"/>
    <w:lsdException w:name="Light List Accent 6" w:uiPriority="37"/>
    <w:lsdException w:name="Light Grid Accent 6" w:uiPriority="39" w:qFormat="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5B1E"/>
    <w:rPr>
      <w:rFonts w:ascii="Times New Roman" w:hAnsi="Times New Roman"/>
    </w:rPr>
  </w:style>
  <w:style w:type="paragraph" w:styleId="Ttulo1">
    <w:name w:val="heading 1"/>
    <w:basedOn w:val="Normal"/>
    <w:next w:val="Normal"/>
    <w:link w:val="Ttulo1Car"/>
    <w:uiPriority w:val="9"/>
    <w:qFormat/>
    <w:rsid w:val="002B2B1D"/>
    <w:pPr>
      <w:keepNext/>
      <w:keepLines/>
      <w:spacing w:before="480" w:line="276" w:lineRule="auto"/>
      <w:outlineLvl w:val="0"/>
    </w:pPr>
    <w:rPr>
      <w:rFonts w:ascii="Cambria" w:eastAsia="MS Gothic" w:hAnsi="Cambria"/>
      <w:b/>
      <w:bCs/>
      <w:color w:val="365F91"/>
      <w:sz w:val="28"/>
      <w:szCs w:val="28"/>
      <w:lang w:val="es-CO" w:eastAsia="en-US"/>
    </w:rPr>
  </w:style>
  <w:style w:type="paragraph" w:styleId="Ttulo2">
    <w:name w:val="heading 2"/>
    <w:basedOn w:val="Normal"/>
    <w:next w:val="Normal"/>
    <w:link w:val="Ttulo2Car"/>
    <w:uiPriority w:val="9"/>
    <w:unhideWhenUsed/>
    <w:qFormat/>
    <w:rsid w:val="002B2B1D"/>
    <w:pPr>
      <w:keepNext/>
      <w:keepLines/>
      <w:spacing w:before="200" w:line="276" w:lineRule="auto"/>
      <w:outlineLvl w:val="1"/>
    </w:pPr>
    <w:rPr>
      <w:rFonts w:ascii="Cambria" w:eastAsia="MS Gothic" w:hAnsi="Cambria"/>
      <w:b/>
      <w:bCs/>
      <w:color w:val="4F81BD"/>
      <w:sz w:val="26"/>
      <w:szCs w:val="26"/>
      <w:lang w:val="es-CO" w:eastAsia="en-US"/>
    </w:rPr>
  </w:style>
  <w:style w:type="paragraph" w:styleId="Ttulo3">
    <w:name w:val="heading 3"/>
    <w:basedOn w:val="Normal"/>
    <w:next w:val="Normal"/>
    <w:link w:val="Ttulo3Car"/>
    <w:uiPriority w:val="9"/>
    <w:unhideWhenUsed/>
    <w:qFormat/>
    <w:rsid w:val="00CB657E"/>
    <w:pPr>
      <w:keepNext/>
      <w:keepLines/>
      <w:spacing w:before="200" w:line="276" w:lineRule="auto"/>
      <w:outlineLvl w:val="2"/>
    </w:pPr>
    <w:rPr>
      <w:rFonts w:ascii="Cambria" w:eastAsia="MS Gothic" w:hAnsi="Cambria"/>
      <w:b/>
      <w:bCs/>
      <w:color w:val="4F81BD"/>
      <w:sz w:val="20"/>
      <w:szCs w:val="20"/>
      <w:lang w:val="es-CO" w:eastAsia="en-US"/>
    </w:rPr>
  </w:style>
  <w:style w:type="paragraph" w:styleId="Ttulo4">
    <w:name w:val="heading 4"/>
    <w:basedOn w:val="Normal"/>
    <w:next w:val="Normal"/>
    <w:link w:val="Ttulo4Car"/>
    <w:uiPriority w:val="9"/>
    <w:semiHidden/>
    <w:unhideWhenUsed/>
    <w:qFormat/>
    <w:rsid w:val="00091C57"/>
    <w:pPr>
      <w:keepNext/>
      <w:keepLines/>
      <w:spacing w:before="200" w:line="259" w:lineRule="auto"/>
      <w:ind w:left="864" w:hanging="864"/>
      <w:outlineLvl w:val="3"/>
    </w:pPr>
    <w:rPr>
      <w:rFonts w:ascii="Cambria" w:eastAsia="MS Gothic" w:hAnsi="Cambria"/>
      <w:b/>
      <w:bCs/>
      <w:i/>
      <w:iCs/>
      <w:color w:val="000000"/>
      <w:sz w:val="20"/>
      <w:szCs w:val="20"/>
      <w:lang w:val="es-CO" w:eastAsia="ja-JP"/>
    </w:rPr>
  </w:style>
  <w:style w:type="paragraph" w:styleId="Ttulo5">
    <w:name w:val="heading 5"/>
    <w:basedOn w:val="Normal"/>
    <w:next w:val="Normal"/>
    <w:link w:val="Ttulo5Car"/>
    <w:uiPriority w:val="9"/>
    <w:semiHidden/>
    <w:unhideWhenUsed/>
    <w:qFormat/>
    <w:rsid w:val="00091C57"/>
    <w:pPr>
      <w:keepNext/>
      <w:keepLines/>
      <w:spacing w:before="200" w:line="259" w:lineRule="auto"/>
      <w:ind w:left="1008" w:hanging="1008"/>
      <w:outlineLvl w:val="4"/>
    </w:pPr>
    <w:rPr>
      <w:rFonts w:ascii="Cambria" w:eastAsia="MS Gothic" w:hAnsi="Cambria"/>
      <w:color w:val="17365D"/>
      <w:sz w:val="20"/>
      <w:szCs w:val="20"/>
      <w:lang w:eastAsia="ja-JP"/>
    </w:rPr>
  </w:style>
  <w:style w:type="paragraph" w:styleId="Ttulo6">
    <w:name w:val="heading 6"/>
    <w:basedOn w:val="Normal"/>
    <w:next w:val="Normal"/>
    <w:link w:val="Ttulo6Car"/>
    <w:uiPriority w:val="9"/>
    <w:semiHidden/>
    <w:unhideWhenUsed/>
    <w:qFormat/>
    <w:rsid w:val="00091C57"/>
    <w:pPr>
      <w:keepNext/>
      <w:keepLines/>
      <w:spacing w:before="200" w:line="259" w:lineRule="auto"/>
      <w:ind w:left="1152" w:hanging="1152"/>
      <w:outlineLvl w:val="5"/>
    </w:pPr>
    <w:rPr>
      <w:rFonts w:ascii="Cambria" w:eastAsia="MS Gothic" w:hAnsi="Cambria"/>
      <w:i/>
      <w:iCs/>
      <w:color w:val="17365D"/>
      <w:sz w:val="20"/>
      <w:szCs w:val="20"/>
      <w:lang w:eastAsia="ja-JP"/>
    </w:rPr>
  </w:style>
  <w:style w:type="paragraph" w:styleId="Ttulo7">
    <w:name w:val="heading 7"/>
    <w:basedOn w:val="Normal"/>
    <w:next w:val="Normal"/>
    <w:link w:val="Ttulo7Car"/>
    <w:uiPriority w:val="9"/>
    <w:semiHidden/>
    <w:unhideWhenUsed/>
    <w:qFormat/>
    <w:rsid w:val="00091C57"/>
    <w:pPr>
      <w:keepNext/>
      <w:keepLines/>
      <w:spacing w:before="200" w:line="259" w:lineRule="auto"/>
      <w:ind w:left="1296" w:hanging="1296"/>
      <w:outlineLvl w:val="6"/>
    </w:pPr>
    <w:rPr>
      <w:rFonts w:ascii="Cambria" w:eastAsia="MS Gothic" w:hAnsi="Cambria"/>
      <w:i/>
      <w:iCs/>
      <w:color w:val="404040"/>
      <w:sz w:val="20"/>
      <w:szCs w:val="20"/>
      <w:lang w:eastAsia="ja-JP"/>
    </w:rPr>
  </w:style>
  <w:style w:type="paragraph" w:styleId="Ttulo8">
    <w:name w:val="heading 8"/>
    <w:basedOn w:val="Normal"/>
    <w:next w:val="Normal"/>
    <w:link w:val="Ttulo8Car"/>
    <w:uiPriority w:val="9"/>
    <w:semiHidden/>
    <w:unhideWhenUsed/>
    <w:qFormat/>
    <w:rsid w:val="00091C57"/>
    <w:pPr>
      <w:keepNext/>
      <w:keepLines/>
      <w:spacing w:before="200" w:line="259" w:lineRule="auto"/>
      <w:ind w:left="1440" w:hanging="1440"/>
      <w:outlineLvl w:val="7"/>
    </w:pPr>
    <w:rPr>
      <w:rFonts w:ascii="Cambria" w:eastAsia="MS Gothic" w:hAnsi="Cambria"/>
      <w:color w:val="404040"/>
      <w:sz w:val="20"/>
      <w:szCs w:val="20"/>
      <w:lang w:eastAsia="ja-JP"/>
    </w:rPr>
  </w:style>
  <w:style w:type="paragraph" w:styleId="Ttulo9">
    <w:name w:val="heading 9"/>
    <w:basedOn w:val="Normal"/>
    <w:next w:val="Normal"/>
    <w:link w:val="Ttulo9Car"/>
    <w:uiPriority w:val="9"/>
    <w:semiHidden/>
    <w:unhideWhenUsed/>
    <w:qFormat/>
    <w:rsid w:val="00091C57"/>
    <w:pPr>
      <w:keepNext/>
      <w:keepLines/>
      <w:spacing w:before="200" w:line="259" w:lineRule="auto"/>
      <w:ind w:left="1584" w:hanging="1584"/>
      <w:outlineLvl w:val="8"/>
    </w:pPr>
    <w:rPr>
      <w:rFonts w:ascii="Cambria" w:eastAsia="MS Gothic" w:hAnsi="Cambria"/>
      <w:i/>
      <w:iCs/>
      <w:color w:val="404040"/>
      <w:sz w:val="20"/>
      <w:szCs w:val="20"/>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2B2B1D"/>
    <w:rPr>
      <w:rFonts w:ascii="Cambria" w:eastAsia="MS Gothic" w:hAnsi="Cambria" w:cs="Times New Roman"/>
      <w:b/>
      <w:bCs/>
      <w:color w:val="365F91"/>
      <w:sz w:val="28"/>
      <w:szCs w:val="28"/>
    </w:rPr>
  </w:style>
  <w:style w:type="character" w:customStyle="1" w:styleId="Ttulo2Car">
    <w:name w:val="Título 2 Car"/>
    <w:link w:val="Ttulo2"/>
    <w:uiPriority w:val="9"/>
    <w:rsid w:val="002B2B1D"/>
    <w:rPr>
      <w:rFonts w:ascii="Cambria" w:eastAsia="MS Gothic" w:hAnsi="Cambria" w:cs="Times New Roman"/>
      <w:b/>
      <w:bCs/>
      <w:color w:val="4F81BD"/>
      <w:sz w:val="26"/>
      <w:szCs w:val="26"/>
    </w:rPr>
  </w:style>
  <w:style w:type="character" w:customStyle="1" w:styleId="Ttulo3Car">
    <w:name w:val="Título 3 Car"/>
    <w:link w:val="Ttulo3"/>
    <w:uiPriority w:val="9"/>
    <w:rsid w:val="00CB657E"/>
    <w:rPr>
      <w:rFonts w:ascii="Cambria" w:eastAsia="MS Gothic" w:hAnsi="Cambria" w:cs="Times New Roman"/>
      <w:b/>
      <w:bCs/>
      <w:color w:val="4F81BD"/>
    </w:rPr>
  </w:style>
  <w:style w:type="character" w:customStyle="1" w:styleId="Ttulo4Car">
    <w:name w:val="Título 4 Car"/>
    <w:link w:val="Ttulo4"/>
    <w:uiPriority w:val="9"/>
    <w:semiHidden/>
    <w:rsid w:val="00091C57"/>
    <w:rPr>
      <w:rFonts w:ascii="Cambria" w:eastAsia="MS Gothic" w:hAnsi="Cambria" w:cs="Times New Roman"/>
      <w:b/>
      <w:bCs/>
      <w:i/>
      <w:iCs/>
      <w:color w:val="000000"/>
      <w:lang w:eastAsia="ja-JP"/>
    </w:rPr>
  </w:style>
  <w:style w:type="character" w:customStyle="1" w:styleId="Ttulo5Car">
    <w:name w:val="Título 5 Car"/>
    <w:link w:val="Ttulo5"/>
    <w:uiPriority w:val="9"/>
    <w:semiHidden/>
    <w:rsid w:val="00091C57"/>
    <w:rPr>
      <w:rFonts w:ascii="Cambria" w:eastAsia="MS Gothic" w:hAnsi="Cambria" w:cs="Times New Roman"/>
      <w:color w:val="17365D"/>
      <w:lang w:eastAsia="ja-JP"/>
    </w:rPr>
  </w:style>
  <w:style w:type="character" w:customStyle="1" w:styleId="Ttulo6Car">
    <w:name w:val="Título 6 Car"/>
    <w:link w:val="Ttulo6"/>
    <w:uiPriority w:val="9"/>
    <w:semiHidden/>
    <w:rsid w:val="00091C57"/>
    <w:rPr>
      <w:rFonts w:ascii="Cambria" w:eastAsia="MS Gothic" w:hAnsi="Cambria" w:cs="Times New Roman"/>
      <w:i/>
      <w:iCs/>
      <w:color w:val="17365D"/>
      <w:lang w:eastAsia="ja-JP"/>
    </w:rPr>
  </w:style>
  <w:style w:type="character" w:customStyle="1" w:styleId="Ttulo7Car">
    <w:name w:val="Título 7 Car"/>
    <w:link w:val="Ttulo7"/>
    <w:uiPriority w:val="9"/>
    <w:semiHidden/>
    <w:rsid w:val="00091C57"/>
    <w:rPr>
      <w:rFonts w:ascii="Cambria" w:eastAsia="MS Gothic" w:hAnsi="Cambria" w:cs="Times New Roman"/>
      <w:i/>
      <w:iCs/>
      <w:color w:val="404040"/>
      <w:lang w:eastAsia="ja-JP"/>
    </w:rPr>
  </w:style>
  <w:style w:type="character" w:customStyle="1" w:styleId="Ttulo8Car">
    <w:name w:val="Título 8 Car"/>
    <w:link w:val="Ttulo8"/>
    <w:uiPriority w:val="9"/>
    <w:semiHidden/>
    <w:rsid w:val="00091C57"/>
    <w:rPr>
      <w:rFonts w:ascii="Cambria" w:eastAsia="MS Gothic" w:hAnsi="Cambria" w:cs="Times New Roman"/>
      <w:color w:val="404040"/>
      <w:sz w:val="20"/>
      <w:szCs w:val="20"/>
      <w:lang w:eastAsia="ja-JP"/>
    </w:rPr>
  </w:style>
  <w:style w:type="character" w:customStyle="1" w:styleId="Ttulo9Car">
    <w:name w:val="Título 9 Car"/>
    <w:link w:val="Ttulo9"/>
    <w:uiPriority w:val="9"/>
    <w:semiHidden/>
    <w:rsid w:val="00091C57"/>
    <w:rPr>
      <w:rFonts w:ascii="Cambria" w:eastAsia="MS Gothic" w:hAnsi="Cambria" w:cs="Times New Roman"/>
      <w:i/>
      <w:iCs/>
      <w:color w:val="404040"/>
      <w:sz w:val="20"/>
      <w:szCs w:val="20"/>
      <w:lang w:eastAsia="ja-JP"/>
    </w:rPr>
  </w:style>
  <w:style w:type="paragraph" w:customStyle="1" w:styleId="Default">
    <w:name w:val="Default"/>
    <w:rsid w:val="002B2B1D"/>
    <w:pPr>
      <w:autoSpaceDE w:val="0"/>
      <w:autoSpaceDN w:val="0"/>
      <w:adjustRightInd w:val="0"/>
    </w:pPr>
    <w:rPr>
      <w:rFonts w:ascii="Segoe UI" w:hAnsi="Segoe UI" w:cs="Segoe UI"/>
      <w:color w:val="000000"/>
      <w:lang w:val="es-CO" w:eastAsia="en-US"/>
    </w:rPr>
  </w:style>
  <w:style w:type="paragraph" w:styleId="Prrafodelista">
    <w:name w:val="List Paragraph"/>
    <w:basedOn w:val="Normal"/>
    <w:link w:val="PrrafodelistaCar"/>
    <w:uiPriority w:val="34"/>
    <w:qFormat/>
    <w:rsid w:val="00CB657E"/>
    <w:pPr>
      <w:spacing w:after="200" w:line="276" w:lineRule="auto"/>
      <w:ind w:left="720"/>
      <w:contextualSpacing/>
    </w:pPr>
    <w:rPr>
      <w:rFonts w:ascii="Calibri" w:hAnsi="Calibri"/>
      <w:sz w:val="22"/>
      <w:szCs w:val="22"/>
      <w:lang w:val="es-CO" w:eastAsia="en-US"/>
    </w:rPr>
  </w:style>
  <w:style w:type="paragraph" w:styleId="Encabezado">
    <w:name w:val="header"/>
    <w:basedOn w:val="Normal"/>
    <w:link w:val="EncabezadoCar"/>
    <w:uiPriority w:val="99"/>
    <w:unhideWhenUsed/>
    <w:rsid w:val="009F7E78"/>
    <w:pPr>
      <w:tabs>
        <w:tab w:val="center" w:pos="4419"/>
        <w:tab w:val="right" w:pos="8838"/>
      </w:tabs>
    </w:pPr>
    <w:rPr>
      <w:rFonts w:ascii="Calibri" w:hAnsi="Calibri"/>
      <w:sz w:val="22"/>
      <w:szCs w:val="22"/>
      <w:lang w:val="es-CO" w:eastAsia="en-US"/>
    </w:rPr>
  </w:style>
  <w:style w:type="character" w:customStyle="1" w:styleId="EncabezadoCar">
    <w:name w:val="Encabezado Car"/>
    <w:basedOn w:val="Fuentedeprrafopredeter"/>
    <w:link w:val="Encabezado"/>
    <w:uiPriority w:val="99"/>
    <w:rsid w:val="009F7E78"/>
  </w:style>
  <w:style w:type="paragraph" w:styleId="Piedepgina">
    <w:name w:val="footer"/>
    <w:basedOn w:val="Normal"/>
    <w:link w:val="PiedepginaCar"/>
    <w:uiPriority w:val="99"/>
    <w:unhideWhenUsed/>
    <w:rsid w:val="009F7E78"/>
    <w:pPr>
      <w:tabs>
        <w:tab w:val="center" w:pos="4419"/>
        <w:tab w:val="right" w:pos="8838"/>
      </w:tabs>
    </w:pPr>
    <w:rPr>
      <w:rFonts w:ascii="Calibri" w:hAnsi="Calibri"/>
      <w:sz w:val="22"/>
      <w:szCs w:val="22"/>
      <w:lang w:val="es-CO" w:eastAsia="en-US"/>
    </w:rPr>
  </w:style>
  <w:style w:type="character" w:customStyle="1" w:styleId="PiedepginaCar">
    <w:name w:val="Pie de página Car"/>
    <w:basedOn w:val="Fuentedeprrafopredeter"/>
    <w:link w:val="Piedepgina"/>
    <w:uiPriority w:val="99"/>
    <w:rsid w:val="009F7E78"/>
  </w:style>
  <w:style w:type="paragraph" w:styleId="Textodeglobo">
    <w:name w:val="Balloon Text"/>
    <w:basedOn w:val="Normal"/>
    <w:link w:val="TextodegloboCar"/>
    <w:uiPriority w:val="99"/>
    <w:semiHidden/>
    <w:unhideWhenUsed/>
    <w:rsid w:val="00444798"/>
    <w:rPr>
      <w:rFonts w:ascii="Tahoma" w:hAnsi="Tahoma"/>
      <w:sz w:val="16"/>
      <w:szCs w:val="16"/>
    </w:rPr>
  </w:style>
  <w:style w:type="character" w:customStyle="1" w:styleId="TextodegloboCar">
    <w:name w:val="Texto de globo Car"/>
    <w:link w:val="Textodeglobo"/>
    <w:uiPriority w:val="99"/>
    <w:semiHidden/>
    <w:rsid w:val="00444798"/>
    <w:rPr>
      <w:rFonts w:ascii="Tahoma" w:hAnsi="Tahoma" w:cs="Tahoma"/>
      <w:sz w:val="16"/>
      <w:szCs w:val="16"/>
    </w:rPr>
  </w:style>
  <w:style w:type="paragraph" w:styleId="Textonotapie">
    <w:name w:val="footnote text"/>
    <w:basedOn w:val="Normal"/>
    <w:link w:val="TextonotapieCar"/>
    <w:uiPriority w:val="99"/>
    <w:unhideWhenUsed/>
    <w:rsid w:val="00091C57"/>
    <w:rPr>
      <w:rFonts w:ascii="Calibri" w:hAnsi="Calibri"/>
      <w:sz w:val="20"/>
      <w:szCs w:val="20"/>
      <w:lang w:val="es-ES" w:eastAsia="en-US"/>
    </w:rPr>
  </w:style>
  <w:style w:type="character" w:customStyle="1" w:styleId="TextonotapieCar">
    <w:name w:val="Texto nota pie Car"/>
    <w:link w:val="Textonotapie"/>
    <w:uiPriority w:val="99"/>
    <w:rsid w:val="00091C57"/>
    <w:rPr>
      <w:sz w:val="20"/>
      <w:szCs w:val="20"/>
      <w:lang w:val="es-ES"/>
    </w:rPr>
  </w:style>
  <w:style w:type="character" w:styleId="Refdenotaalpie">
    <w:name w:val="footnote reference"/>
    <w:uiPriority w:val="99"/>
    <w:unhideWhenUsed/>
    <w:rsid w:val="00091C57"/>
    <w:rPr>
      <w:vertAlign w:val="superscript"/>
    </w:rPr>
  </w:style>
  <w:style w:type="table" w:styleId="Tablaconcuadrcula">
    <w:name w:val="Table Grid"/>
    <w:basedOn w:val="Tablanormal"/>
    <w:uiPriority w:val="39"/>
    <w:rsid w:val="00091C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esto">
    <w:name w:val="Title"/>
    <w:basedOn w:val="Normal"/>
    <w:next w:val="Normal"/>
    <w:link w:val="PuestoCar"/>
    <w:uiPriority w:val="10"/>
    <w:qFormat/>
    <w:rsid w:val="0047642D"/>
    <w:pPr>
      <w:contextualSpacing/>
      <w:outlineLvl w:val="0"/>
    </w:pPr>
    <w:rPr>
      <w:rFonts w:ascii="Verdana" w:eastAsia="MS Gothic" w:hAnsi="Verdana" w:cs="Arial"/>
      <w:color w:val="002060"/>
      <w:sz w:val="56"/>
      <w:szCs w:val="56"/>
      <w:lang w:val="es-CO" w:eastAsia="ja-JP"/>
    </w:rPr>
  </w:style>
  <w:style w:type="character" w:customStyle="1" w:styleId="PuestoCar">
    <w:name w:val="Puesto Car"/>
    <w:link w:val="Puesto"/>
    <w:uiPriority w:val="10"/>
    <w:rsid w:val="0047642D"/>
    <w:rPr>
      <w:rFonts w:ascii="Verdana" w:eastAsia="MS Gothic" w:hAnsi="Verdana" w:cs="Arial"/>
      <w:color w:val="002060"/>
      <w:sz w:val="56"/>
      <w:szCs w:val="56"/>
      <w:lang w:eastAsia="ja-JP"/>
    </w:rPr>
  </w:style>
  <w:style w:type="paragraph" w:styleId="TtulodeTDC">
    <w:name w:val="TOC Heading"/>
    <w:basedOn w:val="Ttulo1"/>
    <w:next w:val="Normal"/>
    <w:uiPriority w:val="39"/>
    <w:unhideWhenUsed/>
    <w:qFormat/>
    <w:rsid w:val="00091C57"/>
    <w:pPr>
      <w:pBdr>
        <w:bottom w:val="single" w:sz="4" w:space="1" w:color="595959"/>
      </w:pBdr>
      <w:spacing w:before="360" w:after="160" w:line="259" w:lineRule="auto"/>
      <w:ind w:left="432" w:hanging="432"/>
      <w:outlineLvl w:val="9"/>
    </w:pPr>
    <w:rPr>
      <w:smallCaps/>
      <w:color w:val="000000"/>
      <w:sz w:val="36"/>
      <w:szCs w:val="36"/>
      <w:lang w:eastAsia="ja-JP"/>
    </w:rPr>
  </w:style>
  <w:style w:type="table" w:customStyle="1" w:styleId="Cuadrculadetablaclara1">
    <w:name w:val="Cuadrícula de tabla clara1"/>
    <w:basedOn w:val="Tablanormal"/>
    <w:uiPriority w:val="40"/>
    <w:rsid w:val="00091C57"/>
    <w:rPr>
      <w:rFonts w:eastAsia="MS Mincho"/>
      <w:lang w:val="en-US" w:eastAsia="ja-JP"/>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character" w:customStyle="1" w:styleId="apple-converted-space">
    <w:name w:val="apple-converted-space"/>
    <w:basedOn w:val="Fuentedeprrafopredeter"/>
    <w:rsid w:val="00091C57"/>
  </w:style>
  <w:style w:type="paragraph" w:styleId="TDC2">
    <w:name w:val="toc 2"/>
    <w:basedOn w:val="Normal"/>
    <w:next w:val="Normal"/>
    <w:autoRedefine/>
    <w:uiPriority w:val="39"/>
    <w:unhideWhenUsed/>
    <w:rsid w:val="00091C57"/>
    <w:pPr>
      <w:spacing w:line="276" w:lineRule="auto"/>
      <w:ind w:left="220"/>
    </w:pPr>
    <w:rPr>
      <w:rFonts w:asciiTheme="minorHAnsi" w:hAnsiTheme="minorHAnsi"/>
      <w:b/>
      <w:sz w:val="22"/>
      <w:szCs w:val="22"/>
      <w:lang w:val="es-CO" w:eastAsia="en-US"/>
    </w:rPr>
  </w:style>
  <w:style w:type="paragraph" w:styleId="TDC1">
    <w:name w:val="toc 1"/>
    <w:basedOn w:val="Normal"/>
    <w:next w:val="Normal"/>
    <w:autoRedefine/>
    <w:uiPriority w:val="39"/>
    <w:unhideWhenUsed/>
    <w:rsid w:val="00091C57"/>
    <w:pPr>
      <w:spacing w:before="120" w:line="276" w:lineRule="auto"/>
    </w:pPr>
    <w:rPr>
      <w:rFonts w:asciiTheme="minorHAnsi" w:hAnsiTheme="minorHAnsi"/>
      <w:b/>
      <w:lang w:val="es-CO" w:eastAsia="en-US"/>
    </w:rPr>
  </w:style>
  <w:style w:type="paragraph" w:styleId="TDC3">
    <w:name w:val="toc 3"/>
    <w:basedOn w:val="Normal"/>
    <w:next w:val="Normal"/>
    <w:autoRedefine/>
    <w:uiPriority w:val="39"/>
    <w:unhideWhenUsed/>
    <w:rsid w:val="00091C57"/>
    <w:pPr>
      <w:spacing w:line="276" w:lineRule="auto"/>
      <w:ind w:left="440"/>
    </w:pPr>
    <w:rPr>
      <w:rFonts w:asciiTheme="minorHAnsi" w:hAnsiTheme="minorHAnsi"/>
      <w:sz w:val="22"/>
      <w:szCs w:val="22"/>
      <w:lang w:val="es-CO" w:eastAsia="en-US"/>
    </w:rPr>
  </w:style>
  <w:style w:type="character" w:styleId="Hipervnculo">
    <w:name w:val="Hyperlink"/>
    <w:uiPriority w:val="99"/>
    <w:unhideWhenUsed/>
    <w:rsid w:val="00091C57"/>
    <w:rPr>
      <w:color w:val="0000FF"/>
      <w:u w:val="single"/>
    </w:rPr>
  </w:style>
  <w:style w:type="paragraph" w:styleId="NormalWeb">
    <w:name w:val="Normal (Web)"/>
    <w:basedOn w:val="Normal"/>
    <w:uiPriority w:val="99"/>
    <w:unhideWhenUsed/>
    <w:rsid w:val="0085589B"/>
    <w:pPr>
      <w:spacing w:before="100" w:beforeAutospacing="1" w:after="100" w:afterAutospacing="1"/>
    </w:pPr>
    <w:rPr>
      <w:rFonts w:eastAsia="Times New Roman"/>
      <w:lang w:val="es-CO" w:eastAsia="es-CO"/>
    </w:rPr>
  </w:style>
  <w:style w:type="character" w:styleId="Textoennegrita">
    <w:name w:val="Strong"/>
    <w:uiPriority w:val="22"/>
    <w:qFormat/>
    <w:rsid w:val="00515E3F"/>
    <w:rPr>
      <w:b/>
      <w:bCs/>
    </w:rPr>
  </w:style>
  <w:style w:type="paragraph" w:styleId="Sinespaciado">
    <w:name w:val="No Spacing"/>
    <w:link w:val="SinespaciadoCar"/>
    <w:uiPriority w:val="1"/>
    <w:qFormat/>
    <w:rsid w:val="00446037"/>
    <w:rPr>
      <w:rFonts w:eastAsia="MS Mincho"/>
      <w:sz w:val="22"/>
      <w:szCs w:val="22"/>
      <w:lang w:val="es-ES" w:eastAsia="en-US"/>
    </w:rPr>
  </w:style>
  <w:style w:type="character" w:customStyle="1" w:styleId="SinespaciadoCar">
    <w:name w:val="Sin espaciado Car"/>
    <w:link w:val="Sinespaciado"/>
    <w:uiPriority w:val="1"/>
    <w:rsid w:val="00446037"/>
    <w:rPr>
      <w:rFonts w:eastAsia="MS Mincho"/>
      <w:sz w:val="22"/>
      <w:szCs w:val="22"/>
      <w:lang w:val="es-ES" w:eastAsia="en-US" w:bidi="ar-SA"/>
    </w:rPr>
  </w:style>
  <w:style w:type="character" w:customStyle="1" w:styleId="ui-jqgrid-resize">
    <w:name w:val="ui-jqgrid-resize"/>
    <w:basedOn w:val="Fuentedeprrafopredeter"/>
    <w:rsid w:val="00543F2C"/>
  </w:style>
  <w:style w:type="character" w:styleId="Refdecomentario">
    <w:name w:val="annotation reference"/>
    <w:uiPriority w:val="99"/>
    <w:semiHidden/>
    <w:unhideWhenUsed/>
    <w:rsid w:val="001E7BE4"/>
    <w:rPr>
      <w:sz w:val="16"/>
      <w:szCs w:val="16"/>
    </w:rPr>
  </w:style>
  <w:style w:type="paragraph" w:styleId="Textocomentario">
    <w:name w:val="annotation text"/>
    <w:basedOn w:val="Normal"/>
    <w:link w:val="TextocomentarioCar"/>
    <w:uiPriority w:val="99"/>
    <w:semiHidden/>
    <w:unhideWhenUsed/>
    <w:rsid w:val="001E7BE4"/>
    <w:rPr>
      <w:sz w:val="20"/>
      <w:szCs w:val="20"/>
    </w:rPr>
  </w:style>
  <w:style w:type="character" w:customStyle="1" w:styleId="TextocomentarioCar">
    <w:name w:val="Texto comentario Car"/>
    <w:link w:val="Textocomentario"/>
    <w:uiPriority w:val="99"/>
    <w:semiHidden/>
    <w:rsid w:val="001E7BE4"/>
    <w:rPr>
      <w:sz w:val="20"/>
      <w:szCs w:val="20"/>
    </w:rPr>
  </w:style>
  <w:style w:type="paragraph" w:styleId="Asuntodelcomentario">
    <w:name w:val="annotation subject"/>
    <w:basedOn w:val="Textocomentario"/>
    <w:next w:val="Textocomentario"/>
    <w:link w:val="AsuntodelcomentarioCar"/>
    <w:uiPriority w:val="99"/>
    <w:semiHidden/>
    <w:unhideWhenUsed/>
    <w:rsid w:val="001E7BE4"/>
    <w:rPr>
      <w:b/>
      <w:bCs/>
    </w:rPr>
  </w:style>
  <w:style w:type="character" w:customStyle="1" w:styleId="AsuntodelcomentarioCar">
    <w:name w:val="Asunto del comentario Car"/>
    <w:link w:val="Asuntodelcomentario"/>
    <w:uiPriority w:val="99"/>
    <w:semiHidden/>
    <w:rsid w:val="001E7BE4"/>
    <w:rPr>
      <w:b/>
      <w:bCs/>
      <w:sz w:val="20"/>
      <w:szCs w:val="20"/>
    </w:rPr>
  </w:style>
  <w:style w:type="character" w:styleId="Hipervnculovisitado">
    <w:name w:val="FollowedHyperlink"/>
    <w:uiPriority w:val="99"/>
    <w:semiHidden/>
    <w:unhideWhenUsed/>
    <w:rsid w:val="002F18E7"/>
    <w:rPr>
      <w:color w:val="800080"/>
      <w:u w:val="single"/>
    </w:rPr>
  </w:style>
  <w:style w:type="paragraph" w:customStyle="1" w:styleId="fecha">
    <w:name w:val="fecha"/>
    <w:basedOn w:val="Normal"/>
    <w:rsid w:val="00E570B3"/>
    <w:pPr>
      <w:spacing w:before="100" w:beforeAutospacing="1" w:after="100" w:afterAutospacing="1"/>
    </w:pPr>
    <w:rPr>
      <w:rFonts w:eastAsia="Times New Roman"/>
      <w:lang w:val="es-CO" w:eastAsia="es-CO"/>
    </w:rPr>
  </w:style>
  <w:style w:type="character" w:customStyle="1" w:styleId="dropcap">
    <w:name w:val="dropcap"/>
    <w:basedOn w:val="Fuentedeprrafopredeter"/>
    <w:rsid w:val="002469BE"/>
  </w:style>
  <w:style w:type="paragraph" w:customStyle="1" w:styleId="abstract">
    <w:name w:val="abstract"/>
    <w:basedOn w:val="Normal"/>
    <w:rsid w:val="004206FF"/>
    <w:pPr>
      <w:spacing w:before="100" w:beforeAutospacing="1" w:after="100" w:afterAutospacing="1"/>
    </w:pPr>
    <w:rPr>
      <w:rFonts w:eastAsia="Times New Roman"/>
      <w:lang w:val="es-CO" w:eastAsia="es-CO"/>
    </w:rPr>
  </w:style>
  <w:style w:type="character" w:customStyle="1" w:styleId="blank">
    <w:name w:val="blank"/>
    <w:basedOn w:val="Fuentedeprrafopredeter"/>
    <w:rsid w:val="004206FF"/>
  </w:style>
  <w:style w:type="paragraph" w:styleId="Descripcin">
    <w:name w:val="caption"/>
    <w:basedOn w:val="Normal"/>
    <w:next w:val="Normal"/>
    <w:uiPriority w:val="35"/>
    <w:unhideWhenUsed/>
    <w:qFormat/>
    <w:rsid w:val="007869F1"/>
    <w:pPr>
      <w:spacing w:after="200"/>
      <w:jc w:val="center"/>
    </w:pPr>
    <w:rPr>
      <w:rFonts w:ascii="Verdana" w:hAnsi="Verdana" w:cs="Arial"/>
      <w:b/>
      <w:color w:val="000000"/>
      <w:sz w:val="20"/>
      <w:szCs w:val="20"/>
      <w:lang w:val="es-CO" w:eastAsia="en-US"/>
    </w:rPr>
  </w:style>
  <w:style w:type="paragraph" w:styleId="Tabladeilustraciones">
    <w:name w:val="table of figures"/>
    <w:basedOn w:val="Normal"/>
    <w:next w:val="Normal"/>
    <w:uiPriority w:val="99"/>
    <w:unhideWhenUsed/>
    <w:rsid w:val="009D693C"/>
    <w:pPr>
      <w:spacing w:line="276" w:lineRule="auto"/>
    </w:pPr>
    <w:rPr>
      <w:rFonts w:ascii="Calibri" w:hAnsi="Calibri"/>
      <w:sz w:val="22"/>
      <w:szCs w:val="22"/>
      <w:lang w:val="es-CO" w:eastAsia="en-US"/>
    </w:rPr>
  </w:style>
  <w:style w:type="paragraph" w:customStyle="1" w:styleId="western">
    <w:name w:val="western"/>
    <w:basedOn w:val="Default"/>
    <w:next w:val="Default"/>
    <w:uiPriority w:val="99"/>
    <w:rsid w:val="0030547C"/>
    <w:rPr>
      <w:rFonts w:ascii="DOMJNC+Verdana" w:hAnsi="DOMJNC+Verdana" w:cs="Times New Roman"/>
      <w:color w:val="auto"/>
    </w:rPr>
  </w:style>
  <w:style w:type="paragraph" w:styleId="Textoindependiente">
    <w:name w:val="Body Text"/>
    <w:basedOn w:val="Default"/>
    <w:next w:val="Default"/>
    <w:link w:val="TextoindependienteCar"/>
    <w:uiPriority w:val="99"/>
    <w:rsid w:val="0030547C"/>
    <w:rPr>
      <w:rFonts w:ascii="DOMJNC+Verdana" w:hAnsi="DOMJNC+Verdana" w:cs="Times New Roman"/>
      <w:color w:val="auto"/>
    </w:rPr>
  </w:style>
  <w:style w:type="character" w:customStyle="1" w:styleId="TextoindependienteCar">
    <w:name w:val="Texto independiente Car"/>
    <w:link w:val="Textoindependiente"/>
    <w:uiPriority w:val="99"/>
    <w:rsid w:val="0030547C"/>
    <w:rPr>
      <w:rFonts w:ascii="DOMJNC+Verdana" w:hAnsi="DOMJNC+Verdana"/>
      <w:sz w:val="24"/>
      <w:szCs w:val="24"/>
    </w:rPr>
  </w:style>
  <w:style w:type="paragraph" w:customStyle="1" w:styleId="epigraph">
    <w:name w:val="epigraph"/>
    <w:basedOn w:val="Normal"/>
    <w:rsid w:val="00C74E0A"/>
    <w:pPr>
      <w:spacing w:before="100" w:beforeAutospacing="1" w:after="100" w:afterAutospacing="1"/>
    </w:pPr>
    <w:rPr>
      <w:rFonts w:eastAsia="Times New Roman"/>
      <w:lang w:val="es-CO" w:eastAsia="es-CO"/>
    </w:rPr>
  </w:style>
  <w:style w:type="paragraph" w:customStyle="1" w:styleId="parrafo">
    <w:name w:val="parrafo"/>
    <w:basedOn w:val="Normal"/>
    <w:rsid w:val="00C74E0A"/>
    <w:pPr>
      <w:spacing w:before="100" w:beforeAutospacing="1" w:after="100" w:afterAutospacing="1"/>
    </w:pPr>
    <w:rPr>
      <w:rFonts w:eastAsia="Times New Roman"/>
      <w:lang w:val="es-CO" w:eastAsia="es-CO"/>
    </w:rPr>
  </w:style>
  <w:style w:type="paragraph" w:customStyle="1" w:styleId="intro">
    <w:name w:val="intro"/>
    <w:basedOn w:val="Normal"/>
    <w:rsid w:val="00C74E0A"/>
    <w:pPr>
      <w:spacing w:before="100" w:beforeAutospacing="1" w:after="100" w:afterAutospacing="1"/>
    </w:pPr>
    <w:rPr>
      <w:rFonts w:eastAsia="Times New Roman"/>
      <w:lang w:val="es-CO" w:eastAsia="es-CO"/>
    </w:rPr>
  </w:style>
  <w:style w:type="character" w:styleId="nfasis">
    <w:name w:val="Emphasis"/>
    <w:uiPriority w:val="20"/>
    <w:qFormat/>
    <w:rsid w:val="00BE5DCA"/>
    <w:rPr>
      <w:i/>
      <w:iCs/>
    </w:rPr>
  </w:style>
  <w:style w:type="paragraph" w:styleId="Revisin">
    <w:name w:val="Revision"/>
    <w:hidden/>
    <w:uiPriority w:val="99"/>
    <w:semiHidden/>
    <w:rsid w:val="00B738FE"/>
    <w:rPr>
      <w:sz w:val="22"/>
      <w:szCs w:val="22"/>
      <w:lang w:val="es-CO" w:eastAsia="en-US"/>
    </w:rPr>
  </w:style>
  <w:style w:type="character" w:customStyle="1" w:styleId="st">
    <w:name w:val="st"/>
    <w:basedOn w:val="Fuentedeprrafopredeter"/>
    <w:rsid w:val="0081091E"/>
  </w:style>
  <w:style w:type="paragraph" w:styleId="TDC4">
    <w:name w:val="toc 4"/>
    <w:basedOn w:val="Normal"/>
    <w:next w:val="Normal"/>
    <w:autoRedefine/>
    <w:uiPriority w:val="39"/>
    <w:unhideWhenUsed/>
    <w:rsid w:val="0047642D"/>
    <w:pPr>
      <w:spacing w:line="276" w:lineRule="auto"/>
      <w:ind w:left="660"/>
    </w:pPr>
    <w:rPr>
      <w:rFonts w:asciiTheme="minorHAnsi" w:hAnsiTheme="minorHAnsi"/>
      <w:sz w:val="20"/>
      <w:szCs w:val="20"/>
      <w:lang w:val="es-CO" w:eastAsia="en-US"/>
    </w:rPr>
  </w:style>
  <w:style w:type="paragraph" w:styleId="TDC5">
    <w:name w:val="toc 5"/>
    <w:basedOn w:val="Normal"/>
    <w:next w:val="Normal"/>
    <w:autoRedefine/>
    <w:uiPriority w:val="39"/>
    <w:unhideWhenUsed/>
    <w:rsid w:val="0047642D"/>
    <w:pPr>
      <w:spacing w:line="276" w:lineRule="auto"/>
      <w:ind w:left="880"/>
    </w:pPr>
    <w:rPr>
      <w:rFonts w:asciiTheme="minorHAnsi" w:hAnsiTheme="minorHAnsi"/>
      <w:sz w:val="20"/>
      <w:szCs w:val="20"/>
      <w:lang w:val="es-CO" w:eastAsia="en-US"/>
    </w:rPr>
  </w:style>
  <w:style w:type="paragraph" w:styleId="TDC6">
    <w:name w:val="toc 6"/>
    <w:basedOn w:val="Normal"/>
    <w:next w:val="Normal"/>
    <w:autoRedefine/>
    <w:uiPriority w:val="39"/>
    <w:unhideWhenUsed/>
    <w:rsid w:val="0047642D"/>
    <w:pPr>
      <w:spacing w:line="276" w:lineRule="auto"/>
      <w:ind w:left="1100"/>
    </w:pPr>
    <w:rPr>
      <w:rFonts w:asciiTheme="minorHAnsi" w:hAnsiTheme="minorHAnsi"/>
      <w:sz w:val="20"/>
      <w:szCs w:val="20"/>
      <w:lang w:val="es-CO" w:eastAsia="en-US"/>
    </w:rPr>
  </w:style>
  <w:style w:type="paragraph" w:styleId="TDC7">
    <w:name w:val="toc 7"/>
    <w:basedOn w:val="Normal"/>
    <w:next w:val="Normal"/>
    <w:autoRedefine/>
    <w:uiPriority w:val="39"/>
    <w:unhideWhenUsed/>
    <w:rsid w:val="0047642D"/>
    <w:pPr>
      <w:spacing w:line="276" w:lineRule="auto"/>
      <w:ind w:left="1320"/>
    </w:pPr>
    <w:rPr>
      <w:rFonts w:asciiTheme="minorHAnsi" w:hAnsiTheme="minorHAnsi"/>
      <w:sz w:val="20"/>
      <w:szCs w:val="20"/>
      <w:lang w:val="es-CO" w:eastAsia="en-US"/>
    </w:rPr>
  </w:style>
  <w:style w:type="paragraph" w:styleId="TDC8">
    <w:name w:val="toc 8"/>
    <w:basedOn w:val="Normal"/>
    <w:next w:val="Normal"/>
    <w:autoRedefine/>
    <w:uiPriority w:val="39"/>
    <w:unhideWhenUsed/>
    <w:rsid w:val="0047642D"/>
    <w:pPr>
      <w:spacing w:line="276" w:lineRule="auto"/>
      <w:ind w:left="1540"/>
    </w:pPr>
    <w:rPr>
      <w:rFonts w:asciiTheme="minorHAnsi" w:hAnsiTheme="minorHAnsi"/>
      <w:sz w:val="20"/>
      <w:szCs w:val="20"/>
      <w:lang w:val="es-CO" w:eastAsia="en-US"/>
    </w:rPr>
  </w:style>
  <w:style w:type="paragraph" w:styleId="TDC9">
    <w:name w:val="toc 9"/>
    <w:basedOn w:val="Normal"/>
    <w:next w:val="Normal"/>
    <w:autoRedefine/>
    <w:uiPriority w:val="39"/>
    <w:unhideWhenUsed/>
    <w:rsid w:val="0047642D"/>
    <w:pPr>
      <w:spacing w:line="276" w:lineRule="auto"/>
      <w:ind w:left="1760"/>
    </w:pPr>
    <w:rPr>
      <w:rFonts w:asciiTheme="minorHAnsi" w:hAnsiTheme="minorHAnsi"/>
      <w:sz w:val="20"/>
      <w:szCs w:val="20"/>
      <w:lang w:val="es-CO" w:eastAsia="en-US"/>
    </w:rPr>
  </w:style>
  <w:style w:type="character" w:customStyle="1" w:styleId="PrrafodelistaCar">
    <w:name w:val="Párrafo de lista Car"/>
    <w:basedOn w:val="Fuentedeprrafopredeter"/>
    <w:link w:val="Prrafodelista"/>
    <w:uiPriority w:val="34"/>
    <w:rsid w:val="00CC719D"/>
    <w:rPr>
      <w:sz w:val="22"/>
      <w:szCs w:val="22"/>
      <w:lang w:val="es-CO" w:eastAsia="en-US"/>
    </w:rPr>
  </w:style>
  <w:style w:type="table" w:styleId="Listaclara-nfasis2">
    <w:name w:val="Light List Accent 2"/>
    <w:basedOn w:val="Tablanormal"/>
    <w:uiPriority w:val="61"/>
    <w:rsid w:val="00CC719D"/>
    <w:rPr>
      <w:rFonts w:ascii="Cambria" w:eastAsia="Cambria" w:hAnsi="Cambria"/>
      <w:sz w:val="20"/>
      <w:szCs w:val="20"/>
      <w:lang w:val="es-CO" w:eastAsia="es-CO"/>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53295">
      <w:bodyDiv w:val="1"/>
      <w:marLeft w:val="0"/>
      <w:marRight w:val="0"/>
      <w:marTop w:val="0"/>
      <w:marBottom w:val="0"/>
      <w:divBdr>
        <w:top w:val="none" w:sz="0" w:space="0" w:color="auto"/>
        <w:left w:val="none" w:sz="0" w:space="0" w:color="auto"/>
        <w:bottom w:val="none" w:sz="0" w:space="0" w:color="auto"/>
        <w:right w:val="none" w:sz="0" w:space="0" w:color="auto"/>
      </w:divBdr>
    </w:div>
    <w:div w:id="6636935">
      <w:bodyDiv w:val="1"/>
      <w:marLeft w:val="0"/>
      <w:marRight w:val="0"/>
      <w:marTop w:val="0"/>
      <w:marBottom w:val="0"/>
      <w:divBdr>
        <w:top w:val="none" w:sz="0" w:space="0" w:color="auto"/>
        <w:left w:val="none" w:sz="0" w:space="0" w:color="auto"/>
        <w:bottom w:val="none" w:sz="0" w:space="0" w:color="auto"/>
        <w:right w:val="none" w:sz="0" w:space="0" w:color="auto"/>
      </w:divBdr>
    </w:div>
    <w:div w:id="9646067">
      <w:bodyDiv w:val="1"/>
      <w:marLeft w:val="0"/>
      <w:marRight w:val="0"/>
      <w:marTop w:val="0"/>
      <w:marBottom w:val="0"/>
      <w:divBdr>
        <w:top w:val="none" w:sz="0" w:space="0" w:color="auto"/>
        <w:left w:val="none" w:sz="0" w:space="0" w:color="auto"/>
        <w:bottom w:val="none" w:sz="0" w:space="0" w:color="auto"/>
        <w:right w:val="none" w:sz="0" w:space="0" w:color="auto"/>
      </w:divBdr>
    </w:div>
    <w:div w:id="20592482">
      <w:bodyDiv w:val="1"/>
      <w:marLeft w:val="0"/>
      <w:marRight w:val="0"/>
      <w:marTop w:val="0"/>
      <w:marBottom w:val="0"/>
      <w:divBdr>
        <w:top w:val="none" w:sz="0" w:space="0" w:color="auto"/>
        <w:left w:val="none" w:sz="0" w:space="0" w:color="auto"/>
        <w:bottom w:val="none" w:sz="0" w:space="0" w:color="auto"/>
        <w:right w:val="none" w:sz="0" w:space="0" w:color="auto"/>
      </w:divBdr>
    </w:div>
    <w:div w:id="29958323">
      <w:bodyDiv w:val="1"/>
      <w:marLeft w:val="0"/>
      <w:marRight w:val="0"/>
      <w:marTop w:val="0"/>
      <w:marBottom w:val="0"/>
      <w:divBdr>
        <w:top w:val="none" w:sz="0" w:space="0" w:color="auto"/>
        <w:left w:val="none" w:sz="0" w:space="0" w:color="auto"/>
        <w:bottom w:val="none" w:sz="0" w:space="0" w:color="auto"/>
        <w:right w:val="none" w:sz="0" w:space="0" w:color="auto"/>
      </w:divBdr>
    </w:div>
    <w:div w:id="32120969">
      <w:bodyDiv w:val="1"/>
      <w:marLeft w:val="0"/>
      <w:marRight w:val="0"/>
      <w:marTop w:val="0"/>
      <w:marBottom w:val="0"/>
      <w:divBdr>
        <w:top w:val="none" w:sz="0" w:space="0" w:color="auto"/>
        <w:left w:val="none" w:sz="0" w:space="0" w:color="auto"/>
        <w:bottom w:val="none" w:sz="0" w:space="0" w:color="auto"/>
        <w:right w:val="none" w:sz="0" w:space="0" w:color="auto"/>
      </w:divBdr>
    </w:div>
    <w:div w:id="38282744">
      <w:bodyDiv w:val="1"/>
      <w:marLeft w:val="0"/>
      <w:marRight w:val="0"/>
      <w:marTop w:val="0"/>
      <w:marBottom w:val="0"/>
      <w:divBdr>
        <w:top w:val="none" w:sz="0" w:space="0" w:color="auto"/>
        <w:left w:val="none" w:sz="0" w:space="0" w:color="auto"/>
        <w:bottom w:val="none" w:sz="0" w:space="0" w:color="auto"/>
        <w:right w:val="none" w:sz="0" w:space="0" w:color="auto"/>
      </w:divBdr>
    </w:div>
    <w:div w:id="54621417">
      <w:bodyDiv w:val="1"/>
      <w:marLeft w:val="0"/>
      <w:marRight w:val="0"/>
      <w:marTop w:val="0"/>
      <w:marBottom w:val="0"/>
      <w:divBdr>
        <w:top w:val="none" w:sz="0" w:space="0" w:color="auto"/>
        <w:left w:val="none" w:sz="0" w:space="0" w:color="auto"/>
        <w:bottom w:val="none" w:sz="0" w:space="0" w:color="auto"/>
        <w:right w:val="none" w:sz="0" w:space="0" w:color="auto"/>
      </w:divBdr>
    </w:div>
    <w:div w:id="60258794">
      <w:bodyDiv w:val="1"/>
      <w:marLeft w:val="0"/>
      <w:marRight w:val="0"/>
      <w:marTop w:val="0"/>
      <w:marBottom w:val="0"/>
      <w:divBdr>
        <w:top w:val="none" w:sz="0" w:space="0" w:color="auto"/>
        <w:left w:val="none" w:sz="0" w:space="0" w:color="auto"/>
        <w:bottom w:val="none" w:sz="0" w:space="0" w:color="auto"/>
        <w:right w:val="none" w:sz="0" w:space="0" w:color="auto"/>
      </w:divBdr>
    </w:div>
    <w:div w:id="64845316">
      <w:bodyDiv w:val="1"/>
      <w:marLeft w:val="0"/>
      <w:marRight w:val="0"/>
      <w:marTop w:val="0"/>
      <w:marBottom w:val="0"/>
      <w:divBdr>
        <w:top w:val="none" w:sz="0" w:space="0" w:color="auto"/>
        <w:left w:val="none" w:sz="0" w:space="0" w:color="auto"/>
        <w:bottom w:val="none" w:sz="0" w:space="0" w:color="auto"/>
        <w:right w:val="none" w:sz="0" w:space="0" w:color="auto"/>
      </w:divBdr>
    </w:div>
    <w:div w:id="65108269">
      <w:bodyDiv w:val="1"/>
      <w:marLeft w:val="0"/>
      <w:marRight w:val="0"/>
      <w:marTop w:val="0"/>
      <w:marBottom w:val="0"/>
      <w:divBdr>
        <w:top w:val="none" w:sz="0" w:space="0" w:color="auto"/>
        <w:left w:val="none" w:sz="0" w:space="0" w:color="auto"/>
        <w:bottom w:val="none" w:sz="0" w:space="0" w:color="auto"/>
        <w:right w:val="none" w:sz="0" w:space="0" w:color="auto"/>
      </w:divBdr>
    </w:div>
    <w:div w:id="70544422">
      <w:bodyDiv w:val="1"/>
      <w:marLeft w:val="0"/>
      <w:marRight w:val="0"/>
      <w:marTop w:val="0"/>
      <w:marBottom w:val="0"/>
      <w:divBdr>
        <w:top w:val="none" w:sz="0" w:space="0" w:color="auto"/>
        <w:left w:val="none" w:sz="0" w:space="0" w:color="auto"/>
        <w:bottom w:val="none" w:sz="0" w:space="0" w:color="auto"/>
        <w:right w:val="none" w:sz="0" w:space="0" w:color="auto"/>
      </w:divBdr>
    </w:div>
    <w:div w:id="75179201">
      <w:bodyDiv w:val="1"/>
      <w:marLeft w:val="0"/>
      <w:marRight w:val="0"/>
      <w:marTop w:val="0"/>
      <w:marBottom w:val="0"/>
      <w:divBdr>
        <w:top w:val="none" w:sz="0" w:space="0" w:color="auto"/>
        <w:left w:val="none" w:sz="0" w:space="0" w:color="auto"/>
        <w:bottom w:val="none" w:sz="0" w:space="0" w:color="auto"/>
        <w:right w:val="none" w:sz="0" w:space="0" w:color="auto"/>
      </w:divBdr>
    </w:div>
    <w:div w:id="77943005">
      <w:bodyDiv w:val="1"/>
      <w:marLeft w:val="0"/>
      <w:marRight w:val="0"/>
      <w:marTop w:val="0"/>
      <w:marBottom w:val="0"/>
      <w:divBdr>
        <w:top w:val="none" w:sz="0" w:space="0" w:color="auto"/>
        <w:left w:val="none" w:sz="0" w:space="0" w:color="auto"/>
        <w:bottom w:val="none" w:sz="0" w:space="0" w:color="auto"/>
        <w:right w:val="none" w:sz="0" w:space="0" w:color="auto"/>
      </w:divBdr>
    </w:div>
    <w:div w:id="82604009">
      <w:bodyDiv w:val="1"/>
      <w:marLeft w:val="0"/>
      <w:marRight w:val="0"/>
      <w:marTop w:val="0"/>
      <w:marBottom w:val="0"/>
      <w:divBdr>
        <w:top w:val="none" w:sz="0" w:space="0" w:color="auto"/>
        <w:left w:val="none" w:sz="0" w:space="0" w:color="auto"/>
        <w:bottom w:val="none" w:sz="0" w:space="0" w:color="auto"/>
        <w:right w:val="none" w:sz="0" w:space="0" w:color="auto"/>
      </w:divBdr>
    </w:div>
    <w:div w:id="93474908">
      <w:bodyDiv w:val="1"/>
      <w:marLeft w:val="0"/>
      <w:marRight w:val="0"/>
      <w:marTop w:val="0"/>
      <w:marBottom w:val="0"/>
      <w:divBdr>
        <w:top w:val="none" w:sz="0" w:space="0" w:color="auto"/>
        <w:left w:val="none" w:sz="0" w:space="0" w:color="auto"/>
        <w:bottom w:val="none" w:sz="0" w:space="0" w:color="auto"/>
        <w:right w:val="none" w:sz="0" w:space="0" w:color="auto"/>
      </w:divBdr>
    </w:div>
    <w:div w:id="93673262">
      <w:bodyDiv w:val="1"/>
      <w:marLeft w:val="0"/>
      <w:marRight w:val="0"/>
      <w:marTop w:val="0"/>
      <w:marBottom w:val="0"/>
      <w:divBdr>
        <w:top w:val="none" w:sz="0" w:space="0" w:color="auto"/>
        <w:left w:val="none" w:sz="0" w:space="0" w:color="auto"/>
        <w:bottom w:val="none" w:sz="0" w:space="0" w:color="auto"/>
        <w:right w:val="none" w:sz="0" w:space="0" w:color="auto"/>
      </w:divBdr>
    </w:div>
    <w:div w:id="103767685">
      <w:bodyDiv w:val="1"/>
      <w:marLeft w:val="0"/>
      <w:marRight w:val="0"/>
      <w:marTop w:val="0"/>
      <w:marBottom w:val="0"/>
      <w:divBdr>
        <w:top w:val="none" w:sz="0" w:space="0" w:color="auto"/>
        <w:left w:val="none" w:sz="0" w:space="0" w:color="auto"/>
        <w:bottom w:val="none" w:sz="0" w:space="0" w:color="auto"/>
        <w:right w:val="none" w:sz="0" w:space="0" w:color="auto"/>
      </w:divBdr>
    </w:div>
    <w:div w:id="115375203">
      <w:bodyDiv w:val="1"/>
      <w:marLeft w:val="0"/>
      <w:marRight w:val="0"/>
      <w:marTop w:val="0"/>
      <w:marBottom w:val="0"/>
      <w:divBdr>
        <w:top w:val="none" w:sz="0" w:space="0" w:color="auto"/>
        <w:left w:val="none" w:sz="0" w:space="0" w:color="auto"/>
        <w:bottom w:val="none" w:sz="0" w:space="0" w:color="auto"/>
        <w:right w:val="none" w:sz="0" w:space="0" w:color="auto"/>
      </w:divBdr>
    </w:div>
    <w:div w:id="119033569">
      <w:bodyDiv w:val="1"/>
      <w:marLeft w:val="0"/>
      <w:marRight w:val="0"/>
      <w:marTop w:val="0"/>
      <w:marBottom w:val="0"/>
      <w:divBdr>
        <w:top w:val="none" w:sz="0" w:space="0" w:color="auto"/>
        <w:left w:val="none" w:sz="0" w:space="0" w:color="auto"/>
        <w:bottom w:val="none" w:sz="0" w:space="0" w:color="auto"/>
        <w:right w:val="none" w:sz="0" w:space="0" w:color="auto"/>
      </w:divBdr>
    </w:div>
    <w:div w:id="141848856">
      <w:bodyDiv w:val="1"/>
      <w:marLeft w:val="0"/>
      <w:marRight w:val="0"/>
      <w:marTop w:val="0"/>
      <w:marBottom w:val="0"/>
      <w:divBdr>
        <w:top w:val="none" w:sz="0" w:space="0" w:color="auto"/>
        <w:left w:val="none" w:sz="0" w:space="0" w:color="auto"/>
        <w:bottom w:val="none" w:sz="0" w:space="0" w:color="auto"/>
        <w:right w:val="none" w:sz="0" w:space="0" w:color="auto"/>
      </w:divBdr>
    </w:div>
    <w:div w:id="141892076">
      <w:bodyDiv w:val="1"/>
      <w:marLeft w:val="0"/>
      <w:marRight w:val="0"/>
      <w:marTop w:val="0"/>
      <w:marBottom w:val="0"/>
      <w:divBdr>
        <w:top w:val="none" w:sz="0" w:space="0" w:color="auto"/>
        <w:left w:val="none" w:sz="0" w:space="0" w:color="auto"/>
        <w:bottom w:val="none" w:sz="0" w:space="0" w:color="auto"/>
        <w:right w:val="none" w:sz="0" w:space="0" w:color="auto"/>
      </w:divBdr>
    </w:div>
    <w:div w:id="148059794">
      <w:bodyDiv w:val="1"/>
      <w:marLeft w:val="0"/>
      <w:marRight w:val="0"/>
      <w:marTop w:val="0"/>
      <w:marBottom w:val="0"/>
      <w:divBdr>
        <w:top w:val="none" w:sz="0" w:space="0" w:color="auto"/>
        <w:left w:val="none" w:sz="0" w:space="0" w:color="auto"/>
        <w:bottom w:val="none" w:sz="0" w:space="0" w:color="auto"/>
        <w:right w:val="none" w:sz="0" w:space="0" w:color="auto"/>
      </w:divBdr>
    </w:div>
    <w:div w:id="151138571">
      <w:bodyDiv w:val="1"/>
      <w:marLeft w:val="0"/>
      <w:marRight w:val="0"/>
      <w:marTop w:val="0"/>
      <w:marBottom w:val="0"/>
      <w:divBdr>
        <w:top w:val="none" w:sz="0" w:space="0" w:color="auto"/>
        <w:left w:val="none" w:sz="0" w:space="0" w:color="auto"/>
        <w:bottom w:val="none" w:sz="0" w:space="0" w:color="auto"/>
        <w:right w:val="none" w:sz="0" w:space="0" w:color="auto"/>
      </w:divBdr>
    </w:div>
    <w:div w:id="159851078">
      <w:bodyDiv w:val="1"/>
      <w:marLeft w:val="0"/>
      <w:marRight w:val="0"/>
      <w:marTop w:val="0"/>
      <w:marBottom w:val="0"/>
      <w:divBdr>
        <w:top w:val="none" w:sz="0" w:space="0" w:color="auto"/>
        <w:left w:val="none" w:sz="0" w:space="0" w:color="auto"/>
        <w:bottom w:val="none" w:sz="0" w:space="0" w:color="auto"/>
        <w:right w:val="none" w:sz="0" w:space="0" w:color="auto"/>
      </w:divBdr>
    </w:div>
    <w:div w:id="160121617">
      <w:bodyDiv w:val="1"/>
      <w:marLeft w:val="0"/>
      <w:marRight w:val="0"/>
      <w:marTop w:val="0"/>
      <w:marBottom w:val="0"/>
      <w:divBdr>
        <w:top w:val="none" w:sz="0" w:space="0" w:color="auto"/>
        <w:left w:val="none" w:sz="0" w:space="0" w:color="auto"/>
        <w:bottom w:val="none" w:sz="0" w:space="0" w:color="auto"/>
        <w:right w:val="none" w:sz="0" w:space="0" w:color="auto"/>
      </w:divBdr>
    </w:div>
    <w:div w:id="160505446">
      <w:bodyDiv w:val="1"/>
      <w:marLeft w:val="0"/>
      <w:marRight w:val="0"/>
      <w:marTop w:val="0"/>
      <w:marBottom w:val="0"/>
      <w:divBdr>
        <w:top w:val="none" w:sz="0" w:space="0" w:color="auto"/>
        <w:left w:val="none" w:sz="0" w:space="0" w:color="auto"/>
        <w:bottom w:val="none" w:sz="0" w:space="0" w:color="auto"/>
        <w:right w:val="none" w:sz="0" w:space="0" w:color="auto"/>
      </w:divBdr>
    </w:div>
    <w:div w:id="163664681">
      <w:bodyDiv w:val="1"/>
      <w:marLeft w:val="0"/>
      <w:marRight w:val="0"/>
      <w:marTop w:val="0"/>
      <w:marBottom w:val="0"/>
      <w:divBdr>
        <w:top w:val="none" w:sz="0" w:space="0" w:color="auto"/>
        <w:left w:val="none" w:sz="0" w:space="0" w:color="auto"/>
        <w:bottom w:val="none" w:sz="0" w:space="0" w:color="auto"/>
        <w:right w:val="none" w:sz="0" w:space="0" w:color="auto"/>
      </w:divBdr>
    </w:div>
    <w:div w:id="165171664">
      <w:bodyDiv w:val="1"/>
      <w:marLeft w:val="0"/>
      <w:marRight w:val="0"/>
      <w:marTop w:val="0"/>
      <w:marBottom w:val="0"/>
      <w:divBdr>
        <w:top w:val="none" w:sz="0" w:space="0" w:color="auto"/>
        <w:left w:val="none" w:sz="0" w:space="0" w:color="auto"/>
        <w:bottom w:val="none" w:sz="0" w:space="0" w:color="auto"/>
        <w:right w:val="none" w:sz="0" w:space="0" w:color="auto"/>
      </w:divBdr>
    </w:div>
    <w:div w:id="166675460">
      <w:bodyDiv w:val="1"/>
      <w:marLeft w:val="0"/>
      <w:marRight w:val="0"/>
      <w:marTop w:val="0"/>
      <w:marBottom w:val="0"/>
      <w:divBdr>
        <w:top w:val="none" w:sz="0" w:space="0" w:color="auto"/>
        <w:left w:val="none" w:sz="0" w:space="0" w:color="auto"/>
        <w:bottom w:val="none" w:sz="0" w:space="0" w:color="auto"/>
        <w:right w:val="none" w:sz="0" w:space="0" w:color="auto"/>
      </w:divBdr>
    </w:div>
    <w:div w:id="196435091">
      <w:bodyDiv w:val="1"/>
      <w:marLeft w:val="0"/>
      <w:marRight w:val="0"/>
      <w:marTop w:val="0"/>
      <w:marBottom w:val="0"/>
      <w:divBdr>
        <w:top w:val="none" w:sz="0" w:space="0" w:color="auto"/>
        <w:left w:val="none" w:sz="0" w:space="0" w:color="auto"/>
        <w:bottom w:val="none" w:sz="0" w:space="0" w:color="auto"/>
        <w:right w:val="none" w:sz="0" w:space="0" w:color="auto"/>
      </w:divBdr>
      <w:divsChild>
        <w:div w:id="1529640004">
          <w:marLeft w:val="0"/>
          <w:marRight w:val="0"/>
          <w:marTop w:val="240"/>
          <w:marBottom w:val="0"/>
          <w:divBdr>
            <w:top w:val="none" w:sz="0" w:space="0" w:color="auto"/>
            <w:left w:val="none" w:sz="0" w:space="0" w:color="auto"/>
            <w:bottom w:val="none" w:sz="0" w:space="0" w:color="auto"/>
            <w:right w:val="none" w:sz="0" w:space="0" w:color="auto"/>
          </w:divBdr>
        </w:div>
      </w:divsChild>
    </w:div>
    <w:div w:id="197209672">
      <w:bodyDiv w:val="1"/>
      <w:marLeft w:val="0"/>
      <w:marRight w:val="0"/>
      <w:marTop w:val="0"/>
      <w:marBottom w:val="0"/>
      <w:divBdr>
        <w:top w:val="none" w:sz="0" w:space="0" w:color="auto"/>
        <w:left w:val="none" w:sz="0" w:space="0" w:color="auto"/>
        <w:bottom w:val="none" w:sz="0" w:space="0" w:color="auto"/>
        <w:right w:val="none" w:sz="0" w:space="0" w:color="auto"/>
      </w:divBdr>
    </w:div>
    <w:div w:id="209078288">
      <w:bodyDiv w:val="1"/>
      <w:marLeft w:val="0"/>
      <w:marRight w:val="0"/>
      <w:marTop w:val="0"/>
      <w:marBottom w:val="0"/>
      <w:divBdr>
        <w:top w:val="none" w:sz="0" w:space="0" w:color="auto"/>
        <w:left w:val="none" w:sz="0" w:space="0" w:color="auto"/>
        <w:bottom w:val="none" w:sz="0" w:space="0" w:color="auto"/>
        <w:right w:val="none" w:sz="0" w:space="0" w:color="auto"/>
      </w:divBdr>
    </w:div>
    <w:div w:id="215045246">
      <w:bodyDiv w:val="1"/>
      <w:marLeft w:val="0"/>
      <w:marRight w:val="0"/>
      <w:marTop w:val="0"/>
      <w:marBottom w:val="0"/>
      <w:divBdr>
        <w:top w:val="none" w:sz="0" w:space="0" w:color="auto"/>
        <w:left w:val="none" w:sz="0" w:space="0" w:color="auto"/>
        <w:bottom w:val="none" w:sz="0" w:space="0" w:color="auto"/>
        <w:right w:val="none" w:sz="0" w:space="0" w:color="auto"/>
      </w:divBdr>
      <w:divsChild>
        <w:div w:id="536431830">
          <w:marLeft w:val="188"/>
          <w:marRight w:val="0"/>
          <w:marTop w:val="0"/>
          <w:marBottom w:val="0"/>
          <w:divBdr>
            <w:top w:val="none" w:sz="0" w:space="0" w:color="auto"/>
            <w:left w:val="none" w:sz="0" w:space="0" w:color="auto"/>
            <w:bottom w:val="single" w:sz="4" w:space="6" w:color="D0D7DF"/>
            <w:right w:val="none" w:sz="0" w:space="0" w:color="auto"/>
          </w:divBdr>
        </w:div>
        <w:div w:id="1036350566">
          <w:marLeft w:val="188"/>
          <w:marRight w:val="0"/>
          <w:marTop w:val="0"/>
          <w:marBottom w:val="0"/>
          <w:divBdr>
            <w:top w:val="none" w:sz="0" w:space="0" w:color="auto"/>
            <w:left w:val="none" w:sz="0" w:space="0" w:color="auto"/>
            <w:bottom w:val="single" w:sz="4" w:space="6" w:color="D0D7DF"/>
            <w:right w:val="none" w:sz="0" w:space="0" w:color="auto"/>
          </w:divBdr>
        </w:div>
        <w:div w:id="1066105322">
          <w:marLeft w:val="188"/>
          <w:marRight w:val="0"/>
          <w:marTop w:val="0"/>
          <w:marBottom w:val="0"/>
          <w:divBdr>
            <w:top w:val="none" w:sz="0" w:space="0" w:color="auto"/>
            <w:left w:val="none" w:sz="0" w:space="0" w:color="auto"/>
            <w:bottom w:val="single" w:sz="4" w:space="6" w:color="D0D7DF"/>
            <w:right w:val="none" w:sz="0" w:space="0" w:color="auto"/>
          </w:divBdr>
        </w:div>
      </w:divsChild>
    </w:div>
    <w:div w:id="215239670">
      <w:bodyDiv w:val="1"/>
      <w:marLeft w:val="0"/>
      <w:marRight w:val="0"/>
      <w:marTop w:val="0"/>
      <w:marBottom w:val="0"/>
      <w:divBdr>
        <w:top w:val="none" w:sz="0" w:space="0" w:color="auto"/>
        <w:left w:val="none" w:sz="0" w:space="0" w:color="auto"/>
        <w:bottom w:val="none" w:sz="0" w:space="0" w:color="auto"/>
        <w:right w:val="none" w:sz="0" w:space="0" w:color="auto"/>
      </w:divBdr>
    </w:div>
    <w:div w:id="219749096">
      <w:bodyDiv w:val="1"/>
      <w:marLeft w:val="0"/>
      <w:marRight w:val="0"/>
      <w:marTop w:val="0"/>
      <w:marBottom w:val="0"/>
      <w:divBdr>
        <w:top w:val="none" w:sz="0" w:space="0" w:color="auto"/>
        <w:left w:val="none" w:sz="0" w:space="0" w:color="auto"/>
        <w:bottom w:val="none" w:sz="0" w:space="0" w:color="auto"/>
        <w:right w:val="none" w:sz="0" w:space="0" w:color="auto"/>
      </w:divBdr>
    </w:div>
    <w:div w:id="225923179">
      <w:bodyDiv w:val="1"/>
      <w:marLeft w:val="0"/>
      <w:marRight w:val="0"/>
      <w:marTop w:val="0"/>
      <w:marBottom w:val="0"/>
      <w:divBdr>
        <w:top w:val="none" w:sz="0" w:space="0" w:color="auto"/>
        <w:left w:val="none" w:sz="0" w:space="0" w:color="auto"/>
        <w:bottom w:val="none" w:sz="0" w:space="0" w:color="auto"/>
        <w:right w:val="none" w:sz="0" w:space="0" w:color="auto"/>
      </w:divBdr>
    </w:div>
    <w:div w:id="230623313">
      <w:bodyDiv w:val="1"/>
      <w:marLeft w:val="0"/>
      <w:marRight w:val="0"/>
      <w:marTop w:val="0"/>
      <w:marBottom w:val="0"/>
      <w:divBdr>
        <w:top w:val="none" w:sz="0" w:space="0" w:color="auto"/>
        <w:left w:val="none" w:sz="0" w:space="0" w:color="auto"/>
        <w:bottom w:val="none" w:sz="0" w:space="0" w:color="auto"/>
        <w:right w:val="none" w:sz="0" w:space="0" w:color="auto"/>
      </w:divBdr>
    </w:div>
    <w:div w:id="237132339">
      <w:bodyDiv w:val="1"/>
      <w:marLeft w:val="0"/>
      <w:marRight w:val="0"/>
      <w:marTop w:val="0"/>
      <w:marBottom w:val="0"/>
      <w:divBdr>
        <w:top w:val="none" w:sz="0" w:space="0" w:color="auto"/>
        <w:left w:val="none" w:sz="0" w:space="0" w:color="auto"/>
        <w:bottom w:val="none" w:sz="0" w:space="0" w:color="auto"/>
        <w:right w:val="none" w:sz="0" w:space="0" w:color="auto"/>
      </w:divBdr>
    </w:div>
    <w:div w:id="254478092">
      <w:bodyDiv w:val="1"/>
      <w:marLeft w:val="0"/>
      <w:marRight w:val="0"/>
      <w:marTop w:val="0"/>
      <w:marBottom w:val="0"/>
      <w:divBdr>
        <w:top w:val="none" w:sz="0" w:space="0" w:color="auto"/>
        <w:left w:val="none" w:sz="0" w:space="0" w:color="auto"/>
        <w:bottom w:val="none" w:sz="0" w:space="0" w:color="auto"/>
        <w:right w:val="none" w:sz="0" w:space="0" w:color="auto"/>
      </w:divBdr>
    </w:div>
    <w:div w:id="262618633">
      <w:bodyDiv w:val="1"/>
      <w:marLeft w:val="0"/>
      <w:marRight w:val="0"/>
      <w:marTop w:val="0"/>
      <w:marBottom w:val="0"/>
      <w:divBdr>
        <w:top w:val="none" w:sz="0" w:space="0" w:color="auto"/>
        <w:left w:val="none" w:sz="0" w:space="0" w:color="auto"/>
        <w:bottom w:val="none" w:sz="0" w:space="0" w:color="auto"/>
        <w:right w:val="none" w:sz="0" w:space="0" w:color="auto"/>
      </w:divBdr>
    </w:div>
    <w:div w:id="268045051">
      <w:bodyDiv w:val="1"/>
      <w:marLeft w:val="0"/>
      <w:marRight w:val="0"/>
      <w:marTop w:val="0"/>
      <w:marBottom w:val="0"/>
      <w:divBdr>
        <w:top w:val="none" w:sz="0" w:space="0" w:color="auto"/>
        <w:left w:val="none" w:sz="0" w:space="0" w:color="auto"/>
        <w:bottom w:val="none" w:sz="0" w:space="0" w:color="auto"/>
        <w:right w:val="none" w:sz="0" w:space="0" w:color="auto"/>
      </w:divBdr>
    </w:div>
    <w:div w:id="273833852">
      <w:bodyDiv w:val="1"/>
      <w:marLeft w:val="0"/>
      <w:marRight w:val="0"/>
      <w:marTop w:val="0"/>
      <w:marBottom w:val="0"/>
      <w:divBdr>
        <w:top w:val="none" w:sz="0" w:space="0" w:color="auto"/>
        <w:left w:val="none" w:sz="0" w:space="0" w:color="auto"/>
        <w:bottom w:val="none" w:sz="0" w:space="0" w:color="auto"/>
        <w:right w:val="none" w:sz="0" w:space="0" w:color="auto"/>
      </w:divBdr>
    </w:div>
    <w:div w:id="275870407">
      <w:bodyDiv w:val="1"/>
      <w:marLeft w:val="0"/>
      <w:marRight w:val="0"/>
      <w:marTop w:val="0"/>
      <w:marBottom w:val="0"/>
      <w:divBdr>
        <w:top w:val="none" w:sz="0" w:space="0" w:color="auto"/>
        <w:left w:val="none" w:sz="0" w:space="0" w:color="auto"/>
        <w:bottom w:val="none" w:sz="0" w:space="0" w:color="auto"/>
        <w:right w:val="none" w:sz="0" w:space="0" w:color="auto"/>
      </w:divBdr>
      <w:divsChild>
        <w:div w:id="163669066">
          <w:marLeft w:val="446"/>
          <w:marRight w:val="0"/>
          <w:marTop w:val="0"/>
          <w:marBottom w:val="0"/>
          <w:divBdr>
            <w:top w:val="none" w:sz="0" w:space="0" w:color="auto"/>
            <w:left w:val="none" w:sz="0" w:space="0" w:color="auto"/>
            <w:bottom w:val="none" w:sz="0" w:space="0" w:color="auto"/>
            <w:right w:val="none" w:sz="0" w:space="0" w:color="auto"/>
          </w:divBdr>
        </w:div>
        <w:div w:id="179858808">
          <w:marLeft w:val="446"/>
          <w:marRight w:val="0"/>
          <w:marTop w:val="0"/>
          <w:marBottom w:val="0"/>
          <w:divBdr>
            <w:top w:val="none" w:sz="0" w:space="0" w:color="auto"/>
            <w:left w:val="none" w:sz="0" w:space="0" w:color="auto"/>
            <w:bottom w:val="none" w:sz="0" w:space="0" w:color="auto"/>
            <w:right w:val="none" w:sz="0" w:space="0" w:color="auto"/>
          </w:divBdr>
        </w:div>
        <w:div w:id="1808472573">
          <w:marLeft w:val="446"/>
          <w:marRight w:val="0"/>
          <w:marTop w:val="0"/>
          <w:marBottom w:val="0"/>
          <w:divBdr>
            <w:top w:val="none" w:sz="0" w:space="0" w:color="auto"/>
            <w:left w:val="none" w:sz="0" w:space="0" w:color="auto"/>
            <w:bottom w:val="none" w:sz="0" w:space="0" w:color="auto"/>
            <w:right w:val="none" w:sz="0" w:space="0" w:color="auto"/>
          </w:divBdr>
        </w:div>
      </w:divsChild>
    </w:div>
    <w:div w:id="283318914">
      <w:bodyDiv w:val="1"/>
      <w:marLeft w:val="0"/>
      <w:marRight w:val="0"/>
      <w:marTop w:val="0"/>
      <w:marBottom w:val="0"/>
      <w:divBdr>
        <w:top w:val="none" w:sz="0" w:space="0" w:color="auto"/>
        <w:left w:val="none" w:sz="0" w:space="0" w:color="auto"/>
        <w:bottom w:val="none" w:sz="0" w:space="0" w:color="auto"/>
        <w:right w:val="none" w:sz="0" w:space="0" w:color="auto"/>
      </w:divBdr>
    </w:div>
    <w:div w:id="285045197">
      <w:bodyDiv w:val="1"/>
      <w:marLeft w:val="0"/>
      <w:marRight w:val="0"/>
      <w:marTop w:val="0"/>
      <w:marBottom w:val="0"/>
      <w:divBdr>
        <w:top w:val="none" w:sz="0" w:space="0" w:color="auto"/>
        <w:left w:val="none" w:sz="0" w:space="0" w:color="auto"/>
        <w:bottom w:val="none" w:sz="0" w:space="0" w:color="auto"/>
        <w:right w:val="none" w:sz="0" w:space="0" w:color="auto"/>
      </w:divBdr>
    </w:div>
    <w:div w:id="286550878">
      <w:bodyDiv w:val="1"/>
      <w:marLeft w:val="0"/>
      <w:marRight w:val="0"/>
      <w:marTop w:val="0"/>
      <w:marBottom w:val="0"/>
      <w:divBdr>
        <w:top w:val="none" w:sz="0" w:space="0" w:color="auto"/>
        <w:left w:val="none" w:sz="0" w:space="0" w:color="auto"/>
        <w:bottom w:val="none" w:sz="0" w:space="0" w:color="auto"/>
        <w:right w:val="none" w:sz="0" w:space="0" w:color="auto"/>
      </w:divBdr>
    </w:div>
    <w:div w:id="300380742">
      <w:bodyDiv w:val="1"/>
      <w:marLeft w:val="0"/>
      <w:marRight w:val="0"/>
      <w:marTop w:val="0"/>
      <w:marBottom w:val="0"/>
      <w:divBdr>
        <w:top w:val="none" w:sz="0" w:space="0" w:color="auto"/>
        <w:left w:val="none" w:sz="0" w:space="0" w:color="auto"/>
        <w:bottom w:val="none" w:sz="0" w:space="0" w:color="auto"/>
        <w:right w:val="none" w:sz="0" w:space="0" w:color="auto"/>
      </w:divBdr>
    </w:div>
    <w:div w:id="307712668">
      <w:bodyDiv w:val="1"/>
      <w:marLeft w:val="0"/>
      <w:marRight w:val="0"/>
      <w:marTop w:val="0"/>
      <w:marBottom w:val="0"/>
      <w:divBdr>
        <w:top w:val="none" w:sz="0" w:space="0" w:color="auto"/>
        <w:left w:val="none" w:sz="0" w:space="0" w:color="auto"/>
        <w:bottom w:val="none" w:sz="0" w:space="0" w:color="auto"/>
        <w:right w:val="none" w:sz="0" w:space="0" w:color="auto"/>
      </w:divBdr>
    </w:div>
    <w:div w:id="314408907">
      <w:bodyDiv w:val="1"/>
      <w:marLeft w:val="0"/>
      <w:marRight w:val="0"/>
      <w:marTop w:val="0"/>
      <w:marBottom w:val="0"/>
      <w:divBdr>
        <w:top w:val="none" w:sz="0" w:space="0" w:color="auto"/>
        <w:left w:val="none" w:sz="0" w:space="0" w:color="auto"/>
        <w:bottom w:val="none" w:sz="0" w:space="0" w:color="auto"/>
        <w:right w:val="none" w:sz="0" w:space="0" w:color="auto"/>
      </w:divBdr>
    </w:div>
    <w:div w:id="323318500">
      <w:bodyDiv w:val="1"/>
      <w:marLeft w:val="0"/>
      <w:marRight w:val="0"/>
      <w:marTop w:val="0"/>
      <w:marBottom w:val="0"/>
      <w:divBdr>
        <w:top w:val="none" w:sz="0" w:space="0" w:color="auto"/>
        <w:left w:val="none" w:sz="0" w:space="0" w:color="auto"/>
        <w:bottom w:val="none" w:sz="0" w:space="0" w:color="auto"/>
        <w:right w:val="none" w:sz="0" w:space="0" w:color="auto"/>
      </w:divBdr>
      <w:divsChild>
        <w:div w:id="1093818074">
          <w:marLeft w:val="0"/>
          <w:marRight w:val="0"/>
          <w:marTop w:val="0"/>
          <w:marBottom w:val="0"/>
          <w:divBdr>
            <w:top w:val="none" w:sz="0" w:space="0" w:color="auto"/>
            <w:left w:val="none" w:sz="0" w:space="0" w:color="auto"/>
            <w:bottom w:val="none" w:sz="0" w:space="0" w:color="auto"/>
            <w:right w:val="none" w:sz="0" w:space="0" w:color="auto"/>
          </w:divBdr>
          <w:divsChild>
            <w:div w:id="1707944614">
              <w:marLeft w:val="-204"/>
              <w:marRight w:val="-204"/>
              <w:marTop w:val="0"/>
              <w:marBottom w:val="0"/>
              <w:divBdr>
                <w:top w:val="none" w:sz="0" w:space="0" w:color="auto"/>
                <w:left w:val="none" w:sz="0" w:space="0" w:color="auto"/>
                <w:bottom w:val="none" w:sz="0" w:space="0" w:color="auto"/>
                <w:right w:val="none" w:sz="0" w:space="0" w:color="auto"/>
              </w:divBdr>
              <w:divsChild>
                <w:div w:id="885802605">
                  <w:marLeft w:val="0"/>
                  <w:marRight w:val="0"/>
                  <w:marTop w:val="0"/>
                  <w:marBottom w:val="0"/>
                  <w:divBdr>
                    <w:top w:val="none" w:sz="0" w:space="0" w:color="auto"/>
                    <w:left w:val="none" w:sz="0" w:space="0" w:color="auto"/>
                    <w:bottom w:val="none" w:sz="0" w:space="0" w:color="auto"/>
                    <w:right w:val="none" w:sz="0" w:space="0" w:color="auto"/>
                  </w:divBdr>
                  <w:divsChild>
                    <w:div w:id="1275283165">
                      <w:marLeft w:val="0"/>
                      <w:marRight w:val="0"/>
                      <w:marTop w:val="0"/>
                      <w:marBottom w:val="0"/>
                      <w:divBdr>
                        <w:top w:val="none" w:sz="0" w:space="0" w:color="auto"/>
                        <w:left w:val="none" w:sz="0" w:space="0" w:color="auto"/>
                        <w:bottom w:val="none" w:sz="0" w:space="0" w:color="auto"/>
                        <w:right w:val="none" w:sz="0" w:space="0" w:color="auto"/>
                      </w:divBdr>
                      <w:divsChild>
                        <w:div w:id="176633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476456">
          <w:marLeft w:val="0"/>
          <w:marRight w:val="0"/>
          <w:marTop w:val="0"/>
          <w:marBottom w:val="0"/>
          <w:divBdr>
            <w:top w:val="none" w:sz="0" w:space="0" w:color="auto"/>
            <w:left w:val="none" w:sz="0" w:space="0" w:color="auto"/>
            <w:bottom w:val="none" w:sz="0" w:space="0" w:color="auto"/>
            <w:right w:val="none" w:sz="0" w:space="0" w:color="auto"/>
          </w:divBdr>
          <w:divsChild>
            <w:div w:id="402339349">
              <w:marLeft w:val="-204"/>
              <w:marRight w:val="-204"/>
              <w:marTop w:val="0"/>
              <w:marBottom w:val="0"/>
              <w:divBdr>
                <w:top w:val="none" w:sz="0" w:space="0" w:color="auto"/>
                <w:left w:val="none" w:sz="0" w:space="0" w:color="auto"/>
                <w:bottom w:val="none" w:sz="0" w:space="0" w:color="auto"/>
                <w:right w:val="none" w:sz="0" w:space="0" w:color="auto"/>
              </w:divBdr>
              <w:divsChild>
                <w:div w:id="1753047657">
                  <w:marLeft w:val="0"/>
                  <w:marRight w:val="0"/>
                  <w:marTop w:val="0"/>
                  <w:marBottom w:val="0"/>
                  <w:divBdr>
                    <w:top w:val="none" w:sz="0" w:space="0" w:color="auto"/>
                    <w:left w:val="none" w:sz="0" w:space="0" w:color="auto"/>
                    <w:bottom w:val="none" w:sz="0" w:space="0" w:color="auto"/>
                    <w:right w:val="none" w:sz="0" w:space="0" w:color="auto"/>
                  </w:divBdr>
                  <w:divsChild>
                    <w:div w:id="2052069844">
                      <w:marLeft w:val="0"/>
                      <w:marRight w:val="0"/>
                      <w:marTop w:val="0"/>
                      <w:marBottom w:val="0"/>
                      <w:divBdr>
                        <w:top w:val="none" w:sz="0" w:space="0" w:color="auto"/>
                        <w:left w:val="none" w:sz="0" w:space="0" w:color="auto"/>
                        <w:bottom w:val="none" w:sz="0" w:space="0" w:color="auto"/>
                        <w:right w:val="none" w:sz="0" w:space="0" w:color="auto"/>
                      </w:divBdr>
                    </w:div>
                  </w:divsChild>
                </w:div>
                <w:div w:id="2058773248">
                  <w:marLeft w:val="0"/>
                  <w:marRight w:val="0"/>
                  <w:marTop w:val="0"/>
                  <w:marBottom w:val="0"/>
                  <w:divBdr>
                    <w:top w:val="none" w:sz="0" w:space="0" w:color="auto"/>
                    <w:left w:val="none" w:sz="0" w:space="0" w:color="auto"/>
                    <w:bottom w:val="none" w:sz="0" w:space="0" w:color="auto"/>
                    <w:right w:val="none" w:sz="0" w:space="0" w:color="auto"/>
                  </w:divBdr>
                  <w:divsChild>
                    <w:div w:id="1567302395">
                      <w:marLeft w:val="0"/>
                      <w:marRight w:val="0"/>
                      <w:marTop w:val="0"/>
                      <w:marBottom w:val="0"/>
                      <w:divBdr>
                        <w:top w:val="none" w:sz="0" w:space="0" w:color="auto"/>
                        <w:left w:val="none" w:sz="0" w:space="0" w:color="auto"/>
                        <w:bottom w:val="none" w:sz="0" w:space="0" w:color="auto"/>
                        <w:right w:val="none" w:sz="0" w:space="0" w:color="auto"/>
                      </w:divBdr>
                      <w:divsChild>
                        <w:div w:id="24110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836413">
          <w:marLeft w:val="0"/>
          <w:marRight w:val="0"/>
          <w:marTop w:val="0"/>
          <w:marBottom w:val="0"/>
          <w:divBdr>
            <w:top w:val="none" w:sz="0" w:space="0" w:color="auto"/>
            <w:left w:val="none" w:sz="0" w:space="0" w:color="auto"/>
            <w:bottom w:val="none" w:sz="0" w:space="0" w:color="auto"/>
            <w:right w:val="none" w:sz="0" w:space="0" w:color="auto"/>
          </w:divBdr>
          <w:divsChild>
            <w:div w:id="381515474">
              <w:marLeft w:val="-204"/>
              <w:marRight w:val="-204"/>
              <w:marTop w:val="0"/>
              <w:marBottom w:val="0"/>
              <w:divBdr>
                <w:top w:val="none" w:sz="0" w:space="0" w:color="auto"/>
                <w:left w:val="none" w:sz="0" w:space="0" w:color="auto"/>
                <w:bottom w:val="none" w:sz="0" w:space="0" w:color="auto"/>
                <w:right w:val="none" w:sz="0" w:space="0" w:color="auto"/>
              </w:divBdr>
              <w:divsChild>
                <w:div w:id="37439640">
                  <w:marLeft w:val="0"/>
                  <w:marRight w:val="0"/>
                  <w:marTop w:val="0"/>
                  <w:marBottom w:val="0"/>
                  <w:divBdr>
                    <w:top w:val="none" w:sz="0" w:space="0" w:color="auto"/>
                    <w:left w:val="none" w:sz="0" w:space="0" w:color="auto"/>
                    <w:bottom w:val="none" w:sz="0" w:space="0" w:color="auto"/>
                    <w:right w:val="none" w:sz="0" w:space="0" w:color="auto"/>
                  </w:divBdr>
                  <w:divsChild>
                    <w:div w:id="1258825270">
                      <w:marLeft w:val="0"/>
                      <w:marRight w:val="0"/>
                      <w:marTop w:val="0"/>
                      <w:marBottom w:val="0"/>
                      <w:divBdr>
                        <w:top w:val="none" w:sz="0" w:space="0" w:color="auto"/>
                        <w:left w:val="none" w:sz="0" w:space="0" w:color="auto"/>
                        <w:bottom w:val="none" w:sz="0" w:space="0" w:color="auto"/>
                        <w:right w:val="none" w:sz="0" w:space="0" w:color="auto"/>
                      </w:divBdr>
                      <w:divsChild>
                        <w:div w:id="167249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532757">
                  <w:marLeft w:val="0"/>
                  <w:marRight w:val="0"/>
                  <w:marTop w:val="0"/>
                  <w:marBottom w:val="0"/>
                  <w:divBdr>
                    <w:top w:val="none" w:sz="0" w:space="0" w:color="auto"/>
                    <w:left w:val="none" w:sz="0" w:space="0" w:color="auto"/>
                    <w:bottom w:val="none" w:sz="0" w:space="0" w:color="auto"/>
                    <w:right w:val="none" w:sz="0" w:space="0" w:color="auto"/>
                  </w:divBdr>
                  <w:divsChild>
                    <w:div w:id="127712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678664">
          <w:marLeft w:val="0"/>
          <w:marRight w:val="0"/>
          <w:marTop w:val="0"/>
          <w:marBottom w:val="0"/>
          <w:divBdr>
            <w:top w:val="none" w:sz="0" w:space="0" w:color="auto"/>
            <w:left w:val="none" w:sz="0" w:space="0" w:color="auto"/>
            <w:bottom w:val="none" w:sz="0" w:space="0" w:color="auto"/>
            <w:right w:val="none" w:sz="0" w:space="0" w:color="auto"/>
          </w:divBdr>
          <w:divsChild>
            <w:div w:id="364986769">
              <w:marLeft w:val="-204"/>
              <w:marRight w:val="-204"/>
              <w:marTop w:val="0"/>
              <w:marBottom w:val="0"/>
              <w:divBdr>
                <w:top w:val="none" w:sz="0" w:space="0" w:color="auto"/>
                <w:left w:val="none" w:sz="0" w:space="0" w:color="auto"/>
                <w:bottom w:val="none" w:sz="0" w:space="0" w:color="auto"/>
                <w:right w:val="none" w:sz="0" w:space="0" w:color="auto"/>
              </w:divBdr>
              <w:divsChild>
                <w:div w:id="2098212571">
                  <w:marLeft w:val="0"/>
                  <w:marRight w:val="0"/>
                  <w:marTop w:val="0"/>
                  <w:marBottom w:val="0"/>
                  <w:divBdr>
                    <w:top w:val="none" w:sz="0" w:space="0" w:color="auto"/>
                    <w:left w:val="none" w:sz="0" w:space="0" w:color="auto"/>
                    <w:bottom w:val="none" w:sz="0" w:space="0" w:color="auto"/>
                    <w:right w:val="none" w:sz="0" w:space="0" w:color="auto"/>
                  </w:divBdr>
                  <w:divsChild>
                    <w:div w:id="1625035937">
                      <w:marLeft w:val="0"/>
                      <w:marRight w:val="0"/>
                      <w:marTop w:val="0"/>
                      <w:marBottom w:val="0"/>
                      <w:divBdr>
                        <w:top w:val="none" w:sz="0" w:space="0" w:color="auto"/>
                        <w:left w:val="none" w:sz="0" w:space="0" w:color="auto"/>
                        <w:bottom w:val="none" w:sz="0" w:space="0" w:color="auto"/>
                        <w:right w:val="none" w:sz="0" w:space="0" w:color="auto"/>
                      </w:divBdr>
                      <w:divsChild>
                        <w:div w:id="164431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780015">
                  <w:marLeft w:val="0"/>
                  <w:marRight w:val="0"/>
                  <w:marTop w:val="0"/>
                  <w:marBottom w:val="0"/>
                  <w:divBdr>
                    <w:top w:val="none" w:sz="0" w:space="0" w:color="auto"/>
                    <w:left w:val="none" w:sz="0" w:space="0" w:color="auto"/>
                    <w:bottom w:val="none" w:sz="0" w:space="0" w:color="auto"/>
                    <w:right w:val="none" w:sz="0" w:space="0" w:color="auto"/>
                  </w:divBdr>
                  <w:divsChild>
                    <w:div w:id="63337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5405181">
      <w:bodyDiv w:val="1"/>
      <w:marLeft w:val="0"/>
      <w:marRight w:val="0"/>
      <w:marTop w:val="0"/>
      <w:marBottom w:val="0"/>
      <w:divBdr>
        <w:top w:val="none" w:sz="0" w:space="0" w:color="auto"/>
        <w:left w:val="none" w:sz="0" w:space="0" w:color="auto"/>
        <w:bottom w:val="none" w:sz="0" w:space="0" w:color="auto"/>
        <w:right w:val="none" w:sz="0" w:space="0" w:color="auto"/>
      </w:divBdr>
    </w:div>
    <w:div w:id="333458883">
      <w:bodyDiv w:val="1"/>
      <w:marLeft w:val="0"/>
      <w:marRight w:val="0"/>
      <w:marTop w:val="0"/>
      <w:marBottom w:val="0"/>
      <w:divBdr>
        <w:top w:val="none" w:sz="0" w:space="0" w:color="auto"/>
        <w:left w:val="none" w:sz="0" w:space="0" w:color="auto"/>
        <w:bottom w:val="none" w:sz="0" w:space="0" w:color="auto"/>
        <w:right w:val="none" w:sz="0" w:space="0" w:color="auto"/>
      </w:divBdr>
    </w:div>
    <w:div w:id="354118065">
      <w:bodyDiv w:val="1"/>
      <w:marLeft w:val="0"/>
      <w:marRight w:val="0"/>
      <w:marTop w:val="0"/>
      <w:marBottom w:val="0"/>
      <w:divBdr>
        <w:top w:val="none" w:sz="0" w:space="0" w:color="auto"/>
        <w:left w:val="none" w:sz="0" w:space="0" w:color="auto"/>
        <w:bottom w:val="none" w:sz="0" w:space="0" w:color="auto"/>
        <w:right w:val="none" w:sz="0" w:space="0" w:color="auto"/>
      </w:divBdr>
    </w:div>
    <w:div w:id="361783361">
      <w:bodyDiv w:val="1"/>
      <w:marLeft w:val="0"/>
      <w:marRight w:val="0"/>
      <w:marTop w:val="0"/>
      <w:marBottom w:val="0"/>
      <w:divBdr>
        <w:top w:val="none" w:sz="0" w:space="0" w:color="auto"/>
        <w:left w:val="none" w:sz="0" w:space="0" w:color="auto"/>
        <w:bottom w:val="none" w:sz="0" w:space="0" w:color="auto"/>
        <w:right w:val="none" w:sz="0" w:space="0" w:color="auto"/>
      </w:divBdr>
    </w:div>
    <w:div w:id="366486954">
      <w:bodyDiv w:val="1"/>
      <w:marLeft w:val="0"/>
      <w:marRight w:val="0"/>
      <w:marTop w:val="0"/>
      <w:marBottom w:val="0"/>
      <w:divBdr>
        <w:top w:val="none" w:sz="0" w:space="0" w:color="auto"/>
        <w:left w:val="none" w:sz="0" w:space="0" w:color="auto"/>
        <w:bottom w:val="none" w:sz="0" w:space="0" w:color="auto"/>
        <w:right w:val="none" w:sz="0" w:space="0" w:color="auto"/>
      </w:divBdr>
    </w:div>
    <w:div w:id="373233152">
      <w:bodyDiv w:val="1"/>
      <w:marLeft w:val="0"/>
      <w:marRight w:val="0"/>
      <w:marTop w:val="0"/>
      <w:marBottom w:val="0"/>
      <w:divBdr>
        <w:top w:val="none" w:sz="0" w:space="0" w:color="auto"/>
        <w:left w:val="none" w:sz="0" w:space="0" w:color="auto"/>
        <w:bottom w:val="none" w:sz="0" w:space="0" w:color="auto"/>
        <w:right w:val="none" w:sz="0" w:space="0" w:color="auto"/>
      </w:divBdr>
    </w:div>
    <w:div w:id="373700527">
      <w:bodyDiv w:val="1"/>
      <w:marLeft w:val="0"/>
      <w:marRight w:val="0"/>
      <w:marTop w:val="0"/>
      <w:marBottom w:val="0"/>
      <w:divBdr>
        <w:top w:val="none" w:sz="0" w:space="0" w:color="auto"/>
        <w:left w:val="none" w:sz="0" w:space="0" w:color="auto"/>
        <w:bottom w:val="none" w:sz="0" w:space="0" w:color="auto"/>
        <w:right w:val="none" w:sz="0" w:space="0" w:color="auto"/>
      </w:divBdr>
    </w:div>
    <w:div w:id="391195810">
      <w:bodyDiv w:val="1"/>
      <w:marLeft w:val="0"/>
      <w:marRight w:val="0"/>
      <w:marTop w:val="0"/>
      <w:marBottom w:val="0"/>
      <w:divBdr>
        <w:top w:val="none" w:sz="0" w:space="0" w:color="auto"/>
        <w:left w:val="none" w:sz="0" w:space="0" w:color="auto"/>
        <w:bottom w:val="none" w:sz="0" w:space="0" w:color="auto"/>
        <w:right w:val="none" w:sz="0" w:space="0" w:color="auto"/>
      </w:divBdr>
    </w:div>
    <w:div w:id="396780777">
      <w:bodyDiv w:val="1"/>
      <w:marLeft w:val="0"/>
      <w:marRight w:val="0"/>
      <w:marTop w:val="0"/>
      <w:marBottom w:val="0"/>
      <w:divBdr>
        <w:top w:val="none" w:sz="0" w:space="0" w:color="auto"/>
        <w:left w:val="none" w:sz="0" w:space="0" w:color="auto"/>
        <w:bottom w:val="none" w:sz="0" w:space="0" w:color="auto"/>
        <w:right w:val="none" w:sz="0" w:space="0" w:color="auto"/>
      </w:divBdr>
    </w:div>
    <w:div w:id="401871208">
      <w:bodyDiv w:val="1"/>
      <w:marLeft w:val="0"/>
      <w:marRight w:val="0"/>
      <w:marTop w:val="0"/>
      <w:marBottom w:val="0"/>
      <w:divBdr>
        <w:top w:val="none" w:sz="0" w:space="0" w:color="auto"/>
        <w:left w:val="none" w:sz="0" w:space="0" w:color="auto"/>
        <w:bottom w:val="none" w:sz="0" w:space="0" w:color="auto"/>
        <w:right w:val="none" w:sz="0" w:space="0" w:color="auto"/>
      </w:divBdr>
    </w:div>
    <w:div w:id="406925868">
      <w:bodyDiv w:val="1"/>
      <w:marLeft w:val="0"/>
      <w:marRight w:val="0"/>
      <w:marTop w:val="0"/>
      <w:marBottom w:val="0"/>
      <w:divBdr>
        <w:top w:val="none" w:sz="0" w:space="0" w:color="auto"/>
        <w:left w:val="none" w:sz="0" w:space="0" w:color="auto"/>
        <w:bottom w:val="none" w:sz="0" w:space="0" w:color="auto"/>
        <w:right w:val="none" w:sz="0" w:space="0" w:color="auto"/>
      </w:divBdr>
    </w:div>
    <w:div w:id="412166481">
      <w:bodyDiv w:val="1"/>
      <w:marLeft w:val="0"/>
      <w:marRight w:val="0"/>
      <w:marTop w:val="0"/>
      <w:marBottom w:val="0"/>
      <w:divBdr>
        <w:top w:val="none" w:sz="0" w:space="0" w:color="auto"/>
        <w:left w:val="none" w:sz="0" w:space="0" w:color="auto"/>
        <w:bottom w:val="none" w:sz="0" w:space="0" w:color="auto"/>
        <w:right w:val="none" w:sz="0" w:space="0" w:color="auto"/>
      </w:divBdr>
    </w:div>
    <w:div w:id="412510360">
      <w:bodyDiv w:val="1"/>
      <w:marLeft w:val="0"/>
      <w:marRight w:val="0"/>
      <w:marTop w:val="0"/>
      <w:marBottom w:val="0"/>
      <w:divBdr>
        <w:top w:val="none" w:sz="0" w:space="0" w:color="auto"/>
        <w:left w:val="none" w:sz="0" w:space="0" w:color="auto"/>
        <w:bottom w:val="none" w:sz="0" w:space="0" w:color="auto"/>
        <w:right w:val="none" w:sz="0" w:space="0" w:color="auto"/>
      </w:divBdr>
    </w:div>
    <w:div w:id="414253938">
      <w:bodyDiv w:val="1"/>
      <w:marLeft w:val="0"/>
      <w:marRight w:val="0"/>
      <w:marTop w:val="0"/>
      <w:marBottom w:val="0"/>
      <w:divBdr>
        <w:top w:val="none" w:sz="0" w:space="0" w:color="auto"/>
        <w:left w:val="none" w:sz="0" w:space="0" w:color="auto"/>
        <w:bottom w:val="none" w:sz="0" w:space="0" w:color="auto"/>
        <w:right w:val="none" w:sz="0" w:space="0" w:color="auto"/>
      </w:divBdr>
    </w:div>
    <w:div w:id="433552048">
      <w:bodyDiv w:val="1"/>
      <w:marLeft w:val="0"/>
      <w:marRight w:val="0"/>
      <w:marTop w:val="0"/>
      <w:marBottom w:val="0"/>
      <w:divBdr>
        <w:top w:val="none" w:sz="0" w:space="0" w:color="auto"/>
        <w:left w:val="none" w:sz="0" w:space="0" w:color="auto"/>
        <w:bottom w:val="none" w:sz="0" w:space="0" w:color="auto"/>
        <w:right w:val="none" w:sz="0" w:space="0" w:color="auto"/>
      </w:divBdr>
    </w:div>
    <w:div w:id="435827446">
      <w:bodyDiv w:val="1"/>
      <w:marLeft w:val="0"/>
      <w:marRight w:val="0"/>
      <w:marTop w:val="0"/>
      <w:marBottom w:val="0"/>
      <w:divBdr>
        <w:top w:val="none" w:sz="0" w:space="0" w:color="auto"/>
        <w:left w:val="none" w:sz="0" w:space="0" w:color="auto"/>
        <w:bottom w:val="none" w:sz="0" w:space="0" w:color="auto"/>
        <w:right w:val="none" w:sz="0" w:space="0" w:color="auto"/>
      </w:divBdr>
    </w:div>
    <w:div w:id="449398997">
      <w:bodyDiv w:val="1"/>
      <w:marLeft w:val="0"/>
      <w:marRight w:val="0"/>
      <w:marTop w:val="0"/>
      <w:marBottom w:val="0"/>
      <w:divBdr>
        <w:top w:val="none" w:sz="0" w:space="0" w:color="auto"/>
        <w:left w:val="none" w:sz="0" w:space="0" w:color="auto"/>
        <w:bottom w:val="none" w:sz="0" w:space="0" w:color="auto"/>
        <w:right w:val="none" w:sz="0" w:space="0" w:color="auto"/>
      </w:divBdr>
    </w:div>
    <w:div w:id="475609339">
      <w:bodyDiv w:val="1"/>
      <w:marLeft w:val="0"/>
      <w:marRight w:val="0"/>
      <w:marTop w:val="0"/>
      <w:marBottom w:val="0"/>
      <w:divBdr>
        <w:top w:val="none" w:sz="0" w:space="0" w:color="auto"/>
        <w:left w:val="none" w:sz="0" w:space="0" w:color="auto"/>
        <w:bottom w:val="none" w:sz="0" w:space="0" w:color="auto"/>
        <w:right w:val="none" w:sz="0" w:space="0" w:color="auto"/>
      </w:divBdr>
    </w:div>
    <w:div w:id="486361756">
      <w:bodyDiv w:val="1"/>
      <w:marLeft w:val="0"/>
      <w:marRight w:val="0"/>
      <w:marTop w:val="0"/>
      <w:marBottom w:val="0"/>
      <w:divBdr>
        <w:top w:val="none" w:sz="0" w:space="0" w:color="auto"/>
        <w:left w:val="none" w:sz="0" w:space="0" w:color="auto"/>
        <w:bottom w:val="none" w:sz="0" w:space="0" w:color="auto"/>
        <w:right w:val="none" w:sz="0" w:space="0" w:color="auto"/>
      </w:divBdr>
    </w:div>
    <w:div w:id="490174760">
      <w:bodyDiv w:val="1"/>
      <w:marLeft w:val="0"/>
      <w:marRight w:val="0"/>
      <w:marTop w:val="0"/>
      <w:marBottom w:val="0"/>
      <w:divBdr>
        <w:top w:val="none" w:sz="0" w:space="0" w:color="auto"/>
        <w:left w:val="none" w:sz="0" w:space="0" w:color="auto"/>
        <w:bottom w:val="none" w:sz="0" w:space="0" w:color="auto"/>
        <w:right w:val="none" w:sz="0" w:space="0" w:color="auto"/>
      </w:divBdr>
    </w:div>
    <w:div w:id="515970397">
      <w:bodyDiv w:val="1"/>
      <w:marLeft w:val="0"/>
      <w:marRight w:val="0"/>
      <w:marTop w:val="0"/>
      <w:marBottom w:val="0"/>
      <w:divBdr>
        <w:top w:val="none" w:sz="0" w:space="0" w:color="auto"/>
        <w:left w:val="none" w:sz="0" w:space="0" w:color="auto"/>
        <w:bottom w:val="none" w:sz="0" w:space="0" w:color="auto"/>
        <w:right w:val="none" w:sz="0" w:space="0" w:color="auto"/>
      </w:divBdr>
    </w:div>
    <w:div w:id="520827437">
      <w:bodyDiv w:val="1"/>
      <w:marLeft w:val="0"/>
      <w:marRight w:val="0"/>
      <w:marTop w:val="0"/>
      <w:marBottom w:val="0"/>
      <w:divBdr>
        <w:top w:val="none" w:sz="0" w:space="0" w:color="auto"/>
        <w:left w:val="none" w:sz="0" w:space="0" w:color="auto"/>
        <w:bottom w:val="none" w:sz="0" w:space="0" w:color="auto"/>
        <w:right w:val="none" w:sz="0" w:space="0" w:color="auto"/>
      </w:divBdr>
    </w:div>
    <w:div w:id="528765057">
      <w:bodyDiv w:val="1"/>
      <w:marLeft w:val="0"/>
      <w:marRight w:val="0"/>
      <w:marTop w:val="0"/>
      <w:marBottom w:val="0"/>
      <w:divBdr>
        <w:top w:val="none" w:sz="0" w:space="0" w:color="auto"/>
        <w:left w:val="none" w:sz="0" w:space="0" w:color="auto"/>
        <w:bottom w:val="none" w:sz="0" w:space="0" w:color="auto"/>
        <w:right w:val="none" w:sz="0" w:space="0" w:color="auto"/>
      </w:divBdr>
    </w:div>
    <w:div w:id="531574871">
      <w:bodyDiv w:val="1"/>
      <w:marLeft w:val="0"/>
      <w:marRight w:val="0"/>
      <w:marTop w:val="0"/>
      <w:marBottom w:val="0"/>
      <w:divBdr>
        <w:top w:val="none" w:sz="0" w:space="0" w:color="auto"/>
        <w:left w:val="none" w:sz="0" w:space="0" w:color="auto"/>
        <w:bottom w:val="none" w:sz="0" w:space="0" w:color="auto"/>
        <w:right w:val="none" w:sz="0" w:space="0" w:color="auto"/>
      </w:divBdr>
    </w:div>
    <w:div w:id="542523612">
      <w:bodyDiv w:val="1"/>
      <w:marLeft w:val="0"/>
      <w:marRight w:val="0"/>
      <w:marTop w:val="0"/>
      <w:marBottom w:val="0"/>
      <w:divBdr>
        <w:top w:val="none" w:sz="0" w:space="0" w:color="auto"/>
        <w:left w:val="none" w:sz="0" w:space="0" w:color="auto"/>
        <w:bottom w:val="none" w:sz="0" w:space="0" w:color="auto"/>
        <w:right w:val="none" w:sz="0" w:space="0" w:color="auto"/>
      </w:divBdr>
    </w:div>
    <w:div w:id="548733104">
      <w:bodyDiv w:val="1"/>
      <w:marLeft w:val="0"/>
      <w:marRight w:val="0"/>
      <w:marTop w:val="0"/>
      <w:marBottom w:val="0"/>
      <w:divBdr>
        <w:top w:val="none" w:sz="0" w:space="0" w:color="auto"/>
        <w:left w:val="none" w:sz="0" w:space="0" w:color="auto"/>
        <w:bottom w:val="none" w:sz="0" w:space="0" w:color="auto"/>
        <w:right w:val="none" w:sz="0" w:space="0" w:color="auto"/>
      </w:divBdr>
    </w:div>
    <w:div w:id="552085701">
      <w:bodyDiv w:val="1"/>
      <w:marLeft w:val="0"/>
      <w:marRight w:val="0"/>
      <w:marTop w:val="0"/>
      <w:marBottom w:val="0"/>
      <w:divBdr>
        <w:top w:val="none" w:sz="0" w:space="0" w:color="auto"/>
        <w:left w:val="none" w:sz="0" w:space="0" w:color="auto"/>
        <w:bottom w:val="none" w:sz="0" w:space="0" w:color="auto"/>
        <w:right w:val="none" w:sz="0" w:space="0" w:color="auto"/>
      </w:divBdr>
    </w:div>
    <w:div w:id="553152393">
      <w:bodyDiv w:val="1"/>
      <w:marLeft w:val="0"/>
      <w:marRight w:val="0"/>
      <w:marTop w:val="0"/>
      <w:marBottom w:val="0"/>
      <w:divBdr>
        <w:top w:val="none" w:sz="0" w:space="0" w:color="auto"/>
        <w:left w:val="none" w:sz="0" w:space="0" w:color="auto"/>
        <w:bottom w:val="none" w:sz="0" w:space="0" w:color="auto"/>
        <w:right w:val="none" w:sz="0" w:space="0" w:color="auto"/>
      </w:divBdr>
    </w:div>
    <w:div w:id="557595335">
      <w:bodyDiv w:val="1"/>
      <w:marLeft w:val="0"/>
      <w:marRight w:val="0"/>
      <w:marTop w:val="0"/>
      <w:marBottom w:val="0"/>
      <w:divBdr>
        <w:top w:val="none" w:sz="0" w:space="0" w:color="auto"/>
        <w:left w:val="none" w:sz="0" w:space="0" w:color="auto"/>
        <w:bottom w:val="none" w:sz="0" w:space="0" w:color="auto"/>
        <w:right w:val="none" w:sz="0" w:space="0" w:color="auto"/>
      </w:divBdr>
    </w:div>
    <w:div w:id="567502165">
      <w:bodyDiv w:val="1"/>
      <w:marLeft w:val="0"/>
      <w:marRight w:val="0"/>
      <w:marTop w:val="0"/>
      <w:marBottom w:val="0"/>
      <w:divBdr>
        <w:top w:val="none" w:sz="0" w:space="0" w:color="auto"/>
        <w:left w:val="none" w:sz="0" w:space="0" w:color="auto"/>
        <w:bottom w:val="none" w:sz="0" w:space="0" w:color="auto"/>
        <w:right w:val="none" w:sz="0" w:space="0" w:color="auto"/>
      </w:divBdr>
    </w:div>
    <w:div w:id="571736459">
      <w:bodyDiv w:val="1"/>
      <w:marLeft w:val="0"/>
      <w:marRight w:val="0"/>
      <w:marTop w:val="0"/>
      <w:marBottom w:val="0"/>
      <w:divBdr>
        <w:top w:val="none" w:sz="0" w:space="0" w:color="auto"/>
        <w:left w:val="none" w:sz="0" w:space="0" w:color="auto"/>
        <w:bottom w:val="none" w:sz="0" w:space="0" w:color="auto"/>
        <w:right w:val="none" w:sz="0" w:space="0" w:color="auto"/>
      </w:divBdr>
    </w:div>
    <w:div w:id="579600736">
      <w:bodyDiv w:val="1"/>
      <w:marLeft w:val="0"/>
      <w:marRight w:val="0"/>
      <w:marTop w:val="0"/>
      <w:marBottom w:val="0"/>
      <w:divBdr>
        <w:top w:val="none" w:sz="0" w:space="0" w:color="auto"/>
        <w:left w:val="none" w:sz="0" w:space="0" w:color="auto"/>
        <w:bottom w:val="none" w:sz="0" w:space="0" w:color="auto"/>
        <w:right w:val="none" w:sz="0" w:space="0" w:color="auto"/>
      </w:divBdr>
    </w:div>
    <w:div w:id="594091741">
      <w:bodyDiv w:val="1"/>
      <w:marLeft w:val="0"/>
      <w:marRight w:val="0"/>
      <w:marTop w:val="0"/>
      <w:marBottom w:val="0"/>
      <w:divBdr>
        <w:top w:val="none" w:sz="0" w:space="0" w:color="auto"/>
        <w:left w:val="none" w:sz="0" w:space="0" w:color="auto"/>
        <w:bottom w:val="none" w:sz="0" w:space="0" w:color="auto"/>
        <w:right w:val="none" w:sz="0" w:space="0" w:color="auto"/>
      </w:divBdr>
    </w:div>
    <w:div w:id="595090592">
      <w:bodyDiv w:val="1"/>
      <w:marLeft w:val="0"/>
      <w:marRight w:val="0"/>
      <w:marTop w:val="0"/>
      <w:marBottom w:val="0"/>
      <w:divBdr>
        <w:top w:val="none" w:sz="0" w:space="0" w:color="auto"/>
        <w:left w:val="none" w:sz="0" w:space="0" w:color="auto"/>
        <w:bottom w:val="none" w:sz="0" w:space="0" w:color="auto"/>
        <w:right w:val="none" w:sz="0" w:space="0" w:color="auto"/>
      </w:divBdr>
    </w:div>
    <w:div w:id="602540652">
      <w:bodyDiv w:val="1"/>
      <w:marLeft w:val="0"/>
      <w:marRight w:val="0"/>
      <w:marTop w:val="0"/>
      <w:marBottom w:val="0"/>
      <w:divBdr>
        <w:top w:val="none" w:sz="0" w:space="0" w:color="auto"/>
        <w:left w:val="none" w:sz="0" w:space="0" w:color="auto"/>
        <w:bottom w:val="none" w:sz="0" w:space="0" w:color="auto"/>
        <w:right w:val="none" w:sz="0" w:space="0" w:color="auto"/>
      </w:divBdr>
    </w:div>
    <w:div w:id="604656673">
      <w:bodyDiv w:val="1"/>
      <w:marLeft w:val="0"/>
      <w:marRight w:val="0"/>
      <w:marTop w:val="0"/>
      <w:marBottom w:val="0"/>
      <w:divBdr>
        <w:top w:val="none" w:sz="0" w:space="0" w:color="auto"/>
        <w:left w:val="none" w:sz="0" w:space="0" w:color="auto"/>
        <w:bottom w:val="none" w:sz="0" w:space="0" w:color="auto"/>
        <w:right w:val="none" w:sz="0" w:space="0" w:color="auto"/>
      </w:divBdr>
    </w:div>
    <w:div w:id="605771738">
      <w:bodyDiv w:val="1"/>
      <w:marLeft w:val="0"/>
      <w:marRight w:val="0"/>
      <w:marTop w:val="0"/>
      <w:marBottom w:val="0"/>
      <w:divBdr>
        <w:top w:val="none" w:sz="0" w:space="0" w:color="auto"/>
        <w:left w:val="none" w:sz="0" w:space="0" w:color="auto"/>
        <w:bottom w:val="none" w:sz="0" w:space="0" w:color="auto"/>
        <w:right w:val="none" w:sz="0" w:space="0" w:color="auto"/>
      </w:divBdr>
    </w:div>
    <w:div w:id="607469231">
      <w:bodyDiv w:val="1"/>
      <w:marLeft w:val="0"/>
      <w:marRight w:val="0"/>
      <w:marTop w:val="0"/>
      <w:marBottom w:val="0"/>
      <w:divBdr>
        <w:top w:val="none" w:sz="0" w:space="0" w:color="auto"/>
        <w:left w:val="none" w:sz="0" w:space="0" w:color="auto"/>
        <w:bottom w:val="none" w:sz="0" w:space="0" w:color="auto"/>
        <w:right w:val="none" w:sz="0" w:space="0" w:color="auto"/>
      </w:divBdr>
    </w:div>
    <w:div w:id="611673590">
      <w:bodyDiv w:val="1"/>
      <w:marLeft w:val="0"/>
      <w:marRight w:val="0"/>
      <w:marTop w:val="0"/>
      <w:marBottom w:val="0"/>
      <w:divBdr>
        <w:top w:val="none" w:sz="0" w:space="0" w:color="auto"/>
        <w:left w:val="none" w:sz="0" w:space="0" w:color="auto"/>
        <w:bottom w:val="none" w:sz="0" w:space="0" w:color="auto"/>
        <w:right w:val="none" w:sz="0" w:space="0" w:color="auto"/>
      </w:divBdr>
    </w:div>
    <w:div w:id="616107753">
      <w:bodyDiv w:val="1"/>
      <w:marLeft w:val="0"/>
      <w:marRight w:val="0"/>
      <w:marTop w:val="0"/>
      <w:marBottom w:val="0"/>
      <w:divBdr>
        <w:top w:val="none" w:sz="0" w:space="0" w:color="auto"/>
        <w:left w:val="none" w:sz="0" w:space="0" w:color="auto"/>
        <w:bottom w:val="none" w:sz="0" w:space="0" w:color="auto"/>
        <w:right w:val="none" w:sz="0" w:space="0" w:color="auto"/>
      </w:divBdr>
    </w:div>
    <w:div w:id="617301552">
      <w:bodyDiv w:val="1"/>
      <w:marLeft w:val="0"/>
      <w:marRight w:val="0"/>
      <w:marTop w:val="0"/>
      <w:marBottom w:val="0"/>
      <w:divBdr>
        <w:top w:val="none" w:sz="0" w:space="0" w:color="auto"/>
        <w:left w:val="none" w:sz="0" w:space="0" w:color="auto"/>
        <w:bottom w:val="none" w:sz="0" w:space="0" w:color="auto"/>
        <w:right w:val="none" w:sz="0" w:space="0" w:color="auto"/>
      </w:divBdr>
    </w:div>
    <w:div w:id="618026174">
      <w:bodyDiv w:val="1"/>
      <w:marLeft w:val="0"/>
      <w:marRight w:val="0"/>
      <w:marTop w:val="0"/>
      <w:marBottom w:val="0"/>
      <w:divBdr>
        <w:top w:val="none" w:sz="0" w:space="0" w:color="auto"/>
        <w:left w:val="none" w:sz="0" w:space="0" w:color="auto"/>
        <w:bottom w:val="none" w:sz="0" w:space="0" w:color="auto"/>
        <w:right w:val="none" w:sz="0" w:space="0" w:color="auto"/>
      </w:divBdr>
      <w:divsChild>
        <w:div w:id="191695877">
          <w:marLeft w:val="188"/>
          <w:marRight w:val="0"/>
          <w:marTop w:val="0"/>
          <w:marBottom w:val="0"/>
          <w:divBdr>
            <w:top w:val="none" w:sz="0" w:space="0" w:color="auto"/>
            <w:left w:val="none" w:sz="0" w:space="0" w:color="auto"/>
            <w:bottom w:val="single" w:sz="4" w:space="6" w:color="D0D7DF"/>
            <w:right w:val="none" w:sz="0" w:space="0" w:color="auto"/>
          </w:divBdr>
        </w:div>
        <w:div w:id="2056812589">
          <w:marLeft w:val="188"/>
          <w:marRight w:val="0"/>
          <w:marTop w:val="0"/>
          <w:marBottom w:val="0"/>
          <w:divBdr>
            <w:top w:val="none" w:sz="0" w:space="0" w:color="auto"/>
            <w:left w:val="none" w:sz="0" w:space="0" w:color="auto"/>
            <w:bottom w:val="single" w:sz="4" w:space="6" w:color="D0D7DF"/>
            <w:right w:val="none" w:sz="0" w:space="0" w:color="auto"/>
          </w:divBdr>
        </w:div>
      </w:divsChild>
    </w:div>
    <w:div w:id="630787604">
      <w:bodyDiv w:val="1"/>
      <w:marLeft w:val="0"/>
      <w:marRight w:val="0"/>
      <w:marTop w:val="0"/>
      <w:marBottom w:val="0"/>
      <w:divBdr>
        <w:top w:val="none" w:sz="0" w:space="0" w:color="auto"/>
        <w:left w:val="none" w:sz="0" w:space="0" w:color="auto"/>
        <w:bottom w:val="none" w:sz="0" w:space="0" w:color="auto"/>
        <w:right w:val="none" w:sz="0" w:space="0" w:color="auto"/>
      </w:divBdr>
    </w:div>
    <w:div w:id="632367251">
      <w:bodyDiv w:val="1"/>
      <w:marLeft w:val="0"/>
      <w:marRight w:val="0"/>
      <w:marTop w:val="0"/>
      <w:marBottom w:val="0"/>
      <w:divBdr>
        <w:top w:val="none" w:sz="0" w:space="0" w:color="auto"/>
        <w:left w:val="none" w:sz="0" w:space="0" w:color="auto"/>
        <w:bottom w:val="none" w:sz="0" w:space="0" w:color="auto"/>
        <w:right w:val="none" w:sz="0" w:space="0" w:color="auto"/>
      </w:divBdr>
    </w:div>
    <w:div w:id="632562353">
      <w:bodyDiv w:val="1"/>
      <w:marLeft w:val="0"/>
      <w:marRight w:val="0"/>
      <w:marTop w:val="0"/>
      <w:marBottom w:val="0"/>
      <w:divBdr>
        <w:top w:val="none" w:sz="0" w:space="0" w:color="auto"/>
        <w:left w:val="none" w:sz="0" w:space="0" w:color="auto"/>
        <w:bottom w:val="none" w:sz="0" w:space="0" w:color="auto"/>
        <w:right w:val="none" w:sz="0" w:space="0" w:color="auto"/>
      </w:divBdr>
    </w:div>
    <w:div w:id="636229078">
      <w:bodyDiv w:val="1"/>
      <w:marLeft w:val="0"/>
      <w:marRight w:val="0"/>
      <w:marTop w:val="0"/>
      <w:marBottom w:val="0"/>
      <w:divBdr>
        <w:top w:val="none" w:sz="0" w:space="0" w:color="auto"/>
        <w:left w:val="none" w:sz="0" w:space="0" w:color="auto"/>
        <w:bottom w:val="none" w:sz="0" w:space="0" w:color="auto"/>
        <w:right w:val="none" w:sz="0" w:space="0" w:color="auto"/>
      </w:divBdr>
    </w:div>
    <w:div w:id="637149810">
      <w:bodyDiv w:val="1"/>
      <w:marLeft w:val="0"/>
      <w:marRight w:val="0"/>
      <w:marTop w:val="0"/>
      <w:marBottom w:val="0"/>
      <w:divBdr>
        <w:top w:val="none" w:sz="0" w:space="0" w:color="auto"/>
        <w:left w:val="none" w:sz="0" w:space="0" w:color="auto"/>
        <w:bottom w:val="none" w:sz="0" w:space="0" w:color="auto"/>
        <w:right w:val="none" w:sz="0" w:space="0" w:color="auto"/>
      </w:divBdr>
    </w:div>
    <w:div w:id="639844891">
      <w:bodyDiv w:val="1"/>
      <w:marLeft w:val="0"/>
      <w:marRight w:val="0"/>
      <w:marTop w:val="0"/>
      <w:marBottom w:val="0"/>
      <w:divBdr>
        <w:top w:val="none" w:sz="0" w:space="0" w:color="auto"/>
        <w:left w:val="none" w:sz="0" w:space="0" w:color="auto"/>
        <w:bottom w:val="none" w:sz="0" w:space="0" w:color="auto"/>
        <w:right w:val="none" w:sz="0" w:space="0" w:color="auto"/>
      </w:divBdr>
      <w:divsChild>
        <w:div w:id="561865052">
          <w:marLeft w:val="188"/>
          <w:marRight w:val="0"/>
          <w:marTop w:val="0"/>
          <w:marBottom w:val="0"/>
          <w:divBdr>
            <w:top w:val="none" w:sz="0" w:space="0" w:color="auto"/>
            <w:left w:val="none" w:sz="0" w:space="0" w:color="auto"/>
            <w:bottom w:val="single" w:sz="4" w:space="6" w:color="D0D7DF"/>
            <w:right w:val="none" w:sz="0" w:space="0" w:color="auto"/>
          </w:divBdr>
        </w:div>
        <w:div w:id="682584922">
          <w:marLeft w:val="188"/>
          <w:marRight w:val="0"/>
          <w:marTop w:val="0"/>
          <w:marBottom w:val="0"/>
          <w:divBdr>
            <w:top w:val="none" w:sz="0" w:space="0" w:color="auto"/>
            <w:left w:val="none" w:sz="0" w:space="0" w:color="auto"/>
            <w:bottom w:val="single" w:sz="4" w:space="6" w:color="D0D7DF"/>
            <w:right w:val="none" w:sz="0" w:space="0" w:color="auto"/>
          </w:divBdr>
        </w:div>
        <w:div w:id="767192041">
          <w:marLeft w:val="188"/>
          <w:marRight w:val="0"/>
          <w:marTop w:val="0"/>
          <w:marBottom w:val="0"/>
          <w:divBdr>
            <w:top w:val="none" w:sz="0" w:space="0" w:color="auto"/>
            <w:left w:val="none" w:sz="0" w:space="0" w:color="auto"/>
            <w:bottom w:val="single" w:sz="4" w:space="6" w:color="D0D7DF"/>
            <w:right w:val="none" w:sz="0" w:space="0" w:color="auto"/>
          </w:divBdr>
        </w:div>
        <w:div w:id="1089615640">
          <w:marLeft w:val="188"/>
          <w:marRight w:val="0"/>
          <w:marTop w:val="0"/>
          <w:marBottom w:val="0"/>
          <w:divBdr>
            <w:top w:val="none" w:sz="0" w:space="0" w:color="auto"/>
            <w:left w:val="none" w:sz="0" w:space="0" w:color="auto"/>
            <w:bottom w:val="single" w:sz="4" w:space="6" w:color="D0D7DF"/>
            <w:right w:val="none" w:sz="0" w:space="0" w:color="auto"/>
          </w:divBdr>
        </w:div>
        <w:div w:id="1118331329">
          <w:marLeft w:val="188"/>
          <w:marRight w:val="0"/>
          <w:marTop w:val="0"/>
          <w:marBottom w:val="0"/>
          <w:divBdr>
            <w:top w:val="none" w:sz="0" w:space="0" w:color="auto"/>
            <w:left w:val="none" w:sz="0" w:space="0" w:color="auto"/>
            <w:bottom w:val="single" w:sz="4" w:space="6" w:color="D0D7DF"/>
            <w:right w:val="none" w:sz="0" w:space="0" w:color="auto"/>
          </w:divBdr>
        </w:div>
        <w:div w:id="1192182219">
          <w:marLeft w:val="188"/>
          <w:marRight w:val="0"/>
          <w:marTop w:val="0"/>
          <w:marBottom w:val="0"/>
          <w:divBdr>
            <w:top w:val="none" w:sz="0" w:space="0" w:color="auto"/>
            <w:left w:val="none" w:sz="0" w:space="0" w:color="auto"/>
            <w:bottom w:val="single" w:sz="4" w:space="6" w:color="D0D7DF"/>
            <w:right w:val="none" w:sz="0" w:space="0" w:color="auto"/>
          </w:divBdr>
        </w:div>
        <w:div w:id="1968511450">
          <w:marLeft w:val="188"/>
          <w:marRight w:val="0"/>
          <w:marTop w:val="0"/>
          <w:marBottom w:val="0"/>
          <w:divBdr>
            <w:top w:val="none" w:sz="0" w:space="0" w:color="auto"/>
            <w:left w:val="none" w:sz="0" w:space="0" w:color="auto"/>
            <w:bottom w:val="single" w:sz="4" w:space="6" w:color="D0D7DF"/>
            <w:right w:val="none" w:sz="0" w:space="0" w:color="auto"/>
          </w:divBdr>
        </w:div>
        <w:div w:id="2046248279">
          <w:marLeft w:val="188"/>
          <w:marRight w:val="0"/>
          <w:marTop w:val="0"/>
          <w:marBottom w:val="0"/>
          <w:divBdr>
            <w:top w:val="none" w:sz="0" w:space="0" w:color="auto"/>
            <w:left w:val="none" w:sz="0" w:space="0" w:color="auto"/>
            <w:bottom w:val="single" w:sz="4" w:space="6" w:color="D0D7DF"/>
            <w:right w:val="none" w:sz="0" w:space="0" w:color="auto"/>
          </w:divBdr>
        </w:div>
        <w:div w:id="2140295790">
          <w:marLeft w:val="188"/>
          <w:marRight w:val="0"/>
          <w:marTop w:val="0"/>
          <w:marBottom w:val="0"/>
          <w:divBdr>
            <w:top w:val="none" w:sz="0" w:space="0" w:color="auto"/>
            <w:left w:val="none" w:sz="0" w:space="0" w:color="auto"/>
            <w:bottom w:val="single" w:sz="4" w:space="6" w:color="D0D7DF"/>
            <w:right w:val="none" w:sz="0" w:space="0" w:color="auto"/>
          </w:divBdr>
        </w:div>
      </w:divsChild>
    </w:div>
    <w:div w:id="651904623">
      <w:bodyDiv w:val="1"/>
      <w:marLeft w:val="0"/>
      <w:marRight w:val="0"/>
      <w:marTop w:val="0"/>
      <w:marBottom w:val="0"/>
      <w:divBdr>
        <w:top w:val="none" w:sz="0" w:space="0" w:color="auto"/>
        <w:left w:val="none" w:sz="0" w:space="0" w:color="auto"/>
        <w:bottom w:val="none" w:sz="0" w:space="0" w:color="auto"/>
        <w:right w:val="none" w:sz="0" w:space="0" w:color="auto"/>
      </w:divBdr>
    </w:div>
    <w:div w:id="652955408">
      <w:bodyDiv w:val="1"/>
      <w:marLeft w:val="0"/>
      <w:marRight w:val="0"/>
      <w:marTop w:val="0"/>
      <w:marBottom w:val="0"/>
      <w:divBdr>
        <w:top w:val="none" w:sz="0" w:space="0" w:color="auto"/>
        <w:left w:val="none" w:sz="0" w:space="0" w:color="auto"/>
        <w:bottom w:val="none" w:sz="0" w:space="0" w:color="auto"/>
        <w:right w:val="none" w:sz="0" w:space="0" w:color="auto"/>
      </w:divBdr>
    </w:div>
    <w:div w:id="658731656">
      <w:bodyDiv w:val="1"/>
      <w:marLeft w:val="0"/>
      <w:marRight w:val="0"/>
      <w:marTop w:val="0"/>
      <w:marBottom w:val="0"/>
      <w:divBdr>
        <w:top w:val="none" w:sz="0" w:space="0" w:color="auto"/>
        <w:left w:val="none" w:sz="0" w:space="0" w:color="auto"/>
        <w:bottom w:val="none" w:sz="0" w:space="0" w:color="auto"/>
        <w:right w:val="none" w:sz="0" w:space="0" w:color="auto"/>
      </w:divBdr>
    </w:div>
    <w:div w:id="693071253">
      <w:bodyDiv w:val="1"/>
      <w:marLeft w:val="0"/>
      <w:marRight w:val="0"/>
      <w:marTop w:val="0"/>
      <w:marBottom w:val="0"/>
      <w:divBdr>
        <w:top w:val="none" w:sz="0" w:space="0" w:color="auto"/>
        <w:left w:val="none" w:sz="0" w:space="0" w:color="auto"/>
        <w:bottom w:val="none" w:sz="0" w:space="0" w:color="auto"/>
        <w:right w:val="none" w:sz="0" w:space="0" w:color="auto"/>
      </w:divBdr>
    </w:div>
    <w:div w:id="694044685">
      <w:bodyDiv w:val="1"/>
      <w:marLeft w:val="0"/>
      <w:marRight w:val="0"/>
      <w:marTop w:val="0"/>
      <w:marBottom w:val="0"/>
      <w:divBdr>
        <w:top w:val="none" w:sz="0" w:space="0" w:color="auto"/>
        <w:left w:val="none" w:sz="0" w:space="0" w:color="auto"/>
        <w:bottom w:val="none" w:sz="0" w:space="0" w:color="auto"/>
        <w:right w:val="none" w:sz="0" w:space="0" w:color="auto"/>
      </w:divBdr>
    </w:div>
    <w:div w:id="710812710">
      <w:bodyDiv w:val="1"/>
      <w:marLeft w:val="0"/>
      <w:marRight w:val="0"/>
      <w:marTop w:val="0"/>
      <w:marBottom w:val="0"/>
      <w:divBdr>
        <w:top w:val="none" w:sz="0" w:space="0" w:color="auto"/>
        <w:left w:val="none" w:sz="0" w:space="0" w:color="auto"/>
        <w:bottom w:val="none" w:sz="0" w:space="0" w:color="auto"/>
        <w:right w:val="none" w:sz="0" w:space="0" w:color="auto"/>
      </w:divBdr>
    </w:div>
    <w:div w:id="712972191">
      <w:bodyDiv w:val="1"/>
      <w:marLeft w:val="0"/>
      <w:marRight w:val="0"/>
      <w:marTop w:val="0"/>
      <w:marBottom w:val="0"/>
      <w:divBdr>
        <w:top w:val="none" w:sz="0" w:space="0" w:color="auto"/>
        <w:left w:val="none" w:sz="0" w:space="0" w:color="auto"/>
        <w:bottom w:val="none" w:sz="0" w:space="0" w:color="auto"/>
        <w:right w:val="none" w:sz="0" w:space="0" w:color="auto"/>
      </w:divBdr>
    </w:div>
    <w:div w:id="716006010">
      <w:bodyDiv w:val="1"/>
      <w:marLeft w:val="0"/>
      <w:marRight w:val="0"/>
      <w:marTop w:val="0"/>
      <w:marBottom w:val="0"/>
      <w:divBdr>
        <w:top w:val="none" w:sz="0" w:space="0" w:color="auto"/>
        <w:left w:val="none" w:sz="0" w:space="0" w:color="auto"/>
        <w:bottom w:val="none" w:sz="0" w:space="0" w:color="auto"/>
        <w:right w:val="none" w:sz="0" w:space="0" w:color="auto"/>
      </w:divBdr>
      <w:divsChild>
        <w:div w:id="2142919871">
          <w:marLeft w:val="547"/>
          <w:marRight w:val="0"/>
          <w:marTop w:val="0"/>
          <w:marBottom w:val="0"/>
          <w:divBdr>
            <w:top w:val="none" w:sz="0" w:space="0" w:color="auto"/>
            <w:left w:val="none" w:sz="0" w:space="0" w:color="auto"/>
            <w:bottom w:val="none" w:sz="0" w:space="0" w:color="auto"/>
            <w:right w:val="none" w:sz="0" w:space="0" w:color="auto"/>
          </w:divBdr>
        </w:div>
        <w:div w:id="901986579">
          <w:marLeft w:val="547"/>
          <w:marRight w:val="0"/>
          <w:marTop w:val="0"/>
          <w:marBottom w:val="0"/>
          <w:divBdr>
            <w:top w:val="none" w:sz="0" w:space="0" w:color="auto"/>
            <w:left w:val="none" w:sz="0" w:space="0" w:color="auto"/>
            <w:bottom w:val="none" w:sz="0" w:space="0" w:color="auto"/>
            <w:right w:val="none" w:sz="0" w:space="0" w:color="auto"/>
          </w:divBdr>
        </w:div>
      </w:divsChild>
    </w:div>
    <w:div w:id="719089294">
      <w:bodyDiv w:val="1"/>
      <w:marLeft w:val="0"/>
      <w:marRight w:val="0"/>
      <w:marTop w:val="0"/>
      <w:marBottom w:val="0"/>
      <w:divBdr>
        <w:top w:val="none" w:sz="0" w:space="0" w:color="auto"/>
        <w:left w:val="none" w:sz="0" w:space="0" w:color="auto"/>
        <w:bottom w:val="none" w:sz="0" w:space="0" w:color="auto"/>
        <w:right w:val="none" w:sz="0" w:space="0" w:color="auto"/>
      </w:divBdr>
    </w:div>
    <w:div w:id="724107729">
      <w:bodyDiv w:val="1"/>
      <w:marLeft w:val="0"/>
      <w:marRight w:val="0"/>
      <w:marTop w:val="0"/>
      <w:marBottom w:val="0"/>
      <w:divBdr>
        <w:top w:val="none" w:sz="0" w:space="0" w:color="auto"/>
        <w:left w:val="none" w:sz="0" w:space="0" w:color="auto"/>
        <w:bottom w:val="none" w:sz="0" w:space="0" w:color="auto"/>
        <w:right w:val="none" w:sz="0" w:space="0" w:color="auto"/>
      </w:divBdr>
    </w:div>
    <w:div w:id="736051813">
      <w:bodyDiv w:val="1"/>
      <w:marLeft w:val="0"/>
      <w:marRight w:val="0"/>
      <w:marTop w:val="0"/>
      <w:marBottom w:val="0"/>
      <w:divBdr>
        <w:top w:val="none" w:sz="0" w:space="0" w:color="auto"/>
        <w:left w:val="none" w:sz="0" w:space="0" w:color="auto"/>
        <w:bottom w:val="none" w:sz="0" w:space="0" w:color="auto"/>
        <w:right w:val="none" w:sz="0" w:space="0" w:color="auto"/>
      </w:divBdr>
    </w:div>
    <w:div w:id="754981959">
      <w:bodyDiv w:val="1"/>
      <w:marLeft w:val="0"/>
      <w:marRight w:val="0"/>
      <w:marTop w:val="0"/>
      <w:marBottom w:val="0"/>
      <w:divBdr>
        <w:top w:val="none" w:sz="0" w:space="0" w:color="auto"/>
        <w:left w:val="none" w:sz="0" w:space="0" w:color="auto"/>
        <w:bottom w:val="none" w:sz="0" w:space="0" w:color="auto"/>
        <w:right w:val="none" w:sz="0" w:space="0" w:color="auto"/>
      </w:divBdr>
    </w:div>
    <w:div w:id="766003146">
      <w:bodyDiv w:val="1"/>
      <w:marLeft w:val="0"/>
      <w:marRight w:val="0"/>
      <w:marTop w:val="0"/>
      <w:marBottom w:val="0"/>
      <w:divBdr>
        <w:top w:val="none" w:sz="0" w:space="0" w:color="auto"/>
        <w:left w:val="none" w:sz="0" w:space="0" w:color="auto"/>
        <w:bottom w:val="none" w:sz="0" w:space="0" w:color="auto"/>
        <w:right w:val="none" w:sz="0" w:space="0" w:color="auto"/>
      </w:divBdr>
    </w:div>
    <w:div w:id="772289430">
      <w:bodyDiv w:val="1"/>
      <w:marLeft w:val="0"/>
      <w:marRight w:val="0"/>
      <w:marTop w:val="0"/>
      <w:marBottom w:val="0"/>
      <w:divBdr>
        <w:top w:val="none" w:sz="0" w:space="0" w:color="auto"/>
        <w:left w:val="none" w:sz="0" w:space="0" w:color="auto"/>
        <w:bottom w:val="none" w:sz="0" w:space="0" w:color="auto"/>
        <w:right w:val="none" w:sz="0" w:space="0" w:color="auto"/>
      </w:divBdr>
    </w:div>
    <w:div w:id="777603195">
      <w:bodyDiv w:val="1"/>
      <w:marLeft w:val="0"/>
      <w:marRight w:val="0"/>
      <w:marTop w:val="0"/>
      <w:marBottom w:val="0"/>
      <w:divBdr>
        <w:top w:val="none" w:sz="0" w:space="0" w:color="auto"/>
        <w:left w:val="none" w:sz="0" w:space="0" w:color="auto"/>
        <w:bottom w:val="none" w:sz="0" w:space="0" w:color="auto"/>
        <w:right w:val="none" w:sz="0" w:space="0" w:color="auto"/>
      </w:divBdr>
      <w:divsChild>
        <w:div w:id="348071331">
          <w:marLeft w:val="188"/>
          <w:marRight w:val="0"/>
          <w:marTop w:val="0"/>
          <w:marBottom w:val="0"/>
          <w:divBdr>
            <w:top w:val="none" w:sz="0" w:space="0" w:color="auto"/>
            <w:left w:val="none" w:sz="0" w:space="0" w:color="auto"/>
            <w:bottom w:val="single" w:sz="4" w:space="6" w:color="D0D7DF"/>
            <w:right w:val="none" w:sz="0" w:space="0" w:color="auto"/>
          </w:divBdr>
        </w:div>
        <w:div w:id="1666199603">
          <w:marLeft w:val="188"/>
          <w:marRight w:val="0"/>
          <w:marTop w:val="0"/>
          <w:marBottom w:val="0"/>
          <w:divBdr>
            <w:top w:val="none" w:sz="0" w:space="0" w:color="auto"/>
            <w:left w:val="none" w:sz="0" w:space="0" w:color="auto"/>
            <w:bottom w:val="single" w:sz="4" w:space="6" w:color="D0D7DF"/>
            <w:right w:val="none" w:sz="0" w:space="0" w:color="auto"/>
          </w:divBdr>
        </w:div>
      </w:divsChild>
    </w:div>
    <w:div w:id="779446179">
      <w:bodyDiv w:val="1"/>
      <w:marLeft w:val="0"/>
      <w:marRight w:val="0"/>
      <w:marTop w:val="0"/>
      <w:marBottom w:val="0"/>
      <w:divBdr>
        <w:top w:val="none" w:sz="0" w:space="0" w:color="auto"/>
        <w:left w:val="none" w:sz="0" w:space="0" w:color="auto"/>
        <w:bottom w:val="none" w:sz="0" w:space="0" w:color="auto"/>
        <w:right w:val="none" w:sz="0" w:space="0" w:color="auto"/>
      </w:divBdr>
    </w:div>
    <w:div w:id="788011004">
      <w:bodyDiv w:val="1"/>
      <w:marLeft w:val="0"/>
      <w:marRight w:val="0"/>
      <w:marTop w:val="0"/>
      <w:marBottom w:val="0"/>
      <w:divBdr>
        <w:top w:val="none" w:sz="0" w:space="0" w:color="auto"/>
        <w:left w:val="none" w:sz="0" w:space="0" w:color="auto"/>
        <w:bottom w:val="none" w:sz="0" w:space="0" w:color="auto"/>
        <w:right w:val="none" w:sz="0" w:space="0" w:color="auto"/>
      </w:divBdr>
    </w:div>
    <w:div w:id="791291058">
      <w:bodyDiv w:val="1"/>
      <w:marLeft w:val="0"/>
      <w:marRight w:val="0"/>
      <w:marTop w:val="0"/>
      <w:marBottom w:val="0"/>
      <w:divBdr>
        <w:top w:val="none" w:sz="0" w:space="0" w:color="auto"/>
        <w:left w:val="none" w:sz="0" w:space="0" w:color="auto"/>
        <w:bottom w:val="none" w:sz="0" w:space="0" w:color="auto"/>
        <w:right w:val="none" w:sz="0" w:space="0" w:color="auto"/>
      </w:divBdr>
    </w:div>
    <w:div w:id="802579727">
      <w:bodyDiv w:val="1"/>
      <w:marLeft w:val="0"/>
      <w:marRight w:val="0"/>
      <w:marTop w:val="0"/>
      <w:marBottom w:val="0"/>
      <w:divBdr>
        <w:top w:val="none" w:sz="0" w:space="0" w:color="auto"/>
        <w:left w:val="none" w:sz="0" w:space="0" w:color="auto"/>
        <w:bottom w:val="none" w:sz="0" w:space="0" w:color="auto"/>
        <w:right w:val="none" w:sz="0" w:space="0" w:color="auto"/>
      </w:divBdr>
    </w:div>
    <w:div w:id="803740755">
      <w:bodyDiv w:val="1"/>
      <w:marLeft w:val="0"/>
      <w:marRight w:val="0"/>
      <w:marTop w:val="0"/>
      <w:marBottom w:val="0"/>
      <w:divBdr>
        <w:top w:val="none" w:sz="0" w:space="0" w:color="auto"/>
        <w:left w:val="none" w:sz="0" w:space="0" w:color="auto"/>
        <w:bottom w:val="none" w:sz="0" w:space="0" w:color="auto"/>
        <w:right w:val="none" w:sz="0" w:space="0" w:color="auto"/>
      </w:divBdr>
    </w:div>
    <w:div w:id="813761525">
      <w:bodyDiv w:val="1"/>
      <w:marLeft w:val="0"/>
      <w:marRight w:val="0"/>
      <w:marTop w:val="0"/>
      <w:marBottom w:val="0"/>
      <w:divBdr>
        <w:top w:val="none" w:sz="0" w:space="0" w:color="auto"/>
        <w:left w:val="none" w:sz="0" w:space="0" w:color="auto"/>
        <w:bottom w:val="none" w:sz="0" w:space="0" w:color="auto"/>
        <w:right w:val="none" w:sz="0" w:space="0" w:color="auto"/>
      </w:divBdr>
    </w:div>
    <w:div w:id="814177426">
      <w:bodyDiv w:val="1"/>
      <w:marLeft w:val="0"/>
      <w:marRight w:val="0"/>
      <w:marTop w:val="0"/>
      <w:marBottom w:val="0"/>
      <w:divBdr>
        <w:top w:val="none" w:sz="0" w:space="0" w:color="auto"/>
        <w:left w:val="none" w:sz="0" w:space="0" w:color="auto"/>
        <w:bottom w:val="none" w:sz="0" w:space="0" w:color="auto"/>
        <w:right w:val="none" w:sz="0" w:space="0" w:color="auto"/>
      </w:divBdr>
    </w:div>
    <w:div w:id="817114918">
      <w:bodyDiv w:val="1"/>
      <w:marLeft w:val="0"/>
      <w:marRight w:val="0"/>
      <w:marTop w:val="0"/>
      <w:marBottom w:val="0"/>
      <w:divBdr>
        <w:top w:val="none" w:sz="0" w:space="0" w:color="auto"/>
        <w:left w:val="none" w:sz="0" w:space="0" w:color="auto"/>
        <w:bottom w:val="none" w:sz="0" w:space="0" w:color="auto"/>
        <w:right w:val="none" w:sz="0" w:space="0" w:color="auto"/>
      </w:divBdr>
    </w:div>
    <w:div w:id="817693904">
      <w:bodyDiv w:val="1"/>
      <w:marLeft w:val="0"/>
      <w:marRight w:val="0"/>
      <w:marTop w:val="0"/>
      <w:marBottom w:val="0"/>
      <w:divBdr>
        <w:top w:val="none" w:sz="0" w:space="0" w:color="auto"/>
        <w:left w:val="none" w:sz="0" w:space="0" w:color="auto"/>
        <w:bottom w:val="none" w:sz="0" w:space="0" w:color="auto"/>
        <w:right w:val="none" w:sz="0" w:space="0" w:color="auto"/>
      </w:divBdr>
    </w:div>
    <w:div w:id="822240572">
      <w:bodyDiv w:val="1"/>
      <w:marLeft w:val="0"/>
      <w:marRight w:val="0"/>
      <w:marTop w:val="0"/>
      <w:marBottom w:val="0"/>
      <w:divBdr>
        <w:top w:val="none" w:sz="0" w:space="0" w:color="auto"/>
        <w:left w:val="none" w:sz="0" w:space="0" w:color="auto"/>
        <w:bottom w:val="none" w:sz="0" w:space="0" w:color="auto"/>
        <w:right w:val="none" w:sz="0" w:space="0" w:color="auto"/>
      </w:divBdr>
    </w:div>
    <w:div w:id="823470237">
      <w:bodyDiv w:val="1"/>
      <w:marLeft w:val="0"/>
      <w:marRight w:val="0"/>
      <w:marTop w:val="0"/>
      <w:marBottom w:val="0"/>
      <w:divBdr>
        <w:top w:val="none" w:sz="0" w:space="0" w:color="auto"/>
        <w:left w:val="none" w:sz="0" w:space="0" w:color="auto"/>
        <w:bottom w:val="none" w:sz="0" w:space="0" w:color="auto"/>
        <w:right w:val="none" w:sz="0" w:space="0" w:color="auto"/>
      </w:divBdr>
    </w:div>
    <w:div w:id="827750078">
      <w:bodyDiv w:val="1"/>
      <w:marLeft w:val="0"/>
      <w:marRight w:val="0"/>
      <w:marTop w:val="0"/>
      <w:marBottom w:val="0"/>
      <w:divBdr>
        <w:top w:val="none" w:sz="0" w:space="0" w:color="auto"/>
        <w:left w:val="none" w:sz="0" w:space="0" w:color="auto"/>
        <w:bottom w:val="none" w:sz="0" w:space="0" w:color="auto"/>
        <w:right w:val="none" w:sz="0" w:space="0" w:color="auto"/>
      </w:divBdr>
    </w:div>
    <w:div w:id="832260367">
      <w:bodyDiv w:val="1"/>
      <w:marLeft w:val="0"/>
      <w:marRight w:val="0"/>
      <w:marTop w:val="0"/>
      <w:marBottom w:val="0"/>
      <w:divBdr>
        <w:top w:val="none" w:sz="0" w:space="0" w:color="auto"/>
        <w:left w:val="none" w:sz="0" w:space="0" w:color="auto"/>
        <w:bottom w:val="none" w:sz="0" w:space="0" w:color="auto"/>
        <w:right w:val="none" w:sz="0" w:space="0" w:color="auto"/>
      </w:divBdr>
    </w:div>
    <w:div w:id="843203661">
      <w:bodyDiv w:val="1"/>
      <w:marLeft w:val="0"/>
      <w:marRight w:val="0"/>
      <w:marTop w:val="0"/>
      <w:marBottom w:val="0"/>
      <w:divBdr>
        <w:top w:val="none" w:sz="0" w:space="0" w:color="auto"/>
        <w:left w:val="none" w:sz="0" w:space="0" w:color="auto"/>
        <w:bottom w:val="none" w:sz="0" w:space="0" w:color="auto"/>
        <w:right w:val="none" w:sz="0" w:space="0" w:color="auto"/>
      </w:divBdr>
    </w:div>
    <w:div w:id="857353086">
      <w:bodyDiv w:val="1"/>
      <w:marLeft w:val="0"/>
      <w:marRight w:val="0"/>
      <w:marTop w:val="0"/>
      <w:marBottom w:val="0"/>
      <w:divBdr>
        <w:top w:val="none" w:sz="0" w:space="0" w:color="auto"/>
        <w:left w:val="none" w:sz="0" w:space="0" w:color="auto"/>
        <w:bottom w:val="none" w:sz="0" w:space="0" w:color="auto"/>
        <w:right w:val="none" w:sz="0" w:space="0" w:color="auto"/>
      </w:divBdr>
    </w:div>
    <w:div w:id="866141933">
      <w:bodyDiv w:val="1"/>
      <w:marLeft w:val="0"/>
      <w:marRight w:val="0"/>
      <w:marTop w:val="0"/>
      <w:marBottom w:val="0"/>
      <w:divBdr>
        <w:top w:val="none" w:sz="0" w:space="0" w:color="auto"/>
        <w:left w:val="none" w:sz="0" w:space="0" w:color="auto"/>
        <w:bottom w:val="none" w:sz="0" w:space="0" w:color="auto"/>
        <w:right w:val="none" w:sz="0" w:space="0" w:color="auto"/>
      </w:divBdr>
    </w:div>
    <w:div w:id="866213120">
      <w:bodyDiv w:val="1"/>
      <w:marLeft w:val="0"/>
      <w:marRight w:val="0"/>
      <w:marTop w:val="0"/>
      <w:marBottom w:val="0"/>
      <w:divBdr>
        <w:top w:val="none" w:sz="0" w:space="0" w:color="auto"/>
        <w:left w:val="none" w:sz="0" w:space="0" w:color="auto"/>
        <w:bottom w:val="none" w:sz="0" w:space="0" w:color="auto"/>
        <w:right w:val="none" w:sz="0" w:space="0" w:color="auto"/>
      </w:divBdr>
    </w:div>
    <w:div w:id="876772322">
      <w:bodyDiv w:val="1"/>
      <w:marLeft w:val="0"/>
      <w:marRight w:val="0"/>
      <w:marTop w:val="0"/>
      <w:marBottom w:val="0"/>
      <w:divBdr>
        <w:top w:val="none" w:sz="0" w:space="0" w:color="auto"/>
        <w:left w:val="none" w:sz="0" w:space="0" w:color="auto"/>
        <w:bottom w:val="none" w:sz="0" w:space="0" w:color="auto"/>
        <w:right w:val="none" w:sz="0" w:space="0" w:color="auto"/>
      </w:divBdr>
    </w:div>
    <w:div w:id="885484668">
      <w:bodyDiv w:val="1"/>
      <w:marLeft w:val="0"/>
      <w:marRight w:val="0"/>
      <w:marTop w:val="0"/>
      <w:marBottom w:val="0"/>
      <w:divBdr>
        <w:top w:val="none" w:sz="0" w:space="0" w:color="auto"/>
        <w:left w:val="none" w:sz="0" w:space="0" w:color="auto"/>
        <w:bottom w:val="none" w:sz="0" w:space="0" w:color="auto"/>
        <w:right w:val="none" w:sz="0" w:space="0" w:color="auto"/>
      </w:divBdr>
    </w:div>
    <w:div w:id="886919693">
      <w:bodyDiv w:val="1"/>
      <w:marLeft w:val="0"/>
      <w:marRight w:val="0"/>
      <w:marTop w:val="0"/>
      <w:marBottom w:val="0"/>
      <w:divBdr>
        <w:top w:val="none" w:sz="0" w:space="0" w:color="auto"/>
        <w:left w:val="none" w:sz="0" w:space="0" w:color="auto"/>
        <w:bottom w:val="none" w:sz="0" w:space="0" w:color="auto"/>
        <w:right w:val="none" w:sz="0" w:space="0" w:color="auto"/>
      </w:divBdr>
    </w:div>
    <w:div w:id="887453071">
      <w:bodyDiv w:val="1"/>
      <w:marLeft w:val="0"/>
      <w:marRight w:val="0"/>
      <w:marTop w:val="0"/>
      <w:marBottom w:val="0"/>
      <w:divBdr>
        <w:top w:val="none" w:sz="0" w:space="0" w:color="auto"/>
        <w:left w:val="none" w:sz="0" w:space="0" w:color="auto"/>
        <w:bottom w:val="none" w:sz="0" w:space="0" w:color="auto"/>
        <w:right w:val="none" w:sz="0" w:space="0" w:color="auto"/>
      </w:divBdr>
    </w:div>
    <w:div w:id="890657898">
      <w:bodyDiv w:val="1"/>
      <w:marLeft w:val="0"/>
      <w:marRight w:val="0"/>
      <w:marTop w:val="0"/>
      <w:marBottom w:val="0"/>
      <w:divBdr>
        <w:top w:val="none" w:sz="0" w:space="0" w:color="auto"/>
        <w:left w:val="none" w:sz="0" w:space="0" w:color="auto"/>
        <w:bottom w:val="none" w:sz="0" w:space="0" w:color="auto"/>
        <w:right w:val="none" w:sz="0" w:space="0" w:color="auto"/>
      </w:divBdr>
    </w:div>
    <w:div w:id="897320861">
      <w:bodyDiv w:val="1"/>
      <w:marLeft w:val="0"/>
      <w:marRight w:val="0"/>
      <w:marTop w:val="0"/>
      <w:marBottom w:val="0"/>
      <w:divBdr>
        <w:top w:val="none" w:sz="0" w:space="0" w:color="auto"/>
        <w:left w:val="none" w:sz="0" w:space="0" w:color="auto"/>
        <w:bottom w:val="none" w:sz="0" w:space="0" w:color="auto"/>
        <w:right w:val="none" w:sz="0" w:space="0" w:color="auto"/>
      </w:divBdr>
    </w:div>
    <w:div w:id="898900158">
      <w:bodyDiv w:val="1"/>
      <w:marLeft w:val="0"/>
      <w:marRight w:val="0"/>
      <w:marTop w:val="0"/>
      <w:marBottom w:val="0"/>
      <w:divBdr>
        <w:top w:val="none" w:sz="0" w:space="0" w:color="auto"/>
        <w:left w:val="none" w:sz="0" w:space="0" w:color="auto"/>
        <w:bottom w:val="none" w:sz="0" w:space="0" w:color="auto"/>
        <w:right w:val="none" w:sz="0" w:space="0" w:color="auto"/>
      </w:divBdr>
      <w:divsChild>
        <w:div w:id="1076512734">
          <w:marLeft w:val="0"/>
          <w:marRight w:val="0"/>
          <w:marTop w:val="0"/>
          <w:marBottom w:val="0"/>
          <w:divBdr>
            <w:top w:val="none" w:sz="0" w:space="0" w:color="auto"/>
            <w:left w:val="none" w:sz="0" w:space="0" w:color="auto"/>
            <w:bottom w:val="none" w:sz="0" w:space="0" w:color="auto"/>
            <w:right w:val="none" w:sz="0" w:space="0" w:color="auto"/>
          </w:divBdr>
        </w:div>
      </w:divsChild>
    </w:div>
    <w:div w:id="899940563">
      <w:bodyDiv w:val="1"/>
      <w:marLeft w:val="0"/>
      <w:marRight w:val="0"/>
      <w:marTop w:val="0"/>
      <w:marBottom w:val="0"/>
      <w:divBdr>
        <w:top w:val="none" w:sz="0" w:space="0" w:color="auto"/>
        <w:left w:val="none" w:sz="0" w:space="0" w:color="auto"/>
        <w:bottom w:val="none" w:sz="0" w:space="0" w:color="auto"/>
        <w:right w:val="none" w:sz="0" w:space="0" w:color="auto"/>
      </w:divBdr>
    </w:div>
    <w:div w:id="902986433">
      <w:bodyDiv w:val="1"/>
      <w:marLeft w:val="0"/>
      <w:marRight w:val="0"/>
      <w:marTop w:val="0"/>
      <w:marBottom w:val="0"/>
      <w:divBdr>
        <w:top w:val="none" w:sz="0" w:space="0" w:color="auto"/>
        <w:left w:val="none" w:sz="0" w:space="0" w:color="auto"/>
        <w:bottom w:val="none" w:sz="0" w:space="0" w:color="auto"/>
        <w:right w:val="none" w:sz="0" w:space="0" w:color="auto"/>
      </w:divBdr>
    </w:div>
    <w:div w:id="918513887">
      <w:bodyDiv w:val="1"/>
      <w:marLeft w:val="0"/>
      <w:marRight w:val="0"/>
      <w:marTop w:val="0"/>
      <w:marBottom w:val="0"/>
      <w:divBdr>
        <w:top w:val="none" w:sz="0" w:space="0" w:color="auto"/>
        <w:left w:val="none" w:sz="0" w:space="0" w:color="auto"/>
        <w:bottom w:val="none" w:sz="0" w:space="0" w:color="auto"/>
        <w:right w:val="none" w:sz="0" w:space="0" w:color="auto"/>
      </w:divBdr>
    </w:div>
    <w:div w:id="921064338">
      <w:bodyDiv w:val="1"/>
      <w:marLeft w:val="0"/>
      <w:marRight w:val="0"/>
      <w:marTop w:val="0"/>
      <w:marBottom w:val="0"/>
      <w:divBdr>
        <w:top w:val="none" w:sz="0" w:space="0" w:color="auto"/>
        <w:left w:val="none" w:sz="0" w:space="0" w:color="auto"/>
        <w:bottom w:val="none" w:sz="0" w:space="0" w:color="auto"/>
        <w:right w:val="none" w:sz="0" w:space="0" w:color="auto"/>
      </w:divBdr>
    </w:div>
    <w:div w:id="945505268">
      <w:bodyDiv w:val="1"/>
      <w:marLeft w:val="0"/>
      <w:marRight w:val="0"/>
      <w:marTop w:val="0"/>
      <w:marBottom w:val="0"/>
      <w:divBdr>
        <w:top w:val="none" w:sz="0" w:space="0" w:color="auto"/>
        <w:left w:val="none" w:sz="0" w:space="0" w:color="auto"/>
        <w:bottom w:val="none" w:sz="0" w:space="0" w:color="auto"/>
        <w:right w:val="none" w:sz="0" w:space="0" w:color="auto"/>
      </w:divBdr>
    </w:div>
    <w:div w:id="956181869">
      <w:bodyDiv w:val="1"/>
      <w:marLeft w:val="0"/>
      <w:marRight w:val="0"/>
      <w:marTop w:val="0"/>
      <w:marBottom w:val="0"/>
      <w:divBdr>
        <w:top w:val="none" w:sz="0" w:space="0" w:color="auto"/>
        <w:left w:val="none" w:sz="0" w:space="0" w:color="auto"/>
        <w:bottom w:val="none" w:sz="0" w:space="0" w:color="auto"/>
        <w:right w:val="none" w:sz="0" w:space="0" w:color="auto"/>
      </w:divBdr>
    </w:div>
    <w:div w:id="956258225">
      <w:bodyDiv w:val="1"/>
      <w:marLeft w:val="0"/>
      <w:marRight w:val="0"/>
      <w:marTop w:val="0"/>
      <w:marBottom w:val="0"/>
      <w:divBdr>
        <w:top w:val="none" w:sz="0" w:space="0" w:color="auto"/>
        <w:left w:val="none" w:sz="0" w:space="0" w:color="auto"/>
        <w:bottom w:val="none" w:sz="0" w:space="0" w:color="auto"/>
        <w:right w:val="none" w:sz="0" w:space="0" w:color="auto"/>
      </w:divBdr>
    </w:div>
    <w:div w:id="958026384">
      <w:bodyDiv w:val="1"/>
      <w:marLeft w:val="0"/>
      <w:marRight w:val="0"/>
      <w:marTop w:val="0"/>
      <w:marBottom w:val="0"/>
      <w:divBdr>
        <w:top w:val="none" w:sz="0" w:space="0" w:color="auto"/>
        <w:left w:val="none" w:sz="0" w:space="0" w:color="auto"/>
        <w:bottom w:val="none" w:sz="0" w:space="0" w:color="auto"/>
        <w:right w:val="none" w:sz="0" w:space="0" w:color="auto"/>
      </w:divBdr>
    </w:div>
    <w:div w:id="962350323">
      <w:bodyDiv w:val="1"/>
      <w:marLeft w:val="0"/>
      <w:marRight w:val="0"/>
      <w:marTop w:val="0"/>
      <w:marBottom w:val="0"/>
      <w:divBdr>
        <w:top w:val="none" w:sz="0" w:space="0" w:color="auto"/>
        <w:left w:val="none" w:sz="0" w:space="0" w:color="auto"/>
        <w:bottom w:val="none" w:sz="0" w:space="0" w:color="auto"/>
        <w:right w:val="none" w:sz="0" w:space="0" w:color="auto"/>
      </w:divBdr>
    </w:div>
    <w:div w:id="963730254">
      <w:bodyDiv w:val="1"/>
      <w:marLeft w:val="0"/>
      <w:marRight w:val="0"/>
      <w:marTop w:val="0"/>
      <w:marBottom w:val="0"/>
      <w:divBdr>
        <w:top w:val="none" w:sz="0" w:space="0" w:color="auto"/>
        <w:left w:val="none" w:sz="0" w:space="0" w:color="auto"/>
        <w:bottom w:val="none" w:sz="0" w:space="0" w:color="auto"/>
        <w:right w:val="none" w:sz="0" w:space="0" w:color="auto"/>
      </w:divBdr>
    </w:div>
    <w:div w:id="983854906">
      <w:bodyDiv w:val="1"/>
      <w:marLeft w:val="0"/>
      <w:marRight w:val="0"/>
      <w:marTop w:val="0"/>
      <w:marBottom w:val="0"/>
      <w:divBdr>
        <w:top w:val="none" w:sz="0" w:space="0" w:color="auto"/>
        <w:left w:val="none" w:sz="0" w:space="0" w:color="auto"/>
        <w:bottom w:val="none" w:sz="0" w:space="0" w:color="auto"/>
        <w:right w:val="none" w:sz="0" w:space="0" w:color="auto"/>
      </w:divBdr>
    </w:div>
    <w:div w:id="997732771">
      <w:bodyDiv w:val="1"/>
      <w:marLeft w:val="0"/>
      <w:marRight w:val="0"/>
      <w:marTop w:val="0"/>
      <w:marBottom w:val="0"/>
      <w:divBdr>
        <w:top w:val="none" w:sz="0" w:space="0" w:color="auto"/>
        <w:left w:val="none" w:sz="0" w:space="0" w:color="auto"/>
        <w:bottom w:val="none" w:sz="0" w:space="0" w:color="auto"/>
        <w:right w:val="none" w:sz="0" w:space="0" w:color="auto"/>
      </w:divBdr>
    </w:div>
    <w:div w:id="998116192">
      <w:bodyDiv w:val="1"/>
      <w:marLeft w:val="0"/>
      <w:marRight w:val="0"/>
      <w:marTop w:val="0"/>
      <w:marBottom w:val="0"/>
      <w:divBdr>
        <w:top w:val="none" w:sz="0" w:space="0" w:color="auto"/>
        <w:left w:val="none" w:sz="0" w:space="0" w:color="auto"/>
        <w:bottom w:val="none" w:sz="0" w:space="0" w:color="auto"/>
        <w:right w:val="none" w:sz="0" w:space="0" w:color="auto"/>
      </w:divBdr>
    </w:div>
    <w:div w:id="1003044626">
      <w:bodyDiv w:val="1"/>
      <w:marLeft w:val="0"/>
      <w:marRight w:val="0"/>
      <w:marTop w:val="0"/>
      <w:marBottom w:val="0"/>
      <w:divBdr>
        <w:top w:val="none" w:sz="0" w:space="0" w:color="auto"/>
        <w:left w:val="none" w:sz="0" w:space="0" w:color="auto"/>
        <w:bottom w:val="none" w:sz="0" w:space="0" w:color="auto"/>
        <w:right w:val="none" w:sz="0" w:space="0" w:color="auto"/>
      </w:divBdr>
    </w:div>
    <w:div w:id="1011957438">
      <w:bodyDiv w:val="1"/>
      <w:marLeft w:val="0"/>
      <w:marRight w:val="0"/>
      <w:marTop w:val="0"/>
      <w:marBottom w:val="0"/>
      <w:divBdr>
        <w:top w:val="none" w:sz="0" w:space="0" w:color="auto"/>
        <w:left w:val="none" w:sz="0" w:space="0" w:color="auto"/>
        <w:bottom w:val="none" w:sz="0" w:space="0" w:color="auto"/>
        <w:right w:val="none" w:sz="0" w:space="0" w:color="auto"/>
      </w:divBdr>
    </w:div>
    <w:div w:id="1018655071">
      <w:bodyDiv w:val="1"/>
      <w:marLeft w:val="0"/>
      <w:marRight w:val="0"/>
      <w:marTop w:val="0"/>
      <w:marBottom w:val="0"/>
      <w:divBdr>
        <w:top w:val="none" w:sz="0" w:space="0" w:color="auto"/>
        <w:left w:val="none" w:sz="0" w:space="0" w:color="auto"/>
        <w:bottom w:val="none" w:sz="0" w:space="0" w:color="auto"/>
        <w:right w:val="none" w:sz="0" w:space="0" w:color="auto"/>
      </w:divBdr>
    </w:div>
    <w:div w:id="1024405163">
      <w:bodyDiv w:val="1"/>
      <w:marLeft w:val="0"/>
      <w:marRight w:val="0"/>
      <w:marTop w:val="0"/>
      <w:marBottom w:val="0"/>
      <w:divBdr>
        <w:top w:val="none" w:sz="0" w:space="0" w:color="auto"/>
        <w:left w:val="none" w:sz="0" w:space="0" w:color="auto"/>
        <w:bottom w:val="none" w:sz="0" w:space="0" w:color="auto"/>
        <w:right w:val="none" w:sz="0" w:space="0" w:color="auto"/>
      </w:divBdr>
    </w:div>
    <w:div w:id="1036733884">
      <w:bodyDiv w:val="1"/>
      <w:marLeft w:val="0"/>
      <w:marRight w:val="0"/>
      <w:marTop w:val="0"/>
      <w:marBottom w:val="0"/>
      <w:divBdr>
        <w:top w:val="none" w:sz="0" w:space="0" w:color="auto"/>
        <w:left w:val="none" w:sz="0" w:space="0" w:color="auto"/>
        <w:bottom w:val="none" w:sz="0" w:space="0" w:color="auto"/>
        <w:right w:val="none" w:sz="0" w:space="0" w:color="auto"/>
      </w:divBdr>
    </w:div>
    <w:div w:id="1040327932">
      <w:bodyDiv w:val="1"/>
      <w:marLeft w:val="0"/>
      <w:marRight w:val="0"/>
      <w:marTop w:val="0"/>
      <w:marBottom w:val="0"/>
      <w:divBdr>
        <w:top w:val="none" w:sz="0" w:space="0" w:color="auto"/>
        <w:left w:val="none" w:sz="0" w:space="0" w:color="auto"/>
        <w:bottom w:val="none" w:sz="0" w:space="0" w:color="auto"/>
        <w:right w:val="none" w:sz="0" w:space="0" w:color="auto"/>
      </w:divBdr>
    </w:div>
    <w:div w:id="1042054714">
      <w:bodyDiv w:val="1"/>
      <w:marLeft w:val="0"/>
      <w:marRight w:val="0"/>
      <w:marTop w:val="0"/>
      <w:marBottom w:val="0"/>
      <w:divBdr>
        <w:top w:val="none" w:sz="0" w:space="0" w:color="auto"/>
        <w:left w:val="none" w:sz="0" w:space="0" w:color="auto"/>
        <w:bottom w:val="none" w:sz="0" w:space="0" w:color="auto"/>
        <w:right w:val="none" w:sz="0" w:space="0" w:color="auto"/>
      </w:divBdr>
    </w:div>
    <w:div w:id="1050570071">
      <w:bodyDiv w:val="1"/>
      <w:marLeft w:val="0"/>
      <w:marRight w:val="0"/>
      <w:marTop w:val="0"/>
      <w:marBottom w:val="0"/>
      <w:divBdr>
        <w:top w:val="none" w:sz="0" w:space="0" w:color="auto"/>
        <w:left w:val="none" w:sz="0" w:space="0" w:color="auto"/>
        <w:bottom w:val="none" w:sz="0" w:space="0" w:color="auto"/>
        <w:right w:val="none" w:sz="0" w:space="0" w:color="auto"/>
      </w:divBdr>
    </w:div>
    <w:div w:id="1071927406">
      <w:bodyDiv w:val="1"/>
      <w:marLeft w:val="0"/>
      <w:marRight w:val="0"/>
      <w:marTop w:val="0"/>
      <w:marBottom w:val="0"/>
      <w:divBdr>
        <w:top w:val="none" w:sz="0" w:space="0" w:color="auto"/>
        <w:left w:val="none" w:sz="0" w:space="0" w:color="auto"/>
        <w:bottom w:val="none" w:sz="0" w:space="0" w:color="auto"/>
        <w:right w:val="none" w:sz="0" w:space="0" w:color="auto"/>
      </w:divBdr>
      <w:divsChild>
        <w:div w:id="1785734342">
          <w:marLeft w:val="1267"/>
          <w:marRight w:val="0"/>
          <w:marTop w:val="0"/>
          <w:marBottom w:val="0"/>
          <w:divBdr>
            <w:top w:val="none" w:sz="0" w:space="0" w:color="auto"/>
            <w:left w:val="none" w:sz="0" w:space="0" w:color="auto"/>
            <w:bottom w:val="none" w:sz="0" w:space="0" w:color="auto"/>
            <w:right w:val="none" w:sz="0" w:space="0" w:color="auto"/>
          </w:divBdr>
        </w:div>
        <w:div w:id="570309177">
          <w:marLeft w:val="1267"/>
          <w:marRight w:val="0"/>
          <w:marTop w:val="0"/>
          <w:marBottom w:val="0"/>
          <w:divBdr>
            <w:top w:val="none" w:sz="0" w:space="0" w:color="auto"/>
            <w:left w:val="none" w:sz="0" w:space="0" w:color="auto"/>
            <w:bottom w:val="none" w:sz="0" w:space="0" w:color="auto"/>
            <w:right w:val="none" w:sz="0" w:space="0" w:color="auto"/>
          </w:divBdr>
        </w:div>
        <w:div w:id="1939635524">
          <w:marLeft w:val="1267"/>
          <w:marRight w:val="0"/>
          <w:marTop w:val="0"/>
          <w:marBottom w:val="0"/>
          <w:divBdr>
            <w:top w:val="none" w:sz="0" w:space="0" w:color="auto"/>
            <w:left w:val="none" w:sz="0" w:space="0" w:color="auto"/>
            <w:bottom w:val="none" w:sz="0" w:space="0" w:color="auto"/>
            <w:right w:val="none" w:sz="0" w:space="0" w:color="auto"/>
          </w:divBdr>
        </w:div>
        <w:div w:id="1614555203">
          <w:marLeft w:val="1267"/>
          <w:marRight w:val="0"/>
          <w:marTop w:val="0"/>
          <w:marBottom w:val="0"/>
          <w:divBdr>
            <w:top w:val="none" w:sz="0" w:space="0" w:color="auto"/>
            <w:left w:val="none" w:sz="0" w:space="0" w:color="auto"/>
            <w:bottom w:val="none" w:sz="0" w:space="0" w:color="auto"/>
            <w:right w:val="none" w:sz="0" w:space="0" w:color="auto"/>
          </w:divBdr>
        </w:div>
        <w:div w:id="1313752761">
          <w:marLeft w:val="1267"/>
          <w:marRight w:val="0"/>
          <w:marTop w:val="0"/>
          <w:marBottom w:val="0"/>
          <w:divBdr>
            <w:top w:val="none" w:sz="0" w:space="0" w:color="auto"/>
            <w:left w:val="none" w:sz="0" w:space="0" w:color="auto"/>
            <w:bottom w:val="none" w:sz="0" w:space="0" w:color="auto"/>
            <w:right w:val="none" w:sz="0" w:space="0" w:color="auto"/>
          </w:divBdr>
        </w:div>
      </w:divsChild>
    </w:div>
    <w:div w:id="1076635612">
      <w:bodyDiv w:val="1"/>
      <w:marLeft w:val="0"/>
      <w:marRight w:val="0"/>
      <w:marTop w:val="0"/>
      <w:marBottom w:val="0"/>
      <w:divBdr>
        <w:top w:val="none" w:sz="0" w:space="0" w:color="auto"/>
        <w:left w:val="none" w:sz="0" w:space="0" w:color="auto"/>
        <w:bottom w:val="none" w:sz="0" w:space="0" w:color="auto"/>
        <w:right w:val="none" w:sz="0" w:space="0" w:color="auto"/>
      </w:divBdr>
    </w:div>
    <w:div w:id="1082677881">
      <w:bodyDiv w:val="1"/>
      <w:marLeft w:val="0"/>
      <w:marRight w:val="0"/>
      <w:marTop w:val="0"/>
      <w:marBottom w:val="0"/>
      <w:divBdr>
        <w:top w:val="none" w:sz="0" w:space="0" w:color="auto"/>
        <w:left w:val="none" w:sz="0" w:space="0" w:color="auto"/>
        <w:bottom w:val="none" w:sz="0" w:space="0" w:color="auto"/>
        <w:right w:val="none" w:sz="0" w:space="0" w:color="auto"/>
      </w:divBdr>
    </w:div>
    <w:div w:id="1086803302">
      <w:bodyDiv w:val="1"/>
      <w:marLeft w:val="0"/>
      <w:marRight w:val="0"/>
      <w:marTop w:val="0"/>
      <w:marBottom w:val="0"/>
      <w:divBdr>
        <w:top w:val="none" w:sz="0" w:space="0" w:color="auto"/>
        <w:left w:val="none" w:sz="0" w:space="0" w:color="auto"/>
        <w:bottom w:val="none" w:sz="0" w:space="0" w:color="auto"/>
        <w:right w:val="none" w:sz="0" w:space="0" w:color="auto"/>
      </w:divBdr>
    </w:div>
    <w:div w:id="1089280080">
      <w:bodyDiv w:val="1"/>
      <w:marLeft w:val="0"/>
      <w:marRight w:val="0"/>
      <w:marTop w:val="0"/>
      <w:marBottom w:val="0"/>
      <w:divBdr>
        <w:top w:val="none" w:sz="0" w:space="0" w:color="auto"/>
        <w:left w:val="none" w:sz="0" w:space="0" w:color="auto"/>
        <w:bottom w:val="none" w:sz="0" w:space="0" w:color="auto"/>
        <w:right w:val="none" w:sz="0" w:space="0" w:color="auto"/>
      </w:divBdr>
    </w:div>
    <w:div w:id="1092973669">
      <w:bodyDiv w:val="1"/>
      <w:marLeft w:val="0"/>
      <w:marRight w:val="0"/>
      <w:marTop w:val="0"/>
      <w:marBottom w:val="0"/>
      <w:divBdr>
        <w:top w:val="none" w:sz="0" w:space="0" w:color="auto"/>
        <w:left w:val="none" w:sz="0" w:space="0" w:color="auto"/>
        <w:bottom w:val="none" w:sz="0" w:space="0" w:color="auto"/>
        <w:right w:val="none" w:sz="0" w:space="0" w:color="auto"/>
      </w:divBdr>
    </w:div>
    <w:div w:id="1099982328">
      <w:bodyDiv w:val="1"/>
      <w:marLeft w:val="0"/>
      <w:marRight w:val="0"/>
      <w:marTop w:val="0"/>
      <w:marBottom w:val="0"/>
      <w:divBdr>
        <w:top w:val="none" w:sz="0" w:space="0" w:color="auto"/>
        <w:left w:val="none" w:sz="0" w:space="0" w:color="auto"/>
        <w:bottom w:val="none" w:sz="0" w:space="0" w:color="auto"/>
        <w:right w:val="none" w:sz="0" w:space="0" w:color="auto"/>
      </w:divBdr>
    </w:div>
    <w:div w:id="1104958832">
      <w:bodyDiv w:val="1"/>
      <w:marLeft w:val="0"/>
      <w:marRight w:val="0"/>
      <w:marTop w:val="0"/>
      <w:marBottom w:val="0"/>
      <w:divBdr>
        <w:top w:val="none" w:sz="0" w:space="0" w:color="auto"/>
        <w:left w:val="none" w:sz="0" w:space="0" w:color="auto"/>
        <w:bottom w:val="none" w:sz="0" w:space="0" w:color="auto"/>
        <w:right w:val="none" w:sz="0" w:space="0" w:color="auto"/>
      </w:divBdr>
    </w:div>
    <w:div w:id="1105536082">
      <w:bodyDiv w:val="1"/>
      <w:marLeft w:val="0"/>
      <w:marRight w:val="0"/>
      <w:marTop w:val="0"/>
      <w:marBottom w:val="0"/>
      <w:divBdr>
        <w:top w:val="none" w:sz="0" w:space="0" w:color="auto"/>
        <w:left w:val="none" w:sz="0" w:space="0" w:color="auto"/>
        <w:bottom w:val="none" w:sz="0" w:space="0" w:color="auto"/>
        <w:right w:val="none" w:sz="0" w:space="0" w:color="auto"/>
      </w:divBdr>
    </w:div>
    <w:div w:id="1105930440">
      <w:bodyDiv w:val="1"/>
      <w:marLeft w:val="0"/>
      <w:marRight w:val="0"/>
      <w:marTop w:val="0"/>
      <w:marBottom w:val="0"/>
      <w:divBdr>
        <w:top w:val="none" w:sz="0" w:space="0" w:color="auto"/>
        <w:left w:val="none" w:sz="0" w:space="0" w:color="auto"/>
        <w:bottom w:val="none" w:sz="0" w:space="0" w:color="auto"/>
        <w:right w:val="none" w:sz="0" w:space="0" w:color="auto"/>
      </w:divBdr>
    </w:div>
    <w:div w:id="1113019364">
      <w:bodyDiv w:val="1"/>
      <w:marLeft w:val="0"/>
      <w:marRight w:val="0"/>
      <w:marTop w:val="0"/>
      <w:marBottom w:val="0"/>
      <w:divBdr>
        <w:top w:val="none" w:sz="0" w:space="0" w:color="auto"/>
        <w:left w:val="none" w:sz="0" w:space="0" w:color="auto"/>
        <w:bottom w:val="none" w:sz="0" w:space="0" w:color="auto"/>
        <w:right w:val="none" w:sz="0" w:space="0" w:color="auto"/>
      </w:divBdr>
    </w:div>
    <w:div w:id="1115711083">
      <w:bodyDiv w:val="1"/>
      <w:marLeft w:val="0"/>
      <w:marRight w:val="0"/>
      <w:marTop w:val="0"/>
      <w:marBottom w:val="0"/>
      <w:divBdr>
        <w:top w:val="none" w:sz="0" w:space="0" w:color="auto"/>
        <w:left w:val="none" w:sz="0" w:space="0" w:color="auto"/>
        <w:bottom w:val="none" w:sz="0" w:space="0" w:color="auto"/>
        <w:right w:val="none" w:sz="0" w:space="0" w:color="auto"/>
      </w:divBdr>
    </w:div>
    <w:div w:id="1127239483">
      <w:bodyDiv w:val="1"/>
      <w:marLeft w:val="0"/>
      <w:marRight w:val="0"/>
      <w:marTop w:val="0"/>
      <w:marBottom w:val="0"/>
      <w:divBdr>
        <w:top w:val="none" w:sz="0" w:space="0" w:color="auto"/>
        <w:left w:val="none" w:sz="0" w:space="0" w:color="auto"/>
        <w:bottom w:val="none" w:sz="0" w:space="0" w:color="auto"/>
        <w:right w:val="none" w:sz="0" w:space="0" w:color="auto"/>
      </w:divBdr>
    </w:div>
    <w:div w:id="1140414640">
      <w:bodyDiv w:val="1"/>
      <w:marLeft w:val="0"/>
      <w:marRight w:val="0"/>
      <w:marTop w:val="0"/>
      <w:marBottom w:val="0"/>
      <w:divBdr>
        <w:top w:val="none" w:sz="0" w:space="0" w:color="auto"/>
        <w:left w:val="none" w:sz="0" w:space="0" w:color="auto"/>
        <w:bottom w:val="none" w:sz="0" w:space="0" w:color="auto"/>
        <w:right w:val="none" w:sz="0" w:space="0" w:color="auto"/>
      </w:divBdr>
    </w:div>
    <w:div w:id="1147547804">
      <w:bodyDiv w:val="1"/>
      <w:marLeft w:val="0"/>
      <w:marRight w:val="0"/>
      <w:marTop w:val="0"/>
      <w:marBottom w:val="0"/>
      <w:divBdr>
        <w:top w:val="none" w:sz="0" w:space="0" w:color="auto"/>
        <w:left w:val="none" w:sz="0" w:space="0" w:color="auto"/>
        <w:bottom w:val="none" w:sz="0" w:space="0" w:color="auto"/>
        <w:right w:val="none" w:sz="0" w:space="0" w:color="auto"/>
      </w:divBdr>
    </w:div>
    <w:div w:id="1148979526">
      <w:bodyDiv w:val="1"/>
      <w:marLeft w:val="0"/>
      <w:marRight w:val="0"/>
      <w:marTop w:val="0"/>
      <w:marBottom w:val="0"/>
      <w:divBdr>
        <w:top w:val="none" w:sz="0" w:space="0" w:color="auto"/>
        <w:left w:val="none" w:sz="0" w:space="0" w:color="auto"/>
        <w:bottom w:val="none" w:sz="0" w:space="0" w:color="auto"/>
        <w:right w:val="none" w:sz="0" w:space="0" w:color="auto"/>
      </w:divBdr>
    </w:div>
    <w:div w:id="1156073075">
      <w:bodyDiv w:val="1"/>
      <w:marLeft w:val="0"/>
      <w:marRight w:val="0"/>
      <w:marTop w:val="0"/>
      <w:marBottom w:val="0"/>
      <w:divBdr>
        <w:top w:val="none" w:sz="0" w:space="0" w:color="auto"/>
        <w:left w:val="none" w:sz="0" w:space="0" w:color="auto"/>
        <w:bottom w:val="none" w:sz="0" w:space="0" w:color="auto"/>
        <w:right w:val="none" w:sz="0" w:space="0" w:color="auto"/>
      </w:divBdr>
    </w:div>
    <w:div w:id="1179808139">
      <w:bodyDiv w:val="1"/>
      <w:marLeft w:val="0"/>
      <w:marRight w:val="0"/>
      <w:marTop w:val="0"/>
      <w:marBottom w:val="0"/>
      <w:divBdr>
        <w:top w:val="none" w:sz="0" w:space="0" w:color="auto"/>
        <w:left w:val="none" w:sz="0" w:space="0" w:color="auto"/>
        <w:bottom w:val="none" w:sz="0" w:space="0" w:color="auto"/>
        <w:right w:val="none" w:sz="0" w:space="0" w:color="auto"/>
      </w:divBdr>
    </w:div>
    <w:div w:id="1190946890">
      <w:bodyDiv w:val="1"/>
      <w:marLeft w:val="0"/>
      <w:marRight w:val="0"/>
      <w:marTop w:val="0"/>
      <w:marBottom w:val="0"/>
      <w:divBdr>
        <w:top w:val="none" w:sz="0" w:space="0" w:color="auto"/>
        <w:left w:val="none" w:sz="0" w:space="0" w:color="auto"/>
        <w:bottom w:val="none" w:sz="0" w:space="0" w:color="auto"/>
        <w:right w:val="none" w:sz="0" w:space="0" w:color="auto"/>
      </w:divBdr>
    </w:div>
    <w:div w:id="1201161501">
      <w:bodyDiv w:val="1"/>
      <w:marLeft w:val="0"/>
      <w:marRight w:val="0"/>
      <w:marTop w:val="0"/>
      <w:marBottom w:val="0"/>
      <w:divBdr>
        <w:top w:val="none" w:sz="0" w:space="0" w:color="auto"/>
        <w:left w:val="none" w:sz="0" w:space="0" w:color="auto"/>
        <w:bottom w:val="none" w:sz="0" w:space="0" w:color="auto"/>
        <w:right w:val="none" w:sz="0" w:space="0" w:color="auto"/>
      </w:divBdr>
    </w:div>
    <w:div w:id="1211917312">
      <w:bodyDiv w:val="1"/>
      <w:marLeft w:val="0"/>
      <w:marRight w:val="0"/>
      <w:marTop w:val="0"/>
      <w:marBottom w:val="0"/>
      <w:divBdr>
        <w:top w:val="none" w:sz="0" w:space="0" w:color="auto"/>
        <w:left w:val="none" w:sz="0" w:space="0" w:color="auto"/>
        <w:bottom w:val="none" w:sz="0" w:space="0" w:color="auto"/>
        <w:right w:val="none" w:sz="0" w:space="0" w:color="auto"/>
      </w:divBdr>
    </w:div>
    <w:div w:id="1220674507">
      <w:bodyDiv w:val="1"/>
      <w:marLeft w:val="0"/>
      <w:marRight w:val="0"/>
      <w:marTop w:val="0"/>
      <w:marBottom w:val="0"/>
      <w:divBdr>
        <w:top w:val="none" w:sz="0" w:space="0" w:color="auto"/>
        <w:left w:val="none" w:sz="0" w:space="0" w:color="auto"/>
        <w:bottom w:val="none" w:sz="0" w:space="0" w:color="auto"/>
        <w:right w:val="none" w:sz="0" w:space="0" w:color="auto"/>
      </w:divBdr>
    </w:div>
    <w:div w:id="1222909379">
      <w:bodyDiv w:val="1"/>
      <w:marLeft w:val="0"/>
      <w:marRight w:val="0"/>
      <w:marTop w:val="0"/>
      <w:marBottom w:val="0"/>
      <w:divBdr>
        <w:top w:val="none" w:sz="0" w:space="0" w:color="auto"/>
        <w:left w:val="none" w:sz="0" w:space="0" w:color="auto"/>
        <w:bottom w:val="none" w:sz="0" w:space="0" w:color="auto"/>
        <w:right w:val="none" w:sz="0" w:space="0" w:color="auto"/>
      </w:divBdr>
    </w:div>
    <w:div w:id="1225025691">
      <w:bodyDiv w:val="1"/>
      <w:marLeft w:val="0"/>
      <w:marRight w:val="0"/>
      <w:marTop w:val="0"/>
      <w:marBottom w:val="0"/>
      <w:divBdr>
        <w:top w:val="none" w:sz="0" w:space="0" w:color="auto"/>
        <w:left w:val="none" w:sz="0" w:space="0" w:color="auto"/>
        <w:bottom w:val="none" w:sz="0" w:space="0" w:color="auto"/>
        <w:right w:val="none" w:sz="0" w:space="0" w:color="auto"/>
      </w:divBdr>
    </w:div>
    <w:div w:id="1227374664">
      <w:bodyDiv w:val="1"/>
      <w:marLeft w:val="0"/>
      <w:marRight w:val="0"/>
      <w:marTop w:val="0"/>
      <w:marBottom w:val="0"/>
      <w:divBdr>
        <w:top w:val="none" w:sz="0" w:space="0" w:color="auto"/>
        <w:left w:val="none" w:sz="0" w:space="0" w:color="auto"/>
        <w:bottom w:val="none" w:sz="0" w:space="0" w:color="auto"/>
        <w:right w:val="none" w:sz="0" w:space="0" w:color="auto"/>
      </w:divBdr>
    </w:div>
    <w:div w:id="1231843620">
      <w:bodyDiv w:val="1"/>
      <w:marLeft w:val="0"/>
      <w:marRight w:val="0"/>
      <w:marTop w:val="0"/>
      <w:marBottom w:val="0"/>
      <w:divBdr>
        <w:top w:val="none" w:sz="0" w:space="0" w:color="auto"/>
        <w:left w:val="none" w:sz="0" w:space="0" w:color="auto"/>
        <w:bottom w:val="none" w:sz="0" w:space="0" w:color="auto"/>
        <w:right w:val="none" w:sz="0" w:space="0" w:color="auto"/>
      </w:divBdr>
    </w:div>
    <w:div w:id="1240597854">
      <w:bodyDiv w:val="1"/>
      <w:marLeft w:val="0"/>
      <w:marRight w:val="0"/>
      <w:marTop w:val="0"/>
      <w:marBottom w:val="0"/>
      <w:divBdr>
        <w:top w:val="none" w:sz="0" w:space="0" w:color="auto"/>
        <w:left w:val="none" w:sz="0" w:space="0" w:color="auto"/>
        <w:bottom w:val="none" w:sz="0" w:space="0" w:color="auto"/>
        <w:right w:val="none" w:sz="0" w:space="0" w:color="auto"/>
      </w:divBdr>
    </w:div>
    <w:div w:id="1245184951">
      <w:bodyDiv w:val="1"/>
      <w:marLeft w:val="0"/>
      <w:marRight w:val="0"/>
      <w:marTop w:val="0"/>
      <w:marBottom w:val="0"/>
      <w:divBdr>
        <w:top w:val="none" w:sz="0" w:space="0" w:color="auto"/>
        <w:left w:val="none" w:sz="0" w:space="0" w:color="auto"/>
        <w:bottom w:val="none" w:sz="0" w:space="0" w:color="auto"/>
        <w:right w:val="none" w:sz="0" w:space="0" w:color="auto"/>
      </w:divBdr>
      <w:divsChild>
        <w:div w:id="790825064">
          <w:marLeft w:val="0"/>
          <w:marRight w:val="0"/>
          <w:marTop w:val="0"/>
          <w:marBottom w:val="0"/>
          <w:divBdr>
            <w:top w:val="none" w:sz="0" w:space="0" w:color="auto"/>
            <w:left w:val="none" w:sz="0" w:space="0" w:color="auto"/>
            <w:bottom w:val="single" w:sz="4" w:space="0" w:color="C5DBEC"/>
            <w:right w:val="none" w:sz="0" w:space="0" w:color="auto"/>
          </w:divBdr>
          <w:divsChild>
            <w:div w:id="2135170431">
              <w:marLeft w:val="0"/>
              <w:marRight w:val="0"/>
              <w:marTop w:val="0"/>
              <w:marBottom w:val="0"/>
              <w:divBdr>
                <w:top w:val="none" w:sz="0" w:space="0" w:color="auto"/>
                <w:left w:val="none" w:sz="0" w:space="0" w:color="auto"/>
                <w:bottom w:val="none" w:sz="0" w:space="0" w:color="auto"/>
                <w:right w:val="none" w:sz="0" w:space="0" w:color="auto"/>
              </w:divBdr>
              <w:divsChild>
                <w:div w:id="724988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122924">
      <w:bodyDiv w:val="1"/>
      <w:marLeft w:val="0"/>
      <w:marRight w:val="0"/>
      <w:marTop w:val="0"/>
      <w:marBottom w:val="0"/>
      <w:divBdr>
        <w:top w:val="none" w:sz="0" w:space="0" w:color="auto"/>
        <w:left w:val="none" w:sz="0" w:space="0" w:color="auto"/>
        <w:bottom w:val="none" w:sz="0" w:space="0" w:color="auto"/>
        <w:right w:val="none" w:sz="0" w:space="0" w:color="auto"/>
      </w:divBdr>
    </w:div>
    <w:div w:id="1249146392">
      <w:bodyDiv w:val="1"/>
      <w:marLeft w:val="0"/>
      <w:marRight w:val="0"/>
      <w:marTop w:val="0"/>
      <w:marBottom w:val="0"/>
      <w:divBdr>
        <w:top w:val="none" w:sz="0" w:space="0" w:color="auto"/>
        <w:left w:val="none" w:sz="0" w:space="0" w:color="auto"/>
        <w:bottom w:val="none" w:sz="0" w:space="0" w:color="auto"/>
        <w:right w:val="none" w:sz="0" w:space="0" w:color="auto"/>
      </w:divBdr>
    </w:div>
    <w:div w:id="1257178758">
      <w:bodyDiv w:val="1"/>
      <w:marLeft w:val="0"/>
      <w:marRight w:val="0"/>
      <w:marTop w:val="0"/>
      <w:marBottom w:val="0"/>
      <w:divBdr>
        <w:top w:val="none" w:sz="0" w:space="0" w:color="auto"/>
        <w:left w:val="none" w:sz="0" w:space="0" w:color="auto"/>
        <w:bottom w:val="none" w:sz="0" w:space="0" w:color="auto"/>
        <w:right w:val="none" w:sz="0" w:space="0" w:color="auto"/>
      </w:divBdr>
    </w:div>
    <w:div w:id="1258293153">
      <w:bodyDiv w:val="1"/>
      <w:marLeft w:val="0"/>
      <w:marRight w:val="0"/>
      <w:marTop w:val="0"/>
      <w:marBottom w:val="0"/>
      <w:divBdr>
        <w:top w:val="none" w:sz="0" w:space="0" w:color="auto"/>
        <w:left w:val="none" w:sz="0" w:space="0" w:color="auto"/>
        <w:bottom w:val="none" w:sz="0" w:space="0" w:color="auto"/>
        <w:right w:val="none" w:sz="0" w:space="0" w:color="auto"/>
      </w:divBdr>
    </w:div>
    <w:div w:id="1259366293">
      <w:bodyDiv w:val="1"/>
      <w:marLeft w:val="0"/>
      <w:marRight w:val="0"/>
      <w:marTop w:val="0"/>
      <w:marBottom w:val="0"/>
      <w:divBdr>
        <w:top w:val="none" w:sz="0" w:space="0" w:color="auto"/>
        <w:left w:val="none" w:sz="0" w:space="0" w:color="auto"/>
        <w:bottom w:val="none" w:sz="0" w:space="0" w:color="auto"/>
        <w:right w:val="none" w:sz="0" w:space="0" w:color="auto"/>
      </w:divBdr>
    </w:div>
    <w:div w:id="1280331754">
      <w:bodyDiv w:val="1"/>
      <w:marLeft w:val="0"/>
      <w:marRight w:val="0"/>
      <w:marTop w:val="0"/>
      <w:marBottom w:val="0"/>
      <w:divBdr>
        <w:top w:val="none" w:sz="0" w:space="0" w:color="auto"/>
        <w:left w:val="none" w:sz="0" w:space="0" w:color="auto"/>
        <w:bottom w:val="none" w:sz="0" w:space="0" w:color="auto"/>
        <w:right w:val="none" w:sz="0" w:space="0" w:color="auto"/>
      </w:divBdr>
      <w:divsChild>
        <w:div w:id="670523161">
          <w:marLeft w:val="188"/>
          <w:marRight w:val="0"/>
          <w:marTop w:val="0"/>
          <w:marBottom w:val="0"/>
          <w:divBdr>
            <w:top w:val="none" w:sz="0" w:space="0" w:color="auto"/>
            <w:left w:val="none" w:sz="0" w:space="0" w:color="auto"/>
            <w:bottom w:val="single" w:sz="4" w:space="6" w:color="D0D7DF"/>
            <w:right w:val="none" w:sz="0" w:space="0" w:color="auto"/>
          </w:divBdr>
        </w:div>
        <w:div w:id="751582374">
          <w:marLeft w:val="188"/>
          <w:marRight w:val="0"/>
          <w:marTop w:val="0"/>
          <w:marBottom w:val="0"/>
          <w:divBdr>
            <w:top w:val="none" w:sz="0" w:space="0" w:color="auto"/>
            <w:left w:val="none" w:sz="0" w:space="0" w:color="auto"/>
            <w:bottom w:val="single" w:sz="4" w:space="6" w:color="D0D7DF"/>
            <w:right w:val="none" w:sz="0" w:space="0" w:color="auto"/>
          </w:divBdr>
        </w:div>
        <w:div w:id="850070023">
          <w:marLeft w:val="188"/>
          <w:marRight w:val="0"/>
          <w:marTop w:val="0"/>
          <w:marBottom w:val="0"/>
          <w:divBdr>
            <w:top w:val="none" w:sz="0" w:space="0" w:color="auto"/>
            <w:left w:val="none" w:sz="0" w:space="0" w:color="auto"/>
            <w:bottom w:val="single" w:sz="4" w:space="6" w:color="D0D7DF"/>
            <w:right w:val="none" w:sz="0" w:space="0" w:color="auto"/>
          </w:divBdr>
        </w:div>
        <w:div w:id="903108398">
          <w:marLeft w:val="188"/>
          <w:marRight w:val="0"/>
          <w:marTop w:val="0"/>
          <w:marBottom w:val="0"/>
          <w:divBdr>
            <w:top w:val="none" w:sz="0" w:space="0" w:color="auto"/>
            <w:left w:val="none" w:sz="0" w:space="0" w:color="auto"/>
            <w:bottom w:val="single" w:sz="4" w:space="6" w:color="D0D7DF"/>
            <w:right w:val="none" w:sz="0" w:space="0" w:color="auto"/>
          </w:divBdr>
        </w:div>
        <w:div w:id="1668436122">
          <w:marLeft w:val="188"/>
          <w:marRight w:val="0"/>
          <w:marTop w:val="0"/>
          <w:marBottom w:val="0"/>
          <w:divBdr>
            <w:top w:val="none" w:sz="0" w:space="0" w:color="auto"/>
            <w:left w:val="none" w:sz="0" w:space="0" w:color="auto"/>
            <w:bottom w:val="single" w:sz="4" w:space="6" w:color="D0D7DF"/>
            <w:right w:val="none" w:sz="0" w:space="0" w:color="auto"/>
          </w:divBdr>
        </w:div>
      </w:divsChild>
    </w:div>
    <w:div w:id="1281112990">
      <w:bodyDiv w:val="1"/>
      <w:marLeft w:val="0"/>
      <w:marRight w:val="0"/>
      <w:marTop w:val="0"/>
      <w:marBottom w:val="0"/>
      <w:divBdr>
        <w:top w:val="none" w:sz="0" w:space="0" w:color="auto"/>
        <w:left w:val="none" w:sz="0" w:space="0" w:color="auto"/>
        <w:bottom w:val="none" w:sz="0" w:space="0" w:color="auto"/>
        <w:right w:val="none" w:sz="0" w:space="0" w:color="auto"/>
      </w:divBdr>
    </w:div>
    <w:div w:id="1281181440">
      <w:bodyDiv w:val="1"/>
      <w:marLeft w:val="0"/>
      <w:marRight w:val="0"/>
      <w:marTop w:val="0"/>
      <w:marBottom w:val="0"/>
      <w:divBdr>
        <w:top w:val="none" w:sz="0" w:space="0" w:color="auto"/>
        <w:left w:val="none" w:sz="0" w:space="0" w:color="auto"/>
        <w:bottom w:val="none" w:sz="0" w:space="0" w:color="auto"/>
        <w:right w:val="none" w:sz="0" w:space="0" w:color="auto"/>
      </w:divBdr>
    </w:div>
    <w:div w:id="1290359963">
      <w:bodyDiv w:val="1"/>
      <w:marLeft w:val="0"/>
      <w:marRight w:val="0"/>
      <w:marTop w:val="0"/>
      <w:marBottom w:val="0"/>
      <w:divBdr>
        <w:top w:val="none" w:sz="0" w:space="0" w:color="auto"/>
        <w:left w:val="none" w:sz="0" w:space="0" w:color="auto"/>
        <w:bottom w:val="none" w:sz="0" w:space="0" w:color="auto"/>
        <w:right w:val="none" w:sz="0" w:space="0" w:color="auto"/>
      </w:divBdr>
      <w:divsChild>
        <w:div w:id="527915133">
          <w:marLeft w:val="173"/>
          <w:marRight w:val="0"/>
          <w:marTop w:val="0"/>
          <w:marBottom w:val="0"/>
          <w:divBdr>
            <w:top w:val="none" w:sz="0" w:space="0" w:color="auto"/>
            <w:left w:val="none" w:sz="0" w:space="0" w:color="auto"/>
            <w:bottom w:val="single" w:sz="4" w:space="6" w:color="D0D7DF"/>
            <w:right w:val="none" w:sz="0" w:space="0" w:color="auto"/>
          </w:divBdr>
        </w:div>
        <w:div w:id="1434932511">
          <w:marLeft w:val="173"/>
          <w:marRight w:val="0"/>
          <w:marTop w:val="0"/>
          <w:marBottom w:val="0"/>
          <w:divBdr>
            <w:top w:val="none" w:sz="0" w:space="0" w:color="auto"/>
            <w:left w:val="none" w:sz="0" w:space="0" w:color="auto"/>
            <w:bottom w:val="single" w:sz="4" w:space="6" w:color="D0D7DF"/>
            <w:right w:val="none" w:sz="0" w:space="0" w:color="auto"/>
          </w:divBdr>
        </w:div>
      </w:divsChild>
    </w:div>
    <w:div w:id="1293249193">
      <w:bodyDiv w:val="1"/>
      <w:marLeft w:val="0"/>
      <w:marRight w:val="0"/>
      <w:marTop w:val="0"/>
      <w:marBottom w:val="0"/>
      <w:divBdr>
        <w:top w:val="none" w:sz="0" w:space="0" w:color="auto"/>
        <w:left w:val="none" w:sz="0" w:space="0" w:color="auto"/>
        <w:bottom w:val="none" w:sz="0" w:space="0" w:color="auto"/>
        <w:right w:val="none" w:sz="0" w:space="0" w:color="auto"/>
      </w:divBdr>
      <w:divsChild>
        <w:div w:id="2124836693">
          <w:marLeft w:val="0"/>
          <w:marRight w:val="0"/>
          <w:marTop w:val="0"/>
          <w:marBottom w:val="0"/>
          <w:divBdr>
            <w:top w:val="none" w:sz="0" w:space="0" w:color="auto"/>
            <w:left w:val="none" w:sz="0" w:space="0" w:color="auto"/>
            <w:bottom w:val="single" w:sz="4" w:space="0" w:color="C5DBEC"/>
            <w:right w:val="none" w:sz="0" w:space="0" w:color="auto"/>
          </w:divBdr>
          <w:divsChild>
            <w:div w:id="703942354">
              <w:marLeft w:val="0"/>
              <w:marRight w:val="0"/>
              <w:marTop w:val="0"/>
              <w:marBottom w:val="0"/>
              <w:divBdr>
                <w:top w:val="none" w:sz="0" w:space="0" w:color="auto"/>
                <w:left w:val="none" w:sz="0" w:space="0" w:color="auto"/>
                <w:bottom w:val="none" w:sz="0" w:space="0" w:color="auto"/>
                <w:right w:val="none" w:sz="0" w:space="0" w:color="auto"/>
              </w:divBdr>
              <w:divsChild>
                <w:div w:id="91373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349012">
      <w:bodyDiv w:val="1"/>
      <w:marLeft w:val="0"/>
      <w:marRight w:val="0"/>
      <w:marTop w:val="0"/>
      <w:marBottom w:val="0"/>
      <w:divBdr>
        <w:top w:val="none" w:sz="0" w:space="0" w:color="auto"/>
        <w:left w:val="none" w:sz="0" w:space="0" w:color="auto"/>
        <w:bottom w:val="none" w:sz="0" w:space="0" w:color="auto"/>
        <w:right w:val="none" w:sz="0" w:space="0" w:color="auto"/>
      </w:divBdr>
    </w:div>
    <w:div w:id="1306855516">
      <w:bodyDiv w:val="1"/>
      <w:marLeft w:val="0"/>
      <w:marRight w:val="0"/>
      <w:marTop w:val="0"/>
      <w:marBottom w:val="0"/>
      <w:divBdr>
        <w:top w:val="none" w:sz="0" w:space="0" w:color="auto"/>
        <w:left w:val="none" w:sz="0" w:space="0" w:color="auto"/>
        <w:bottom w:val="none" w:sz="0" w:space="0" w:color="auto"/>
        <w:right w:val="none" w:sz="0" w:space="0" w:color="auto"/>
      </w:divBdr>
    </w:div>
    <w:div w:id="1322199634">
      <w:bodyDiv w:val="1"/>
      <w:marLeft w:val="0"/>
      <w:marRight w:val="0"/>
      <w:marTop w:val="0"/>
      <w:marBottom w:val="0"/>
      <w:divBdr>
        <w:top w:val="none" w:sz="0" w:space="0" w:color="auto"/>
        <w:left w:val="none" w:sz="0" w:space="0" w:color="auto"/>
        <w:bottom w:val="none" w:sz="0" w:space="0" w:color="auto"/>
        <w:right w:val="none" w:sz="0" w:space="0" w:color="auto"/>
      </w:divBdr>
    </w:div>
    <w:div w:id="1334214503">
      <w:bodyDiv w:val="1"/>
      <w:marLeft w:val="0"/>
      <w:marRight w:val="0"/>
      <w:marTop w:val="0"/>
      <w:marBottom w:val="0"/>
      <w:divBdr>
        <w:top w:val="none" w:sz="0" w:space="0" w:color="auto"/>
        <w:left w:val="none" w:sz="0" w:space="0" w:color="auto"/>
        <w:bottom w:val="none" w:sz="0" w:space="0" w:color="auto"/>
        <w:right w:val="none" w:sz="0" w:space="0" w:color="auto"/>
      </w:divBdr>
    </w:div>
    <w:div w:id="1340547458">
      <w:bodyDiv w:val="1"/>
      <w:marLeft w:val="0"/>
      <w:marRight w:val="0"/>
      <w:marTop w:val="0"/>
      <w:marBottom w:val="0"/>
      <w:divBdr>
        <w:top w:val="none" w:sz="0" w:space="0" w:color="auto"/>
        <w:left w:val="none" w:sz="0" w:space="0" w:color="auto"/>
        <w:bottom w:val="none" w:sz="0" w:space="0" w:color="auto"/>
        <w:right w:val="none" w:sz="0" w:space="0" w:color="auto"/>
      </w:divBdr>
    </w:div>
    <w:div w:id="1345285191">
      <w:bodyDiv w:val="1"/>
      <w:marLeft w:val="0"/>
      <w:marRight w:val="0"/>
      <w:marTop w:val="0"/>
      <w:marBottom w:val="0"/>
      <w:divBdr>
        <w:top w:val="none" w:sz="0" w:space="0" w:color="auto"/>
        <w:left w:val="none" w:sz="0" w:space="0" w:color="auto"/>
        <w:bottom w:val="none" w:sz="0" w:space="0" w:color="auto"/>
        <w:right w:val="none" w:sz="0" w:space="0" w:color="auto"/>
      </w:divBdr>
    </w:div>
    <w:div w:id="1348678066">
      <w:bodyDiv w:val="1"/>
      <w:marLeft w:val="0"/>
      <w:marRight w:val="0"/>
      <w:marTop w:val="0"/>
      <w:marBottom w:val="0"/>
      <w:divBdr>
        <w:top w:val="none" w:sz="0" w:space="0" w:color="auto"/>
        <w:left w:val="none" w:sz="0" w:space="0" w:color="auto"/>
        <w:bottom w:val="none" w:sz="0" w:space="0" w:color="auto"/>
        <w:right w:val="none" w:sz="0" w:space="0" w:color="auto"/>
      </w:divBdr>
    </w:div>
    <w:div w:id="1353647367">
      <w:bodyDiv w:val="1"/>
      <w:marLeft w:val="0"/>
      <w:marRight w:val="0"/>
      <w:marTop w:val="0"/>
      <w:marBottom w:val="0"/>
      <w:divBdr>
        <w:top w:val="none" w:sz="0" w:space="0" w:color="auto"/>
        <w:left w:val="none" w:sz="0" w:space="0" w:color="auto"/>
        <w:bottom w:val="none" w:sz="0" w:space="0" w:color="auto"/>
        <w:right w:val="none" w:sz="0" w:space="0" w:color="auto"/>
      </w:divBdr>
    </w:div>
    <w:div w:id="1356231060">
      <w:bodyDiv w:val="1"/>
      <w:marLeft w:val="0"/>
      <w:marRight w:val="0"/>
      <w:marTop w:val="0"/>
      <w:marBottom w:val="0"/>
      <w:divBdr>
        <w:top w:val="none" w:sz="0" w:space="0" w:color="auto"/>
        <w:left w:val="none" w:sz="0" w:space="0" w:color="auto"/>
        <w:bottom w:val="none" w:sz="0" w:space="0" w:color="auto"/>
        <w:right w:val="none" w:sz="0" w:space="0" w:color="auto"/>
      </w:divBdr>
    </w:div>
    <w:div w:id="1360817815">
      <w:bodyDiv w:val="1"/>
      <w:marLeft w:val="0"/>
      <w:marRight w:val="0"/>
      <w:marTop w:val="0"/>
      <w:marBottom w:val="0"/>
      <w:divBdr>
        <w:top w:val="none" w:sz="0" w:space="0" w:color="auto"/>
        <w:left w:val="none" w:sz="0" w:space="0" w:color="auto"/>
        <w:bottom w:val="none" w:sz="0" w:space="0" w:color="auto"/>
        <w:right w:val="none" w:sz="0" w:space="0" w:color="auto"/>
      </w:divBdr>
    </w:div>
    <w:div w:id="1367751755">
      <w:bodyDiv w:val="1"/>
      <w:marLeft w:val="0"/>
      <w:marRight w:val="0"/>
      <w:marTop w:val="0"/>
      <w:marBottom w:val="0"/>
      <w:divBdr>
        <w:top w:val="none" w:sz="0" w:space="0" w:color="auto"/>
        <w:left w:val="none" w:sz="0" w:space="0" w:color="auto"/>
        <w:bottom w:val="none" w:sz="0" w:space="0" w:color="auto"/>
        <w:right w:val="none" w:sz="0" w:space="0" w:color="auto"/>
      </w:divBdr>
    </w:div>
    <w:div w:id="1372724227">
      <w:bodyDiv w:val="1"/>
      <w:marLeft w:val="0"/>
      <w:marRight w:val="0"/>
      <w:marTop w:val="0"/>
      <w:marBottom w:val="0"/>
      <w:divBdr>
        <w:top w:val="none" w:sz="0" w:space="0" w:color="auto"/>
        <w:left w:val="none" w:sz="0" w:space="0" w:color="auto"/>
        <w:bottom w:val="none" w:sz="0" w:space="0" w:color="auto"/>
        <w:right w:val="none" w:sz="0" w:space="0" w:color="auto"/>
      </w:divBdr>
    </w:div>
    <w:div w:id="1376002753">
      <w:bodyDiv w:val="1"/>
      <w:marLeft w:val="0"/>
      <w:marRight w:val="0"/>
      <w:marTop w:val="0"/>
      <w:marBottom w:val="0"/>
      <w:divBdr>
        <w:top w:val="none" w:sz="0" w:space="0" w:color="auto"/>
        <w:left w:val="none" w:sz="0" w:space="0" w:color="auto"/>
        <w:bottom w:val="none" w:sz="0" w:space="0" w:color="auto"/>
        <w:right w:val="none" w:sz="0" w:space="0" w:color="auto"/>
      </w:divBdr>
      <w:divsChild>
        <w:div w:id="682509769">
          <w:marLeft w:val="0"/>
          <w:marRight w:val="0"/>
          <w:marTop w:val="0"/>
          <w:marBottom w:val="0"/>
          <w:divBdr>
            <w:top w:val="none" w:sz="0" w:space="0" w:color="auto"/>
            <w:left w:val="none" w:sz="0" w:space="0" w:color="auto"/>
            <w:bottom w:val="none" w:sz="0" w:space="0" w:color="auto"/>
            <w:right w:val="none" w:sz="0" w:space="0" w:color="auto"/>
          </w:divBdr>
          <w:divsChild>
            <w:div w:id="598412930">
              <w:marLeft w:val="0"/>
              <w:marRight w:val="0"/>
              <w:marTop w:val="0"/>
              <w:marBottom w:val="0"/>
              <w:divBdr>
                <w:top w:val="none" w:sz="0" w:space="0" w:color="auto"/>
                <w:left w:val="none" w:sz="0" w:space="0" w:color="auto"/>
                <w:bottom w:val="none" w:sz="0" w:space="0" w:color="auto"/>
                <w:right w:val="none" w:sz="0" w:space="0" w:color="auto"/>
              </w:divBdr>
              <w:divsChild>
                <w:div w:id="1368600964">
                  <w:marLeft w:val="0"/>
                  <w:marRight w:val="0"/>
                  <w:marTop w:val="0"/>
                  <w:marBottom w:val="0"/>
                  <w:divBdr>
                    <w:top w:val="none" w:sz="0" w:space="0" w:color="auto"/>
                    <w:left w:val="none" w:sz="0" w:space="0" w:color="auto"/>
                    <w:bottom w:val="none" w:sz="0" w:space="0" w:color="auto"/>
                    <w:right w:val="none" w:sz="0" w:space="0" w:color="auto"/>
                  </w:divBdr>
                </w:div>
              </w:divsChild>
            </w:div>
            <w:div w:id="129768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381918">
      <w:bodyDiv w:val="1"/>
      <w:marLeft w:val="0"/>
      <w:marRight w:val="0"/>
      <w:marTop w:val="0"/>
      <w:marBottom w:val="0"/>
      <w:divBdr>
        <w:top w:val="none" w:sz="0" w:space="0" w:color="auto"/>
        <w:left w:val="none" w:sz="0" w:space="0" w:color="auto"/>
        <w:bottom w:val="none" w:sz="0" w:space="0" w:color="auto"/>
        <w:right w:val="none" w:sz="0" w:space="0" w:color="auto"/>
      </w:divBdr>
    </w:div>
    <w:div w:id="1394742412">
      <w:bodyDiv w:val="1"/>
      <w:marLeft w:val="0"/>
      <w:marRight w:val="0"/>
      <w:marTop w:val="0"/>
      <w:marBottom w:val="0"/>
      <w:divBdr>
        <w:top w:val="none" w:sz="0" w:space="0" w:color="auto"/>
        <w:left w:val="none" w:sz="0" w:space="0" w:color="auto"/>
        <w:bottom w:val="none" w:sz="0" w:space="0" w:color="auto"/>
        <w:right w:val="none" w:sz="0" w:space="0" w:color="auto"/>
      </w:divBdr>
    </w:div>
    <w:div w:id="1397778100">
      <w:bodyDiv w:val="1"/>
      <w:marLeft w:val="0"/>
      <w:marRight w:val="0"/>
      <w:marTop w:val="0"/>
      <w:marBottom w:val="0"/>
      <w:divBdr>
        <w:top w:val="none" w:sz="0" w:space="0" w:color="auto"/>
        <w:left w:val="none" w:sz="0" w:space="0" w:color="auto"/>
        <w:bottom w:val="none" w:sz="0" w:space="0" w:color="auto"/>
        <w:right w:val="none" w:sz="0" w:space="0" w:color="auto"/>
      </w:divBdr>
    </w:div>
    <w:div w:id="1415203940">
      <w:bodyDiv w:val="1"/>
      <w:marLeft w:val="0"/>
      <w:marRight w:val="0"/>
      <w:marTop w:val="0"/>
      <w:marBottom w:val="0"/>
      <w:divBdr>
        <w:top w:val="none" w:sz="0" w:space="0" w:color="auto"/>
        <w:left w:val="none" w:sz="0" w:space="0" w:color="auto"/>
        <w:bottom w:val="none" w:sz="0" w:space="0" w:color="auto"/>
        <w:right w:val="none" w:sz="0" w:space="0" w:color="auto"/>
      </w:divBdr>
    </w:div>
    <w:div w:id="1419208354">
      <w:bodyDiv w:val="1"/>
      <w:marLeft w:val="0"/>
      <w:marRight w:val="0"/>
      <w:marTop w:val="0"/>
      <w:marBottom w:val="0"/>
      <w:divBdr>
        <w:top w:val="none" w:sz="0" w:space="0" w:color="auto"/>
        <w:left w:val="none" w:sz="0" w:space="0" w:color="auto"/>
        <w:bottom w:val="none" w:sz="0" w:space="0" w:color="auto"/>
        <w:right w:val="none" w:sz="0" w:space="0" w:color="auto"/>
      </w:divBdr>
    </w:div>
    <w:div w:id="1422487453">
      <w:bodyDiv w:val="1"/>
      <w:marLeft w:val="0"/>
      <w:marRight w:val="0"/>
      <w:marTop w:val="0"/>
      <w:marBottom w:val="0"/>
      <w:divBdr>
        <w:top w:val="none" w:sz="0" w:space="0" w:color="auto"/>
        <w:left w:val="none" w:sz="0" w:space="0" w:color="auto"/>
        <w:bottom w:val="none" w:sz="0" w:space="0" w:color="auto"/>
        <w:right w:val="none" w:sz="0" w:space="0" w:color="auto"/>
      </w:divBdr>
    </w:div>
    <w:div w:id="1423644192">
      <w:bodyDiv w:val="1"/>
      <w:marLeft w:val="0"/>
      <w:marRight w:val="0"/>
      <w:marTop w:val="0"/>
      <w:marBottom w:val="0"/>
      <w:divBdr>
        <w:top w:val="none" w:sz="0" w:space="0" w:color="auto"/>
        <w:left w:val="none" w:sz="0" w:space="0" w:color="auto"/>
        <w:bottom w:val="none" w:sz="0" w:space="0" w:color="auto"/>
        <w:right w:val="none" w:sz="0" w:space="0" w:color="auto"/>
      </w:divBdr>
      <w:divsChild>
        <w:div w:id="1959989733">
          <w:marLeft w:val="1267"/>
          <w:marRight w:val="0"/>
          <w:marTop w:val="0"/>
          <w:marBottom w:val="0"/>
          <w:divBdr>
            <w:top w:val="none" w:sz="0" w:space="0" w:color="auto"/>
            <w:left w:val="none" w:sz="0" w:space="0" w:color="auto"/>
            <w:bottom w:val="none" w:sz="0" w:space="0" w:color="auto"/>
            <w:right w:val="none" w:sz="0" w:space="0" w:color="auto"/>
          </w:divBdr>
        </w:div>
        <w:div w:id="131871098">
          <w:marLeft w:val="1267"/>
          <w:marRight w:val="0"/>
          <w:marTop w:val="0"/>
          <w:marBottom w:val="0"/>
          <w:divBdr>
            <w:top w:val="none" w:sz="0" w:space="0" w:color="auto"/>
            <w:left w:val="none" w:sz="0" w:space="0" w:color="auto"/>
            <w:bottom w:val="none" w:sz="0" w:space="0" w:color="auto"/>
            <w:right w:val="none" w:sz="0" w:space="0" w:color="auto"/>
          </w:divBdr>
        </w:div>
        <w:div w:id="1750079734">
          <w:marLeft w:val="1267"/>
          <w:marRight w:val="0"/>
          <w:marTop w:val="0"/>
          <w:marBottom w:val="0"/>
          <w:divBdr>
            <w:top w:val="none" w:sz="0" w:space="0" w:color="auto"/>
            <w:left w:val="none" w:sz="0" w:space="0" w:color="auto"/>
            <w:bottom w:val="none" w:sz="0" w:space="0" w:color="auto"/>
            <w:right w:val="none" w:sz="0" w:space="0" w:color="auto"/>
          </w:divBdr>
        </w:div>
        <w:div w:id="723603454">
          <w:marLeft w:val="1267"/>
          <w:marRight w:val="0"/>
          <w:marTop w:val="0"/>
          <w:marBottom w:val="0"/>
          <w:divBdr>
            <w:top w:val="none" w:sz="0" w:space="0" w:color="auto"/>
            <w:left w:val="none" w:sz="0" w:space="0" w:color="auto"/>
            <w:bottom w:val="none" w:sz="0" w:space="0" w:color="auto"/>
            <w:right w:val="none" w:sz="0" w:space="0" w:color="auto"/>
          </w:divBdr>
        </w:div>
      </w:divsChild>
    </w:div>
    <w:div w:id="1424296444">
      <w:bodyDiv w:val="1"/>
      <w:marLeft w:val="0"/>
      <w:marRight w:val="0"/>
      <w:marTop w:val="0"/>
      <w:marBottom w:val="0"/>
      <w:divBdr>
        <w:top w:val="none" w:sz="0" w:space="0" w:color="auto"/>
        <w:left w:val="none" w:sz="0" w:space="0" w:color="auto"/>
        <w:bottom w:val="none" w:sz="0" w:space="0" w:color="auto"/>
        <w:right w:val="none" w:sz="0" w:space="0" w:color="auto"/>
      </w:divBdr>
    </w:div>
    <w:div w:id="1426029533">
      <w:bodyDiv w:val="1"/>
      <w:marLeft w:val="0"/>
      <w:marRight w:val="0"/>
      <w:marTop w:val="0"/>
      <w:marBottom w:val="0"/>
      <w:divBdr>
        <w:top w:val="none" w:sz="0" w:space="0" w:color="auto"/>
        <w:left w:val="none" w:sz="0" w:space="0" w:color="auto"/>
        <w:bottom w:val="none" w:sz="0" w:space="0" w:color="auto"/>
        <w:right w:val="none" w:sz="0" w:space="0" w:color="auto"/>
      </w:divBdr>
      <w:divsChild>
        <w:div w:id="755708853">
          <w:marLeft w:val="188"/>
          <w:marRight w:val="0"/>
          <w:marTop w:val="0"/>
          <w:marBottom w:val="0"/>
          <w:divBdr>
            <w:top w:val="none" w:sz="0" w:space="0" w:color="auto"/>
            <w:left w:val="none" w:sz="0" w:space="0" w:color="auto"/>
            <w:bottom w:val="single" w:sz="4" w:space="6" w:color="D0D7DF"/>
            <w:right w:val="none" w:sz="0" w:space="0" w:color="auto"/>
          </w:divBdr>
        </w:div>
        <w:div w:id="1134325319">
          <w:marLeft w:val="188"/>
          <w:marRight w:val="0"/>
          <w:marTop w:val="0"/>
          <w:marBottom w:val="0"/>
          <w:divBdr>
            <w:top w:val="none" w:sz="0" w:space="0" w:color="auto"/>
            <w:left w:val="none" w:sz="0" w:space="0" w:color="auto"/>
            <w:bottom w:val="single" w:sz="4" w:space="6" w:color="D0D7DF"/>
            <w:right w:val="none" w:sz="0" w:space="0" w:color="auto"/>
          </w:divBdr>
        </w:div>
      </w:divsChild>
    </w:div>
    <w:div w:id="1446004166">
      <w:bodyDiv w:val="1"/>
      <w:marLeft w:val="0"/>
      <w:marRight w:val="0"/>
      <w:marTop w:val="0"/>
      <w:marBottom w:val="0"/>
      <w:divBdr>
        <w:top w:val="none" w:sz="0" w:space="0" w:color="auto"/>
        <w:left w:val="none" w:sz="0" w:space="0" w:color="auto"/>
        <w:bottom w:val="none" w:sz="0" w:space="0" w:color="auto"/>
        <w:right w:val="none" w:sz="0" w:space="0" w:color="auto"/>
      </w:divBdr>
    </w:div>
    <w:div w:id="1446195102">
      <w:bodyDiv w:val="1"/>
      <w:marLeft w:val="0"/>
      <w:marRight w:val="0"/>
      <w:marTop w:val="0"/>
      <w:marBottom w:val="0"/>
      <w:divBdr>
        <w:top w:val="none" w:sz="0" w:space="0" w:color="auto"/>
        <w:left w:val="none" w:sz="0" w:space="0" w:color="auto"/>
        <w:bottom w:val="none" w:sz="0" w:space="0" w:color="auto"/>
        <w:right w:val="none" w:sz="0" w:space="0" w:color="auto"/>
      </w:divBdr>
    </w:div>
    <w:div w:id="1453547711">
      <w:bodyDiv w:val="1"/>
      <w:marLeft w:val="0"/>
      <w:marRight w:val="0"/>
      <w:marTop w:val="0"/>
      <w:marBottom w:val="0"/>
      <w:divBdr>
        <w:top w:val="none" w:sz="0" w:space="0" w:color="auto"/>
        <w:left w:val="none" w:sz="0" w:space="0" w:color="auto"/>
        <w:bottom w:val="none" w:sz="0" w:space="0" w:color="auto"/>
        <w:right w:val="none" w:sz="0" w:space="0" w:color="auto"/>
      </w:divBdr>
    </w:div>
    <w:div w:id="1456362911">
      <w:bodyDiv w:val="1"/>
      <w:marLeft w:val="0"/>
      <w:marRight w:val="0"/>
      <w:marTop w:val="0"/>
      <w:marBottom w:val="0"/>
      <w:divBdr>
        <w:top w:val="none" w:sz="0" w:space="0" w:color="auto"/>
        <w:left w:val="none" w:sz="0" w:space="0" w:color="auto"/>
        <w:bottom w:val="none" w:sz="0" w:space="0" w:color="auto"/>
        <w:right w:val="none" w:sz="0" w:space="0" w:color="auto"/>
      </w:divBdr>
      <w:divsChild>
        <w:div w:id="1498495386">
          <w:marLeft w:val="188"/>
          <w:marRight w:val="0"/>
          <w:marTop w:val="0"/>
          <w:marBottom w:val="0"/>
          <w:divBdr>
            <w:top w:val="none" w:sz="0" w:space="0" w:color="auto"/>
            <w:left w:val="none" w:sz="0" w:space="0" w:color="auto"/>
            <w:bottom w:val="single" w:sz="4" w:space="6" w:color="D0D7DF"/>
            <w:right w:val="none" w:sz="0" w:space="0" w:color="auto"/>
          </w:divBdr>
        </w:div>
        <w:div w:id="1690064003">
          <w:marLeft w:val="188"/>
          <w:marRight w:val="0"/>
          <w:marTop w:val="0"/>
          <w:marBottom w:val="0"/>
          <w:divBdr>
            <w:top w:val="none" w:sz="0" w:space="0" w:color="auto"/>
            <w:left w:val="none" w:sz="0" w:space="0" w:color="auto"/>
            <w:bottom w:val="single" w:sz="4" w:space="6" w:color="D0D7DF"/>
            <w:right w:val="none" w:sz="0" w:space="0" w:color="auto"/>
          </w:divBdr>
        </w:div>
        <w:div w:id="1820876425">
          <w:marLeft w:val="188"/>
          <w:marRight w:val="0"/>
          <w:marTop w:val="0"/>
          <w:marBottom w:val="0"/>
          <w:divBdr>
            <w:top w:val="none" w:sz="0" w:space="0" w:color="auto"/>
            <w:left w:val="none" w:sz="0" w:space="0" w:color="auto"/>
            <w:bottom w:val="single" w:sz="4" w:space="6" w:color="D0D7DF"/>
            <w:right w:val="none" w:sz="0" w:space="0" w:color="auto"/>
          </w:divBdr>
        </w:div>
      </w:divsChild>
    </w:div>
    <w:div w:id="1458601279">
      <w:bodyDiv w:val="1"/>
      <w:marLeft w:val="0"/>
      <w:marRight w:val="0"/>
      <w:marTop w:val="0"/>
      <w:marBottom w:val="0"/>
      <w:divBdr>
        <w:top w:val="none" w:sz="0" w:space="0" w:color="auto"/>
        <w:left w:val="none" w:sz="0" w:space="0" w:color="auto"/>
        <w:bottom w:val="none" w:sz="0" w:space="0" w:color="auto"/>
        <w:right w:val="none" w:sz="0" w:space="0" w:color="auto"/>
      </w:divBdr>
    </w:div>
    <w:div w:id="1463768933">
      <w:bodyDiv w:val="1"/>
      <w:marLeft w:val="0"/>
      <w:marRight w:val="0"/>
      <w:marTop w:val="0"/>
      <w:marBottom w:val="0"/>
      <w:divBdr>
        <w:top w:val="none" w:sz="0" w:space="0" w:color="auto"/>
        <w:left w:val="none" w:sz="0" w:space="0" w:color="auto"/>
        <w:bottom w:val="none" w:sz="0" w:space="0" w:color="auto"/>
        <w:right w:val="none" w:sz="0" w:space="0" w:color="auto"/>
      </w:divBdr>
    </w:div>
    <w:div w:id="1477337024">
      <w:bodyDiv w:val="1"/>
      <w:marLeft w:val="0"/>
      <w:marRight w:val="0"/>
      <w:marTop w:val="0"/>
      <w:marBottom w:val="0"/>
      <w:divBdr>
        <w:top w:val="none" w:sz="0" w:space="0" w:color="auto"/>
        <w:left w:val="none" w:sz="0" w:space="0" w:color="auto"/>
        <w:bottom w:val="none" w:sz="0" w:space="0" w:color="auto"/>
        <w:right w:val="none" w:sz="0" w:space="0" w:color="auto"/>
      </w:divBdr>
    </w:div>
    <w:div w:id="1486817284">
      <w:bodyDiv w:val="1"/>
      <w:marLeft w:val="0"/>
      <w:marRight w:val="0"/>
      <w:marTop w:val="0"/>
      <w:marBottom w:val="0"/>
      <w:divBdr>
        <w:top w:val="none" w:sz="0" w:space="0" w:color="auto"/>
        <w:left w:val="none" w:sz="0" w:space="0" w:color="auto"/>
        <w:bottom w:val="none" w:sz="0" w:space="0" w:color="auto"/>
        <w:right w:val="none" w:sz="0" w:space="0" w:color="auto"/>
      </w:divBdr>
    </w:div>
    <w:div w:id="1502740498">
      <w:bodyDiv w:val="1"/>
      <w:marLeft w:val="0"/>
      <w:marRight w:val="0"/>
      <w:marTop w:val="0"/>
      <w:marBottom w:val="0"/>
      <w:divBdr>
        <w:top w:val="none" w:sz="0" w:space="0" w:color="auto"/>
        <w:left w:val="none" w:sz="0" w:space="0" w:color="auto"/>
        <w:bottom w:val="none" w:sz="0" w:space="0" w:color="auto"/>
        <w:right w:val="none" w:sz="0" w:space="0" w:color="auto"/>
      </w:divBdr>
    </w:div>
    <w:div w:id="1517691289">
      <w:bodyDiv w:val="1"/>
      <w:marLeft w:val="0"/>
      <w:marRight w:val="0"/>
      <w:marTop w:val="0"/>
      <w:marBottom w:val="0"/>
      <w:divBdr>
        <w:top w:val="none" w:sz="0" w:space="0" w:color="auto"/>
        <w:left w:val="none" w:sz="0" w:space="0" w:color="auto"/>
        <w:bottom w:val="none" w:sz="0" w:space="0" w:color="auto"/>
        <w:right w:val="none" w:sz="0" w:space="0" w:color="auto"/>
      </w:divBdr>
    </w:div>
    <w:div w:id="1518228212">
      <w:bodyDiv w:val="1"/>
      <w:marLeft w:val="0"/>
      <w:marRight w:val="0"/>
      <w:marTop w:val="0"/>
      <w:marBottom w:val="0"/>
      <w:divBdr>
        <w:top w:val="none" w:sz="0" w:space="0" w:color="auto"/>
        <w:left w:val="none" w:sz="0" w:space="0" w:color="auto"/>
        <w:bottom w:val="none" w:sz="0" w:space="0" w:color="auto"/>
        <w:right w:val="none" w:sz="0" w:space="0" w:color="auto"/>
      </w:divBdr>
    </w:div>
    <w:div w:id="1531069695">
      <w:bodyDiv w:val="1"/>
      <w:marLeft w:val="0"/>
      <w:marRight w:val="0"/>
      <w:marTop w:val="0"/>
      <w:marBottom w:val="0"/>
      <w:divBdr>
        <w:top w:val="none" w:sz="0" w:space="0" w:color="auto"/>
        <w:left w:val="none" w:sz="0" w:space="0" w:color="auto"/>
        <w:bottom w:val="none" w:sz="0" w:space="0" w:color="auto"/>
        <w:right w:val="none" w:sz="0" w:space="0" w:color="auto"/>
      </w:divBdr>
    </w:div>
    <w:div w:id="1533690731">
      <w:bodyDiv w:val="1"/>
      <w:marLeft w:val="0"/>
      <w:marRight w:val="0"/>
      <w:marTop w:val="0"/>
      <w:marBottom w:val="0"/>
      <w:divBdr>
        <w:top w:val="none" w:sz="0" w:space="0" w:color="auto"/>
        <w:left w:val="none" w:sz="0" w:space="0" w:color="auto"/>
        <w:bottom w:val="none" w:sz="0" w:space="0" w:color="auto"/>
        <w:right w:val="none" w:sz="0" w:space="0" w:color="auto"/>
      </w:divBdr>
    </w:div>
    <w:div w:id="1534735273">
      <w:bodyDiv w:val="1"/>
      <w:marLeft w:val="0"/>
      <w:marRight w:val="0"/>
      <w:marTop w:val="0"/>
      <w:marBottom w:val="0"/>
      <w:divBdr>
        <w:top w:val="none" w:sz="0" w:space="0" w:color="auto"/>
        <w:left w:val="none" w:sz="0" w:space="0" w:color="auto"/>
        <w:bottom w:val="none" w:sz="0" w:space="0" w:color="auto"/>
        <w:right w:val="none" w:sz="0" w:space="0" w:color="auto"/>
      </w:divBdr>
    </w:div>
    <w:div w:id="1535463122">
      <w:bodyDiv w:val="1"/>
      <w:marLeft w:val="0"/>
      <w:marRight w:val="0"/>
      <w:marTop w:val="0"/>
      <w:marBottom w:val="0"/>
      <w:divBdr>
        <w:top w:val="none" w:sz="0" w:space="0" w:color="auto"/>
        <w:left w:val="none" w:sz="0" w:space="0" w:color="auto"/>
        <w:bottom w:val="none" w:sz="0" w:space="0" w:color="auto"/>
        <w:right w:val="none" w:sz="0" w:space="0" w:color="auto"/>
      </w:divBdr>
    </w:div>
    <w:div w:id="1537498804">
      <w:bodyDiv w:val="1"/>
      <w:marLeft w:val="0"/>
      <w:marRight w:val="0"/>
      <w:marTop w:val="0"/>
      <w:marBottom w:val="0"/>
      <w:divBdr>
        <w:top w:val="none" w:sz="0" w:space="0" w:color="auto"/>
        <w:left w:val="none" w:sz="0" w:space="0" w:color="auto"/>
        <w:bottom w:val="none" w:sz="0" w:space="0" w:color="auto"/>
        <w:right w:val="none" w:sz="0" w:space="0" w:color="auto"/>
      </w:divBdr>
    </w:div>
    <w:div w:id="1539314041">
      <w:bodyDiv w:val="1"/>
      <w:marLeft w:val="0"/>
      <w:marRight w:val="0"/>
      <w:marTop w:val="0"/>
      <w:marBottom w:val="0"/>
      <w:divBdr>
        <w:top w:val="none" w:sz="0" w:space="0" w:color="auto"/>
        <w:left w:val="none" w:sz="0" w:space="0" w:color="auto"/>
        <w:bottom w:val="none" w:sz="0" w:space="0" w:color="auto"/>
        <w:right w:val="none" w:sz="0" w:space="0" w:color="auto"/>
      </w:divBdr>
    </w:div>
    <w:div w:id="1550456744">
      <w:bodyDiv w:val="1"/>
      <w:marLeft w:val="0"/>
      <w:marRight w:val="0"/>
      <w:marTop w:val="0"/>
      <w:marBottom w:val="0"/>
      <w:divBdr>
        <w:top w:val="none" w:sz="0" w:space="0" w:color="auto"/>
        <w:left w:val="none" w:sz="0" w:space="0" w:color="auto"/>
        <w:bottom w:val="none" w:sz="0" w:space="0" w:color="auto"/>
        <w:right w:val="none" w:sz="0" w:space="0" w:color="auto"/>
      </w:divBdr>
    </w:div>
    <w:div w:id="1555967394">
      <w:bodyDiv w:val="1"/>
      <w:marLeft w:val="0"/>
      <w:marRight w:val="0"/>
      <w:marTop w:val="0"/>
      <w:marBottom w:val="0"/>
      <w:divBdr>
        <w:top w:val="none" w:sz="0" w:space="0" w:color="auto"/>
        <w:left w:val="none" w:sz="0" w:space="0" w:color="auto"/>
        <w:bottom w:val="none" w:sz="0" w:space="0" w:color="auto"/>
        <w:right w:val="none" w:sz="0" w:space="0" w:color="auto"/>
      </w:divBdr>
    </w:div>
    <w:div w:id="1557621934">
      <w:bodyDiv w:val="1"/>
      <w:marLeft w:val="0"/>
      <w:marRight w:val="0"/>
      <w:marTop w:val="0"/>
      <w:marBottom w:val="0"/>
      <w:divBdr>
        <w:top w:val="none" w:sz="0" w:space="0" w:color="auto"/>
        <w:left w:val="none" w:sz="0" w:space="0" w:color="auto"/>
        <w:bottom w:val="none" w:sz="0" w:space="0" w:color="auto"/>
        <w:right w:val="none" w:sz="0" w:space="0" w:color="auto"/>
      </w:divBdr>
    </w:div>
    <w:div w:id="1557858394">
      <w:bodyDiv w:val="1"/>
      <w:marLeft w:val="0"/>
      <w:marRight w:val="0"/>
      <w:marTop w:val="0"/>
      <w:marBottom w:val="0"/>
      <w:divBdr>
        <w:top w:val="none" w:sz="0" w:space="0" w:color="auto"/>
        <w:left w:val="none" w:sz="0" w:space="0" w:color="auto"/>
        <w:bottom w:val="none" w:sz="0" w:space="0" w:color="auto"/>
        <w:right w:val="none" w:sz="0" w:space="0" w:color="auto"/>
      </w:divBdr>
    </w:div>
    <w:div w:id="1561398785">
      <w:bodyDiv w:val="1"/>
      <w:marLeft w:val="0"/>
      <w:marRight w:val="0"/>
      <w:marTop w:val="0"/>
      <w:marBottom w:val="0"/>
      <w:divBdr>
        <w:top w:val="none" w:sz="0" w:space="0" w:color="auto"/>
        <w:left w:val="none" w:sz="0" w:space="0" w:color="auto"/>
        <w:bottom w:val="none" w:sz="0" w:space="0" w:color="auto"/>
        <w:right w:val="none" w:sz="0" w:space="0" w:color="auto"/>
      </w:divBdr>
    </w:div>
    <w:div w:id="1570770381">
      <w:bodyDiv w:val="1"/>
      <w:marLeft w:val="0"/>
      <w:marRight w:val="0"/>
      <w:marTop w:val="0"/>
      <w:marBottom w:val="0"/>
      <w:divBdr>
        <w:top w:val="none" w:sz="0" w:space="0" w:color="auto"/>
        <w:left w:val="none" w:sz="0" w:space="0" w:color="auto"/>
        <w:bottom w:val="none" w:sz="0" w:space="0" w:color="auto"/>
        <w:right w:val="none" w:sz="0" w:space="0" w:color="auto"/>
      </w:divBdr>
    </w:div>
    <w:div w:id="1588075234">
      <w:bodyDiv w:val="1"/>
      <w:marLeft w:val="0"/>
      <w:marRight w:val="0"/>
      <w:marTop w:val="0"/>
      <w:marBottom w:val="0"/>
      <w:divBdr>
        <w:top w:val="none" w:sz="0" w:space="0" w:color="auto"/>
        <w:left w:val="none" w:sz="0" w:space="0" w:color="auto"/>
        <w:bottom w:val="none" w:sz="0" w:space="0" w:color="auto"/>
        <w:right w:val="none" w:sz="0" w:space="0" w:color="auto"/>
      </w:divBdr>
    </w:div>
    <w:div w:id="1595744226">
      <w:bodyDiv w:val="1"/>
      <w:marLeft w:val="0"/>
      <w:marRight w:val="0"/>
      <w:marTop w:val="0"/>
      <w:marBottom w:val="0"/>
      <w:divBdr>
        <w:top w:val="none" w:sz="0" w:space="0" w:color="auto"/>
        <w:left w:val="none" w:sz="0" w:space="0" w:color="auto"/>
        <w:bottom w:val="none" w:sz="0" w:space="0" w:color="auto"/>
        <w:right w:val="none" w:sz="0" w:space="0" w:color="auto"/>
      </w:divBdr>
    </w:div>
    <w:div w:id="1602378181">
      <w:bodyDiv w:val="1"/>
      <w:marLeft w:val="0"/>
      <w:marRight w:val="0"/>
      <w:marTop w:val="0"/>
      <w:marBottom w:val="0"/>
      <w:divBdr>
        <w:top w:val="none" w:sz="0" w:space="0" w:color="auto"/>
        <w:left w:val="none" w:sz="0" w:space="0" w:color="auto"/>
        <w:bottom w:val="none" w:sz="0" w:space="0" w:color="auto"/>
        <w:right w:val="none" w:sz="0" w:space="0" w:color="auto"/>
      </w:divBdr>
    </w:div>
    <w:div w:id="1612669283">
      <w:bodyDiv w:val="1"/>
      <w:marLeft w:val="0"/>
      <w:marRight w:val="0"/>
      <w:marTop w:val="0"/>
      <w:marBottom w:val="0"/>
      <w:divBdr>
        <w:top w:val="none" w:sz="0" w:space="0" w:color="auto"/>
        <w:left w:val="none" w:sz="0" w:space="0" w:color="auto"/>
        <w:bottom w:val="none" w:sz="0" w:space="0" w:color="auto"/>
        <w:right w:val="none" w:sz="0" w:space="0" w:color="auto"/>
      </w:divBdr>
    </w:div>
    <w:div w:id="1620606224">
      <w:bodyDiv w:val="1"/>
      <w:marLeft w:val="0"/>
      <w:marRight w:val="0"/>
      <w:marTop w:val="0"/>
      <w:marBottom w:val="0"/>
      <w:divBdr>
        <w:top w:val="none" w:sz="0" w:space="0" w:color="auto"/>
        <w:left w:val="none" w:sz="0" w:space="0" w:color="auto"/>
        <w:bottom w:val="none" w:sz="0" w:space="0" w:color="auto"/>
        <w:right w:val="none" w:sz="0" w:space="0" w:color="auto"/>
      </w:divBdr>
    </w:div>
    <w:div w:id="1638074382">
      <w:bodyDiv w:val="1"/>
      <w:marLeft w:val="0"/>
      <w:marRight w:val="0"/>
      <w:marTop w:val="0"/>
      <w:marBottom w:val="0"/>
      <w:divBdr>
        <w:top w:val="none" w:sz="0" w:space="0" w:color="auto"/>
        <w:left w:val="none" w:sz="0" w:space="0" w:color="auto"/>
        <w:bottom w:val="none" w:sz="0" w:space="0" w:color="auto"/>
        <w:right w:val="none" w:sz="0" w:space="0" w:color="auto"/>
      </w:divBdr>
    </w:div>
    <w:div w:id="1640375651">
      <w:bodyDiv w:val="1"/>
      <w:marLeft w:val="0"/>
      <w:marRight w:val="0"/>
      <w:marTop w:val="0"/>
      <w:marBottom w:val="0"/>
      <w:divBdr>
        <w:top w:val="none" w:sz="0" w:space="0" w:color="auto"/>
        <w:left w:val="none" w:sz="0" w:space="0" w:color="auto"/>
        <w:bottom w:val="none" w:sz="0" w:space="0" w:color="auto"/>
        <w:right w:val="none" w:sz="0" w:space="0" w:color="auto"/>
      </w:divBdr>
    </w:div>
    <w:div w:id="1660426001">
      <w:bodyDiv w:val="1"/>
      <w:marLeft w:val="0"/>
      <w:marRight w:val="0"/>
      <w:marTop w:val="0"/>
      <w:marBottom w:val="0"/>
      <w:divBdr>
        <w:top w:val="none" w:sz="0" w:space="0" w:color="auto"/>
        <w:left w:val="none" w:sz="0" w:space="0" w:color="auto"/>
        <w:bottom w:val="none" w:sz="0" w:space="0" w:color="auto"/>
        <w:right w:val="none" w:sz="0" w:space="0" w:color="auto"/>
      </w:divBdr>
    </w:div>
    <w:div w:id="1668942056">
      <w:bodyDiv w:val="1"/>
      <w:marLeft w:val="0"/>
      <w:marRight w:val="0"/>
      <w:marTop w:val="0"/>
      <w:marBottom w:val="0"/>
      <w:divBdr>
        <w:top w:val="none" w:sz="0" w:space="0" w:color="auto"/>
        <w:left w:val="none" w:sz="0" w:space="0" w:color="auto"/>
        <w:bottom w:val="none" w:sz="0" w:space="0" w:color="auto"/>
        <w:right w:val="none" w:sz="0" w:space="0" w:color="auto"/>
      </w:divBdr>
    </w:div>
    <w:div w:id="1680505522">
      <w:bodyDiv w:val="1"/>
      <w:marLeft w:val="0"/>
      <w:marRight w:val="0"/>
      <w:marTop w:val="0"/>
      <w:marBottom w:val="0"/>
      <w:divBdr>
        <w:top w:val="none" w:sz="0" w:space="0" w:color="auto"/>
        <w:left w:val="none" w:sz="0" w:space="0" w:color="auto"/>
        <w:bottom w:val="none" w:sz="0" w:space="0" w:color="auto"/>
        <w:right w:val="none" w:sz="0" w:space="0" w:color="auto"/>
      </w:divBdr>
    </w:div>
    <w:div w:id="1687560980">
      <w:bodyDiv w:val="1"/>
      <w:marLeft w:val="0"/>
      <w:marRight w:val="0"/>
      <w:marTop w:val="0"/>
      <w:marBottom w:val="0"/>
      <w:divBdr>
        <w:top w:val="none" w:sz="0" w:space="0" w:color="auto"/>
        <w:left w:val="none" w:sz="0" w:space="0" w:color="auto"/>
        <w:bottom w:val="none" w:sz="0" w:space="0" w:color="auto"/>
        <w:right w:val="none" w:sz="0" w:space="0" w:color="auto"/>
      </w:divBdr>
      <w:divsChild>
        <w:div w:id="1553884506">
          <w:marLeft w:val="0"/>
          <w:marRight w:val="0"/>
          <w:marTop w:val="0"/>
          <w:marBottom w:val="0"/>
          <w:divBdr>
            <w:top w:val="none" w:sz="0" w:space="0" w:color="auto"/>
            <w:left w:val="none" w:sz="0" w:space="0" w:color="auto"/>
            <w:bottom w:val="none" w:sz="0" w:space="0" w:color="auto"/>
            <w:right w:val="none" w:sz="0" w:space="0" w:color="auto"/>
          </w:divBdr>
          <w:divsChild>
            <w:div w:id="1775981920">
              <w:marLeft w:val="0"/>
              <w:marRight w:val="0"/>
              <w:marTop w:val="0"/>
              <w:marBottom w:val="0"/>
              <w:divBdr>
                <w:top w:val="none" w:sz="0" w:space="0" w:color="auto"/>
                <w:left w:val="none" w:sz="0" w:space="0" w:color="auto"/>
                <w:bottom w:val="none" w:sz="0" w:space="0" w:color="auto"/>
                <w:right w:val="none" w:sz="0" w:space="0" w:color="auto"/>
              </w:divBdr>
              <w:divsChild>
                <w:div w:id="994605293">
                  <w:marLeft w:val="0"/>
                  <w:marRight w:val="0"/>
                  <w:marTop w:val="0"/>
                  <w:marBottom w:val="0"/>
                  <w:divBdr>
                    <w:top w:val="none" w:sz="0" w:space="0" w:color="auto"/>
                    <w:left w:val="none" w:sz="0" w:space="0" w:color="auto"/>
                    <w:bottom w:val="none" w:sz="0" w:space="0" w:color="auto"/>
                    <w:right w:val="none" w:sz="0" w:space="0" w:color="auto"/>
                  </w:divBdr>
                  <w:divsChild>
                    <w:div w:id="1174032338">
                      <w:marLeft w:val="0"/>
                      <w:marRight w:val="0"/>
                      <w:marTop w:val="0"/>
                      <w:marBottom w:val="0"/>
                      <w:divBdr>
                        <w:top w:val="none" w:sz="0" w:space="0" w:color="auto"/>
                        <w:left w:val="none" w:sz="0" w:space="0" w:color="auto"/>
                        <w:bottom w:val="none" w:sz="0" w:space="0" w:color="auto"/>
                        <w:right w:val="none" w:sz="0" w:space="0" w:color="auto"/>
                      </w:divBdr>
                    </w:div>
                  </w:divsChild>
                </w:div>
                <w:div w:id="2056541993">
                  <w:marLeft w:val="0"/>
                  <w:marRight w:val="0"/>
                  <w:marTop w:val="0"/>
                  <w:marBottom w:val="0"/>
                  <w:divBdr>
                    <w:top w:val="none" w:sz="0" w:space="0" w:color="auto"/>
                    <w:left w:val="none" w:sz="0" w:space="0" w:color="auto"/>
                    <w:bottom w:val="none" w:sz="0" w:space="0" w:color="auto"/>
                    <w:right w:val="none" w:sz="0" w:space="0" w:color="auto"/>
                  </w:divBdr>
                  <w:divsChild>
                    <w:div w:id="108838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8024449">
      <w:bodyDiv w:val="1"/>
      <w:marLeft w:val="0"/>
      <w:marRight w:val="0"/>
      <w:marTop w:val="0"/>
      <w:marBottom w:val="0"/>
      <w:divBdr>
        <w:top w:val="none" w:sz="0" w:space="0" w:color="auto"/>
        <w:left w:val="none" w:sz="0" w:space="0" w:color="auto"/>
        <w:bottom w:val="none" w:sz="0" w:space="0" w:color="auto"/>
        <w:right w:val="none" w:sz="0" w:space="0" w:color="auto"/>
      </w:divBdr>
    </w:div>
    <w:div w:id="1693722231">
      <w:bodyDiv w:val="1"/>
      <w:marLeft w:val="0"/>
      <w:marRight w:val="0"/>
      <w:marTop w:val="0"/>
      <w:marBottom w:val="0"/>
      <w:divBdr>
        <w:top w:val="none" w:sz="0" w:space="0" w:color="auto"/>
        <w:left w:val="none" w:sz="0" w:space="0" w:color="auto"/>
        <w:bottom w:val="none" w:sz="0" w:space="0" w:color="auto"/>
        <w:right w:val="none" w:sz="0" w:space="0" w:color="auto"/>
      </w:divBdr>
    </w:div>
    <w:div w:id="1701318330">
      <w:bodyDiv w:val="1"/>
      <w:marLeft w:val="0"/>
      <w:marRight w:val="0"/>
      <w:marTop w:val="0"/>
      <w:marBottom w:val="0"/>
      <w:divBdr>
        <w:top w:val="none" w:sz="0" w:space="0" w:color="auto"/>
        <w:left w:val="none" w:sz="0" w:space="0" w:color="auto"/>
        <w:bottom w:val="none" w:sz="0" w:space="0" w:color="auto"/>
        <w:right w:val="none" w:sz="0" w:space="0" w:color="auto"/>
      </w:divBdr>
    </w:div>
    <w:div w:id="1704361842">
      <w:bodyDiv w:val="1"/>
      <w:marLeft w:val="0"/>
      <w:marRight w:val="0"/>
      <w:marTop w:val="0"/>
      <w:marBottom w:val="0"/>
      <w:divBdr>
        <w:top w:val="none" w:sz="0" w:space="0" w:color="auto"/>
        <w:left w:val="none" w:sz="0" w:space="0" w:color="auto"/>
        <w:bottom w:val="none" w:sz="0" w:space="0" w:color="auto"/>
        <w:right w:val="none" w:sz="0" w:space="0" w:color="auto"/>
      </w:divBdr>
    </w:div>
    <w:div w:id="1710564796">
      <w:bodyDiv w:val="1"/>
      <w:marLeft w:val="0"/>
      <w:marRight w:val="0"/>
      <w:marTop w:val="0"/>
      <w:marBottom w:val="0"/>
      <w:divBdr>
        <w:top w:val="none" w:sz="0" w:space="0" w:color="auto"/>
        <w:left w:val="none" w:sz="0" w:space="0" w:color="auto"/>
        <w:bottom w:val="none" w:sz="0" w:space="0" w:color="auto"/>
        <w:right w:val="none" w:sz="0" w:space="0" w:color="auto"/>
      </w:divBdr>
    </w:div>
    <w:div w:id="1716158387">
      <w:bodyDiv w:val="1"/>
      <w:marLeft w:val="0"/>
      <w:marRight w:val="0"/>
      <w:marTop w:val="0"/>
      <w:marBottom w:val="0"/>
      <w:divBdr>
        <w:top w:val="none" w:sz="0" w:space="0" w:color="auto"/>
        <w:left w:val="none" w:sz="0" w:space="0" w:color="auto"/>
        <w:bottom w:val="none" w:sz="0" w:space="0" w:color="auto"/>
        <w:right w:val="none" w:sz="0" w:space="0" w:color="auto"/>
      </w:divBdr>
    </w:div>
    <w:div w:id="1722094550">
      <w:bodyDiv w:val="1"/>
      <w:marLeft w:val="0"/>
      <w:marRight w:val="0"/>
      <w:marTop w:val="0"/>
      <w:marBottom w:val="0"/>
      <w:divBdr>
        <w:top w:val="none" w:sz="0" w:space="0" w:color="auto"/>
        <w:left w:val="none" w:sz="0" w:space="0" w:color="auto"/>
        <w:bottom w:val="none" w:sz="0" w:space="0" w:color="auto"/>
        <w:right w:val="none" w:sz="0" w:space="0" w:color="auto"/>
      </w:divBdr>
    </w:div>
    <w:div w:id="1729958417">
      <w:bodyDiv w:val="1"/>
      <w:marLeft w:val="0"/>
      <w:marRight w:val="0"/>
      <w:marTop w:val="0"/>
      <w:marBottom w:val="0"/>
      <w:divBdr>
        <w:top w:val="none" w:sz="0" w:space="0" w:color="auto"/>
        <w:left w:val="none" w:sz="0" w:space="0" w:color="auto"/>
        <w:bottom w:val="none" w:sz="0" w:space="0" w:color="auto"/>
        <w:right w:val="none" w:sz="0" w:space="0" w:color="auto"/>
      </w:divBdr>
    </w:div>
    <w:div w:id="1736004432">
      <w:bodyDiv w:val="1"/>
      <w:marLeft w:val="0"/>
      <w:marRight w:val="0"/>
      <w:marTop w:val="0"/>
      <w:marBottom w:val="0"/>
      <w:divBdr>
        <w:top w:val="none" w:sz="0" w:space="0" w:color="auto"/>
        <w:left w:val="none" w:sz="0" w:space="0" w:color="auto"/>
        <w:bottom w:val="none" w:sz="0" w:space="0" w:color="auto"/>
        <w:right w:val="none" w:sz="0" w:space="0" w:color="auto"/>
      </w:divBdr>
    </w:div>
    <w:div w:id="1737631718">
      <w:bodyDiv w:val="1"/>
      <w:marLeft w:val="0"/>
      <w:marRight w:val="0"/>
      <w:marTop w:val="0"/>
      <w:marBottom w:val="0"/>
      <w:divBdr>
        <w:top w:val="none" w:sz="0" w:space="0" w:color="auto"/>
        <w:left w:val="none" w:sz="0" w:space="0" w:color="auto"/>
        <w:bottom w:val="none" w:sz="0" w:space="0" w:color="auto"/>
        <w:right w:val="none" w:sz="0" w:space="0" w:color="auto"/>
      </w:divBdr>
    </w:div>
    <w:div w:id="1743407376">
      <w:bodyDiv w:val="1"/>
      <w:marLeft w:val="0"/>
      <w:marRight w:val="0"/>
      <w:marTop w:val="0"/>
      <w:marBottom w:val="0"/>
      <w:divBdr>
        <w:top w:val="none" w:sz="0" w:space="0" w:color="auto"/>
        <w:left w:val="none" w:sz="0" w:space="0" w:color="auto"/>
        <w:bottom w:val="none" w:sz="0" w:space="0" w:color="auto"/>
        <w:right w:val="none" w:sz="0" w:space="0" w:color="auto"/>
      </w:divBdr>
    </w:div>
    <w:div w:id="1746299010">
      <w:bodyDiv w:val="1"/>
      <w:marLeft w:val="0"/>
      <w:marRight w:val="0"/>
      <w:marTop w:val="0"/>
      <w:marBottom w:val="0"/>
      <w:divBdr>
        <w:top w:val="none" w:sz="0" w:space="0" w:color="auto"/>
        <w:left w:val="none" w:sz="0" w:space="0" w:color="auto"/>
        <w:bottom w:val="none" w:sz="0" w:space="0" w:color="auto"/>
        <w:right w:val="none" w:sz="0" w:space="0" w:color="auto"/>
      </w:divBdr>
    </w:div>
    <w:div w:id="1762215176">
      <w:bodyDiv w:val="1"/>
      <w:marLeft w:val="0"/>
      <w:marRight w:val="0"/>
      <w:marTop w:val="0"/>
      <w:marBottom w:val="0"/>
      <w:divBdr>
        <w:top w:val="none" w:sz="0" w:space="0" w:color="auto"/>
        <w:left w:val="none" w:sz="0" w:space="0" w:color="auto"/>
        <w:bottom w:val="none" w:sz="0" w:space="0" w:color="auto"/>
        <w:right w:val="none" w:sz="0" w:space="0" w:color="auto"/>
      </w:divBdr>
    </w:div>
    <w:div w:id="1767459608">
      <w:bodyDiv w:val="1"/>
      <w:marLeft w:val="0"/>
      <w:marRight w:val="0"/>
      <w:marTop w:val="0"/>
      <w:marBottom w:val="0"/>
      <w:divBdr>
        <w:top w:val="none" w:sz="0" w:space="0" w:color="auto"/>
        <w:left w:val="none" w:sz="0" w:space="0" w:color="auto"/>
        <w:bottom w:val="none" w:sz="0" w:space="0" w:color="auto"/>
        <w:right w:val="none" w:sz="0" w:space="0" w:color="auto"/>
      </w:divBdr>
    </w:div>
    <w:div w:id="1769697983">
      <w:bodyDiv w:val="1"/>
      <w:marLeft w:val="0"/>
      <w:marRight w:val="0"/>
      <w:marTop w:val="0"/>
      <w:marBottom w:val="0"/>
      <w:divBdr>
        <w:top w:val="none" w:sz="0" w:space="0" w:color="auto"/>
        <w:left w:val="none" w:sz="0" w:space="0" w:color="auto"/>
        <w:bottom w:val="none" w:sz="0" w:space="0" w:color="auto"/>
        <w:right w:val="none" w:sz="0" w:space="0" w:color="auto"/>
      </w:divBdr>
    </w:div>
    <w:div w:id="1770079587">
      <w:bodyDiv w:val="1"/>
      <w:marLeft w:val="0"/>
      <w:marRight w:val="0"/>
      <w:marTop w:val="0"/>
      <w:marBottom w:val="0"/>
      <w:divBdr>
        <w:top w:val="none" w:sz="0" w:space="0" w:color="auto"/>
        <w:left w:val="none" w:sz="0" w:space="0" w:color="auto"/>
        <w:bottom w:val="none" w:sz="0" w:space="0" w:color="auto"/>
        <w:right w:val="none" w:sz="0" w:space="0" w:color="auto"/>
      </w:divBdr>
    </w:div>
    <w:div w:id="1793791738">
      <w:bodyDiv w:val="1"/>
      <w:marLeft w:val="0"/>
      <w:marRight w:val="0"/>
      <w:marTop w:val="0"/>
      <w:marBottom w:val="0"/>
      <w:divBdr>
        <w:top w:val="none" w:sz="0" w:space="0" w:color="auto"/>
        <w:left w:val="none" w:sz="0" w:space="0" w:color="auto"/>
        <w:bottom w:val="none" w:sz="0" w:space="0" w:color="auto"/>
        <w:right w:val="none" w:sz="0" w:space="0" w:color="auto"/>
      </w:divBdr>
    </w:div>
    <w:div w:id="1793859248">
      <w:bodyDiv w:val="1"/>
      <w:marLeft w:val="0"/>
      <w:marRight w:val="0"/>
      <w:marTop w:val="0"/>
      <w:marBottom w:val="0"/>
      <w:divBdr>
        <w:top w:val="none" w:sz="0" w:space="0" w:color="auto"/>
        <w:left w:val="none" w:sz="0" w:space="0" w:color="auto"/>
        <w:bottom w:val="none" w:sz="0" w:space="0" w:color="auto"/>
        <w:right w:val="none" w:sz="0" w:space="0" w:color="auto"/>
      </w:divBdr>
    </w:div>
    <w:div w:id="1794129279">
      <w:bodyDiv w:val="1"/>
      <w:marLeft w:val="0"/>
      <w:marRight w:val="0"/>
      <w:marTop w:val="0"/>
      <w:marBottom w:val="0"/>
      <w:divBdr>
        <w:top w:val="none" w:sz="0" w:space="0" w:color="auto"/>
        <w:left w:val="none" w:sz="0" w:space="0" w:color="auto"/>
        <w:bottom w:val="none" w:sz="0" w:space="0" w:color="auto"/>
        <w:right w:val="none" w:sz="0" w:space="0" w:color="auto"/>
      </w:divBdr>
    </w:div>
    <w:div w:id="1796021549">
      <w:bodyDiv w:val="1"/>
      <w:marLeft w:val="0"/>
      <w:marRight w:val="0"/>
      <w:marTop w:val="0"/>
      <w:marBottom w:val="0"/>
      <w:divBdr>
        <w:top w:val="none" w:sz="0" w:space="0" w:color="auto"/>
        <w:left w:val="none" w:sz="0" w:space="0" w:color="auto"/>
        <w:bottom w:val="none" w:sz="0" w:space="0" w:color="auto"/>
        <w:right w:val="none" w:sz="0" w:space="0" w:color="auto"/>
      </w:divBdr>
      <w:divsChild>
        <w:div w:id="882986272">
          <w:marLeft w:val="0"/>
          <w:marRight w:val="0"/>
          <w:marTop w:val="0"/>
          <w:marBottom w:val="0"/>
          <w:divBdr>
            <w:top w:val="none" w:sz="0" w:space="0" w:color="auto"/>
            <w:left w:val="none" w:sz="0" w:space="0" w:color="auto"/>
            <w:bottom w:val="none" w:sz="0" w:space="0" w:color="auto"/>
            <w:right w:val="none" w:sz="0" w:space="0" w:color="auto"/>
          </w:divBdr>
        </w:div>
        <w:div w:id="1367102019">
          <w:marLeft w:val="0"/>
          <w:marRight w:val="0"/>
          <w:marTop w:val="0"/>
          <w:marBottom w:val="0"/>
          <w:divBdr>
            <w:top w:val="none" w:sz="0" w:space="0" w:color="auto"/>
            <w:left w:val="none" w:sz="0" w:space="0" w:color="auto"/>
            <w:bottom w:val="none" w:sz="0" w:space="0" w:color="auto"/>
            <w:right w:val="none" w:sz="0" w:space="0" w:color="auto"/>
          </w:divBdr>
        </w:div>
      </w:divsChild>
    </w:div>
    <w:div w:id="1798524842">
      <w:bodyDiv w:val="1"/>
      <w:marLeft w:val="0"/>
      <w:marRight w:val="0"/>
      <w:marTop w:val="0"/>
      <w:marBottom w:val="0"/>
      <w:divBdr>
        <w:top w:val="none" w:sz="0" w:space="0" w:color="auto"/>
        <w:left w:val="none" w:sz="0" w:space="0" w:color="auto"/>
        <w:bottom w:val="none" w:sz="0" w:space="0" w:color="auto"/>
        <w:right w:val="none" w:sz="0" w:space="0" w:color="auto"/>
      </w:divBdr>
    </w:div>
    <w:div w:id="1806239754">
      <w:bodyDiv w:val="1"/>
      <w:marLeft w:val="0"/>
      <w:marRight w:val="0"/>
      <w:marTop w:val="0"/>
      <w:marBottom w:val="0"/>
      <w:divBdr>
        <w:top w:val="none" w:sz="0" w:space="0" w:color="auto"/>
        <w:left w:val="none" w:sz="0" w:space="0" w:color="auto"/>
        <w:bottom w:val="none" w:sz="0" w:space="0" w:color="auto"/>
        <w:right w:val="none" w:sz="0" w:space="0" w:color="auto"/>
      </w:divBdr>
    </w:div>
    <w:div w:id="1818768119">
      <w:bodyDiv w:val="1"/>
      <w:marLeft w:val="0"/>
      <w:marRight w:val="0"/>
      <w:marTop w:val="0"/>
      <w:marBottom w:val="0"/>
      <w:divBdr>
        <w:top w:val="none" w:sz="0" w:space="0" w:color="auto"/>
        <w:left w:val="none" w:sz="0" w:space="0" w:color="auto"/>
        <w:bottom w:val="none" w:sz="0" w:space="0" w:color="auto"/>
        <w:right w:val="none" w:sz="0" w:space="0" w:color="auto"/>
      </w:divBdr>
    </w:div>
    <w:div w:id="1826193041">
      <w:bodyDiv w:val="1"/>
      <w:marLeft w:val="0"/>
      <w:marRight w:val="0"/>
      <w:marTop w:val="0"/>
      <w:marBottom w:val="0"/>
      <w:divBdr>
        <w:top w:val="none" w:sz="0" w:space="0" w:color="auto"/>
        <w:left w:val="none" w:sz="0" w:space="0" w:color="auto"/>
        <w:bottom w:val="none" w:sz="0" w:space="0" w:color="auto"/>
        <w:right w:val="none" w:sz="0" w:space="0" w:color="auto"/>
      </w:divBdr>
    </w:div>
    <w:div w:id="1827166869">
      <w:bodyDiv w:val="1"/>
      <w:marLeft w:val="0"/>
      <w:marRight w:val="0"/>
      <w:marTop w:val="0"/>
      <w:marBottom w:val="0"/>
      <w:divBdr>
        <w:top w:val="none" w:sz="0" w:space="0" w:color="auto"/>
        <w:left w:val="none" w:sz="0" w:space="0" w:color="auto"/>
        <w:bottom w:val="none" w:sz="0" w:space="0" w:color="auto"/>
        <w:right w:val="none" w:sz="0" w:space="0" w:color="auto"/>
      </w:divBdr>
    </w:div>
    <w:div w:id="1833912381">
      <w:bodyDiv w:val="1"/>
      <w:marLeft w:val="0"/>
      <w:marRight w:val="0"/>
      <w:marTop w:val="0"/>
      <w:marBottom w:val="0"/>
      <w:divBdr>
        <w:top w:val="none" w:sz="0" w:space="0" w:color="auto"/>
        <w:left w:val="none" w:sz="0" w:space="0" w:color="auto"/>
        <w:bottom w:val="none" w:sz="0" w:space="0" w:color="auto"/>
        <w:right w:val="none" w:sz="0" w:space="0" w:color="auto"/>
      </w:divBdr>
      <w:divsChild>
        <w:div w:id="1048920118">
          <w:marLeft w:val="188"/>
          <w:marRight w:val="0"/>
          <w:marTop w:val="0"/>
          <w:marBottom w:val="0"/>
          <w:divBdr>
            <w:top w:val="none" w:sz="0" w:space="0" w:color="auto"/>
            <w:left w:val="none" w:sz="0" w:space="0" w:color="auto"/>
            <w:bottom w:val="single" w:sz="4" w:space="6" w:color="D0D7DF"/>
            <w:right w:val="none" w:sz="0" w:space="0" w:color="auto"/>
          </w:divBdr>
        </w:div>
        <w:div w:id="1696537738">
          <w:marLeft w:val="188"/>
          <w:marRight w:val="0"/>
          <w:marTop w:val="0"/>
          <w:marBottom w:val="0"/>
          <w:divBdr>
            <w:top w:val="none" w:sz="0" w:space="0" w:color="auto"/>
            <w:left w:val="none" w:sz="0" w:space="0" w:color="auto"/>
            <w:bottom w:val="single" w:sz="4" w:space="6" w:color="D0D7DF"/>
            <w:right w:val="none" w:sz="0" w:space="0" w:color="auto"/>
          </w:divBdr>
        </w:div>
      </w:divsChild>
    </w:div>
    <w:div w:id="1837571544">
      <w:bodyDiv w:val="1"/>
      <w:marLeft w:val="0"/>
      <w:marRight w:val="0"/>
      <w:marTop w:val="0"/>
      <w:marBottom w:val="0"/>
      <w:divBdr>
        <w:top w:val="none" w:sz="0" w:space="0" w:color="auto"/>
        <w:left w:val="none" w:sz="0" w:space="0" w:color="auto"/>
        <w:bottom w:val="none" w:sz="0" w:space="0" w:color="auto"/>
        <w:right w:val="none" w:sz="0" w:space="0" w:color="auto"/>
      </w:divBdr>
    </w:div>
    <w:div w:id="1839924282">
      <w:bodyDiv w:val="1"/>
      <w:marLeft w:val="0"/>
      <w:marRight w:val="0"/>
      <w:marTop w:val="0"/>
      <w:marBottom w:val="0"/>
      <w:divBdr>
        <w:top w:val="none" w:sz="0" w:space="0" w:color="auto"/>
        <w:left w:val="none" w:sz="0" w:space="0" w:color="auto"/>
        <w:bottom w:val="none" w:sz="0" w:space="0" w:color="auto"/>
        <w:right w:val="none" w:sz="0" w:space="0" w:color="auto"/>
      </w:divBdr>
    </w:div>
    <w:div w:id="1844274494">
      <w:bodyDiv w:val="1"/>
      <w:marLeft w:val="0"/>
      <w:marRight w:val="0"/>
      <w:marTop w:val="0"/>
      <w:marBottom w:val="0"/>
      <w:divBdr>
        <w:top w:val="none" w:sz="0" w:space="0" w:color="auto"/>
        <w:left w:val="none" w:sz="0" w:space="0" w:color="auto"/>
        <w:bottom w:val="none" w:sz="0" w:space="0" w:color="auto"/>
        <w:right w:val="none" w:sz="0" w:space="0" w:color="auto"/>
      </w:divBdr>
    </w:div>
    <w:div w:id="1844738458">
      <w:bodyDiv w:val="1"/>
      <w:marLeft w:val="0"/>
      <w:marRight w:val="0"/>
      <w:marTop w:val="0"/>
      <w:marBottom w:val="0"/>
      <w:divBdr>
        <w:top w:val="none" w:sz="0" w:space="0" w:color="auto"/>
        <w:left w:val="none" w:sz="0" w:space="0" w:color="auto"/>
        <w:bottom w:val="none" w:sz="0" w:space="0" w:color="auto"/>
        <w:right w:val="none" w:sz="0" w:space="0" w:color="auto"/>
      </w:divBdr>
    </w:div>
    <w:div w:id="1844858110">
      <w:bodyDiv w:val="1"/>
      <w:marLeft w:val="0"/>
      <w:marRight w:val="0"/>
      <w:marTop w:val="0"/>
      <w:marBottom w:val="0"/>
      <w:divBdr>
        <w:top w:val="none" w:sz="0" w:space="0" w:color="auto"/>
        <w:left w:val="none" w:sz="0" w:space="0" w:color="auto"/>
        <w:bottom w:val="none" w:sz="0" w:space="0" w:color="auto"/>
        <w:right w:val="none" w:sz="0" w:space="0" w:color="auto"/>
      </w:divBdr>
    </w:div>
    <w:div w:id="1846703790">
      <w:bodyDiv w:val="1"/>
      <w:marLeft w:val="0"/>
      <w:marRight w:val="0"/>
      <w:marTop w:val="0"/>
      <w:marBottom w:val="0"/>
      <w:divBdr>
        <w:top w:val="none" w:sz="0" w:space="0" w:color="auto"/>
        <w:left w:val="none" w:sz="0" w:space="0" w:color="auto"/>
        <w:bottom w:val="none" w:sz="0" w:space="0" w:color="auto"/>
        <w:right w:val="none" w:sz="0" w:space="0" w:color="auto"/>
      </w:divBdr>
    </w:div>
    <w:div w:id="1857576934">
      <w:bodyDiv w:val="1"/>
      <w:marLeft w:val="0"/>
      <w:marRight w:val="0"/>
      <w:marTop w:val="0"/>
      <w:marBottom w:val="0"/>
      <w:divBdr>
        <w:top w:val="none" w:sz="0" w:space="0" w:color="auto"/>
        <w:left w:val="none" w:sz="0" w:space="0" w:color="auto"/>
        <w:bottom w:val="none" w:sz="0" w:space="0" w:color="auto"/>
        <w:right w:val="none" w:sz="0" w:space="0" w:color="auto"/>
      </w:divBdr>
    </w:div>
    <w:div w:id="1858156059">
      <w:bodyDiv w:val="1"/>
      <w:marLeft w:val="0"/>
      <w:marRight w:val="0"/>
      <w:marTop w:val="0"/>
      <w:marBottom w:val="0"/>
      <w:divBdr>
        <w:top w:val="none" w:sz="0" w:space="0" w:color="auto"/>
        <w:left w:val="none" w:sz="0" w:space="0" w:color="auto"/>
        <w:bottom w:val="none" w:sz="0" w:space="0" w:color="auto"/>
        <w:right w:val="none" w:sz="0" w:space="0" w:color="auto"/>
      </w:divBdr>
    </w:div>
    <w:div w:id="1863319743">
      <w:bodyDiv w:val="1"/>
      <w:marLeft w:val="0"/>
      <w:marRight w:val="0"/>
      <w:marTop w:val="0"/>
      <w:marBottom w:val="0"/>
      <w:divBdr>
        <w:top w:val="none" w:sz="0" w:space="0" w:color="auto"/>
        <w:left w:val="none" w:sz="0" w:space="0" w:color="auto"/>
        <w:bottom w:val="none" w:sz="0" w:space="0" w:color="auto"/>
        <w:right w:val="none" w:sz="0" w:space="0" w:color="auto"/>
      </w:divBdr>
    </w:div>
    <w:div w:id="1875193750">
      <w:bodyDiv w:val="1"/>
      <w:marLeft w:val="0"/>
      <w:marRight w:val="0"/>
      <w:marTop w:val="0"/>
      <w:marBottom w:val="0"/>
      <w:divBdr>
        <w:top w:val="none" w:sz="0" w:space="0" w:color="auto"/>
        <w:left w:val="none" w:sz="0" w:space="0" w:color="auto"/>
        <w:bottom w:val="none" w:sz="0" w:space="0" w:color="auto"/>
        <w:right w:val="none" w:sz="0" w:space="0" w:color="auto"/>
      </w:divBdr>
    </w:div>
    <w:div w:id="1890873835">
      <w:bodyDiv w:val="1"/>
      <w:marLeft w:val="0"/>
      <w:marRight w:val="0"/>
      <w:marTop w:val="0"/>
      <w:marBottom w:val="0"/>
      <w:divBdr>
        <w:top w:val="none" w:sz="0" w:space="0" w:color="auto"/>
        <w:left w:val="none" w:sz="0" w:space="0" w:color="auto"/>
        <w:bottom w:val="none" w:sz="0" w:space="0" w:color="auto"/>
        <w:right w:val="none" w:sz="0" w:space="0" w:color="auto"/>
      </w:divBdr>
    </w:div>
    <w:div w:id="1907648420">
      <w:bodyDiv w:val="1"/>
      <w:marLeft w:val="0"/>
      <w:marRight w:val="0"/>
      <w:marTop w:val="0"/>
      <w:marBottom w:val="0"/>
      <w:divBdr>
        <w:top w:val="none" w:sz="0" w:space="0" w:color="auto"/>
        <w:left w:val="none" w:sz="0" w:space="0" w:color="auto"/>
        <w:bottom w:val="none" w:sz="0" w:space="0" w:color="auto"/>
        <w:right w:val="none" w:sz="0" w:space="0" w:color="auto"/>
      </w:divBdr>
    </w:div>
    <w:div w:id="1908876069">
      <w:bodyDiv w:val="1"/>
      <w:marLeft w:val="0"/>
      <w:marRight w:val="0"/>
      <w:marTop w:val="0"/>
      <w:marBottom w:val="0"/>
      <w:divBdr>
        <w:top w:val="none" w:sz="0" w:space="0" w:color="auto"/>
        <w:left w:val="none" w:sz="0" w:space="0" w:color="auto"/>
        <w:bottom w:val="none" w:sz="0" w:space="0" w:color="auto"/>
        <w:right w:val="none" w:sz="0" w:space="0" w:color="auto"/>
      </w:divBdr>
    </w:div>
    <w:div w:id="1911690019">
      <w:bodyDiv w:val="1"/>
      <w:marLeft w:val="0"/>
      <w:marRight w:val="0"/>
      <w:marTop w:val="0"/>
      <w:marBottom w:val="0"/>
      <w:divBdr>
        <w:top w:val="none" w:sz="0" w:space="0" w:color="auto"/>
        <w:left w:val="none" w:sz="0" w:space="0" w:color="auto"/>
        <w:bottom w:val="none" w:sz="0" w:space="0" w:color="auto"/>
        <w:right w:val="none" w:sz="0" w:space="0" w:color="auto"/>
      </w:divBdr>
    </w:div>
    <w:div w:id="1918008494">
      <w:bodyDiv w:val="1"/>
      <w:marLeft w:val="0"/>
      <w:marRight w:val="0"/>
      <w:marTop w:val="0"/>
      <w:marBottom w:val="0"/>
      <w:divBdr>
        <w:top w:val="none" w:sz="0" w:space="0" w:color="auto"/>
        <w:left w:val="none" w:sz="0" w:space="0" w:color="auto"/>
        <w:bottom w:val="none" w:sz="0" w:space="0" w:color="auto"/>
        <w:right w:val="none" w:sz="0" w:space="0" w:color="auto"/>
      </w:divBdr>
    </w:div>
    <w:div w:id="1933974016">
      <w:bodyDiv w:val="1"/>
      <w:marLeft w:val="0"/>
      <w:marRight w:val="0"/>
      <w:marTop w:val="0"/>
      <w:marBottom w:val="0"/>
      <w:divBdr>
        <w:top w:val="none" w:sz="0" w:space="0" w:color="auto"/>
        <w:left w:val="none" w:sz="0" w:space="0" w:color="auto"/>
        <w:bottom w:val="none" w:sz="0" w:space="0" w:color="auto"/>
        <w:right w:val="none" w:sz="0" w:space="0" w:color="auto"/>
      </w:divBdr>
    </w:div>
    <w:div w:id="1934708235">
      <w:bodyDiv w:val="1"/>
      <w:marLeft w:val="0"/>
      <w:marRight w:val="0"/>
      <w:marTop w:val="0"/>
      <w:marBottom w:val="0"/>
      <w:divBdr>
        <w:top w:val="none" w:sz="0" w:space="0" w:color="auto"/>
        <w:left w:val="none" w:sz="0" w:space="0" w:color="auto"/>
        <w:bottom w:val="none" w:sz="0" w:space="0" w:color="auto"/>
        <w:right w:val="none" w:sz="0" w:space="0" w:color="auto"/>
      </w:divBdr>
    </w:div>
    <w:div w:id="1935940102">
      <w:bodyDiv w:val="1"/>
      <w:marLeft w:val="0"/>
      <w:marRight w:val="0"/>
      <w:marTop w:val="0"/>
      <w:marBottom w:val="0"/>
      <w:divBdr>
        <w:top w:val="none" w:sz="0" w:space="0" w:color="auto"/>
        <w:left w:val="none" w:sz="0" w:space="0" w:color="auto"/>
        <w:bottom w:val="none" w:sz="0" w:space="0" w:color="auto"/>
        <w:right w:val="none" w:sz="0" w:space="0" w:color="auto"/>
      </w:divBdr>
    </w:div>
    <w:div w:id="1941521753">
      <w:bodyDiv w:val="1"/>
      <w:marLeft w:val="0"/>
      <w:marRight w:val="0"/>
      <w:marTop w:val="0"/>
      <w:marBottom w:val="0"/>
      <w:divBdr>
        <w:top w:val="none" w:sz="0" w:space="0" w:color="auto"/>
        <w:left w:val="none" w:sz="0" w:space="0" w:color="auto"/>
        <w:bottom w:val="none" w:sz="0" w:space="0" w:color="auto"/>
        <w:right w:val="none" w:sz="0" w:space="0" w:color="auto"/>
      </w:divBdr>
    </w:div>
    <w:div w:id="1950968472">
      <w:bodyDiv w:val="1"/>
      <w:marLeft w:val="0"/>
      <w:marRight w:val="0"/>
      <w:marTop w:val="0"/>
      <w:marBottom w:val="0"/>
      <w:divBdr>
        <w:top w:val="none" w:sz="0" w:space="0" w:color="auto"/>
        <w:left w:val="none" w:sz="0" w:space="0" w:color="auto"/>
        <w:bottom w:val="none" w:sz="0" w:space="0" w:color="auto"/>
        <w:right w:val="none" w:sz="0" w:space="0" w:color="auto"/>
      </w:divBdr>
    </w:div>
    <w:div w:id="1956019022">
      <w:bodyDiv w:val="1"/>
      <w:marLeft w:val="0"/>
      <w:marRight w:val="0"/>
      <w:marTop w:val="0"/>
      <w:marBottom w:val="0"/>
      <w:divBdr>
        <w:top w:val="none" w:sz="0" w:space="0" w:color="auto"/>
        <w:left w:val="none" w:sz="0" w:space="0" w:color="auto"/>
        <w:bottom w:val="none" w:sz="0" w:space="0" w:color="auto"/>
        <w:right w:val="none" w:sz="0" w:space="0" w:color="auto"/>
      </w:divBdr>
    </w:div>
    <w:div w:id="1960407812">
      <w:bodyDiv w:val="1"/>
      <w:marLeft w:val="0"/>
      <w:marRight w:val="0"/>
      <w:marTop w:val="0"/>
      <w:marBottom w:val="0"/>
      <w:divBdr>
        <w:top w:val="none" w:sz="0" w:space="0" w:color="auto"/>
        <w:left w:val="none" w:sz="0" w:space="0" w:color="auto"/>
        <w:bottom w:val="none" w:sz="0" w:space="0" w:color="auto"/>
        <w:right w:val="none" w:sz="0" w:space="0" w:color="auto"/>
      </w:divBdr>
    </w:div>
    <w:div w:id="1962806539">
      <w:bodyDiv w:val="1"/>
      <w:marLeft w:val="0"/>
      <w:marRight w:val="0"/>
      <w:marTop w:val="0"/>
      <w:marBottom w:val="0"/>
      <w:divBdr>
        <w:top w:val="none" w:sz="0" w:space="0" w:color="auto"/>
        <w:left w:val="none" w:sz="0" w:space="0" w:color="auto"/>
        <w:bottom w:val="none" w:sz="0" w:space="0" w:color="auto"/>
        <w:right w:val="none" w:sz="0" w:space="0" w:color="auto"/>
      </w:divBdr>
    </w:div>
    <w:div w:id="1971742147">
      <w:bodyDiv w:val="1"/>
      <w:marLeft w:val="0"/>
      <w:marRight w:val="0"/>
      <w:marTop w:val="0"/>
      <w:marBottom w:val="0"/>
      <w:divBdr>
        <w:top w:val="none" w:sz="0" w:space="0" w:color="auto"/>
        <w:left w:val="none" w:sz="0" w:space="0" w:color="auto"/>
        <w:bottom w:val="none" w:sz="0" w:space="0" w:color="auto"/>
        <w:right w:val="none" w:sz="0" w:space="0" w:color="auto"/>
      </w:divBdr>
    </w:div>
    <w:div w:id="1977030702">
      <w:bodyDiv w:val="1"/>
      <w:marLeft w:val="0"/>
      <w:marRight w:val="0"/>
      <w:marTop w:val="0"/>
      <w:marBottom w:val="0"/>
      <w:divBdr>
        <w:top w:val="none" w:sz="0" w:space="0" w:color="auto"/>
        <w:left w:val="none" w:sz="0" w:space="0" w:color="auto"/>
        <w:bottom w:val="none" w:sz="0" w:space="0" w:color="auto"/>
        <w:right w:val="none" w:sz="0" w:space="0" w:color="auto"/>
      </w:divBdr>
    </w:div>
    <w:div w:id="1977710448">
      <w:bodyDiv w:val="1"/>
      <w:marLeft w:val="0"/>
      <w:marRight w:val="0"/>
      <w:marTop w:val="0"/>
      <w:marBottom w:val="0"/>
      <w:divBdr>
        <w:top w:val="none" w:sz="0" w:space="0" w:color="auto"/>
        <w:left w:val="none" w:sz="0" w:space="0" w:color="auto"/>
        <w:bottom w:val="none" w:sz="0" w:space="0" w:color="auto"/>
        <w:right w:val="none" w:sz="0" w:space="0" w:color="auto"/>
      </w:divBdr>
    </w:div>
    <w:div w:id="1983464562">
      <w:bodyDiv w:val="1"/>
      <w:marLeft w:val="0"/>
      <w:marRight w:val="0"/>
      <w:marTop w:val="0"/>
      <w:marBottom w:val="0"/>
      <w:divBdr>
        <w:top w:val="none" w:sz="0" w:space="0" w:color="auto"/>
        <w:left w:val="none" w:sz="0" w:space="0" w:color="auto"/>
        <w:bottom w:val="none" w:sz="0" w:space="0" w:color="auto"/>
        <w:right w:val="none" w:sz="0" w:space="0" w:color="auto"/>
      </w:divBdr>
    </w:div>
    <w:div w:id="1986349954">
      <w:bodyDiv w:val="1"/>
      <w:marLeft w:val="0"/>
      <w:marRight w:val="0"/>
      <w:marTop w:val="0"/>
      <w:marBottom w:val="0"/>
      <w:divBdr>
        <w:top w:val="none" w:sz="0" w:space="0" w:color="auto"/>
        <w:left w:val="none" w:sz="0" w:space="0" w:color="auto"/>
        <w:bottom w:val="none" w:sz="0" w:space="0" w:color="auto"/>
        <w:right w:val="none" w:sz="0" w:space="0" w:color="auto"/>
      </w:divBdr>
    </w:div>
    <w:div w:id="1994093944">
      <w:bodyDiv w:val="1"/>
      <w:marLeft w:val="0"/>
      <w:marRight w:val="0"/>
      <w:marTop w:val="0"/>
      <w:marBottom w:val="0"/>
      <w:divBdr>
        <w:top w:val="none" w:sz="0" w:space="0" w:color="auto"/>
        <w:left w:val="none" w:sz="0" w:space="0" w:color="auto"/>
        <w:bottom w:val="none" w:sz="0" w:space="0" w:color="auto"/>
        <w:right w:val="none" w:sz="0" w:space="0" w:color="auto"/>
      </w:divBdr>
      <w:divsChild>
        <w:div w:id="293751665">
          <w:marLeft w:val="173"/>
          <w:marRight w:val="0"/>
          <w:marTop w:val="0"/>
          <w:marBottom w:val="0"/>
          <w:divBdr>
            <w:top w:val="none" w:sz="0" w:space="0" w:color="auto"/>
            <w:left w:val="none" w:sz="0" w:space="0" w:color="auto"/>
            <w:bottom w:val="single" w:sz="4" w:space="6" w:color="D0D7DF"/>
            <w:right w:val="none" w:sz="0" w:space="0" w:color="auto"/>
          </w:divBdr>
        </w:div>
        <w:div w:id="309600378">
          <w:marLeft w:val="173"/>
          <w:marRight w:val="0"/>
          <w:marTop w:val="0"/>
          <w:marBottom w:val="0"/>
          <w:divBdr>
            <w:top w:val="none" w:sz="0" w:space="0" w:color="auto"/>
            <w:left w:val="none" w:sz="0" w:space="0" w:color="auto"/>
            <w:bottom w:val="single" w:sz="4" w:space="6" w:color="D0D7DF"/>
            <w:right w:val="none" w:sz="0" w:space="0" w:color="auto"/>
          </w:divBdr>
        </w:div>
        <w:div w:id="607856107">
          <w:marLeft w:val="173"/>
          <w:marRight w:val="0"/>
          <w:marTop w:val="0"/>
          <w:marBottom w:val="0"/>
          <w:divBdr>
            <w:top w:val="none" w:sz="0" w:space="0" w:color="auto"/>
            <w:left w:val="none" w:sz="0" w:space="0" w:color="auto"/>
            <w:bottom w:val="single" w:sz="4" w:space="6" w:color="D0D7DF"/>
            <w:right w:val="none" w:sz="0" w:space="0" w:color="auto"/>
          </w:divBdr>
        </w:div>
        <w:div w:id="772867899">
          <w:marLeft w:val="173"/>
          <w:marRight w:val="0"/>
          <w:marTop w:val="0"/>
          <w:marBottom w:val="0"/>
          <w:divBdr>
            <w:top w:val="none" w:sz="0" w:space="0" w:color="auto"/>
            <w:left w:val="none" w:sz="0" w:space="0" w:color="auto"/>
            <w:bottom w:val="single" w:sz="4" w:space="6" w:color="D0D7DF"/>
            <w:right w:val="none" w:sz="0" w:space="0" w:color="auto"/>
          </w:divBdr>
        </w:div>
        <w:div w:id="1230339834">
          <w:marLeft w:val="173"/>
          <w:marRight w:val="0"/>
          <w:marTop w:val="0"/>
          <w:marBottom w:val="0"/>
          <w:divBdr>
            <w:top w:val="none" w:sz="0" w:space="0" w:color="auto"/>
            <w:left w:val="none" w:sz="0" w:space="0" w:color="auto"/>
            <w:bottom w:val="single" w:sz="4" w:space="6" w:color="D0D7DF"/>
            <w:right w:val="none" w:sz="0" w:space="0" w:color="auto"/>
          </w:divBdr>
        </w:div>
        <w:div w:id="1373386515">
          <w:marLeft w:val="173"/>
          <w:marRight w:val="0"/>
          <w:marTop w:val="0"/>
          <w:marBottom w:val="0"/>
          <w:divBdr>
            <w:top w:val="none" w:sz="0" w:space="0" w:color="auto"/>
            <w:left w:val="none" w:sz="0" w:space="0" w:color="auto"/>
            <w:bottom w:val="single" w:sz="4" w:space="6" w:color="D0D7DF"/>
            <w:right w:val="none" w:sz="0" w:space="0" w:color="auto"/>
          </w:divBdr>
        </w:div>
        <w:div w:id="1604997636">
          <w:marLeft w:val="173"/>
          <w:marRight w:val="0"/>
          <w:marTop w:val="0"/>
          <w:marBottom w:val="0"/>
          <w:divBdr>
            <w:top w:val="none" w:sz="0" w:space="0" w:color="auto"/>
            <w:left w:val="none" w:sz="0" w:space="0" w:color="auto"/>
            <w:bottom w:val="single" w:sz="4" w:space="6" w:color="D0D7DF"/>
            <w:right w:val="none" w:sz="0" w:space="0" w:color="auto"/>
          </w:divBdr>
        </w:div>
        <w:div w:id="1693609964">
          <w:marLeft w:val="173"/>
          <w:marRight w:val="0"/>
          <w:marTop w:val="0"/>
          <w:marBottom w:val="0"/>
          <w:divBdr>
            <w:top w:val="none" w:sz="0" w:space="0" w:color="auto"/>
            <w:left w:val="none" w:sz="0" w:space="0" w:color="auto"/>
            <w:bottom w:val="single" w:sz="4" w:space="6" w:color="D0D7DF"/>
            <w:right w:val="none" w:sz="0" w:space="0" w:color="auto"/>
          </w:divBdr>
        </w:div>
        <w:div w:id="1720517601">
          <w:marLeft w:val="173"/>
          <w:marRight w:val="0"/>
          <w:marTop w:val="0"/>
          <w:marBottom w:val="0"/>
          <w:divBdr>
            <w:top w:val="none" w:sz="0" w:space="0" w:color="auto"/>
            <w:left w:val="none" w:sz="0" w:space="0" w:color="auto"/>
            <w:bottom w:val="single" w:sz="4" w:space="6" w:color="D0D7DF"/>
            <w:right w:val="none" w:sz="0" w:space="0" w:color="auto"/>
          </w:divBdr>
        </w:div>
        <w:div w:id="1731690092">
          <w:marLeft w:val="173"/>
          <w:marRight w:val="0"/>
          <w:marTop w:val="0"/>
          <w:marBottom w:val="0"/>
          <w:divBdr>
            <w:top w:val="none" w:sz="0" w:space="0" w:color="auto"/>
            <w:left w:val="none" w:sz="0" w:space="0" w:color="auto"/>
            <w:bottom w:val="single" w:sz="4" w:space="6" w:color="D0D7DF"/>
            <w:right w:val="none" w:sz="0" w:space="0" w:color="auto"/>
          </w:divBdr>
        </w:div>
        <w:div w:id="1845045569">
          <w:marLeft w:val="173"/>
          <w:marRight w:val="0"/>
          <w:marTop w:val="0"/>
          <w:marBottom w:val="0"/>
          <w:divBdr>
            <w:top w:val="none" w:sz="0" w:space="0" w:color="auto"/>
            <w:left w:val="none" w:sz="0" w:space="0" w:color="auto"/>
            <w:bottom w:val="single" w:sz="4" w:space="6" w:color="D0D7DF"/>
            <w:right w:val="none" w:sz="0" w:space="0" w:color="auto"/>
          </w:divBdr>
        </w:div>
      </w:divsChild>
    </w:div>
    <w:div w:id="2004506095">
      <w:bodyDiv w:val="1"/>
      <w:marLeft w:val="0"/>
      <w:marRight w:val="0"/>
      <w:marTop w:val="0"/>
      <w:marBottom w:val="0"/>
      <w:divBdr>
        <w:top w:val="none" w:sz="0" w:space="0" w:color="auto"/>
        <w:left w:val="none" w:sz="0" w:space="0" w:color="auto"/>
        <w:bottom w:val="none" w:sz="0" w:space="0" w:color="auto"/>
        <w:right w:val="none" w:sz="0" w:space="0" w:color="auto"/>
      </w:divBdr>
    </w:div>
    <w:div w:id="2018192005">
      <w:bodyDiv w:val="1"/>
      <w:marLeft w:val="0"/>
      <w:marRight w:val="0"/>
      <w:marTop w:val="0"/>
      <w:marBottom w:val="0"/>
      <w:divBdr>
        <w:top w:val="none" w:sz="0" w:space="0" w:color="auto"/>
        <w:left w:val="none" w:sz="0" w:space="0" w:color="auto"/>
        <w:bottom w:val="none" w:sz="0" w:space="0" w:color="auto"/>
        <w:right w:val="none" w:sz="0" w:space="0" w:color="auto"/>
      </w:divBdr>
    </w:div>
    <w:div w:id="2019000188">
      <w:bodyDiv w:val="1"/>
      <w:marLeft w:val="0"/>
      <w:marRight w:val="0"/>
      <w:marTop w:val="0"/>
      <w:marBottom w:val="0"/>
      <w:divBdr>
        <w:top w:val="none" w:sz="0" w:space="0" w:color="auto"/>
        <w:left w:val="none" w:sz="0" w:space="0" w:color="auto"/>
        <w:bottom w:val="none" w:sz="0" w:space="0" w:color="auto"/>
        <w:right w:val="none" w:sz="0" w:space="0" w:color="auto"/>
      </w:divBdr>
    </w:div>
    <w:div w:id="2019386197">
      <w:bodyDiv w:val="1"/>
      <w:marLeft w:val="0"/>
      <w:marRight w:val="0"/>
      <w:marTop w:val="0"/>
      <w:marBottom w:val="0"/>
      <w:divBdr>
        <w:top w:val="none" w:sz="0" w:space="0" w:color="auto"/>
        <w:left w:val="none" w:sz="0" w:space="0" w:color="auto"/>
        <w:bottom w:val="none" w:sz="0" w:space="0" w:color="auto"/>
        <w:right w:val="none" w:sz="0" w:space="0" w:color="auto"/>
      </w:divBdr>
    </w:div>
    <w:div w:id="2041203027">
      <w:bodyDiv w:val="1"/>
      <w:marLeft w:val="0"/>
      <w:marRight w:val="0"/>
      <w:marTop w:val="0"/>
      <w:marBottom w:val="0"/>
      <w:divBdr>
        <w:top w:val="none" w:sz="0" w:space="0" w:color="auto"/>
        <w:left w:val="none" w:sz="0" w:space="0" w:color="auto"/>
        <w:bottom w:val="none" w:sz="0" w:space="0" w:color="auto"/>
        <w:right w:val="none" w:sz="0" w:space="0" w:color="auto"/>
      </w:divBdr>
    </w:div>
    <w:div w:id="2043704094">
      <w:bodyDiv w:val="1"/>
      <w:marLeft w:val="0"/>
      <w:marRight w:val="0"/>
      <w:marTop w:val="0"/>
      <w:marBottom w:val="0"/>
      <w:divBdr>
        <w:top w:val="none" w:sz="0" w:space="0" w:color="auto"/>
        <w:left w:val="none" w:sz="0" w:space="0" w:color="auto"/>
        <w:bottom w:val="none" w:sz="0" w:space="0" w:color="auto"/>
        <w:right w:val="none" w:sz="0" w:space="0" w:color="auto"/>
      </w:divBdr>
    </w:div>
    <w:div w:id="2046514731">
      <w:bodyDiv w:val="1"/>
      <w:marLeft w:val="0"/>
      <w:marRight w:val="0"/>
      <w:marTop w:val="0"/>
      <w:marBottom w:val="0"/>
      <w:divBdr>
        <w:top w:val="none" w:sz="0" w:space="0" w:color="auto"/>
        <w:left w:val="none" w:sz="0" w:space="0" w:color="auto"/>
        <w:bottom w:val="none" w:sz="0" w:space="0" w:color="auto"/>
        <w:right w:val="none" w:sz="0" w:space="0" w:color="auto"/>
      </w:divBdr>
    </w:div>
    <w:div w:id="2060282607">
      <w:bodyDiv w:val="1"/>
      <w:marLeft w:val="0"/>
      <w:marRight w:val="0"/>
      <w:marTop w:val="0"/>
      <w:marBottom w:val="0"/>
      <w:divBdr>
        <w:top w:val="none" w:sz="0" w:space="0" w:color="auto"/>
        <w:left w:val="none" w:sz="0" w:space="0" w:color="auto"/>
        <w:bottom w:val="none" w:sz="0" w:space="0" w:color="auto"/>
        <w:right w:val="none" w:sz="0" w:space="0" w:color="auto"/>
      </w:divBdr>
    </w:div>
    <w:div w:id="2067681062">
      <w:bodyDiv w:val="1"/>
      <w:marLeft w:val="0"/>
      <w:marRight w:val="0"/>
      <w:marTop w:val="0"/>
      <w:marBottom w:val="0"/>
      <w:divBdr>
        <w:top w:val="none" w:sz="0" w:space="0" w:color="auto"/>
        <w:left w:val="none" w:sz="0" w:space="0" w:color="auto"/>
        <w:bottom w:val="none" w:sz="0" w:space="0" w:color="auto"/>
        <w:right w:val="none" w:sz="0" w:space="0" w:color="auto"/>
      </w:divBdr>
    </w:div>
    <w:div w:id="2075739618">
      <w:bodyDiv w:val="1"/>
      <w:marLeft w:val="0"/>
      <w:marRight w:val="0"/>
      <w:marTop w:val="0"/>
      <w:marBottom w:val="0"/>
      <w:divBdr>
        <w:top w:val="none" w:sz="0" w:space="0" w:color="auto"/>
        <w:left w:val="none" w:sz="0" w:space="0" w:color="auto"/>
        <w:bottom w:val="none" w:sz="0" w:space="0" w:color="auto"/>
        <w:right w:val="none" w:sz="0" w:space="0" w:color="auto"/>
      </w:divBdr>
    </w:div>
    <w:div w:id="2076004029">
      <w:bodyDiv w:val="1"/>
      <w:marLeft w:val="0"/>
      <w:marRight w:val="0"/>
      <w:marTop w:val="0"/>
      <w:marBottom w:val="0"/>
      <w:divBdr>
        <w:top w:val="none" w:sz="0" w:space="0" w:color="auto"/>
        <w:left w:val="none" w:sz="0" w:space="0" w:color="auto"/>
        <w:bottom w:val="none" w:sz="0" w:space="0" w:color="auto"/>
        <w:right w:val="none" w:sz="0" w:space="0" w:color="auto"/>
      </w:divBdr>
      <w:divsChild>
        <w:div w:id="976226771">
          <w:marLeft w:val="1267"/>
          <w:marRight w:val="0"/>
          <w:marTop w:val="0"/>
          <w:marBottom w:val="0"/>
          <w:divBdr>
            <w:top w:val="none" w:sz="0" w:space="0" w:color="auto"/>
            <w:left w:val="none" w:sz="0" w:space="0" w:color="auto"/>
            <w:bottom w:val="none" w:sz="0" w:space="0" w:color="auto"/>
            <w:right w:val="none" w:sz="0" w:space="0" w:color="auto"/>
          </w:divBdr>
        </w:div>
      </w:divsChild>
    </w:div>
    <w:div w:id="2079008804">
      <w:bodyDiv w:val="1"/>
      <w:marLeft w:val="0"/>
      <w:marRight w:val="0"/>
      <w:marTop w:val="0"/>
      <w:marBottom w:val="0"/>
      <w:divBdr>
        <w:top w:val="none" w:sz="0" w:space="0" w:color="auto"/>
        <w:left w:val="none" w:sz="0" w:space="0" w:color="auto"/>
        <w:bottom w:val="none" w:sz="0" w:space="0" w:color="auto"/>
        <w:right w:val="none" w:sz="0" w:space="0" w:color="auto"/>
      </w:divBdr>
    </w:div>
    <w:div w:id="2079864656">
      <w:bodyDiv w:val="1"/>
      <w:marLeft w:val="0"/>
      <w:marRight w:val="0"/>
      <w:marTop w:val="0"/>
      <w:marBottom w:val="0"/>
      <w:divBdr>
        <w:top w:val="none" w:sz="0" w:space="0" w:color="auto"/>
        <w:left w:val="none" w:sz="0" w:space="0" w:color="auto"/>
        <w:bottom w:val="none" w:sz="0" w:space="0" w:color="auto"/>
        <w:right w:val="none" w:sz="0" w:space="0" w:color="auto"/>
      </w:divBdr>
    </w:div>
    <w:div w:id="2089157348">
      <w:bodyDiv w:val="1"/>
      <w:marLeft w:val="0"/>
      <w:marRight w:val="0"/>
      <w:marTop w:val="0"/>
      <w:marBottom w:val="0"/>
      <w:divBdr>
        <w:top w:val="none" w:sz="0" w:space="0" w:color="auto"/>
        <w:left w:val="none" w:sz="0" w:space="0" w:color="auto"/>
        <w:bottom w:val="none" w:sz="0" w:space="0" w:color="auto"/>
        <w:right w:val="none" w:sz="0" w:space="0" w:color="auto"/>
      </w:divBdr>
    </w:div>
    <w:div w:id="2097746727">
      <w:bodyDiv w:val="1"/>
      <w:marLeft w:val="0"/>
      <w:marRight w:val="0"/>
      <w:marTop w:val="0"/>
      <w:marBottom w:val="0"/>
      <w:divBdr>
        <w:top w:val="none" w:sz="0" w:space="0" w:color="auto"/>
        <w:left w:val="none" w:sz="0" w:space="0" w:color="auto"/>
        <w:bottom w:val="none" w:sz="0" w:space="0" w:color="auto"/>
        <w:right w:val="none" w:sz="0" w:space="0" w:color="auto"/>
      </w:divBdr>
    </w:div>
    <w:div w:id="2102099491">
      <w:bodyDiv w:val="1"/>
      <w:marLeft w:val="0"/>
      <w:marRight w:val="0"/>
      <w:marTop w:val="0"/>
      <w:marBottom w:val="0"/>
      <w:divBdr>
        <w:top w:val="none" w:sz="0" w:space="0" w:color="auto"/>
        <w:left w:val="none" w:sz="0" w:space="0" w:color="auto"/>
        <w:bottom w:val="none" w:sz="0" w:space="0" w:color="auto"/>
        <w:right w:val="none" w:sz="0" w:space="0" w:color="auto"/>
      </w:divBdr>
    </w:div>
    <w:div w:id="2102794179">
      <w:bodyDiv w:val="1"/>
      <w:marLeft w:val="0"/>
      <w:marRight w:val="0"/>
      <w:marTop w:val="0"/>
      <w:marBottom w:val="0"/>
      <w:divBdr>
        <w:top w:val="none" w:sz="0" w:space="0" w:color="auto"/>
        <w:left w:val="none" w:sz="0" w:space="0" w:color="auto"/>
        <w:bottom w:val="none" w:sz="0" w:space="0" w:color="auto"/>
        <w:right w:val="none" w:sz="0" w:space="0" w:color="auto"/>
      </w:divBdr>
    </w:div>
    <w:div w:id="2103260300">
      <w:bodyDiv w:val="1"/>
      <w:marLeft w:val="0"/>
      <w:marRight w:val="0"/>
      <w:marTop w:val="0"/>
      <w:marBottom w:val="0"/>
      <w:divBdr>
        <w:top w:val="none" w:sz="0" w:space="0" w:color="auto"/>
        <w:left w:val="none" w:sz="0" w:space="0" w:color="auto"/>
        <w:bottom w:val="none" w:sz="0" w:space="0" w:color="auto"/>
        <w:right w:val="none" w:sz="0" w:space="0" w:color="auto"/>
      </w:divBdr>
    </w:div>
    <w:div w:id="2105219573">
      <w:bodyDiv w:val="1"/>
      <w:marLeft w:val="0"/>
      <w:marRight w:val="0"/>
      <w:marTop w:val="0"/>
      <w:marBottom w:val="0"/>
      <w:divBdr>
        <w:top w:val="none" w:sz="0" w:space="0" w:color="auto"/>
        <w:left w:val="none" w:sz="0" w:space="0" w:color="auto"/>
        <w:bottom w:val="none" w:sz="0" w:space="0" w:color="auto"/>
        <w:right w:val="none" w:sz="0" w:space="0" w:color="auto"/>
      </w:divBdr>
      <w:divsChild>
        <w:div w:id="381488969">
          <w:marLeft w:val="0"/>
          <w:marRight w:val="0"/>
          <w:marTop w:val="0"/>
          <w:marBottom w:val="0"/>
          <w:divBdr>
            <w:top w:val="none" w:sz="0" w:space="0" w:color="auto"/>
            <w:left w:val="none" w:sz="0" w:space="0" w:color="auto"/>
            <w:bottom w:val="none" w:sz="0" w:space="0" w:color="auto"/>
            <w:right w:val="none" w:sz="0" w:space="0" w:color="auto"/>
          </w:divBdr>
          <w:divsChild>
            <w:div w:id="851259930">
              <w:marLeft w:val="0"/>
              <w:marRight w:val="0"/>
              <w:marTop w:val="0"/>
              <w:marBottom w:val="0"/>
              <w:divBdr>
                <w:top w:val="none" w:sz="0" w:space="0" w:color="auto"/>
                <w:left w:val="none" w:sz="0" w:space="0" w:color="auto"/>
                <w:bottom w:val="none" w:sz="0" w:space="0" w:color="auto"/>
                <w:right w:val="none" w:sz="0" w:space="0" w:color="auto"/>
              </w:divBdr>
              <w:divsChild>
                <w:div w:id="126865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34703">
      <w:bodyDiv w:val="1"/>
      <w:marLeft w:val="0"/>
      <w:marRight w:val="0"/>
      <w:marTop w:val="0"/>
      <w:marBottom w:val="0"/>
      <w:divBdr>
        <w:top w:val="none" w:sz="0" w:space="0" w:color="auto"/>
        <w:left w:val="none" w:sz="0" w:space="0" w:color="auto"/>
        <w:bottom w:val="none" w:sz="0" w:space="0" w:color="auto"/>
        <w:right w:val="none" w:sz="0" w:space="0" w:color="auto"/>
      </w:divBdr>
    </w:div>
    <w:div w:id="2112626854">
      <w:bodyDiv w:val="1"/>
      <w:marLeft w:val="0"/>
      <w:marRight w:val="0"/>
      <w:marTop w:val="0"/>
      <w:marBottom w:val="0"/>
      <w:divBdr>
        <w:top w:val="none" w:sz="0" w:space="0" w:color="auto"/>
        <w:left w:val="none" w:sz="0" w:space="0" w:color="auto"/>
        <w:bottom w:val="none" w:sz="0" w:space="0" w:color="auto"/>
        <w:right w:val="none" w:sz="0" w:space="0" w:color="auto"/>
      </w:divBdr>
    </w:div>
    <w:div w:id="21228450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eader" Target="header1.xml"/><Relationship Id="rId21" Type="http://schemas.openxmlformats.org/officeDocument/2006/relationships/image" Target="media/image10.png"/><Relationship Id="rId42" Type="http://schemas.openxmlformats.org/officeDocument/2006/relationships/image" Target="media/image31.emf"/><Relationship Id="rId63" Type="http://schemas.openxmlformats.org/officeDocument/2006/relationships/image" Target="media/image52.emf"/><Relationship Id="rId84" Type="http://schemas.openxmlformats.org/officeDocument/2006/relationships/image" Target="media/image70.png"/><Relationship Id="rId138" Type="http://schemas.openxmlformats.org/officeDocument/2006/relationships/image" Target="media/image119.png"/><Relationship Id="rId107" Type="http://schemas.openxmlformats.org/officeDocument/2006/relationships/image" Target="media/image93.png"/><Relationship Id="rId11" Type="http://schemas.openxmlformats.org/officeDocument/2006/relationships/image" Target="media/image3.jpe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emf"/><Relationship Id="rId58" Type="http://schemas.openxmlformats.org/officeDocument/2006/relationships/image" Target="media/image47.emf"/><Relationship Id="rId74" Type="http://schemas.openxmlformats.org/officeDocument/2006/relationships/image" Target="media/image60.png"/><Relationship Id="rId79" Type="http://schemas.openxmlformats.org/officeDocument/2006/relationships/image" Target="media/image65.jpeg"/><Relationship Id="rId102" Type="http://schemas.openxmlformats.org/officeDocument/2006/relationships/image" Target="media/image88.png"/><Relationship Id="rId123" Type="http://schemas.openxmlformats.org/officeDocument/2006/relationships/image" Target="media/image106.emf"/><Relationship Id="rId128" Type="http://schemas.openxmlformats.org/officeDocument/2006/relationships/image" Target="media/image111.emf"/><Relationship Id="rId144"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11.png"/><Relationship Id="rId27" Type="http://schemas.openxmlformats.org/officeDocument/2006/relationships/image" Target="media/image16.emf"/><Relationship Id="rId43" Type="http://schemas.openxmlformats.org/officeDocument/2006/relationships/image" Target="media/image32.emf"/><Relationship Id="rId48" Type="http://schemas.openxmlformats.org/officeDocument/2006/relationships/image" Target="media/image37.emf"/><Relationship Id="rId64" Type="http://schemas.openxmlformats.org/officeDocument/2006/relationships/image" Target="media/image53.emf"/><Relationship Id="rId69" Type="http://schemas.openxmlformats.org/officeDocument/2006/relationships/chart" Target="charts/chart2.xml"/><Relationship Id="rId113" Type="http://schemas.openxmlformats.org/officeDocument/2006/relationships/image" Target="media/image99.jpeg"/><Relationship Id="rId118" Type="http://schemas.openxmlformats.org/officeDocument/2006/relationships/footer" Target="footer1.xml"/><Relationship Id="rId134" Type="http://schemas.openxmlformats.org/officeDocument/2006/relationships/oleObject" Target="embeddings/oleObject1.bin"/><Relationship Id="rId139" Type="http://schemas.openxmlformats.org/officeDocument/2006/relationships/hyperlink" Target="https://www.sgr.gov.co/" TargetMode="External"/><Relationship Id="rId80" Type="http://schemas.openxmlformats.org/officeDocument/2006/relationships/image" Target="media/image66.png"/><Relationship Id="rId85" Type="http://schemas.openxmlformats.org/officeDocument/2006/relationships/image" Target="media/image71.emf"/><Relationship Id="rId12" Type="http://schemas.openxmlformats.org/officeDocument/2006/relationships/image" Target="media/image4.jpeg"/><Relationship Id="rId17" Type="http://schemas.openxmlformats.org/officeDocument/2006/relationships/image" Target="media/image9.emf"/><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8.emf"/><Relationship Id="rId103" Type="http://schemas.openxmlformats.org/officeDocument/2006/relationships/image" Target="media/image89.png"/><Relationship Id="rId108" Type="http://schemas.openxmlformats.org/officeDocument/2006/relationships/image" Target="media/image94.png"/><Relationship Id="rId124" Type="http://schemas.openxmlformats.org/officeDocument/2006/relationships/image" Target="media/image107.emf"/><Relationship Id="rId129" Type="http://schemas.openxmlformats.org/officeDocument/2006/relationships/image" Target="media/image112.emf"/><Relationship Id="rId54" Type="http://schemas.openxmlformats.org/officeDocument/2006/relationships/image" Target="media/image43.emf"/><Relationship Id="rId70" Type="http://schemas.openxmlformats.org/officeDocument/2006/relationships/chart" Target="charts/chart3.xml"/><Relationship Id="rId75" Type="http://schemas.openxmlformats.org/officeDocument/2006/relationships/image" Target="media/image61.jpeg"/><Relationship Id="rId91" Type="http://schemas.openxmlformats.org/officeDocument/2006/relationships/image" Target="media/image77.png"/><Relationship Id="rId96" Type="http://schemas.openxmlformats.org/officeDocument/2006/relationships/image" Target="media/image82.png"/><Relationship Id="rId140" Type="http://schemas.openxmlformats.org/officeDocument/2006/relationships/image" Target="media/image120.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2.png"/><Relationship Id="rId28" Type="http://schemas.openxmlformats.org/officeDocument/2006/relationships/image" Target="media/image17.emf"/><Relationship Id="rId49" Type="http://schemas.openxmlformats.org/officeDocument/2006/relationships/image" Target="media/image38.emf"/><Relationship Id="rId114" Type="http://schemas.openxmlformats.org/officeDocument/2006/relationships/image" Target="media/image100.jpeg"/><Relationship Id="rId119" Type="http://schemas.openxmlformats.org/officeDocument/2006/relationships/header" Target="header2.xml"/><Relationship Id="rId44" Type="http://schemas.openxmlformats.org/officeDocument/2006/relationships/image" Target="media/image33.emf"/><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67.png"/><Relationship Id="rId86" Type="http://schemas.openxmlformats.org/officeDocument/2006/relationships/image" Target="media/image72.emf"/><Relationship Id="rId130" Type="http://schemas.openxmlformats.org/officeDocument/2006/relationships/image" Target="media/image113.emf"/><Relationship Id="rId135" Type="http://schemas.openxmlformats.org/officeDocument/2006/relationships/image" Target="media/image117.emf"/><Relationship Id="rId13" Type="http://schemas.openxmlformats.org/officeDocument/2006/relationships/image" Target="media/image5.jpeg"/><Relationship Id="rId18" Type="http://schemas.openxmlformats.org/officeDocument/2006/relationships/hyperlink" Target="https://es.wikipedia.org/wiki/Agricultura" TargetMode="External"/><Relationship Id="rId39" Type="http://schemas.openxmlformats.org/officeDocument/2006/relationships/image" Target="media/image28.emf"/><Relationship Id="rId109" Type="http://schemas.openxmlformats.org/officeDocument/2006/relationships/image" Target="media/image95.jpeg"/><Relationship Id="rId34" Type="http://schemas.openxmlformats.org/officeDocument/2006/relationships/image" Target="media/image23.png"/><Relationship Id="rId50" Type="http://schemas.openxmlformats.org/officeDocument/2006/relationships/image" Target="media/image39.emf"/><Relationship Id="rId55" Type="http://schemas.openxmlformats.org/officeDocument/2006/relationships/image" Target="media/image44.emf"/><Relationship Id="rId76" Type="http://schemas.openxmlformats.org/officeDocument/2006/relationships/image" Target="media/image62.jpeg"/><Relationship Id="rId97" Type="http://schemas.openxmlformats.org/officeDocument/2006/relationships/image" Target="media/image83.png"/><Relationship Id="rId104" Type="http://schemas.openxmlformats.org/officeDocument/2006/relationships/image" Target="media/image90.png"/><Relationship Id="rId120" Type="http://schemas.openxmlformats.org/officeDocument/2006/relationships/image" Target="media/image103.png"/><Relationship Id="rId125" Type="http://schemas.openxmlformats.org/officeDocument/2006/relationships/image" Target="media/image108.emf"/><Relationship Id="rId141" Type="http://schemas.openxmlformats.org/officeDocument/2006/relationships/image" Target="media/image121.jpeg"/><Relationship Id="rId7" Type="http://schemas.openxmlformats.org/officeDocument/2006/relationships/footnotes" Target="footnotes.xml"/><Relationship Id="rId71" Type="http://schemas.openxmlformats.org/officeDocument/2006/relationships/image" Target="media/image57.emf"/><Relationship Id="rId92" Type="http://schemas.openxmlformats.org/officeDocument/2006/relationships/image" Target="media/image78.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emf"/><Relationship Id="rId40" Type="http://schemas.openxmlformats.org/officeDocument/2006/relationships/image" Target="media/image29.emf"/><Relationship Id="rId45" Type="http://schemas.openxmlformats.org/officeDocument/2006/relationships/image" Target="media/image34.emf"/><Relationship Id="rId66" Type="http://schemas.openxmlformats.org/officeDocument/2006/relationships/image" Target="media/image55.jpeg"/><Relationship Id="rId87" Type="http://schemas.openxmlformats.org/officeDocument/2006/relationships/image" Target="media/image73.png"/><Relationship Id="rId110" Type="http://schemas.openxmlformats.org/officeDocument/2006/relationships/image" Target="media/image96.jpeg"/><Relationship Id="rId115" Type="http://schemas.openxmlformats.org/officeDocument/2006/relationships/image" Target="media/image101.jpeg"/><Relationship Id="rId131" Type="http://schemas.openxmlformats.org/officeDocument/2006/relationships/image" Target="media/image114.emf"/><Relationship Id="rId136" Type="http://schemas.openxmlformats.org/officeDocument/2006/relationships/image" Target="media/image118.png"/><Relationship Id="rId61" Type="http://schemas.openxmlformats.org/officeDocument/2006/relationships/image" Target="media/image50.emf"/><Relationship Id="rId82" Type="http://schemas.openxmlformats.org/officeDocument/2006/relationships/image" Target="media/image68.png"/><Relationship Id="rId19" Type="http://schemas.openxmlformats.org/officeDocument/2006/relationships/hyperlink" Target="https://es.wikipedia.org/wiki/Pesca" TargetMode="External"/><Relationship Id="rId14" Type="http://schemas.openxmlformats.org/officeDocument/2006/relationships/image" Target="media/image6.jpe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emf"/><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09.png"/><Relationship Id="rId8" Type="http://schemas.openxmlformats.org/officeDocument/2006/relationships/endnotes" Target="endnotes.xml"/><Relationship Id="rId51" Type="http://schemas.openxmlformats.org/officeDocument/2006/relationships/image" Target="media/image40.emf"/><Relationship Id="rId72" Type="http://schemas.openxmlformats.org/officeDocument/2006/relationships/image" Target="media/image58.emf"/><Relationship Id="rId93" Type="http://schemas.openxmlformats.org/officeDocument/2006/relationships/image" Target="media/image79.png"/><Relationship Id="rId98" Type="http://schemas.openxmlformats.org/officeDocument/2006/relationships/image" Target="media/image84.png"/><Relationship Id="rId121" Type="http://schemas.openxmlformats.org/officeDocument/2006/relationships/image" Target="media/image104.emf"/><Relationship Id="rId142" Type="http://schemas.openxmlformats.org/officeDocument/2006/relationships/hyperlink" Target="http://www.iadb.org/es/convocatorias,18893.html" TargetMode="External"/><Relationship Id="rId3" Type="http://schemas.openxmlformats.org/officeDocument/2006/relationships/numbering" Target="numbering.xml"/><Relationship Id="rId25" Type="http://schemas.openxmlformats.org/officeDocument/2006/relationships/image" Target="media/image14.png"/><Relationship Id="rId46" Type="http://schemas.openxmlformats.org/officeDocument/2006/relationships/image" Target="media/image35.emf"/><Relationship Id="rId67" Type="http://schemas.openxmlformats.org/officeDocument/2006/relationships/image" Target="media/image56.emf"/><Relationship Id="rId116" Type="http://schemas.openxmlformats.org/officeDocument/2006/relationships/image" Target="media/image102.png"/><Relationship Id="rId137" Type="http://schemas.openxmlformats.org/officeDocument/2006/relationships/hyperlink" Target="http://www.colciencias.gov.co/convocatorias/todas" TargetMode="External"/><Relationship Id="rId20" Type="http://schemas.openxmlformats.org/officeDocument/2006/relationships/hyperlink" Target="https://es.wikipedia.org/wiki/Puerto_libre" TargetMode="External"/><Relationship Id="rId41" Type="http://schemas.openxmlformats.org/officeDocument/2006/relationships/image" Target="media/image30.emf"/><Relationship Id="rId62" Type="http://schemas.openxmlformats.org/officeDocument/2006/relationships/image" Target="media/image51.emf"/><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jpeg"/><Relationship Id="rId132" Type="http://schemas.openxmlformats.org/officeDocument/2006/relationships/image" Target="media/image115.emf"/><Relationship Id="rId15" Type="http://schemas.openxmlformats.org/officeDocument/2006/relationships/image" Target="media/image7.jpeg"/><Relationship Id="rId36" Type="http://schemas.openxmlformats.org/officeDocument/2006/relationships/image" Target="media/image25.emf"/><Relationship Id="rId57" Type="http://schemas.openxmlformats.org/officeDocument/2006/relationships/image" Target="media/image46.emf"/><Relationship Id="rId106" Type="http://schemas.openxmlformats.org/officeDocument/2006/relationships/image" Target="media/image92.png"/><Relationship Id="rId127" Type="http://schemas.openxmlformats.org/officeDocument/2006/relationships/image" Target="media/image110.emf"/><Relationship Id="rId10" Type="http://schemas.openxmlformats.org/officeDocument/2006/relationships/image" Target="media/image2.jpeg"/><Relationship Id="rId31" Type="http://schemas.openxmlformats.org/officeDocument/2006/relationships/image" Target="media/image20.png"/><Relationship Id="rId52" Type="http://schemas.openxmlformats.org/officeDocument/2006/relationships/image" Target="media/image41.emf"/><Relationship Id="rId73" Type="http://schemas.openxmlformats.org/officeDocument/2006/relationships/image" Target="media/image59.emf"/><Relationship Id="rId78" Type="http://schemas.openxmlformats.org/officeDocument/2006/relationships/image" Target="media/image64.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5.emf"/><Relationship Id="rId143"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image" Target="media/image15.emf"/><Relationship Id="rId47" Type="http://schemas.openxmlformats.org/officeDocument/2006/relationships/image" Target="media/image36.emf"/><Relationship Id="rId68" Type="http://schemas.openxmlformats.org/officeDocument/2006/relationships/chart" Target="charts/chart1.xml"/><Relationship Id="rId89" Type="http://schemas.openxmlformats.org/officeDocument/2006/relationships/image" Target="media/image75.png"/><Relationship Id="rId112" Type="http://schemas.openxmlformats.org/officeDocument/2006/relationships/image" Target="media/image98.jpeg"/><Relationship Id="rId133" Type="http://schemas.openxmlformats.org/officeDocument/2006/relationships/image" Target="media/image116.png"/><Relationship Id="rId16"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tlantico\Desktop\Meanwhile\PETI%20%20SA%202018.do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dres\Desktop\RESULTADOS%20DIAGN&#211;STICO%20SAN%20ANDRES\ALEJO\documentos%20sharyllanos\Inventario%20Activos%20Gob2015v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dres\Desktop\RESULTADOS%20DIAGN&#211;STICO%20SAN%20ANDRES\ALEJO\documentos%20sharyllanos\Inventario%20Activos%20Gob2015v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dres\Desktop\RESULTADOS%20DIAGN&#211;STICO%20SAN%20ANDRES\ALEJO\documentos%20sharyllanos\Inventario%20Activos%20Gob2015v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barChart>
        <c:barDir val="col"/>
        <c:grouping val="clustered"/>
        <c:varyColors val="1"/>
        <c:ser>
          <c:idx val="0"/>
          <c:order val="0"/>
          <c:invertIfNegative val="1"/>
          <c:dLbls>
            <c:dLbl>
              <c:idx val="0"/>
              <c:tx>
                <c:rich>
                  <a:bodyPr/>
                  <a:lstStyle/>
                  <a:p>
                    <a:fld id="{3E934507-0FA5-C249-8C3C-94B2FD62A026}" type="CATEGORYNAME">
                      <a:rPr lang="en-US" baseline="0"/>
                      <a:pPr/>
                      <a:t>[NOMBRE DE CATEGORÍA]</a:t>
                    </a:fld>
                    <a:r>
                      <a:rPr lang="en-US" baseline="0"/>
                      <a:t>; </a:t>
                    </a:r>
                    <a:fld id="{2CAE1983-A737-4B45-8C2F-5D6BC634D438}"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0-34F3-49C6-BD97-289CC6D0B028}"/>
                </c:ext>
                <c:ext xmlns:c15="http://schemas.microsoft.com/office/drawing/2012/chart" uri="{CE6537A1-D6FC-4f65-9D91-7224C49458BB}">
                  <c15:dlblFieldTable/>
                  <c15:showDataLabelsRange val="0"/>
                </c:ext>
              </c:extLst>
            </c:dLbl>
            <c:dLbl>
              <c:idx val="1"/>
              <c:tx>
                <c:rich>
                  <a:bodyPr/>
                  <a:lstStyle/>
                  <a:p>
                    <a:r>
                      <a:rPr lang="en-US" baseline="0"/>
                      <a:t> </a:t>
                    </a:r>
                    <a:fld id="{B137E67E-1C03-244C-8C71-C743F0BAFBAB}" type="CATEGORYNAME">
                      <a:rPr lang="en-US" baseline="0"/>
                      <a:pPr/>
                      <a:t>[NOMBRE DE CATEGORÍA]</a:t>
                    </a:fld>
                    <a:r>
                      <a:rPr lang="en-US" baseline="0"/>
                      <a:t>; </a:t>
                    </a:r>
                    <a:fld id="{6B473250-4E2B-FD41-B822-15F32C1576D4}"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1-34F3-49C6-BD97-289CC6D0B028}"/>
                </c:ext>
                <c:ext xmlns:c15="http://schemas.microsoft.com/office/drawing/2012/chart" uri="{CE6537A1-D6FC-4f65-9D91-7224C49458BB}">
                  <c15:dlblFieldTable/>
                  <c15:showDataLabelsRange val="0"/>
                </c:ext>
              </c:extLst>
            </c:dLbl>
            <c:dLbl>
              <c:idx val="2"/>
              <c:tx>
                <c:rich>
                  <a:bodyPr/>
                  <a:lstStyle/>
                  <a:p>
                    <a:fld id="{CB993A1A-293F-0D45-9396-B26B8AD7F66D}" type="CATEGORYNAME">
                      <a:rPr lang="en-US" baseline="0"/>
                      <a:pPr/>
                      <a:t>[NOMBRE DE CATEGORÍA]</a:t>
                    </a:fld>
                    <a:r>
                      <a:rPr lang="en-US" baseline="0"/>
                      <a:t>; </a:t>
                    </a:r>
                    <a:fld id="{10FAC6F7-C471-0644-84FC-024B6B1AD3F4}"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2-34F3-49C6-BD97-289CC6D0B028}"/>
                </c:ext>
                <c:ext xmlns:c15="http://schemas.microsoft.com/office/drawing/2012/chart" uri="{CE6537A1-D6FC-4f65-9D91-7224C49458BB}">
                  <c15:dlblFieldTable/>
                  <c15:showDataLabelsRange val="0"/>
                </c:ext>
              </c:extLst>
            </c:dLbl>
            <c:spPr>
              <a:noFill/>
              <a:ln>
                <a:noFill/>
              </a:ln>
              <a:effectLst/>
            </c:spPr>
            <c:txPr>
              <a:bodyPr wrap="square" lIns="38100" tIns="19050" rIns="38100" bIns="19050" anchor="ctr">
                <a:spAutoFit/>
              </a:bodyPr>
              <a:lstStyle/>
              <a:p>
                <a:pPr>
                  <a:defRPr>
                    <a:latin typeface="Verdana" charset="0"/>
                    <a:ea typeface="Verdana" charset="0"/>
                    <a:cs typeface="Verdana" charset="0"/>
                  </a:defRPr>
                </a:pPr>
                <a:endParaRPr lang="es-CO"/>
              </a:p>
            </c:txPr>
            <c:showLegendKey val="1"/>
            <c:showVal val="1"/>
            <c:showCatName val="1"/>
            <c:showSerName val="1"/>
            <c:showPercent val="1"/>
            <c:showBubbleSize val="1"/>
            <c:showLeaderLines val="0"/>
            <c:extLst xmlns:c16r2="http://schemas.microsoft.com/office/drawing/2015/06/chart">
              <c:ext xmlns:c15="http://schemas.microsoft.com/office/drawing/2012/chart" uri="{CE6537A1-D6FC-4f65-9D91-7224C49458BB}">
                <c15:showLeaderLines val="0"/>
              </c:ext>
            </c:extLst>
          </c:dLbls>
          <c:cat>
            <c:strRef>
              <c:f>Hoja1!$A$1:$A$3</c:f>
              <c:strCache>
                <c:ptCount val="3"/>
                <c:pt idx="0">
                  <c:v>Equipos de Escritorio</c:v>
                </c:pt>
                <c:pt idx="1">
                  <c:v>Equipos de Escritorio All in one</c:v>
                </c:pt>
                <c:pt idx="2">
                  <c:v>Portátiles</c:v>
                </c:pt>
              </c:strCache>
            </c:strRef>
          </c:cat>
          <c:val>
            <c:numRef>
              <c:f>Hoja1!$B$1:$B$3</c:f>
              <c:numCache>
                <c:formatCode>General</c:formatCode>
                <c:ptCount val="3"/>
                <c:pt idx="0">
                  <c:v>188</c:v>
                </c:pt>
                <c:pt idx="1">
                  <c:v>50</c:v>
                </c:pt>
                <c:pt idx="2">
                  <c:v>11</c:v>
                </c:pt>
              </c:numCache>
            </c:numRef>
          </c:val>
          <c:extLst xmlns:c16r2="http://schemas.microsoft.com/office/drawing/2015/06/chart">
            <c:ext xmlns:c16="http://schemas.microsoft.com/office/drawing/2014/chart" uri="{C3380CC4-5D6E-409C-BE32-E72D297353CC}">
              <c16:uniqueId val="{00000000-DEBF-497A-ABFD-D378FA32158E}"/>
            </c:ext>
          </c:extLst>
        </c:ser>
        <c:dLbls>
          <c:showLegendKey val="0"/>
          <c:showVal val="0"/>
          <c:showCatName val="0"/>
          <c:showSerName val="0"/>
          <c:showPercent val="0"/>
          <c:showBubbleSize val="0"/>
        </c:dLbls>
        <c:gapWidth val="150"/>
        <c:axId val="85539776"/>
        <c:axId val="85540320"/>
      </c:barChart>
      <c:catAx>
        <c:axId val="85539776"/>
        <c:scaling>
          <c:orientation val="minMax"/>
        </c:scaling>
        <c:delete val="1"/>
        <c:axPos val="b"/>
        <c:numFmt formatCode="General" sourceLinked="0"/>
        <c:majorTickMark val="cross"/>
        <c:minorTickMark val="cross"/>
        <c:tickLblPos val="none"/>
        <c:crossAx val="85540320"/>
        <c:crosses val="autoZero"/>
        <c:auto val="1"/>
        <c:lblAlgn val="ctr"/>
        <c:lblOffset val="100"/>
        <c:noMultiLvlLbl val="1"/>
      </c:catAx>
      <c:valAx>
        <c:axId val="85540320"/>
        <c:scaling>
          <c:orientation val="minMax"/>
        </c:scaling>
        <c:delete val="1"/>
        <c:axPos val="l"/>
        <c:numFmt formatCode="General" sourceLinked="1"/>
        <c:majorTickMark val="cross"/>
        <c:minorTickMark val="cross"/>
        <c:tickLblPos val="none"/>
        <c:crossAx val="85539776"/>
        <c:crosses val="autoZero"/>
        <c:crossBetween val="between"/>
      </c:valAx>
    </c:plotArea>
    <c:plotVisOnly val="1"/>
    <c:dispBlanksAs val="gap"/>
    <c:showDLblsOverMax val="1"/>
  </c:chart>
  <c:spPr>
    <a:ln>
      <a:solidFill>
        <a:schemeClr val="accent1"/>
      </a:solidFill>
    </a:ln>
  </c:sp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barChart>
        <c:barDir val="col"/>
        <c:grouping val="clustered"/>
        <c:varyColors val="1"/>
        <c:ser>
          <c:idx val="0"/>
          <c:order val="0"/>
          <c:invertIfNegative val="1"/>
          <c:dPt>
            <c:idx val="0"/>
            <c:invertIfNegative val="1"/>
            <c:bubble3D val="0"/>
            <c:spPr>
              <a:solidFill>
                <a:schemeClr val="accent2"/>
              </a:solidFill>
            </c:spPr>
            <c:extLst xmlns:c16r2="http://schemas.microsoft.com/office/drawing/2015/06/chart">
              <c:ext xmlns:c16="http://schemas.microsoft.com/office/drawing/2014/chart" uri="{C3380CC4-5D6E-409C-BE32-E72D297353CC}">
                <c16:uniqueId val="{00000000-F952-4F9D-B58E-8568DC7E1DBD}"/>
              </c:ext>
            </c:extLst>
          </c:dPt>
          <c:dLbls>
            <c:dLbl>
              <c:idx val="0"/>
              <c:tx>
                <c:rich>
                  <a:bodyPr/>
                  <a:lstStyle/>
                  <a:p>
                    <a:r>
                      <a:rPr lang="en-US" baseline="0"/>
                      <a:t> </a:t>
                    </a:r>
                    <a:fld id="{74B3C037-3A8A-2342-93DF-2D7BD1192D73}" type="CATEGORYNAME">
                      <a:rPr lang="en-US" baseline="0"/>
                      <a:pPr/>
                      <a:t>[NOMBRE DE CATEGORÍA]</a:t>
                    </a:fld>
                    <a:r>
                      <a:rPr lang="en-US" baseline="0"/>
                      <a:t>; </a:t>
                    </a:r>
                    <a:fld id="{37F88E0F-99C6-364D-856A-DFA7A5FD3D5A}"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0-F952-4F9D-B58E-8568DC7E1DBD}"/>
                </c:ext>
                <c:ext xmlns:c15="http://schemas.microsoft.com/office/drawing/2012/chart" uri="{CE6537A1-D6FC-4f65-9D91-7224C49458BB}">
                  <c15:dlblFieldTable/>
                  <c15:showDataLabelsRange val="0"/>
                </c:ext>
              </c:extLst>
            </c:dLbl>
            <c:dLbl>
              <c:idx val="1"/>
              <c:tx>
                <c:rich>
                  <a:bodyPr/>
                  <a:lstStyle/>
                  <a:p>
                    <a:fld id="{E7073784-885F-9F4D-8DFC-CE5F29CD7DF2}" type="CATEGORYNAME">
                      <a:rPr lang="en-US" baseline="0"/>
                      <a:pPr/>
                      <a:t>[NOMBRE DE CATEGORÍA]</a:t>
                    </a:fld>
                    <a:r>
                      <a:rPr lang="en-US" baseline="0"/>
                      <a:t>; </a:t>
                    </a:r>
                    <a:fld id="{B3853C31-6017-E04B-91F8-60F6B395DA16}"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2-3F89-43F1-AB54-5E0F887455F2}"/>
                </c:ext>
                <c:ext xmlns:c15="http://schemas.microsoft.com/office/drawing/2012/chart" uri="{CE6537A1-D6FC-4f65-9D91-7224C49458BB}">
                  <c15:dlblFieldTable/>
                  <c15:showDataLabelsRange val="0"/>
                </c:ext>
              </c:extLst>
            </c:dLbl>
            <c:dLbl>
              <c:idx val="2"/>
              <c:tx>
                <c:rich>
                  <a:bodyPr/>
                  <a:lstStyle/>
                  <a:p>
                    <a:r>
                      <a:rPr lang="en-US" baseline="0"/>
                      <a:t> </a:t>
                    </a:r>
                    <a:fld id="{9AF37670-1D4C-5442-9F2F-E8D82BFECF32}" type="CATEGORYNAME">
                      <a:rPr lang="en-US" baseline="0"/>
                      <a:pPr/>
                      <a:t>[NOMBRE DE CATEGORÍA]</a:t>
                    </a:fld>
                    <a:r>
                      <a:rPr lang="en-US" baseline="0"/>
                      <a:t>; </a:t>
                    </a:r>
                    <a:fld id="{87359DF5-9C0F-6F4E-AF4A-02CAEF4F4D85}"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3-3F89-43F1-AB54-5E0F887455F2}"/>
                </c:ext>
                <c:ext xmlns:c15="http://schemas.microsoft.com/office/drawing/2012/chart" uri="{CE6537A1-D6FC-4f65-9D91-7224C49458BB}">
                  <c15:dlblFieldTable/>
                  <c15:showDataLabelsRange val="0"/>
                </c:ext>
              </c:extLst>
            </c:dLbl>
            <c:spPr>
              <a:noFill/>
              <a:ln>
                <a:noFill/>
              </a:ln>
              <a:effectLst/>
            </c:spPr>
            <c:txPr>
              <a:bodyPr wrap="square" lIns="38100" tIns="19050" rIns="38100" bIns="19050" anchor="ctr">
                <a:spAutoFit/>
              </a:bodyPr>
              <a:lstStyle/>
              <a:p>
                <a:pPr>
                  <a:defRPr>
                    <a:latin typeface="Verdana" charset="0"/>
                    <a:ea typeface="Verdana" charset="0"/>
                    <a:cs typeface="Verdana" charset="0"/>
                  </a:defRPr>
                </a:pPr>
                <a:endParaRPr lang="es-CO"/>
              </a:p>
            </c:txPr>
            <c:showLegendKey val="1"/>
            <c:showVal val="1"/>
            <c:showCatName val="1"/>
            <c:showSerName val="1"/>
            <c:showPercent val="1"/>
            <c:showBubbleSize val="1"/>
            <c:showLeaderLines val="0"/>
            <c:extLst xmlns:c16r2="http://schemas.microsoft.com/office/drawing/2015/06/chart">
              <c:ext xmlns:c15="http://schemas.microsoft.com/office/drawing/2012/chart" uri="{CE6537A1-D6FC-4f65-9D91-7224C49458BB}">
                <c15:showLeaderLines val="0"/>
              </c:ext>
            </c:extLst>
          </c:dLbls>
          <c:cat>
            <c:strRef>
              <c:f>Hoja1!$A$15:$A$17</c:f>
              <c:strCache>
                <c:ptCount val="3"/>
                <c:pt idx="0">
                  <c:v>Vencida</c:v>
                </c:pt>
                <c:pt idx="1">
                  <c:v>Se vence en 2016</c:v>
                </c:pt>
                <c:pt idx="2">
                  <c:v>Se vence en 2017</c:v>
                </c:pt>
              </c:strCache>
            </c:strRef>
          </c:cat>
          <c:val>
            <c:numRef>
              <c:f>Hoja1!$B$15:$B$17</c:f>
              <c:numCache>
                <c:formatCode>General</c:formatCode>
                <c:ptCount val="3"/>
                <c:pt idx="0">
                  <c:v>146</c:v>
                </c:pt>
                <c:pt idx="1">
                  <c:v>12</c:v>
                </c:pt>
                <c:pt idx="2">
                  <c:v>48</c:v>
                </c:pt>
              </c:numCache>
            </c:numRef>
          </c:val>
          <c:extLst xmlns:c16r2="http://schemas.microsoft.com/office/drawing/2015/06/chart">
            <c:ext xmlns:c16="http://schemas.microsoft.com/office/drawing/2014/chart" uri="{C3380CC4-5D6E-409C-BE32-E72D297353CC}">
              <c16:uniqueId val="{00000001-F952-4F9D-B58E-8568DC7E1DBD}"/>
            </c:ext>
          </c:extLst>
        </c:ser>
        <c:dLbls>
          <c:showLegendKey val="0"/>
          <c:showVal val="0"/>
          <c:showCatName val="0"/>
          <c:showSerName val="0"/>
          <c:showPercent val="0"/>
          <c:showBubbleSize val="0"/>
        </c:dLbls>
        <c:gapWidth val="150"/>
        <c:axId val="85532160"/>
        <c:axId val="85533248"/>
      </c:barChart>
      <c:catAx>
        <c:axId val="85532160"/>
        <c:scaling>
          <c:orientation val="minMax"/>
        </c:scaling>
        <c:delete val="1"/>
        <c:axPos val="b"/>
        <c:numFmt formatCode="General" sourceLinked="0"/>
        <c:majorTickMark val="cross"/>
        <c:minorTickMark val="cross"/>
        <c:tickLblPos val="none"/>
        <c:crossAx val="85533248"/>
        <c:crosses val="autoZero"/>
        <c:auto val="1"/>
        <c:lblAlgn val="ctr"/>
        <c:lblOffset val="100"/>
        <c:noMultiLvlLbl val="1"/>
      </c:catAx>
      <c:valAx>
        <c:axId val="85533248"/>
        <c:scaling>
          <c:orientation val="minMax"/>
        </c:scaling>
        <c:delete val="1"/>
        <c:axPos val="l"/>
        <c:numFmt formatCode="General" sourceLinked="1"/>
        <c:majorTickMark val="cross"/>
        <c:minorTickMark val="cross"/>
        <c:tickLblPos val="none"/>
        <c:crossAx val="85532160"/>
        <c:crosses val="autoZero"/>
        <c:crossBetween val="between"/>
      </c:valAx>
    </c:plotArea>
    <c:plotVisOnly val="1"/>
    <c:dispBlanksAs val="gap"/>
    <c:showDLblsOverMax val="1"/>
  </c:chart>
  <c:spPr>
    <a:ln>
      <a:solidFill>
        <a:srgbClr val="4F81BD"/>
      </a:solidFill>
    </a:ln>
  </c:spPr>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barChart>
        <c:barDir val="col"/>
        <c:grouping val="clustered"/>
        <c:varyColors val="1"/>
        <c:ser>
          <c:idx val="0"/>
          <c:order val="0"/>
          <c:invertIfNegative val="1"/>
          <c:dPt>
            <c:idx val="1"/>
            <c:invertIfNegative val="1"/>
            <c:bubble3D val="0"/>
            <c:spPr>
              <a:solidFill>
                <a:schemeClr val="accent2"/>
              </a:solidFill>
            </c:spPr>
            <c:extLst xmlns:c16r2="http://schemas.microsoft.com/office/drawing/2015/06/chart">
              <c:ext xmlns:c16="http://schemas.microsoft.com/office/drawing/2014/chart" uri="{C3380CC4-5D6E-409C-BE32-E72D297353CC}">
                <c16:uniqueId val="{00000000-5FCD-44DB-A0CC-B725429D026B}"/>
              </c:ext>
            </c:extLst>
          </c:dPt>
          <c:dPt>
            <c:idx val="2"/>
            <c:invertIfNegative val="1"/>
            <c:bubble3D val="0"/>
            <c:spPr>
              <a:solidFill>
                <a:srgbClr val="FFC000"/>
              </a:solidFill>
            </c:spPr>
            <c:extLst xmlns:c16r2="http://schemas.microsoft.com/office/drawing/2015/06/chart">
              <c:ext xmlns:c16="http://schemas.microsoft.com/office/drawing/2014/chart" uri="{C3380CC4-5D6E-409C-BE32-E72D297353CC}">
                <c16:uniqueId val="{00000001-5FCD-44DB-A0CC-B725429D026B}"/>
              </c:ext>
            </c:extLst>
          </c:dPt>
          <c:dLbls>
            <c:dLbl>
              <c:idx val="0"/>
              <c:tx>
                <c:rich>
                  <a:bodyPr/>
                  <a:lstStyle/>
                  <a:p>
                    <a:fld id="{044BAC63-F5CD-DD4B-A148-2BB504A926E6}" type="CATEGORYNAME">
                      <a:rPr lang="en-US" baseline="0"/>
                      <a:pPr/>
                      <a:t>[NOMBRE DE CATEGORÍA]</a:t>
                    </a:fld>
                    <a:r>
                      <a:rPr lang="en-US" baseline="0"/>
                      <a:t>; </a:t>
                    </a:r>
                    <a:fld id="{C71949CB-4E4B-AD43-A58D-101CFAE84DAE}"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4-903C-4F1B-9E7B-B0832B4B1BBB}"/>
                </c:ext>
                <c:ext xmlns:c15="http://schemas.microsoft.com/office/drawing/2012/chart" uri="{CE6537A1-D6FC-4f65-9D91-7224C49458BB}">
                  <c15:dlblFieldTable/>
                  <c15:showDataLabelsRange val="0"/>
                </c:ext>
              </c:extLst>
            </c:dLbl>
            <c:dLbl>
              <c:idx val="1"/>
              <c:tx>
                <c:rich>
                  <a:bodyPr/>
                  <a:lstStyle/>
                  <a:p>
                    <a:r>
                      <a:rPr lang="en-US" baseline="0"/>
                      <a:t> </a:t>
                    </a:r>
                    <a:fld id="{5C411702-6353-7744-AE15-DAA6DFC22A74}" type="CATEGORYNAME">
                      <a:rPr lang="en-US" baseline="0"/>
                      <a:pPr/>
                      <a:t>[NOMBRE DE CATEGORÍA]</a:t>
                    </a:fld>
                    <a:r>
                      <a:rPr lang="en-US" baseline="0"/>
                      <a:t>; </a:t>
                    </a:r>
                    <a:fld id="{3D01F221-B48D-5742-AC41-822D9BD0562D}"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0-5FCD-44DB-A0CC-B725429D026B}"/>
                </c:ext>
                <c:ext xmlns:c15="http://schemas.microsoft.com/office/drawing/2012/chart" uri="{CE6537A1-D6FC-4f65-9D91-7224C49458BB}">
                  <c15:dlblFieldTable/>
                  <c15:showDataLabelsRange val="0"/>
                </c:ext>
              </c:extLst>
            </c:dLbl>
            <c:dLbl>
              <c:idx val="2"/>
              <c:tx>
                <c:rich>
                  <a:bodyPr/>
                  <a:lstStyle/>
                  <a:p>
                    <a:fld id="{E8DF664C-B744-BD42-8228-67CBF988DDE6}" type="CATEGORYNAME">
                      <a:rPr lang="en-US" baseline="0"/>
                      <a:pPr/>
                      <a:t>[NOMBRE DE CATEGORÍA]</a:t>
                    </a:fld>
                    <a:r>
                      <a:rPr lang="en-US" baseline="0"/>
                      <a:t>; </a:t>
                    </a:r>
                    <a:fld id="{ABC059E0-B29D-2D49-BD1C-5F2303432B49}" type="VALUE">
                      <a:rPr lang="en-US" baseline="0"/>
                      <a:pPr/>
                      <a:t>[VALOR]</a:t>
                    </a:fld>
                    <a:endParaRPr lang="en-US" baseline="0"/>
                  </a:p>
                </c:rich>
              </c:tx>
              <c:showLegendKey val="1"/>
              <c:showVal val="1"/>
              <c:showCatName val="1"/>
              <c:showSerName val="1"/>
              <c:showPercent val="1"/>
              <c:showBubbleSize val="1"/>
              <c:extLst xmlns:c16r2="http://schemas.microsoft.com/office/drawing/2015/06/chart">
                <c:ext xmlns:c16="http://schemas.microsoft.com/office/drawing/2014/chart" uri="{C3380CC4-5D6E-409C-BE32-E72D297353CC}">
                  <c16:uniqueId val="{00000001-5FCD-44DB-A0CC-B725429D026B}"/>
                </c:ext>
                <c:ext xmlns:c15="http://schemas.microsoft.com/office/drawing/2012/chart" uri="{CE6537A1-D6FC-4f65-9D91-7224C49458BB}">
                  <c15:dlblFieldTable/>
                  <c15:showDataLabelsRange val="0"/>
                </c:ext>
              </c:extLst>
            </c:dLbl>
            <c:spPr>
              <a:noFill/>
              <a:ln>
                <a:noFill/>
              </a:ln>
              <a:effectLst/>
            </c:spPr>
            <c:txPr>
              <a:bodyPr wrap="square" lIns="38100" tIns="19050" rIns="38100" bIns="19050" anchor="ctr">
                <a:spAutoFit/>
              </a:bodyPr>
              <a:lstStyle/>
              <a:p>
                <a:pPr>
                  <a:defRPr>
                    <a:latin typeface="Verdana" charset="0"/>
                    <a:ea typeface="Verdana" charset="0"/>
                    <a:cs typeface="Verdana" charset="0"/>
                  </a:defRPr>
                </a:pPr>
                <a:endParaRPr lang="es-CO"/>
              </a:p>
            </c:txPr>
            <c:showLegendKey val="1"/>
            <c:showVal val="1"/>
            <c:showCatName val="1"/>
            <c:showSerName val="1"/>
            <c:showPercent val="1"/>
            <c:showBubbleSize val="1"/>
            <c:showLeaderLines val="0"/>
            <c:extLst xmlns:c16r2="http://schemas.microsoft.com/office/drawing/2015/06/chart">
              <c:ext xmlns:c15="http://schemas.microsoft.com/office/drawing/2012/chart" uri="{CE6537A1-D6FC-4f65-9D91-7224C49458BB}">
                <c15:showLeaderLines val="0"/>
              </c:ext>
            </c:extLst>
          </c:dLbls>
          <c:cat>
            <c:strRef>
              <c:f>Hoja1!$A$21:$A$23</c:f>
              <c:strCache>
                <c:ptCount val="3"/>
                <c:pt idx="0">
                  <c:v>En buen estado</c:v>
                </c:pt>
                <c:pt idx="1">
                  <c:v>Dañados</c:v>
                </c:pt>
                <c:pt idx="2">
                  <c:v>En estado regular</c:v>
                </c:pt>
              </c:strCache>
            </c:strRef>
          </c:cat>
          <c:val>
            <c:numRef>
              <c:f>Hoja1!$B$21:$B$23</c:f>
              <c:numCache>
                <c:formatCode>General</c:formatCode>
                <c:ptCount val="3"/>
                <c:pt idx="0">
                  <c:v>160</c:v>
                </c:pt>
                <c:pt idx="1">
                  <c:v>4</c:v>
                </c:pt>
                <c:pt idx="2">
                  <c:v>36</c:v>
                </c:pt>
              </c:numCache>
            </c:numRef>
          </c:val>
          <c:extLst xmlns:c16r2="http://schemas.microsoft.com/office/drawing/2015/06/chart">
            <c:ext xmlns:c16="http://schemas.microsoft.com/office/drawing/2014/chart" uri="{C3380CC4-5D6E-409C-BE32-E72D297353CC}">
              <c16:uniqueId val="{00000002-5FCD-44DB-A0CC-B725429D026B}"/>
            </c:ext>
          </c:extLst>
        </c:ser>
        <c:dLbls>
          <c:showLegendKey val="0"/>
          <c:showVal val="0"/>
          <c:showCatName val="0"/>
          <c:showSerName val="0"/>
          <c:showPercent val="0"/>
          <c:showBubbleSize val="0"/>
        </c:dLbls>
        <c:gapWidth val="150"/>
        <c:axId val="85534336"/>
        <c:axId val="85541408"/>
      </c:barChart>
      <c:catAx>
        <c:axId val="85534336"/>
        <c:scaling>
          <c:orientation val="minMax"/>
        </c:scaling>
        <c:delete val="1"/>
        <c:axPos val="b"/>
        <c:numFmt formatCode="General" sourceLinked="0"/>
        <c:majorTickMark val="cross"/>
        <c:minorTickMark val="cross"/>
        <c:tickLblPos val="none"/>
        <c:crossAx val="85541408"/>
        <c:crosses val="autoZero"/>
        <c:auto val="1"/>
        <c:lblAlgn val="ctr"/>
        <c:lblOffset val="100"/>
        <c:noMultiLvlLbl val="1"/>
      </c:catAx>
      <c:valAx>
        <c:axId val="85541408"/>
        <c:scaling>
          <c:orientation val="minMax"/>
        </c:scaling>
        <c:delete val="1"/>
        <c:axPos val="l"/>
        <c:numFmt formatCode="General" sourceLinked="1"/>
        <c:majorTickMark val="cross"/>
        <c:minorTickMark val="cross"/>
        <c:tickLblPos val="none"/>
        <c:crossAx val="85534336"/>
        <c:crosses val="autoZero"/>
        <c:crossBetween val="between"/>
      </c:valAx>
      <c:spPr>
        <a:noFill/>
        <a:ln w="25400">
          <a:noFill/>
        </a:ln>
      </c:spPr>
    </c:plotArea>
    <c:plotVisOnly val="1"/>
    <c:dispBlanksAs val="gap"/>
    <c:showDLblsOverMax val="1"/>
  </c:chart>
  <c:spPr>
    <a:ln>
      <a:solidFill>
        <a:srgbClr val="4F81BD"/>
      </a:solidFill>
    </a:ln>
  </c:spPr>
  <c:externalData r:id="rId1">
    <c:autoUpdate val="1"/>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2016-04-26T00:00:00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84FE10C-2C03-419C-9A1D-7200C06CA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PETI  SA 2018</Template>
  <TotalTime>4173</TotalTime>
  <Pages>1</Pages>
  <Words>49797</Words>
  <Characters>273887</Characters>
  <Application>Microsoft Office Word</Application>
  <DocSecurity>0</DocSecurity>
  <Lines>2282</Lines>
  <Paragraphs>646</Paragraphs>
  <ScaleCrop>false</ScaleCrop>
  <HeadingPairs>
    <vt:vector size="2" baseType="variant">
      <vt:variant>
        <vt:lpstr>Título</vt:lpstr>
      </vt:variant>
      <vt:variant>
        <vt:i4>1</vt:i4>
      </vt:variant>
    </vt:vector>
  </HeadingPairs>
  <TitlesOfParts>
    <vt:vector size="1" baseType="lpstr">
      <vt:lpstr>Plan Estratégico de     Tecnologías de Información</vt:lpstr>
    </vt:vector>
  </TitlesOfParts>
  <Company>Hewlett-Packard Company</Company>
  <LinksUpToDate>false</LinksUpToDate>
  <CharactersWithSpaces>323038</CharactersWithSpaces>
  <SharedDoc>false</SharedDoc>
  <HLinks>
    <vt:vector size="1098" baseType="variant">
      <vt:variant>
        <vt:i4>7274519</vt:i4>
      </vt:variant>
      <vt:variant>
        <vt:i4>1314</vt:i4>
      </vt:variant>
      <vt:variant>
        <vt:i4>0</vt:i4>
      </vt:variant>
      <vt:variant>
        <vt:i4>5</vt:i4>
      </vt:variant>
      <vt:variant>
        <vt:lpwstr>http://www.iadb.org/es/convocatorias,18893.html</vt:lpwstr>
      </vt:variant>
      <vt:variant>
        <vt:lpwstr/>
      </vt:variant>
      <vt:variant>
        <vt:i4>3080220</vt:i4>
      </vt:variant>
      <vt:variant>
        <vt:i4>1311</vt:i4>
      </vt:variant>
      <vt:variant>
        <vt:i4>0</vt:i4>
      </vt:variant>
      <vt:variant>
        <vt:i4>5</vt:i4>
      </vt:variant>
      <vt:variant>
        <vt:lpwstr>https://www.sgr.gov.co/</vt:lpwstr>
      </vt:variant>
      <vt:variant>
        <vt:lpwstr/>
      </vt:variant>
      <vt:variant>
        <vt:i4>5767214</vt:i4>
      </vt:variant>
      <vt:variant>
        <vt:i4>1308</vt:i4>
      </vt:variant>
      <vt:variant>
        <vt:i4>0</vt:i4>
      </vt:variant>
      <vt:variant>
        <vt:i4>5</vt:i4>
      </vt:variant>
      <vt:variant>
        <vt:lpwstr>http://www.colciencias.gov.co/convocatorias/todas</vt:lpwstr>
      </vt:variant>
      <vt:variant>
        <vt:lpwstr/>
      </vt:variant>
      <vt:variant>
        <vt:i4>3342417</vt:i4>
      </vt:variant>
      <vt:variant>
        <vt:i4>1080</vt:i4>
      </vt:variant>
      <vt:variant>
        <vt:i4>0</vt:i4>
      </vt:variant>
      <vt:variant>
        <vt:i4>5</vt:i4>
      </vt:variant>
      <vt:variant>
        <vt:lpwstr>https://es.wikipedia.org/wiki/Puerto_libre</vt:lpwstr>
      </vt:variant>
      <vt:variant>
        <vt:lpwstr/>
      </vt:variant>
      <vt:variant>
        <vt:i4>3538966</vt:i4>
      </vt:variant>
      <vt:variant>
        <vt:i4>1077</vt:i4>
      </vt:variant>
      <vt:variant>
        <vt:i4>0</vt:i4>
      </vt:variant>
      <vt:variant>
        <vt:i4>5</vt:i4>
      </vt:variant>
      <vt:variant>
        <vt:lpwstr>https://es.wikipedia.org/wiki/Pesca</vt:lpwstr>
      </vt:variant>
      <vt:variant>
        <vt:lpwstr/>
      </vt:variant>
      <vt:variant>
        <vt:i4>5046396</vt:i4>
      </vt:variant>
      <vt:variant>
        <vt:i4>1074</vt:i4>
      </vt:variant>
      <vt:variant>
        <vt:i4>0</vt:i4>
      </vt:variant>
      <vt:variant>
        <vt:i4>5</vt:i4>
      </vt:variant>
      <vt:variant>
        <vt:lpwstr>https://es.wikipedia.org/wiki/Agricultura</vt:lpwstr>
      </vt:variant>
      <vt:variant>
        <vt:lpwstr/>
      </vt:variant>
      <vt:variant>
        <vt:i4>1114119</vt:i4>
      </vt:variant>
      <vt:variant>
        <vt:i4>1064</vt:i4>
      </vt:variant>
      <vt:variant>
        <vt:i4>0</vt:i4>
      </vt:variant>
      <vt:variant>
        <vt:i4>5</vt:i4>
      </vt:variant>
      <vt:variant>
        <vt:lpwstr/>
      </vt:variant>
      <vt:variant>
        <vt:lpwstr>_Toc465265171</vt:lpwstr>
      </vt:variant>
      <vt:variant>
        <vt:i4>1114118</vt:i4>
      </vt:variant>
      <vt:variant>
        <vt:i4>1058</vt:i4>
      </vt:variant>
      <vt:variant>
        <vt:i4>0</vt:i4>
      </vt:variant>
      <vt:variant>
        <vt:i4>5</vt:i4>
      </vt:variant>
      <vt:variant>
        <vt:lpwstr/>
      </vt:variant>
      <vt:variant>
        <vt:lpwstr>_Toc465265170</vt:lpwstr>
      </vt:variant>
      <vt:variant>
        <vt:i4>1048591</vt:i4>
      </vt:variant>
      <vt:variant>
        <vt:i4>1052</vt:i4>
      </vt:variant>
      <vt:variant>
        <vt:i4>0</vt:i4>
      </vt:variant>
      <vt:variant>
        <vt:i4>5</vt:i4>
      </vt:variant>
      <vt:variant>
        <vt:lpwstr/>
      </vt:variant>
      <vt:variant>
        <vt:lpwstr>_Toc465265169</vt:lpwstr>
      </vt:variant>
      <vt:variant>
        <vt:i4>1048590</vt:i4>
      </vt:variant>
      <vt:variant>
        <vt:i4>1046</vt:i4>
      </vt:variant>
      <vt:variant>
        <vt:i4>0</vt:i4>
      </vt:variant>
      <vt:variant>
        <vt:i4>5</vt:i4>
      </vt:variant>
      <vt:variant>
        <vt:lpwstr/>
      </vt:variant>
      <vt:variant>
        <vt:lpwstr>_Toc465265168</vt:lpwstr>
      </vt:variant>
      <vt:variant>
        <vt:i4>1048577</vt:i4>
      </vt:variant>
      <vt:variant>
        <vt:i4>1040</vt:i4>
      </vt:variant>
      <vt:variant>
        <vt:i4>0</vt:i4>
      </vt:variant>
      <vt:variant>
        <vt:i4>5</vt:i4>
      </vt:variant>
      <vt:variant>
        <vt:lpwstr/>
      </vt:variant>
      <vt:variant>
        <vt:lpwstr>_Toc465265167</vt:lpwstr>
      </vt:variant>
      <vt:variant>
        <vt:i4>1048576</vt:i4>
      </vt:variant>
      <vt:variant>
        <vt:i4>1034</vt:i4>
      </vt:variant>
      <vt:variant>
        <vt:i4>0</vt:i4>
      </vt:variant>
      <vt:variant>
        <vt:i4>5</vt:i4>
      </vt:variant>
      <vt:variant>
        <vt:lpwstr/>
      </vt:variant>
      <vt:variant>
        <vt:lpwstr>_Toc465265166</vt:lpwstr>
      </vt:variant>
      <vt:variant>
        <vt:i4>1048579</vt:i4>
      </vt:variant>
      <vt:variant>
        <vt:i4>1028</vt:i4>
      </vt:variant>
      <vt:variant>
        <vt:i4>0</vt:i4>
      </vt:variant>
      <vt:variant>
        <vt:i4>5</vt:i4>
      </vt:variant>
      <vt:variant>
        <vt:lpwstr/>
      </vt:variant>
      <vt:variant>
        <vt:lpwstr>_Toc465265165</vt:lpwstr>
      </vt:variant>
      <vt:variant>
        <vt:i4>1048578</vt:i4>
      </vt:variant>
      <vt:variant>
        <vt:i4>1022</vt:i4>
      </vt:variant>
      <vt:variant>
        <vt:i4>0</vt:i4>
      </vt:variant>
      <vt:variant>
        <vt:i4>5</vt:i4>
      </vt:variant>
      <vt:variant>
        <vt:lpwstr/>
      </vt:variant>
      <vt:variant>
        <vt:lpwstr>_Toc465265164</vt:lpwstr>
      </vt:variant>
      <vt:variant>
        <vt:i4>1048581</vt:i4>
      </vt:variant>
      <vt:variant>
        <vt:i4>1016</vt:i4>
      </vt:variant>
      <vt:variant>
        <vt:i4>0</vt:i4>
      </vt:variant>
      <vt:variant>
        <vt:i4>5</vt:i4>
      </vt:variant>
      <vt:variant>
        <vt:lpwstr/>
      </vt:variant>
      <vt:variant>
        <vt:lpwstr>_Toc465265163</vt:lpwstr>
      </vt:variant>
      <vt:variant>
        <vt:i4>1048580</vt:i4>
      </vt:variant>
      <vt:variant>
        <vt:i4>1010</vt:i4>
      </vt:variant>
      <vt:variant>
        <vt:i4>0</vt:i4>
      </vt:variant>
      <vt:variant>
        <vt:i4>5</vt:i4>
      </vt:variant>
      <vt:variant>
        <vt:lpwstr/>
      </vt:variant>
      <vt:variant>
        <vt:lpwstr>_Toc465265162</vt:lpwstr>
      </vt:variant>
      <vt:variant>
        <vt:i4>1048583</vt:i4>
      </vt:variant>
      <vt:variant>
        <vt:i4>1004</vt:i4>
      </vt:variant>
      <vt:variant>
        <vt:i4>0</vt:i4>
      </vt:variant>
      <vt:variant>
        <vt:i4>5</vt:i4>
      </vt:variant>
      <vt:variant>
        <vt:lpwstr/>
      </vt:variant>
      <vt:variant>
        <vt:lpwstr>_Toc465265161</vt:lpwstr>
      </vt:variant>
      <vt:variant>
        <vt:i4>1048582</vt:i4>
      </vt:variant>
      <vt:variant>
        <vt:i4>998</vt:i4>
      </vt:variant>
      <vt:variant>
        <vt:i4>0</vt:i4>
      </vt:variant>
      <vt:variant>
        <vt:i4>5</vt:i4>
      </vt:variant>
      <vt:variant>
        <vt:lpwstr/>
      </vt:variant>
      <vt:variant>
        <vt:lpwstr>_Toc465265160</vt:lpwstr>
      </vt:variant>
      <vt:variant>
        <vt:i4>1245199</vt:i4>
      </vt:variant>
      <vt:variant>
        <vt:i4>992</vt:i4>
      </vt:variant>
      <vt:variant>
        <vt:i4>0</vt:i4>
      </vt:variant>
      <vt:variant>
        <vt:i4>5</vt:i4>
      </vt:variant>
      <vt:variant>
        <vt:lpwstr/>
      </vt:variant>
      <vt:variant>
        <vt:lpwstr>_Toc465265159</vt:lpwstr>
      </vt:variant>
      <vt:variant>
        <vt:i4>1245198</vt:i4>
      </vt:variant>
      <vt:variant>
        <vt:i4>986</vt:i4>
      </vt:variant>
      <vt:variant>
        <vt:i4>0</vt:i4>
      </vt:variant>
      <vt:variant>
        <vt:i4>5</vt:i4>
      </vt:variant>
      <vt:variant>
        <vt:lpwstr/>
      </vt:variant>
      <vt:variant>
        <vt:lpwstr>_Toc465265158</vt:lpwstr>
      </vt:variant>
      <vt:variant>
        <vt:i4>1245185</vt:i4>
      </vt:variant>
      <vt:variant>
        <vt:i4>980</vt:i4>
      </vt:variant>
      <vt:variant>
        <vt:i4>0</vt:i4>
      </vt:variant>
      <vt:variant>
        <vt:i4>5</vt:i4>
      </vt:variant>
      <vt:variant>
        <vt:lpwstr/>
      </vt:variant>
      <vt:variant>
        <vt:lpwstr>_Toc465265157</vt:lpwstr>
      </vt:variant>
      <vt:variant>
        <vt:i4>1245184</vt:i4>
      </vt:variant>
      <vt:variant>
        <vt:i4>974</vt:i4>
      </vt:variant>
      <vt:variant>
        <vt:i4>0</vt:i4>
      </vt:variant>
      <vt:variant>
        <vt:i4>5</vt:i4>
      </vt:variant>
      <vt:variant>
        <vt:lpwstr/>
      </vt:variant>
      <vt:variant>
        <vt:lpwstr>_Toc465265156</vt:lpwstr>
      </vt:variant>
      <vt:variant>
        <vt:i4>1245187</vt:i4>
      </vt:variant>
      <vt:variant>
        <vt:i4>968</vt:i4>
      </vt:variant>
      <vt:variant>
        <vt:i4>0</vt:i4>
      </vt:variant>
      <vt:variant>
        <vt:i4>5</vt:i4>
      </vt:variant>
      <vt:variant>
        <vt:lpwstr/>
      </vt:variant>
      <vt:variant>
        <vt:lpwstr>_Toc465265155</vt:lpwstr>
      </vt:variant>
      <vt:variant>
        <vt:i4>1245186</vt:i4>
      </vt:variant>
      <vt:variant>
        <vt:i4>962</vt:i4>
      </vt:variant>
      <vt:variant>
        <vt:i4>0</vt:i4>
      </vt:variant>
      <vt:variant>
        <vt:i4>5</vt:i4>
      </vt:variant>
      <vt:variant>
        <vt:lpwstr/>
      </vt:variant>
      <vt:variant>
        <vt:lpwstr>_Toc465265154</vt:lpwstr>
      </vt:variant>
      <vt:variant>
        <vt:i4>1245189</vt:i4>
      </vt:variant>
      <vt:variant>
        <vt:i4>956</vt:i4>
      </vt:variant>
      <vt:variant>
        <vt:i4>0</vt:i4>
      </vt:variant>
      <vt:variant>
        <vt:i4>5</vt:i4>
      </vt:variant>
      <vt:variant>
        <vt:lpwstr/>
      </vt:variant>
      <vt:variant>
        <vt:lpwstr>_Toc465265153</vt:lpwstr>
      </vt:variant>
      <vt:variant>
        <vt:i4>1245188</vt:i4>
      </vt:variant>
      <vt:variant>
        <vt:i4>950</vt:i4>
      </vt:variant>
      <vt:variant>
        <vt:i4>0</vt:i4>
      </vt:variant>
      <vt:variant>
        <vt:i4>5</vt:i4>
      </vt:variant>
      <vt:variant>
        <vt:lpwstr/>
      </vt:variant>
      <vt:variant>
        <vt:lpwstr>_Toc465265152</vt:lpwstr>
      </vt:variant>
      <vt:variant>
        <vt:i4>1245191</vt:i4>
      </vt:variant>
      <vt:variant>
        <vt:i4>944</vt:i4>
      </vt:variant>
      <vt:variant>
        <vt:i4>0</vt:i4>
      </vt:variant>
      <vt:variant>
        <vt:i4>5</vt:i4>
      </vt:variant>
      <vt:variant>
        <vt:lpwstr/>
      </vt:variant>
      <vt:variant>
        <vt:lpwstr>_Toc465265151</vt:lpwstr>
      </vt:variant>
      <vt:variant>
        <vt:i4>1245190</vt:i4>
      </vt:variant>
      <vt:variant>
        <vt:i4>938</vt:i4>
      </vt:variant>
      <vt:variant>
        <vt:i4>0</vt:i4>
      </vt:variant>
      <vt:variant>
        <vt:i4>5</vt:i4>
      </vt:variant>
      <vt:variant>
        <vt:lpwstr/>
      </vt:variant>
      <vt:variant>
        <vt:lpwstr>_Toc465265150</vt:lpwstr>
      </vt:variant>
      <vt:variant>
        <vt:i4>1179663</vt:i4>
      </vt:variant>
      <vt:variant>
        <vt:i4>932</vt:i4>
      </vt:variant>
      <vt:variant>
        <vt:i4>0</vt:i4>
      </vt:variant>
      <vt:variant>
        <vt:i4>5</vt:i4>
      </vt:variant>
      <vt:variant>
        <vt:lpwstr/>
      </vt:variant>
      <vt:variant>
        <vt:lpwstr>_Toc465265149</vt:lpwstr>
      </vt:variant>
      <vt:variant>
        <vt:i4>1179662</vt:i4>
      </vt:variant>
      <vt:variant>
        <vt:i4>926</vt:i4>
      </vt:variant>
      <vt:variant>
        <vt:i4>0</vt:i4>
      </vt:variant>
      <vt:variant>
        <vt:i4>5</vt:i4>
      </vt:variant>
      <vt:variant>
        <vt:lpwstr/>
      </vt:variant>
      <vt:variant>
        <vt:lpwstr>_Toc465265148</vt:lpwstr>
      </vt:variant>
      <vt:variant>
        <vt:i4>1179649</vt:i4>
      </vt:variant>
      <vt:variant>
        <vt:i4>920</vt:i4>
      </vt:variant>
      <vt:variant>
        <vt:i4>0</vt:i4>
      </vt:variant>
      <vt:variant>
        <vt:i4>5</vt:i4>
      </vt:variant>
      <vt:variant>
        <vt:lpwstr/>
      </vt:variant>
      <vt:variant>
        <vt:lpwstr>_Toc465265147</vt:lpwstr>
      </vt:variant>
      <vt:variant>
        <vt:i4>1179648</vt:i4>
      </vt:variant>
      <vt:variant>
        <vt:i4>914</vt:i4>
      </vt:variant>
      <vt:variant>
        <vt:i4>0</vt:i4>
      </vt:variant>
      <vt:variant>
        <vt:i4>5</vt:i4>
      </vt:variant>
      <vt:variant>
        <vt:lpwstr/>
      </vt:variant>
      <vt:variant>
        <vt:lpwstr>_Toc465265146</vt:lpwstr>
      </vt:variant>
      <vt:variant>
        <vt:i4>1179651</vt:i4>
      </vt:variant>
      <vt:variant>
        <vt:i4>908</vt:i4>
      </vt:variant>
      <vt:variant>
        <vt:i4>0</vt:i4>
      </vt:variant>
      <vt:variant>
        <vt:i4>5</vt:i4>
      </vt:variant>
      <vt:variant>
        <vt:lpwstr/>
      </vt:variant>
      <vt:variant>
        <vt:lpwstr>_Toc465265145</vt:lpwstr>
      </vt:variant>
      <vt:variant>
        <vt:i4>1179650</vt:i4>
      </vt:variant>
      <vt:variant>
        <vt:i4>902</vt:i4>
      </vt:variant>
      <vt:variant>
        <vt:i4>0</vt:i4>
      </vt:variant>
      <vt:variant>
        <vt:i4>5</vt:i4>
      </vt:variant>
      <vt:variant>
        <vt:lpwstr/>
      </vt:variant>
      <vt:variant>
        <vt:lpwstr>_Toc465265144</vt:lpwstr>
      </vt:variant>
      <vt:variant>
        <vt:i4>1179653</vt:i4>
      </vt:variant>
      <vt:variant>
        <vt:i4>896</vt:i4>
      </vt:variant>
      <vt:variant>
        <vt:i4>0</vt:i4>
      </vt:variant>
      <vt:variant>
        <vt:i4>5</vt:i4>
      </vt:variant>
      <vt:variant>
        <vt:lpwstr/>
      </vt:variant>
      <vt:variant>
        <vt:lpwstr>_Toc465265143</vt:lpwstr>
      </vt:variant>
      <vt:variant>
        <vt:i4>1179652</vt:i4>
      </vt:variant>
      <vt:variant>
        <vt:i4>890</vt:i4>
      </vt:variant>
      <vt:variant>
        <vt:i4>0</vt:i4>
      </vt:variant>
      <vt:variant>
        <vt:i4>5</vt:i4>
      </vt:variant>
      <vt:variant>
        <vt:lpwstr/>
      </vt:variant>
      <vt:variant>
        <vt:lpwstr>_Toc465265142</vt:lpwstr>
      </vt:variant>
      <vt:variant>
        <vt:i4>1179655</vt:i4>
      </vt:variant>
      <vt:variant>
        <vt:i4>884</vt:i4>
      </vt:variant>
      <vt:variant>
        <vt:i4>0</vt:i4>
      </vt:variant>
      <vt:variant>
        <vt:i4>5</vt:i4>
      </vt:variant>
      <vt:variant>
        <vt:lpwstr/>
      </vt:variant>
      <vt:variant>
        <vt:lpwstr>_Toc465265141</vt:lpwstr>
      </vt:variant>
      <vt:variant>
        <vt:i4>1179654</vt:i4>
      </vt:variant>
      <vt:variant>
        <vt:i4>878</vt:i4>
      </vt:variant>
      <vt:variant>
        <vt:i4>0</vt:i4>
      </vt:variant>
      <vt:variant>
        <vt:i4>5</vt:i4>
      </vt:variant>
      <vt:variant>
        <vt:lpwstr/>
      </vt:variant>
      <vt:variant>
        <vt:lpwstr>_Toc465265140</vt:lpwstr>
      </vt:variant>
      <vt:variant>
        <vt:i4>1376271</vt:i4>
      </vt:variant>
      <vt:variant>
        <vt:i4>872</vt:i4>
      </vt:variant>
      <vt:variant>
        <vt:i4>0</vt:i4>
      </vt:variant>
      <vt:variant>
        <vt:i4>5</vt:i4>
      </vt:variant>
      <vt:variant>
        <vt:lpwstr/>
      </vt:variant>
      <vt:variant>
        <vt:lpwstr>_Toc465265139</vt:lpwstr>
      </vt:variant>
      <vt:variant>
        <vt:i4>1376270</vt:i4>
      </vt:variant>
      <vt:variant>
        <vt:i4>866</vt:i4>
      </vt:variant>
      <vt:variant>
        <vt:i4>0</vt:i4>
      </vt:variant>
      <vt:variant>
        <vt:i4>5</vt:i4>
      </vt:variant>
      <vt:variant>
        <vt:lpwstr/>
      </vt:variant>
      <vt:variant>
        <vt:lpwstr>_Toc465265138</vt:lpwstr>
      </vt:variant>
      <vt:variant>
        <vt:i4>1376257</vt:i4>
      </vt:variant>
      <vt:variant>
        <vt:i4>860</vt:i4>
      </vt:variant>
      <vt:variant>
        <vt:i4>0</vt:i4>
      </vt:variant>
      <vt:variant>
        <vt:i4>5</vt:i4>
      </vt:variant>
      <vt:variant>
        <vt:lpwstr/>
      </vt:variant>
      <vt:variant>
        <vt:lpwstr>_Toc465265137</vt:lpwstr>
      </vt:variant>
      <vt:variant>
        <vt:i4>1376256</vt:i4>
      </vt:variant>
      <vt:variant>
        <vt:i4>854</vt:i4>
      </vt:variant>
      <vt:variant>
        <vt:i4>0</vt:i4>
      </vt:variant>
      <vt:variant>
        <vt:i4>5</vt:i4>
      </vt:variant>
      <vt:variant>
        <vt:lpwstr/>
      </vt:variant>
      <vt:variant>
        <vt:lpwstr>_Toc465265136</vt:lpwstr>
      </vt:variant>
      <vt:variant>
        <vt:i4>1376259</vt:i4>
      </vt:variant>
      <vt:variant>
        <vt:i4>848</vt:i4>
      </vt:variant>
      <vt:variant>
        <vt:i4>0</vt:i4>
      </vt:variant>
      <vt:variant>
        <vt:i4>5</vt:i4>
      </vt:variant>
      <vt:variant>
        <vt:lpwstr/>
      </vt:variant>
      <vt:variant>
        <vt:lpwstr>_Toc465265135</vt:lpwstr>
      </vt:variant>
      <vt:variant>
        <vt:i4>1376258</vt:i4>
      </vt:variant>
      <vt:variant>
        <vt:i4>842</vt:i4>
      </vt:variant>
      <vt:variant>
        <vt:i4>0</vt:i4>
      </vt:variant>
      <vt:variant>
        <vt:i4>5</vt:i4>
      </vt:variant>
      <vt:variant>
        <vt:lpwstr/>
      </vt:variant>
      <vt:variant>
        <vt:lpwstr>_Toc465265134</vt:lpwstr>
      </vt:variant>
      <vt:variant>
        <vt:i4>1376261</vt:i4>
      </vt:variant>
      <vt:variant>
        <vt:i4>836</vt:i4>
      </vt:variant>
      <vt:variant>
        <vt:i4>0</vt:i4>
      </vt:variant>
      <vt:variant>
        <vt:i4>5</vt:i4>
      </vt:variant>
      <vt:variant>
        <vt:lpwstr/>
      </vt:variant>
      <vt:variant>
        <vt:lpwstr>_Toc465265133</vt:lpwstr>
      </vt:variant>
      <vt:variant>
        <vt:i4>1376260</vt:i4>
      </vt:variant>
      <vt:variant>
        <vt:i4>830</vt:i4>
      </vt:variant>
      <vt:variant>
        <vt:i4>0</vt:i4>
      </vt:variant>
      <vt:variant>
        <vt:i4>5</vt:i4>
      </vt:variant>
      <vt:variant>
        <vt:lpwstr/>
      </vt:variant>
      <vt:variant>
        <vt:lpwstr>_Toc465265132</vt:lpwstr>
      </vt:variant>
      <vt:variant>
        <vt:i4>1376263</vt:i4>
      </vt:variant>
      <vt:variant>
        <vt:i4>824</vt:i4>
      </vt:variant>
      <vt:variant>
        <vt:i4>0</vt:i4>
      </vt:variant>
      <vt:variant>
        <vt:i4>5</vt:i4>
      </vt:variant>
      <vt:variant>
        <vt:lpwstr/>
      </vt:variant>
      <vt:variant>
        <vt:lpwstr>_Toc465265131</vt:lpwstr>
      </vt:variant>
      <vt:variant>
        <vt:i4>1376262</vt:i4>
      </vt:variant>
      <vt:variant>
        <vt:i4>818</vt:i4>
      </vt:variant>
      <vt:variant>
        <vt:i4>0</vt:i4>
      </vt:variant>
      <vt:variant>
        <vt:i4>5</vt:i4>
      </vt:variant>
      <vt:variant>
        <vt:lpwstr/>
      </vt:variant>
      <vt:variant>
        <vt:lpwstr>_Toc465265130</vt:lpwstr>
      </vt:variant>
      <vt:variant>
        <vt:i4>1310735</vt:i4>
      </vt:variant>
      <vt:variant>
        <vt:i4>812</vt:i4>
      </vt:variant>
      <vt:variant>
        <vt:i4>0</vt:i4>
      </vt:variant>
      <vt:variant>
        <vt:i4>5</vt:i4>
      </vt:variant>
      <vt:variant>
        <vt:lpwstr/>
      </vt:variant>
      <vt:variant>
        <vt:lpwstr>_Toc465265129</vt:lpwstr>
      </vt:variant>
      <vt:variant>
        <vt:i4>1310734</vt:i4>
      </vt:variant>
      <vt:variant>
        <vt:i4>806</vt:i4>
      </vt:variant>
      <vt:variant>
        <vt:i4>0</vt:i4>
      </vt:variant>
      <vt:variant>
        <vt:i4>5</vt:i4>
      </vt:variant>
      <vt:variant>
        <vt:lpwstr/>
      </vt:variant>
      <vt:variant>
        <vt:lpwstr>_Toc465265128</vt:lpwstr>
      </vt:variant>
      <vt:variant>
        <vt:i4>1310721</vt:i4>
      </vt:variant>
      <vt:variant>
        <vt:i4>800</vt:i4>
      </vt:variant>
      <vt:variant>
        <vt:i4>0</vt:i4>
      </vt:variant>
      <vt:variant>
        <vt:i4>5</vt:i4>
      </vt:variant>
      <vt:variant>
        <vt:lpwstr/>
      </vt:variant>
      <vt:variant>
        <vt:lpwstr>_Toc465265127</vt:lpwstr>
      </vt:variant>
      <vt:variant>
        <vt:i4>1310720</vt:i4>
      </vt:variant>
      <vt:variant>
        <vt:i4>794</vt:i4>
      </vt:variant>
      <vt:variant>
        <vt:i4>0</vt:i4>
      </vt:variant>
      <vt:variant>
        <vt:i4>5</vt:i4>
      </vt:variant>
      <vt:variant>
        <vt:lpwstr/>
      </vt:variant>
      <vt:variant>
        <vt:lpwstr>_Toc465265126</vt:lpwstr>
      </vt:variant>
      <vt:variant>
        <vt:i4>1310723</vt:i4>
      </vt:variant>
      <vt:variant>
        <vt:i4>788</vt:i4>
      </vt:variant>
      <vt:variant>
        <vt:i4>0</vt:i4>
      </vt:variant>
      <vt:variant>
        <vt:i4>5</vt:i4>
      </vt:variant>
      <vt:variant>
        <vt:lpwstr/>
      </vt:variant>
      <vt:variant>
        <vt:lpwstr>_Toc465265125</vt:lpwstr>
      </vt:variant>
      <vt:variant>
        <vt:i4>1310722</vt:i4>
      </vt:variant>
      <vt:variant>
        <vt:i4>782</vt:i4>
      </vt:variant>
      <vt:variant>
        <vt:i4>0</vt:i4>
      </vt:variant>
      <vt:variant>
        <vt:i4>5</vt:i4>
      </vt:variant>
      <vt:variant>
        <vt:lpwstr/>
      </vt:variant>
      <vt:variant>
        <vt:lpwstr>_Toc465265124</vt:lpwstr>
      </vt:variant>
      <vt:variant>
        <vt:i4>1310725</vt:i4>
      </vt:variant>
      <vt:variant>
        <vt:i4>776</vt:i4>
      </vt:variant>
      <vt:variant>
        <vt:i4>0</vt:i4>
      </vt:variant>
      <vt:variant>
        <vt:i4>5</vt:i4>
      </vt:variant>
      <vt:variant>
        <vt:lpwstr/>
      </vt:variant>
      <vt:variant>
        <vt:lpwstr>_Toc465265123</vt:lpwstr>
      </vt:variant>
      <vt:variant>
        <vt:i4>1310724</vt:i4>
      </vt:variant>
      <vt:variant>
        <vt:i4>770</vt:i4>
      </vt:variant>
      <vt:variant>
        <vt:i4>0</vt:i4>
      </vt:variant>
      <vt:variant>
        <vt:i4>5</vt:i4>
      </vt:variant>
      <vt:variant>
        <vt:lpwstr/>
      </vt:variant>
      <vt:variant>
        <vt:lpwstr>_Toc465265122</vt:lpwstr>
      </vt:variant>
      <vt:variant>
        <vt:i4>1310727</vt:i4>
      </vt:variant>
      <vt:variant>
        <vt:i4>764</vt:i4>
      </vt:variant>
      <vt:variant>
        <vt:i4>0</vt:i4>
      </vt:variant>
      <vt:variant>
        <vt:i4>5</vt:i4>
      </vt:variant>
      <vt:variant>
        <vt:lpwstr/>
      </vt:variant>
      <vt:variant>
        <vt:lpwstr>_Toc465265121</vt:lpwstr>
      </vt:variant>
      <vt:variant>
        <vt:i4>1310726</vt:i4>
      </vt:variant>
      <vt:variant>
        <vt:i4>758</vt:i4>
      </vt:variant>
      <vt:variant>
        <vt:i4>0</vt:i4>
      </vt:variant>
      <vt:variant>
        <vt:i4>5</vt:i4>
      </vt:variant>
      <vt:variant>
        <vt:lpwstr/>
      </vt:variant>
      <vt:variant>
        <vt:lpwstr>_Toc465265120</vt:lpwstr>
      </vt:variant>
      <vt:variant>
        <vt:i4>1507343</vt:i4>
      </vt:variant>
      <vt:variant>
        <vt:i4>752</vt:i4>
      </vt:variant>
      <vt:variant>
        <vt:i4>0</vt:i4>
      </vt:variant>
      <vt:variant>
        <vt:i4>5</vt:i4>
      </vt:variant>
      <vt:variant>
        <vt:lpwstr/>
      </vt:variant>
      <vt:variant>
        <vt:lpwstr>_Toc465265119</vt:lpwstr>
      </vt:variant>
      <vt:variant>
        <vt:i4>1507342</vt:i4>
      </vt:variant>
      <vt:variant>
        <vt:i4>746</vt:i4>
      </vt:variant>
      <vt:variant>
        <vt:i4>0</vt:i4>
      </vt:variant>
      <vt:variant>
        <vt:i4>5</vt:i4>
      </vt:variant>
      <vt:variant>
        <vt:lpwstr/>
      </vt:variant>
      <vt:variant>
        <vt:lpwstr>_Toc465265118</vt:lpwstr>
      </vt:variant>
      <vt:variant>
        <vt:i4>1507329</vt:i4>
      </vt:variant>
      <vt:variant>
        <vt:i4>740</vt:i4>
      </vt:variant>
      <vt:variant>
        <vt:i4>0</vt:i4>
      </vt:variant>
      <vt:variant>
        <vt:i4>5</vt:i4>
      </vt:variant>
      <vt:variant>
        <vt:lpwstr/>
      </vt:variant>
      <vt:variant>
        <vt:lpwstr>_Toc465265117</vt:lpwstr>
      </vt:variant>
      <vt:variant>
        <vt:i4>1507328</vt:i4>
      </vt:variant>
      <vt:variant>
        <vt:i4>734</vt:i4>
      </vt:variant>
      <vt:variant>
        <vt:i4>0</vt:i4>
      </vt:variant>
      <vt:variant>
        <vt:i4>5</vt:i4>
      </vt:variant>
      <vt:variant>
        <vt:lpwstr/>
      </vt:variant>
      <vt:variant>
        <vt:lpwstr>_Toc465265116</vt:lpwstr>
      </vt:variant>
      <vt:variant>
        <vt:i4>1507331</vt:i4>
      </vt:variant>
      <vt:variant>
        <vt:i4>728</vt:i4>
      </vt:variant>
      <vt:variant>
        <vt:i4>0</vt:i4>
      </vt:variant>
      <vt:variant>
        <vt:i4>5</vt:i4>
      </vt:variant>
      <vt:variant>
        <vt:lpwstr/>
      </vt:variant>
      <vt:variant>
        <vt:lpwstr>_Toc465265115</vt:lpwstr>
      </vt:variant>
      <vt:variant>
        <vt:i4>1507330</vt:i4>
      </vt:variant>
      <vt:variant>
        <vt:i4>722</vt:i4>
      </vt:variant>
      <vt:variant>
        <vt:i4>0</vt:i4>
      </vt:variant>
      <vt:variant>
        <vt:i4>5</vt:i4>
      </vt:variant>
      <vt:variant>
        <vt:lpwstr/>
      </vt:variant>
      <vt:variant>
        <vt:lpwstr>_Toc465265114</vt:lpwstr>
      </vt:variant>
      <vt:variant>
        <vt:i4>1507333</vt:i4>
      </vt:variant>
      <vt:variant>
        <vt:i4>716</vt:i4>
      </vt:variant>
      <vt:variant>
        <vt:i4>0</vt:i4>
      </vt:variant>
      <vt:variant>
        <vt:i4>5</vt:i4>
      </vt:variant>
      <vt:variant>
        <vt:lpwstr/>
      </vt:variant>
      <vt:variant>
        <vt:lpwstr>_Toc465265113</vt:lpwstr>
      </vt:variant>
      <vt:variant>
        <vt:i4>1507332</vt:i4>
      </vt:variant>
      <vt:variant>
        <vt:i4>710</vt:i4>
      </vt:variant>
      <vt:variant>
        <vt:i4>0</vt:i4>
      </vt:variant>
      <vt:variant>
        <vt:i4>5</vt:i4>
      </vt:variant>
      <vt:variant>
        <vt:lpwstr/>
      </vt:variant>
      <vt:variant>
        <vt:lpwstr>_Toc465265112</vt:lpwstr>
      </vt:variant>
      <vt:variant>
        <vt:i4>1507335</vt:i4>
      </vt:variant>
      <vt:variant>
        <vt:i4>704</vt:i4>
      </vt:variant>
      <vt:variant>
        <vt:i4>0</vt:i4>
      </vt:variant>
      <vt:variant>
        <vt:i4>5</vt:i4>
      </vt:variant>
      <vt:variant>
        <vt:lpwstr/>
      </vt:variant>
      <vt:variant>
        <vt:lpwstr>_Toc465265111</vt:lpwstr>
      </vt:variant>
      <vt:variant>
        <vt:i4>1507334</vt:i4>
      </vt:variant>
      <vt:variant>
        <vt:i4>698</vt:i4>
      </vt:variant>
      <vt:variant>
        <vt:i4>0</vt:i4>
      </vt:variant>
      <vt:variant>
        <vt:i4>5</vt:i4>
      </vt:variant>
      <vt:variant>
        <vt:lpwstr/>
      </vt:variant>
      <vt:variant>
        <vt:lpwstr>_Toc465265110</vt:lpwstr>
      </vt:variant>
      <vt:variant>
        <vt:i4>1441807</vt:i4>
      </vt:variant>
      <vt:variant>
        <vt:i4>692</vt:i4>
      </vt:variant>
      <vt:variant>
        <vt:i4>0</vt:i4>
      </vt:variant>
      <vt:variant>
        <vt:i4>5</vt:i4>
      </vt:variant>
      <vt:variant>
        <vt:lpwstr/>
      </vt:variant>
      <vt:variant>
        <vt:lpwstr>_Toc465265109</vt:lpwstr>
      </vt:variant>
      <vt:variant>
        <vt:i4>1441806</vt:i4>
      </vt:variant>
      <vt:variant>
        <vt:i4>686</vt:i4>
      </vt:variant>
      <vt:variant>
        <vt:i4>0</vt:i4>
      </vt:variant>
      <vt:variant>
        <vt:i4>5</vt:i4>
      </vt:variant>
      <vt:variant>
        <vt:lpwstr/>
      </vt:variant>
      <vt:variant>
        <vt:lpwstr>_Toc465265108</vt:lpwstr>
      </vt:variant>
      <vt:variant>
        <vt:i4>1441793</vt:i4>
      </vt:variant>
      <vt:variant>
        <vt:i4>680</vt:i4>
      </vt:variant>
      <vt:variant>
        <vt:i4>0</vt:i4>
      </vt:variant>
      <vt:variant>
        <vt:i4>5</vt:i4>
      </vt:variant>
      <vt:variant>
        <vt:lpwstr/>
      </vt:variant>
      <vt:variant>
        <vt:lpwstr>_Toc465265107</vt:lpwstr>
      </vt:variant>
      <vt:variant>
        <vt:i4>1441792</vt:i4>
      </vt:variant>
      <vt:variant>
        <vt:i4>674</vt:i4>
      </vt:variant>
      <vt:variant>
        <vt:i4>0</vt:i4>
      </vt:variant>
      <vt:variant>
        <vt:i4>5</vt:i4>
      </vt:variant>
      <vt:variant>
        <vt:lpwstr/>
      </vt:variant>
      <vt:variant>
        <vt:lpwstr>_Toc465265106</vt:lpwstr>
      </vt:variant>
      <vt:variant>
        <vt:i4>1441795</vt:i4>
      </vt:variant>
      <vt:variant>
        <vt:i4>668</vt:i4>
      </vt:variant>
      <vt:variant>
        <vt:i4>0</vt:i4>
      </vt:variant>
      <vt:variant>
        <vt:i4>5</vt:i4>
      </vt:variant>
      <vt:variant>
        <vt:lpwstr/>
      </vt:variant>
      <vt:variant>
        <vt:lpwstr>_Toc465265105</vt:lpwstr>
      </vt:variant>
      <vt:variant>
        <vt:i4>1441794</vt:i4>
      </vt:variant>
      <vt:variant>
        <vt:i4>662</vt:i4>
      </vt:variant>
      <vt:variant>
        <vt:i4>0</vt:i4>
      </vt:variant>
      <vt:variant>
        <vt:i4>5</vt:i4>
      </vt:variant>
      <vt:variant>
        <vt:lpwstr/>
      </vt:variant>
      <vt:variant>
        <vt:lpwstr>_Toc465265104</vt:lpwstr>
      </vt:variant>
      <vt:variant>
        <vt:i4>1441797</vt:i4>
      </vt:variant>
      <vt:variant>
        <vt:i4>656</vt:i4>
      </vt:variant>
      <vt:variant>
        <vt:i4>0</vt:i4>
      </vt:variant>
      <vt:variant>
        <vt:i4>5</vt:i4>
      </vt:variant>
      <vt:variant>
        <vt:lpwstr/>
      </vt:variant>
      <vt:variant>
        <vt:lpwstr>_Toc465265103</vt:lpwstr>
      </vt:variant>
      <vt:variant>
        <vt:i4>1441796</vt:i4>
      </vt:variant>
      <vt:variant>
        <vt:i4>650</vt:i4>
      </vt:variant>
      <vt:variant>
        <vt:i4>0</vt:i4>
      </vt:variant>
      <vt:variant>
        <vt:i4>5</vt:i4>
      </vt:variant>
      <vt:variant>
        <vt:lpwstr/>
      </vt:variant>
      <vt:variant>
        <vt:lpwstr>_Toc465265102</vt:lpwstr>
      </vt:variant>
      <vt:variant>
        <vt:i4>1441799</vt:i4>
      </vt:variant>
      <vt:variant>
        <vt:i4>644</vt:i4>
      </vt:variant>
      <vt:variant>
        <vt:i4>0</vt:i4>
      </vt:variant>
      <vt:variant>
        <vt:i4>5</vt:i4>
      </vt:variant>
      <vt:variant>
        <vt:lpwstr/>
      </vt:variant>
      <vt:variant>
        <vt:lpwstr>_Toc465265101</vt:lpwstr>
      </vt:variant>
      <vt:variant>
        <vt:i4>1441798</vt:i4>
      </vt:variant>
      <vt:variant>
        <vt:i4>638</vt:i4>
      </vt:variant>
      <vt:variant>
        <vt:i4>0</vt:i4>
      </vt:variant>
      <vt:variant>
        <vt:i4>5</vt:i4>
      </vt:variant>
      <vt:variant>
        <vt:lpwstr/>
      </vt:variant>
      <vt:variant>
        <vt:lpwstr>_Toc465265100</vt:lpwstr>
      </vt:variant>
      <vt:variant>
        <vt:i4>2031630</vt:i4>
      </vt:variant>
      <vt:variant>
        <vt:i4>632</vt:i4>
      </vt:variant>
      <vt:variant>
        <vt:i4>0</vt:i4>
      </vt:variant>
      <vt:variant>
        <vt:i4>5</vt:i4>
      </vt:variant>
      <vt:variant>
        <vt:lpwstr/>
      </vt:variant>
      <vt:variant>
        <vt:lpwstr>_Toc465265099</vt:lpwstr>
      </vt:variant>
      <vt:variant>
        <vt:i4>2031631</vt:i4>
      </vt:variant>
      <vt:variant>
        <vt:i4>626</vt:i4>
      </vt:variant>
      <vt:variant>
        <vt:i4>0</vt:i4>
      </vt:variant>
      <vt:variant>
        <vt:i4>5</vt:i4>
      </vt:variant>
      <vt:variant>
        <vt:lpwstr/>
      </vt:variant>
      <vt:variant>
        <vt:lpwstr>_Toc465265098</vt:lpwstr>
      </vt:variant>
      <vt:variant>
        <vt:i4>2031616</vt:i4>
      </vt:variant>
      <vt:variant>
        <vt:i4>620</vt:i4>
      </vt:variant>
      <vt:variant>
        <vt:i4>0</vt:i4>
      </vt:variant>
      <vt:variant>
        <vt:i4>5</vt:i4>
      </vt:variant>
      <vt:variant>
        <vt:lpwstr/>
      </vt:variant>
      <vt:variant>
        <vt:lpwstr>_Toc465265097</vt:lpwstr>
      </vt:variant>
      <vt:variant>
        <vt:i4>2031617</vt:i4>
      </vt:variant>
      <vt:variant>
        <vt:i4>614</vt:i4>
      </vt:variant>
      <vt:variant>
        <vt:i4>0</vt:i4>
      </vt:variant>
      <vt:variant>
        <vt:i4>5</vt:i4>
      </vt:variant>
      <vt:variant>
        <vt:lpwstr/>
      </vt:variant>
      <vt:variant>
        <vt:lpwstr>_Toc465265096</vt:lpwstr>
      </vt:variant>
      <vt:variant>
        <vt:i4>2031618</vt:i4>
      </vt:variant>
      <vt:variant>
        <vt:i4>608</vt:i4>
      </vt:variant>
      <vt:variant>
        <vt:i4>0</vt:i4>
      </vt:variant>
      <vt:variant>
        <vt:i4>5</vt:i4>
      </vt:variant>
      <vt:variant>
        <vt:lpwstr/>
      </vt:variant>
      <vt:variant>
        <vt:lpwstr>_Toc465265095</vt:lpwstr>
      </vt:variant>
      <vt:variant>
        <vt:i4>2031619</vt:i4>
      </vt:variant>
      <vt:variant>
        <vt:i4>602</vt:i4>
      </vt:variant>
      <vt:variant>
        <vt:i4>0</vt:i4>
      </vt:variant>
      <vt:variant>
        <vt:i4>5</vt:i4>
      </vt:variant>
      <vt:variant>
        <vt:lpwstr/>
      </vt:variant>
      <vt:variant>
        <vt:lpwstr>_Toc465265094</vt:lpwstr>
      </vt:variant>
      <vt:variant>
        <vt:i4>2031620</vt:i4>
      </vt:variant>
      <vt:variant>
        <vt:i4>596</vt:i4>
      </vt:variant>
      <vt:variant>
        <vt:i4>0</vt:i4>
      </vt:variant>
      <vt:variant>
        <vt:i4>5</vt:i4>
      </vt:variant>
      <vt:variant>
        <vt:lpwstr/>
      </vt:variant>
      <vt:variant>
        <vt:lpwstr>_Toc465265093</vt:lpwstr>
      </vt:variant>
      <vt:variant>
        <vt:i4>1310723</vt:i4>
      </vt:variant>
      <vt:variant>
        <vt:i4>587</vt:i4>
      </vt:variant>
      <vt:variant>
        <vt:i4>0</vt:i4>
      </vt:variant>
      <vt:variant>
        <vt:i4>5</vt:i4>
      </vt:variant>
      <vt:variant>
        <vt:lpwstr/>
      </vt:variant>
      <vt:variant>
        <vt:lpwstr>_Toc465265024</vt:lpwstr>
      </vt:variant>
      <vt:variant>
        <vt:i4>1310724</vt:i4>
      </vt:variant>
      <vt:variant>
        <vt:i4>581</vt:i4>
      </vt:variant>
      <vt:variant>
        <vt:i4>0</vt:i4>
      </vt:variant>
      <vt:variant>
        <vt:i4>5</vt:i4>
      </vt:variant>
      <vt:variant>
        <vt:lpwstr/>
      </vt:variant>
      <vt:variant>
        <vt:lpwstr>_Toc465265023</vt:lpwstr>
      </vt:variant>
      <vt:variant>
        <vt:i4>1310725</vt:i4>
      </vt:variant>
      <vt:variant>
        <vt:i4>575</vt:i4>
      </vt:variant>
      <vt:variant>
        <vt:i4>0</vt:i4>
      </vt:variant>
      <vt:variant>
        <vt:i4>5</vt:i4>
      </vt:variant>
      <vt:variant>
        <vt:lpwstr/>
      </vt:variant>
      <vt:variant>
        <vt:lpwstr>_Toc465265022</vt:lpwstr>
      </vt:variant>
      <vt:variant>
        <vt:i4>1310726</vt:i4>
      </vt:variant>
      <vt:variant>
        <vt:i4>569</vt:i4>
      </vt:variant>
      <vt:variant>
        <vt:i4>0</vt:i4>
      </vt:variant>
      <vt:variant>
        <vt:i4>5</vt:i4>
      </vt:variant>
      <vt:variant>
        <vt:lpwstr/>
      </vt:variant>
      <vt:variant>
        <vt:lpwstr>_Toc465265021</vt:lpwstr>
      </vt:variant>
      <vt:variant>
        <vt:i4>1310727</vt:i4>
      </vt:variant>
      <vt:variant>
        <vt:i4>563</vt:i4>
      </vt:variant>
      <vt:variant>
        <vt:i4>0</vt:i4>
      </vt:variant>
      <vt:variant>
        <vt:i4>5</vt:i4>
      </vt:variant>
      <vt:variant>
        <vt:lpwstr/>
      </vt:variant>
      <vt:variant>
        <vt:lpwstr>_Toc465265020</vt:lpwstr>
      </vt:variant>
      <vt:variant>
        <vt:i4>1507342</vt:i4>
      </vt:variant>
      <vt:variant>
        <vt:i4>557</vt:i4>
      </vt:variant>
      <vt:variant>
        <vt:i4>0</vt:i4>
      </vt:variant>
      <vt:variant>
        <vt:i4>5</vt:i4>
      </vt:variant>
      <vt:variant>
        <vt:lpwstr/>
      </vt:variant>
      <vt:variant>
        <vt:lpwstr>_Toc465265019</vt:lpwstr>
      </vt:variant>
      <vt:variant>
        <vt:i4>1507343</vt:i4>
      </vt:variant>
      <vt:variant>
        <vt:i4>551</vt:i4>
      </vt:variant>
      <vt:variant>
        <vt:i4>0</vt:i4>
      </vt:variant>
      <vt:variant>
        <vt:i4>5</vt:i4>
      </vt:variant>
      <vt:variant>
        <vt:lpwstr/>
      </vt:variant>
      <vt:variant>
        <vt:lpwstr>_Toc465265018</vt:lpwstr>
      </vt:variant>
      <vt:variant>
        <vt:i4>1507328</vt:i4>
      </vt:variant>
      <vt:variant>
        <vt:i4>545</vt:i4>
      </vt:variant>
      <vt:variant>
        <vt:i4>0</vt:i4>
      </vt:variant>
      <vt:variant>
        <vt:i4>5</vt:i4>
      </vt:variant>
      <vt:variant>
        <vt:lpwstr/>
      </vt:variant>
      <vt:variant>
        <vt:lpwstr>_Toc465265017</vt:lpwstr>
      </vt:variant>
      <vt:variant>
        <vt:i4>1507329</vt:i4>
      </vt:variant>
      <vt:variant>
        <vt:i4>539</vt:i4>
      </vt:variant>
      <vt:variant>
        <vt:i4>0</vt:i4>
      </vt:variant>
      <vt:variant>
        <vt:i4>5</vt:i4>
      </vt:variant>
      <vt:variant>
        <vt:lpwstr/>
      </vt:variant>
      <vt:variant>
        <vt:lpwstr>_Toc465265016</vt:lpwstr>
      </vt:variant>
      <vt:variant>
        <vt:i4>1507330</vt:i4>
      </vt:variant>
      <vt:variant>
        <vt:i4>533</vt:i4>
      </vt:variant>
      <vt:variant>
        <vt:i4>0</vt:i4>
      </vt:variant>
      <vt:variant>
        <vt:i4>5</vt:i4>
      </vt:variant>
      <vt:variant>
        <vt:lpwstr/>
      </vt:variant>
      <vt:variant>
        <vt:lpwstr>_Toc465265015</vt:lpwstr>
      </vt:variant>
      <vt:variant>
        <vt:i4>1507331</vt:i4>
      </vt:variant>
      <vt:variant>
        <vt:i4>527</vt:i4>
      </vt:variant>
      <vt:variant>
        <vt:i4>0</vt:i4>
      </vt:variant>
      <vt:variant>
        <vt:i4>5</vt:i4>
      </vt:variant>
      <vt:variant>
        <vt:lpwstr/>
      </vt:variant>
      <vt:variant>
        <vt:lpwstr>_Toc465265014</vt:lpwstr>
      </vt:variant>
      <vt:variant>
        <vt:i4>1507332</vt:i4>
      </vt:variant>
      <vt:variant>
        <vt:i4>521</vt:i4>
      </vt:variant>
      <vt:variant>
        <vt:i4>0</vt:i4>
      </vt:variant>
      <vt:variant>
        <vt:i4>5</vt:i4>
      </vt:variant>
      <vt:variant>
        <vt:lpwstr/>
      </vt:variant>
      <vt:variant>
        <vt:lpwstr>_Toc465265013</vt:lpwstr>
      </vt:variant>
      <vt:variant>
        <vt:i4>1507333</vt:i4>
      </vt:variant>
      <vt:variant>
        <vt:i4>515</vt:i4>
      </vt:variant>
      <vt:variant>
        <vt:i4>0</vt:i4>
      </vt:variant>
      <vt:variant>
        <vt:i4>5</vt:i4>
      </vt:variant>
      <vt:variant>
        <vt:lpwstr/>
      </vt:variant>
      <vt:variant>
        <vt:lpwstr>_Toc465265012</vt:lpwstr>
      </vt:variant>
      <vt:variant>
        <vt:i4>1507334</vt:i4>
      </vt:variant>
      <vt:variant>
        <vt:i4>509</vt:i4>
      </vt:variant>
      <vt:variant>
        <vt:i4>0</vt:i4>
      </vt:variant>
      <vt:variant>
        <vt:i4>5</vt:i4>
      </vt:variant>
      <vt:variant>
        <vt:lpwstr/>
      </vt:variant>
      <vt:variant>
        <vt:lpwstr>_Toc465265011</vt:lpwstr>
      </vt:variant>
      <vt:variant>
        <vt:i4>1507335</vt:i4>
      </vt:variant>
      <vt:variant>
        <vt:i4>503</vt:i4>
      </vt:variant>
      <vt:variant>
        <vt:i4>0</vt:i4>
      </vt:variant>
      <vt:variant>
        <vt:i4>5</vt:i4>
      </vt:variant>
      <vt:variant>
        <vt:lpwstr/>
      </vt:variant>
      <vt:variant>
        <vt:lpwstr>_Toc465265010</vt:lpwstr>
      </vt:variant>
      <vt:variant>
        <vt:i4>1441806</vt:i4>
      </vt:variant>
      <vt:variant>
        <vt:i4>497</vt:i4>
      </vt:variant>
      <vt:variant>
        <vt:i4>0</vt:i4>
      </vt:variant>
      <vt:variant>
        <vt:i4>5</vt:i4>
      </vt:variant>
      <vt:variant>
        <vt:lpwstr/>
      </vt:variant>
      <vt:variant>
        <vt:lpwstr>_Toc465265009</vt:lpwstr>
      </vt:variant>
      <vt:variant>
        <vt:i4>1441807</vt:i4>
      </vt:variant>
      <vt:variant>
        <vt:i4>491</vt:i4>
      </vt:variant>
      <vt:variant>
        <vt:i4>0</vt:i4>
      </vt:variant>
      <vt:variant>
        <vt:i4>5</vt:i4>
      </vt:variant>
      <vt:variant>
        <vt:lpwstr/>
      </vt:variant>
      <vt:variant>
        <vt:lpwstr>_Toc465265008</vt:lpwstr>
      </vt:variant>
      <vt:variant>
        <vt:i4>1441792</vt:i4>
      </vt:variant>
      <vt:variant>
        <vt:i4>485</vt:i4>
      </vt:variant>
      <vt:variant>
        <vt:i4>0</vt:i4>
      </vt:variant>
      <vt:variant>
        <vt:i4>5</vt:i4>
      </vt:variant>
      <vt:variant>
        <vt:lpwstr/>
      </vt:variant>
      <vt:variant>
        <vt:lpwstr>_Toc465265007</vt:lpwstr>
      </vt:variant>
      <vt:variant>
        <vt:i4>1441793</vt:i4>
      </vt:variant>
      <vt:variant>
        <vt:i4>479</vt:i4>
      </vt:variant>
      <vt:variant>
        <vt:i4>0</vt:i4>
      </vt:variant>
      <vt:variant>
        <vt:i4>5</vt:i4>
      </vt:variant>
      <vt:variant>
        <vt:lpwstr/>
      </vt:variant>
      <vt:variant>
        <vt:lpwstr>_Toc465265006</vt:lpwstr>
      </vt:variant>
      <vt:variant>
        <vt:i4>1441794</vt:i4>
      </vt:variant>
      <vt:variant>
        <vt:i4>473</vt:i4>
      </vt:variant>
      <vt:variant>
        <vt:i4>0</vt:i4>
      </vt:variant>
      <vt:variant>
        <vt:i4>5</vt:i4>
      </vt:variant>
      <vt:variant>
        <vt:lpwstr/>
      </vt:variant>
      <vt:variant>
        <vt:lpwstr>_Toc465265005</vt:lpwstr>
      </vt:variant>
      <vt:variant>
        <vt:i4>1441795</vt:i4>
      </vt:variant>
      <vt:variant>
        <vt:i4>467</vt:i4>
      </vt:variant>
      <vt:variant>
        <vt:i4>0</vt:i4>
      </vt:variant>
      <vt:variant>
        <vt:i4>5</vt:i4>
      </vt:variant>
      <vt:variant>
        <vt:lpwstr/>
      </vt:variant>
      <vt:variant>
        <vt:lpwstr>_Toc465265004</vt:lpwstr>
      </vt:variant>
      <vt:variant>
        <vt:i4>1441796</vt:i4>
      </vt:variant>
      <vt:variant>
        <vt:i4>461</vt:i4>
      </vt:variant>
      <vt:variant>
        <vt:i4>0</vt:i4>
      </vt:variant>
      <vt:variant>
        <vt:i4>5</vt:i4>
      </vt:variant>
      <vt:variant>
        <vt:lpwstr/>
      </vt:variant>
      <vt:variant>
        <vt:lpwstr>_Toc465265003</vt:lpwstr>
      </vt:variant>
      <vt:variant>
        <vt:i4>1441797</vt:i4>
      </vt:variant>
      <vt:variant>
        <vt:i4>455</vt:i4>
      </vt:variant>
      <vt:variant>
        <vt:i4>0</vt:i4>
      </vt:variant>
      <vt:variant>
        <vt:i4>5</vt:i4>
      </vt:variant>
      <vt:variant>
        <vt:lpwstr/>
      </vt:variant>
      <vt:variant>
        <vt:lpwstr>_Toc465265002</vt:lpwstr>
      </vt:variant>
      <vt:variant>
        <vt:i4>1441798</vt:i4>
      </vt:variant>
      <vt:variant>
        <vt:i4>449</vt:i4>
      </vt:variant>
      <vt:variant>
        <vt:i4>0</vt:i4>
      </vt:variant>
      <vt:variant>
        <vt:i4>5</vt:i4>
      </vt:variant>
      <vt:variant>
        <vt:lpwstr/>
      </vt:variant>
      <vt:variant>
        <vt:lpwstr>_Toc465265001</vt:lpwstr>
      </vt:variant>
      <vt:variant>
        <vt:i4>1441799</vt:i4>
      </vt:variant>
      <vt:variant>
        <vt:i4>443</vt:i4>
      </vt:variant>
      <vt:variant>
        <vt:i4>0</vt:i4>
      </vt:variant>
      <vt:variant>
        <vt:i4>5</vt:i4>
      </vt:variant>
      <vt:variant>
        <vt:lpwstr/>
      </vt:variant>
      <vt:variant>
        <vt:lpwstr>_Toc465265000</vt:lpwstr>
      </vt:variant>
      <vt:variant>
        <vt:i4>1966087</vt:i4>
      </vt:variant>
      <vt:variant>
        <vt:i4>437</vt:i4>
      </vt:variant>
      <vt:variant>
        <vt:i4>0</vt:i4>
      </vt:variant>
      <vt:variant>
        <vt:i4>5</vt:i4>
      </vt:variant>
      <vt:variant>
        <vt:lpwstr/>
      </vt:variant>
      <vt:variant>
        <vt:lpwstr>_Toc465264999</vt:lpwstr>
      </vt:variant>
      <vt:variant>
        <vt:i4>1966086</vt:i4>
      </vt:variant>
      <vt:variant>
        <vt:i4>431</vt:i4>
      </vt:variant>
      <vt:variant>
        <vt:i4>0</vt:i4>
      </vt:variant>
      <vt:variant>
        <vt:i4>5</vt:i4>
      </vt:variant>
      <vt:variant>
        <vt:lpwstr/>
      </vt:variant>
      <vt:variant>
        <vt:lpwstr>_Toc465264998</vt:lpwstr>
      </vt:variant>
      <vt:variant>
        <vt:i4>1966089</vt:i4>
      </vt:variant>
      <vt:variant>
        <vt:i4>425</vt:i4>
      </vt:variant>
      <vt:variant>
        <vt:i4>0</vt:i4>
      </vt:variant>
      <vt:variant>
        <vt:i4>5</vt:i4>
      </vt:variant>
      <vt:variant>
        <vt:lpwstr/>
      </vt:variant>
      <vt:variant>
        <vt:lpwstr>_Toc465264997</vt:lpwstr>
      </vt:variant>
      <vt:variant>
        <vt:i4>1966088</vt:i4>
      </vt:variant>
      <vt:variant>
        <vt:i4>419</vt:i4>
      </vt:variant>
      <vt:variant>
        <vt:i4>0</vt:i4>
      </vt:variant>
      <vt:variant>
        <vt:i4>5</vt:i4>
      </vt:variant>
      <vt:variant>
        <vt:lpwstr/>
      </vt:variant>
      <vt:variant>
        <vt:lpwstr>_Toc465264996</vt:lpwstr>
      </vt:variant>
      <vt:variant>
        <vt:i4>1966091</vt:i4>
      </vt:variant>
      <vt:variant>
        <vt:i4>413</vt:i4>
      </vt:variant>
      <vt:variant>
        <vt:i4>0</vt:i4>
      </vt:variant>
      <vt:variant>
        <vt:i4>5</vt:i4>
      </vt:variant>
      <vt:variant>
        <vt:lpwstr/>
      </vt:variant>
      <vt:variant>
        <vt:lpwstr>_Toc465264995</vt:lpwstr>
      </vt:variant>
      <vt:variant>
        <vt:i4>1966090</vt:i4>
      </vt:variant>
      <vt:variant>
        <vt:i4>407</vt:i4>
      </vt:variant>
      <vt:variant>
        <vt:i4>0</vt:i4>
      </vt:variant>
      <vt:variant>
        <vt:i4>5</vt:i4>
      </vt:variant>
      <vt:variant>
        <vt:lpwstr/>
      </vt:variant>
      <vt:variant>
        <vt:lpwstr>_Toc465264994</vt:lpwstr>
      </vt:variant>
      <vt:variant>
        <vt:i4>1966093</vt:i4>
      </vt:variant>
      <vt:variant>
        <vt:i4>401</vt:i4>
      </vt:variant>
      <vt:variant>
        <vt:i4>0</vt:i4>
      </vt:variant>
      <vt:variant>
        <vt:i4>5</vt:i4>
      </vt:variant>
      <vt:variant>
        <vt:lpwstr/>
      </vt:variant>
      <vt:variant>
        <vt:lpwstr>_Toc465264993</vt:lpwstr>
      </vt:variant>
      <vt:variant>
        <vt:i4>1966092</vt:i4>
      </vt:variant>
      <vt:variant>
        <vt:i4>395</vt:i4>
      </vt:variant>
      <vt:variant>
        <vt:i4>0</vt:i4>
      </vt:variant>
      <vt:variant>
        <vt:i4>5</vt:i4>
      </vt:variant>
      <vt:variant>
        <vt:lpwstr/>
      </vt:variant>
      <vt:variant>
        <vt:lpwstr>_Toc465264992</vt:lpwstr>
      </vt:variant>
      <vt:variant>
        <vt:i4>1966080</vt:i4>
      </vt:variant>
      <vt:variant>
        <vt:i4>386</vt:i4>
      </vt:variant>
      <vt:variant>
        <vt:i4>0</vt:i4>
      </vt:variant>
      <vt:variant>
        <vt:i4>5</vt:i4>
      </vt:variant>
      <vt:variant>
        <vt:lpwstr/>
      </vt:variant>
      <vt:variant>
        <vt:lpwstr>_Toc480472370</vt:lpwstr>
      </vt:variant>
      <vt:variant>
        <vt:i4>2031625</vt:i4>
      </vt:variant>
      <vt:variant>
        <vt:i4>380</vt:i4>
      </vt:variant>
      <vt:variant>
        <vt:i4>0</vt:i4>
      </vt:variant>
      <vt:variant>
        <vt:i4>5</vt:i4>
      </vt:variant>
      <vt:variant>
        <vt:lpwstr/>
      </vt:variant>
      <vt:variant>
        <vt:lpwstr>_Toc480472369</vt:lpwstr>
      </vt:variant>
      <vt:variant>
        <vt:i4>2031624</vt:i4>
      </vt:variant>
      <vt:variant>
        <vt:i4>374</vt:i4>
      </vt:variant>
      <vt:variant>
        <vt:i4>0</vt:i4>
      </vt:variant>
      <vt:variant>
        <vt:i4>5</vt:i4>
      </vt:variant>
      <vt:variant>
        <vt:lpwstr/>
      </vt:variant>
      <vt:variant>
        <vt:lpwstr>_Toc480472368</vt:lpwstr>
      </vt:variant>
      <vt:variant>
        <vt:i4>2031623</vt:i4>
      </vt:variant>
      <vt:variant>
        <vt:i4>368</vt:i4>
      </vt:variant>
      <vt:variant>
        <vt:i4>0</vt:i4>
      </vt:variant>
      <vt:variant>
        <vt:i4>5</vt:i4>
      </vt:variant>
      <vt:variant>
        <vt:lpwstr/>
      </vt:variant>
      <vt:variant>
        <vt:lpwstr>_Toc480472367</vt:lpwstr>
      </vt:variant>
      <vt:variant>
        <vt:i4>2031622</vt:i4>
      </vt:variant>
      <vt:variant>
        <vt:i4>362</vt:i4>
      </vt:variant>
      <vt:variant>
        <vt:i4>0</vt:i4>
      </vt:variant>
      <vt:variant>
        <vt:i4>5</vt:i4>
      </vt:variant>
      <vt:variant>
        <vt:lpwstr/>
      </vt:variant>
      <vt:variant>
        <vt:lpwstr>_Toc480472366</vt:lpwstr>
      </vt:variant>
      <vt:variant>
        <vt:i4>2031621</vt:i4>
      </vt:variant>
      <vt:variant>
        <vt:i4>356</vt:i4>
      </vt:variant>
      <vt:variant>
        <vt:i4>0</vt:i4>
      </vt:variant>
      <vt:variant>
        <vt:i4>5</vt:i4>
      </vt:variant>
      <vt:variant>
        <vt:lpwstr/>
      </vt:variant>
      <vt:variant>
        <vt:lpwstr>_Toc480472365</vt:lpwstr>
      </vt:variant>
      <vt:variant>
        <vt:i4>2031620</vt:i4>
      </vt:variant>
      <vt:variant>
        <vt:i4>350</vt:i4>
      </vt:variant>
      <vt:variant>
        <vt:i4>0</vt:i4>
      </vt:variant>
      <vt:variant>
        <vt:i4>5</vt:i4>
      </vt:variant>
      <vt:variant>
        <vt:lpwstr/>
      </vt:variant>
      <vt:variant>
        <vt:lpwstr>_Toc480472364</vt:lpwstr>
      </vt:variant>
      <vt:variant>
        <vt:i4>2031619</vt:i4>
      </vt:variant>
      <vt:variant>
        <vt:i4>344</vt:i4>
      </vt:variant>
      <vt:variant>
        <vt:i4>0</vt:i4>
      </vt:variant>
      <vt:variant>
        <vt:i4>5</vt:i4>
      </vt:variant>
      <vt:variant>
        <vt:lpwstr/>
      </vt:variant>
      <vt:variant>
        <vt:lpwstr>_Toc480472363</vt:lpwstr>
      </vt:variant>
      <vt:variant>
        <vt:i4>2031618</vt:i4>
      </vt:variant>
      <vt:variant>
        <vt:i4>338</vt:i4>
      </vt:variant>
      <vt:variant>
        <vt:i4>0</vt:i4>
      </vt:variant>
      <vt:variant>
        <vt:i4>5</vt:i4>
      </vt:variant>
      <vt:variant>
        <vt:lpwstr/>
      </vt:variant>
      <vt:variant>
        <vt:lpwstr>_Toc480472362</vt:lpwstr>
      </vt:variant>
      <vt:variant>
        <vt:i4>2031617</vt:i4>
      </vt:variant>
      <vt:variant>
        <vt:i4>332</vt:i4>
      </vt:variant>
      <vt:variant>
        <vt:i4>0</vt:i4>
      </vt:variant>
      <vt:variant>
        <vt:i4>5</vt:i4>
      </vt:variant>
      <vt:variant>
        <vt:lpwstr/>
      </vt:variant>
      <vt:variant>
        <vt:lpwstr>_Toc480472361</vt:lpwstr>
      </vt:variant>
      <vt:variant>
        <vt:i4>2031616</vt:i4>
      </vt:variant>
      <vt:variant>
        <vt:i4>326</vt:i4>
      </vt:variant>
      <vt:variant>
        <vt:i4>0</vt:i4>
      </vt:variant>
      <vt:variant>
        <vt:i4>5</vt:i4>
      </vt:variant>
      <vt:variant>
        <vt:lpwstr/>
      </vt:variant>
      <vt:variant>
        <vt:lpwstr>_Toc480472360</vt:lpwstr>
      </vt:variant>
      <vt:variant>
        <vt:i4>1835017</vt:i4>
      </vt:variant>
      <vt:variant>
        <vt:i4>320</vt:i4>
      </vt:variant>
      <vt:variant>
        <vt:i4>0</vt:i4>
      </vt:variant>
      <vt:variant>
        <vt:i4>5</vt:i4>
      </vt:variant>
      <vt:variant>
        <vt:lpwstr/>
      </vt:variant>
      <vt:variant>
        <vt:lpwstr>_Toc480472359</vt:lpwstr>
      </vt:variant>
      <vt:variant>
        <vt:i4>1835016</vt:i4>
      </vt:variant>
      <vt:variant>
        <vt:i4>314</vt:i4>
      </vt:variant>
      <vt:variant>
        <vt:i4>0</vt:i4>
      </vt:variant>
      <vt:variant>
        <vt:i4>5</vt:i4>
      </vt:variant>
      <vt:variant>
        <vt:lpwstr/>
      </vt:variant>
      <vt:variant>
        <vt:lpwstr>_Toc480472358</vt:lpwstr>
      </vt:variant>
      <vt:variant>
        <vt:i4>1835015</vt:i4>
      </vt:variant>
      <vt:variant>
        <vt:i4>308</vt:i4>
      </vt:variant>
      <vt:variant>
        <vt:i4>0</vt:i4>
      </vt:variant>
      <vt:variant>
        <vt:i4>5</vt:i4>
      </vt:variant>
      <vt:variant>
        <vt:lpwstr/>
      </vt:variant>
      <vt:variant>
        <vt:lpwstr>_Toc480472357</vt:lpwstr>
      </vt:variant>
      <vt:variant>
        <vt:i4>1835014</vt:i4>
      </vt:variant>
      <vt:variant>
        <vt:i4>302</vt:i4>
      </vt:variant>
      <vt:variant>
        <vt:i4>0</vt:i4>
      </vt:variant>
      <vt:variant>
        <vt:i4>5</vt:i4>
      </vt:variant>
      <vt:variant>
        <vt:lpwstr/>
      </vt:variant>
      <vt:variant>
        <vt:lpwstr>_Toc480472356</vt:lpwstr>
      </vt:variant>
      <vt:variant>
        <vt:i4>1835013</vt:i4>
      </vt:variant>
      <vt:variant>
        <vt:i4>296</vt:i4>
      </vt:variant>
      <vt:variant>
        <vt:i4>0</vt:i4>
      </vt:variant>
      <vt:variant>
        <vt:i4>5</vt:i4>
      </vt:variant>
      <vt:variant>
        <vt:lpwstr/>
      </vt:variant>
      <vt:variant>
        <vt:lpwstr>_Toc480472355</vt:lpwstr>
      </vt:variant>
      <vt:variant>
        <vt:i4>1835012</vt:i4>
      </vt:variant>
      <vt:variant>
        <vt:i4>290</vt:i4>
      </vt:variant>
      <vt:variant>
        <vt:i4>0</vt:i4>
      </vt:variant>
      <vt:variant>
        <vt:i4>5</vt:i4>
      </vt:variant>
      <vt:variant>
        <vt:lpwstr/>
      </vt:variant>
      <vt:variant>
        <vt:lpwstr>_Toc480472354</vt:lpwstr>
      </vt:variant>
      <vt:variant>
        <vt:i4>1835011</vt:i4>
      </vt:variant>
      <vt:variant>
        <vt:i4>284</vt:i4>
      </vt:variant>
      <vt:variant>
        <vt:i4>0</vt:i4>
      </vt:variant>
      <vt:variant>
        <vt:i4>5</vt:i4>
      </vt:variant>
      <vt:variant>
        <vt:lpwstr/>
      </vt:variant>
      <vt:variant>
        <vt:lpwstr>_Toc480472353</vt:lpwstr>
      </vt:variant>
      <vt:variant>
        <vt:i4>1835010</vt:i4>
      </vt:variant>
      <vt:variant>
        <vt:i4>278</vt:i4>
      </vt:variant>
      <vt:variant>
        <vt:i4>0</vt:i4>
      </vt:variant>
      <vt:variant>
        <vt:i4>5</vt:i4>
      </vt:variant>
      <vt:variant>
        <vt:lpwstr/>
      </vt:variant>
      <vt:variant>
        <vt:lpwstr>_Toc480472352</vt:lpwstr>
      </vt:variant>
      <vt:variant>
        <vt:i4>1835009</vt:i4>
      </vt:variant>
      <vt:variant>
        <vt:i4>272</vt:i4>
      </vt:variant>
      <vt:variant>
        <vt:i4>0</vt:i4>
      </vt:variant>
      <vt:variant>
        <vt:i4>5</vt:i4>
      </vt:variant>
      <vt:variant>
        <vt:lpwstr/>
      </vt:variant>
      <vt:variant>
        <vt:lpwstr>_Toc480472351</vt:lpwstr>
      </vt:variant>
      <vt:variant>
        <vt:i4>1835008</vt:i4>
      </vt:variant>
      <vt:variant>
        <vt:i4>266</vt:i4>
      </vt:variant>
      <vt:variant>
        <vt:i4>0</vt:i4>
      </vt:variant>
      <vt:variant>
        <vt:i4>5</vt:i4>
      </vt:variant>
      <vt:variant>
        <vt:lpwstr/>
      </vt:variant>
      <vt:variant>
        <vt:lpwstr>_Toc480472350</vt:lpwstr>
      </vt:variant>
      <vt:variant>
        <vt:i4>1900553</vt:i4>
      </vt:variant>
      <vt:variant>
        <vt:i4>260</vt:i4>
      </vt:variant>
      <vt:variant>
        <vt:i4>0</vt:i4>
      </vt:variant>
      <vt:variant>
        <vt:i4>5</vt:i4>
      </vt:variant>
      <vt:variant>
        <vt:lpwstr/>
      </vt:variant>
      <vt:variant>
        <vt:lpwstr>_Toc480472349</vt:lpwstr>
      </vt:variant>
      <vt:variant>
        <vt:i4>1900552</vt:i4>
      </vt:variant>
      <vt:variant>
        <vt:i4>254</vt:i4>
      </vt:variant>
      <vt:variant>
        <vt:i4>0</vt:i4>
      </vt:variant>
      <vt:variant>
        <vt:i4>5</vt:i4>
      </vt:variant>
      <vt:variant>
        <vt:lpwstr/>
      </vt:variant>
      <vt:variant>
        <vt:lpwstr>_Toc480472348</vt:lpwstr>
      </vt:variant>
      <vt:variant>
        <vt:i4>1900551</vt:i4>
      </vt:variant>
      <vt:variant>
        <vt:i4>248</vt:i4>
      </vt:variant>
      <vt:variant>
        <vt:i4>0</vt:i4>
      </vt:variant>
      <vt:variant>
        <vt:i4>5</vt:i4>
      </vt:variant>
      <vt:variant>
        <vt:lpwstr/>
      </vt:variant>
      <vt:variant>
        <vt:lpwstr>_Toc480472347</vt:lpwstr>
      </vt:variant>
      <vt:variant>
        <vt:i4>1900550</vt:i4>
      </vt:variant>
      <vt:variant>
        <vt:i4>242</vt:i4>
      </vt:variant>
      <vt:variant>
        <vt:i4>0</vt:i4>
      </vt:variant>
      <vt:variant>
        <vt:i4>5</vt:i4>
      </vt:variant>
      <vt:variant>
        <vt:lpwstr/>
      </vt:variant>
      <vt:variant>
        <vt:lpwstr>_Toc480472346</vt:lpwstr>
      </vt:variant>
      <vt:variant>
        <vt:i4>1900549</vt:i4>
      </vt:variant>
      <vt:variant>
        <vt:i4>236</vt:i4>
      </vt:variant>
      <vt:variant>
        <vt:i4>0</vt:i4>
      </vt:variant>
      <vt:variant>
        <vt:i4>5</vt:i4>
      </vt:variant>
      <vt:variant>
        <vt:lpwstr/>
      </vt:variant>
      <vt:variant>
        <vt:lpwstr>_Toc480472345</vt:lpwstr>
      </vt:variant>
      <vt:variant>
        <vt:i4>1900548</vt:i4>
      </vt:variant>
      <vt:variant>
        <vt:i4>230</vt:i4>
      </vt:variant>
      <vt:variant>
        <vt:i4>0</vt:i4>
      </vt:variant>
      <vt:variant>
        <vt:i4>5</vt:i4>
      </vt:variant>
      <vt:variant>
        <vt:lpwstr/>
      </vt:variant>
      <vt:variant>
        <vt:lpwstr>_Toc480472344</vt:lpwstr>
      </vt:variant>
      <vt:variant>
        <vt:i4>1900547</vt:i4>
      </vt:variant>
      <vt:variant>
        <vt:i4>224</vt:i4>
      </vt:variant>
      <vt:variant>
        <vt:i4>0</vt:i4>
      </vt:variant>
      <vt:variant>
        <vt:i4>5</vt:i4>
      </vt:variant>
      <vt:variant>
        <vt:lpwstr/>
      </vt:variant>
      <vt:variant>
        <vt:lpwstr>_Toc480472343</vt:lpwstr>
      </vt:variant>
      <vt:variant>
        <vt:i4>1900546</vt:i4>
      </vt:variant>
      <vt:variant>
        <vt:i4>218</vt:i4>
      </vt:variant>
      <vt:variant>
        <vt:i4>0</vt:i4>
      </vt:variant>
      <vt:variant>
        <vt:i4>5</vt:i4>
      </vt:variant>
      <vt:variant>
        <vt:lpwstr/>
      </vt:variant>
      <vt:variant>
        <vt:lpwstr>_Toc480472342</vt:lpwstr>
      </vt:variant>
      <vt:variant>
        <vt:i4>1900545</vt:i4>
      </vt:variant>
      <vt:variant>
        <vt:i4>212</vt:i4>
      </vt:variant>
      <vt:variant>
        <vt:i4>0</vt:i4>
      </vt:variant>
      <vt:variant>
        <vt:i4>5</vt:i4>
      </vt:variant>
      <vt:variant>
        <vt:lpwstr/>
      </vt:variant>
      <vt:variant>
        <vt:lpwstr>_Toc480472341</vt:lpwstr>
      </vt:variant>
      <vt:variant>
        <vt:i4>1900544</vt:i4>
      </vt:variant>
      <vt:variant>
        <vt:i4>206</vt:i4>
      </vt:variant>
      <vt:variant>
        <vt:i4>0</vt:i4>
      </vt:variant>
      <vt:variant>
        <vt:i4>5</vt:i4>
      </vt:variant>
      <vt:variant>
        <vt:lpwstr/>
      </vt:variant>
      <vt:variant>
        <vt:lpwstr>_Toc480472340</vt:lpwstr>
      </vt:variant>
      <vt:variant>
        <vt:i4>1703945</vt:i4>
      </vt:variant>
      <vt:variant>
        <vt:i4>200</vt:i4>
      </vt:variant>
      <vt:variant>
        <vt:i4>0</vt:i4>
      </vt:variant>
      <vt:variant>
        <vt:i4>5</vt:i4>
      </vt:variant>
      <vt:variant>
        <vt:lpwstr/>
      </vt:variant>
      <vt:variant>
        <vt:lpwstr>_Toc480472339</vt:lpwstr>
      </vt:variant>
      <vt:variant>
        <vt:i4>1703944</vt:i4>
      </vt:variant>
      <vt:variant>
        <vt:i4>194</vt:i4>
      </vt:variant>
      <vt:variant>
        <vt:i4>0</vt:i4>
      </vt:variant>
      <vt:variant>
        <vt:i4>5</vt:i4>
      </vt:variant>
      <vt:variant>
        <vt:lpwstr/>
      </vt:variant>
      <vt:variant>
        <vt:lpwstr>_Toc480472338</vt:lpwstr>
      </vt:variant>
      <vt:variant>
        <vt:i4>1703943</vt:i4>
      </vt:variant>
      <vt:variant>
        <vt:i4>188</vt:i4>
      </vt:variant>
      <vt:variant>
        <vt:i4>0</vt:i4>
      </vt:variant>
      <vt:variant>
        <vt:i4>5</vt:i4>
      </vt:variant>
      <vt:variant>
        <vt:lpwstr/>
      </vt:variant>
      <vt:variant>
        <vt:lpwstr>_Toc480472337</vt:lpwstr>
      </vt:variant>
      <vt:variant>
        <vt:i4>1703942</vt:i4>
      </vt:variant>
      <vt:variant>
        <vt:i4>182</vt:i4>
      </vt:variant>
      <vt:variant>
        <vt:i4>0</vt:i4>
      </vt:variant>
      <vt:variant>
        <vt:i4>5</vt:i4>
      </vt:variant>
      <vt:variant>
        <vt:lpwstr/>
      </vt:variant>
      <vt:variant>
        <vt:lpwstr>_Toc480472336</vt:lpwstr>
      </vt:variant>
      <vt:variant>
        <vt:i4>1703941</vt:i4>
      </vt:variant>
      <vt:variant>
        <vt:i4>176</vt:i4>
      </vt:variant>
      <vt:variant>
        <vt:i4>0</vt:i4>
      </vt:variant>
      <vt:variant>
        <vt:i4>5</vt:i4>
      </vt:variant>
      <vt:variant>
        <vt:lpwstr/>
      </vt:variant>
      <vt:variant>
        <vt:lpwstr>_Toc480472335</vt:lpwstr>
      </vt:variant>
      <vt:variant>
        <vt:i4>1703940</vt:i4>
      </vt:variant>
      <vt:variant>
        <vt:i4>170</vt:i4>
      </vt:variant>
      <vt:variant>
        <vt:i4>0</vt:i4>
      </vt:variant>
      <vt:variant>
        <vt:i4>5</vt:i4>
      </vt:variant>
      <vt:variant>
        <vt:lpwstr/>
      </vt:variant>
      <vt:variant>
        <vt:lpwstr>_Toc480472334</vt:lpwstr>
      </vt:variant>
      <vt:variant>
        <vt:i4>1703939</vt:i4>
      </vt:variant>
      <vt:variant>
        <vt:i4>164</vt:i4>
      </vt:variant>
      <vt:variant>
        <vt:i4>0</vt:i4>
      </vt:variant>
      <vt:variant>
        <vt:i4>5</vt:i4>
      </vt:variant>
      <vt:variant>
        <vt:lpwstr/>
      </vt:variant>
      <vt:variant>
        <vt:lpwstr>_Toc480472333</vt:lpwstr>
      </vt:variant>
      <vt:variant>
        <vt:i4>1703938</vt:i4>
      </vt:variant>
      <vt:variant>
        <vt:i4>158</vt:i4>
      </vt:variant>
      <vt:variant>
        <vt:i4>0</vt:i4>
      </vt:variant>
      <vt:variant>
        <vt:i4>5</vt:i4>
      </vt:variant>
      <vt:variant>
        <vt:lpwstr/>
      </vt:variant>
      <vt:variant>
        <vt:lpwstr>_Toc480472332</vt:lpwstr>
      </vt:variant>
      <vt:variant>
        <vt:i4>1703937</vt:i4>
      </vt:variant>
      <vt:variant>
        <vt:i4>152</vt:i4>
      </vt:variant>
      <vt:variant>
        <vt:i4>0</vt:i4>
      </vt:variant>
      <vt:variant>
        <vt:i4>5</vt:i4>
      </vt:variant>
      <vt:variant>
        <vt:lpwstr/>
      </vt:variant>
      <vt:variant>
        <vt:lpwstr>_Toc480472331</vt:lpwstr>
      </vt:variant>
      <vt:variant>
        <vt:i4>1703936</vt:i4>
      </vt:variant>
      <vt:variant>
        <vt:i4>146</vt:i4>
      </vt:variant>
      <vt:variant>
        <vt:i4>0</vt:i4>
      </vt:variant>
      <vt:variant>
        <vt:i4>5</vt:i4>
      </vt:variant>
      <vt:variant>
        <vt:lpwstr/>
      </vt:variant>
      <vt:variant>
        <vt:lpwstr>_Toc480472330</vt:lpwstr>
      </vt:variant>
      <vt:variant>
        <vt:i4>1769481</vt:i4>
      </vt:variant>
      <vt:variant>
        <vt:i4>140</vt:i4>
      </vt:variant>
      <vt:variant>
        <vt:i4>0</vt:i4>
      </vt:variant>
      <vt:variant>
        <vt:i4>5</vt:i4>
      </vt:variant>
      <vt:variant>
        <vt:lpwstr/>
      </vt:variant>
      <vt:variant>
        <vt:lpwstr>_Toc480472329</vt:lpwstr>
      </vt:variant>
      <vt:variant>
        <vt:i4>1769480</vt:i4>
      </vt:variant>
      <vt:variant>
        <vt:i4>134</vt:i4>
      </vt:variant>
      <vt:variant>
        <vt:i4>0</vt:i4>
      </vt:variant>
      <vt:variant>
        <vt:i4>5</vt:i4>
      </vt:variant>
      <vt:variant>
        <vt:lpwstr/>
      </vt:variant>
      <vt:variant>
        <vt:lpwstr>_Toc480472328</vt:lpwstr>
      </vt:variant>
      <vt:variant>
        <vt:i4>1769479</vt:i4>
      </vt:variant>
      <vt:variant>
        <vt:i4>128</vt:i4>
      </vt:variant>
      <vt:variant>
        <vt:i4>0</vt:i4>
      </vt:variant>
      <vt:variant>
        <vt:i4>5</vt:i4>
      </vt:variant>
      <vt:variant>
        <vt:lpwstr/>
      </vt:variant>
      <vt:variant>
        <vt:lpwstr>_Toc480472327</vt:lpwstr>
      </vt:variant>
      <vt:variant>
        <vt:i4>1769478</vt:i4>
      </vt:variant>
      <vt:variant>
        <vt:i4>122</vt:i4>
      </vt:variant>
      <vt:variant>
        <vt:i4>0</vt:i4>
      </vt:variant>
      <vt:variant>
        <vt:i4>5</vt:i4>
      </vt:variant>
      <vt:variant>
        <vt:lpwstr/>
      </vt:variant>
      <vt:variant>
        <vt:lpwstr>_Toc480472326</vt:lpwstr>
      </vt:variant>
      <vt:variant>
        <vt:i4>1769477</vt:i4>
      </vt:variant>
      <vt:variant>
        <vt:i4>116</vt:i4>
      </vt:variant>
      <vt:variant>
        <vt:i4>0</vt:i4>
      </vt:variant>
      <vt:variant>
        <vt:i4>5</vt:i4>
      </vt:variant>
      <vt:variant>
        <vt:lpwstr/>
      </vt:variant>
      <vt:variant>
        <vt:lpwstr>_Toc480472325</vt:lpwstr>
      </vt:variant>
      <vt:variant>
        <vt:i4>1769476</vt:i4>
      </vt:variant>
      <vt:variant>
        <vt:i4>110</vt:i4>
      </vt:variant>
      <vt:variant>
        <vt:i4>0</vt:i4>
      </vt:variant>
      <vt:variant>
        <vt:i4>5</vt:i4>
      </vt:variant>
      <vt:variant>
        <vt:lpwstr/>
      </vt:variant>
      <vt:variant>
        <vt:lpwstr>_Toc480472324</vt:lpwstr>
      </vt:variant>
      <vt:variant>
        <vt:i4>1769475</vt:i4>
      </vt:variant>
      <vt:variant>
        <vt:i4>104</vt:i4>
      </vt:variant>
      <vt:variant>
        <vt:i4>0</vt:i4>
      </vt:variant>
      <vt:variant>
        <vt:i4>5</vt:i4>
      </vt:variant>
      <vt:variant>
        <vt:lpwstr/>
      </vt:variant>
      <vt:variant>
        <vt:lpwstr>_Toc480472323</vt:lpwstr>
      </vt:variant>
      <vt:variant>
        <vt:i4>1769474</vt:i4>
      </vt:variant>
      <vt:variant>
        <vt:i4>98</vt:i4>
      </vt:variant>
      <vt:variant>
        <vt:i4>0</vt:i4>
      </vt:variant>
      <vt:variant>
        <vt:i4>5</vt:i4>
      </vt:variant>
      <vt:variant>
        <vt:lpwstr/>
      </vt:variant>
      <vt:variant>
        <vt:lpwstr>_Toc480472322</vt:lpwstr>
      </vt:variant>
      <vt:variant>
        <vt:i4>1769473</vt:i4>
      </vt:variant>
      <vt:variant>
        <vt:i4>92</vt:i4>
      </vt:variant>
      <vt:variant>
        <vt:i4>0</vt:i4>
      </vt:variant>
      <vt:variant>
        <vt:i4>5</vt:i4>
      </vt:variant>
      <vt:variant>
        <vt:lpwstr/>
      </vt:variant>
      <vt:variant>
        <vt:lpwstr>_Toc480472321</vt:lpwstr>
      </vt:variant>
      <vt:variant>
        <vt:i4>1769472</vt:i4>
      </vt:variant>
      <vt:variant>
        <vt:i4>86</vt:i4>
      </vt:variant>
      <vt:variant>
        <vt:i4>0</vt:i4>
      </vt:variant>
      <vt:variant>
        <vt:i4>5</vt:i4>
      </vt:variant>
      <vt:variant>
        <vt:lpwstr/>
      </vt:variant>
      <vt:variant>
        <vt:lpwstr>_Toc480472320</vt:lpwstr>
      </vt:variant>
      <vt:variant>
        <vt:i4>1572873</vt:i4>
      </vt:variant>
      <vt:variant>
        <vt:i4>80</vt:i4>
      </vt:variant>
      <vt:variant>
        <vt:i4>0</vt:i4>
      </vt:variant>
      <vt:variant>
        <vt:i4>5</vt:i4>
      </vt:variant>
      <vt:variant>
        <vt:lpwstr/>
      </vt:variant>
      <vt:variant>
        <vt:lpwstr>_Toc480472319</vt:lpwstr>
      </vt:variant>
      <vt:variant>
        <vt:i4>1572872</vt:i4>
      </vt:variant>
      <vt:variant>
        <vt:i4>74</vt:i4>
      </vt:variant>
      <vt:variant>
        <vt:i4>0</vt:i4>
      </vt:variant>
      <vt:variant>
        <vt:i4>5</vt:i4>
      </vt:variant>
      <vt:variant>
        <vt:lpwstr/>
      </vt:variant>
      <vt:variant>
        <vt:lpwstr>_Toc480472318</vt:lpwstr>
      </vt:variant>
      <vt:variant>
        <vt:i4>1572871</vt:i4>
      </vt:variant>
      <vt:variant>
        <vt:i4>68</vt:i4>
      </vt:variant>
      <vt:variant>
        <vt:i4>0</vt:i4>
      </vt:variant>
      <vt:variant>
        <vt:i4>5</vt:i4>
      </vt:variant>
      <vt:variant>
        <vt:lpwstr/>
      </vt:variant>
      <vt:variant>
        <vt:lpwstr>_Toc480472317</vt:lpwstr>
      </vt:variant>
      <vt:variant>
        <vt:i4>1572870</vt:i4>
      </vt:variant>
      <vt:variant>
        <vt:i4>62</vt:i4>
      </vt:variant>
      <vt:variant>
        <vt:i4>0</vt:i4>
      </vt:variant>
      <vt:variant>
        <vt:i4>5</vt:i4>
      </vt:variant>
      <vt:variant>
        <vt:lpwstr/>
      </vt:variant>
      <vt:variant>
        <vt:lpwstr>_Toc480472316</vt:lpwstr>
      </vt:variant>
      <vt:variant>
        <vt:i4>1572869</vt:i4>
      </vt:variant>
      <vt:variant>
        <vt:i4>56</vt:i4>
      </vt:variant>
      <vt:variant>
        <vt:i4>0</vt:i4>
      </vt:variant>
      <vt:variant>
        <vt:i4>5</vt:i4>
      </vt:variant>
      <vt:variant>
        <vt:lpwstr/>
      </vt:variant>
      <vt:variant>
        <vt:lpwstr>_Toc480472315</vt:lpwstr>
      </vt:variant>
      <vt:variant>
        <vt:i4>1572868</vt:i4>
      </vt:variant>
      <vt:variant>
        <vt:i4>50</vt:i4>
      </vt:variant>
      <vt:variant>
        <vt:i4>0</vt:i4>
      </vt:variant>
      <vt:variant>
        <vt:i4>5</vt:i4>
      </vt:variant>
      <vt:variant>
        <vt:lpwstr/>
      </vt:variant>
      <vt:variant>
        <vt:lpwstr>_Toc480472314</vt:lpwstr>
      </vt:variant>
      <vt:variant>
        <vt:i4>1572867</vt:i4>
      </vt:variant>
      <vt:variant>
        <vt:i4>44</vt:i4>
      </vt:variant>
      <vt:variant>
        <vt:i4>0</vt:i4>
      </vt:variant>
      <vt:variant>
        <vt:i4>5</vt:i4>
      </vt:variant>
      <vt:variant>
        <vt:lpwstr/>
      </vt:variant>
      <vt:variant>
        <vt:lpwstr>_Toc480472313</vt:lpwstr>
      </vt:variant>
      <vt:variant>
        <vt:i4>1572866</vt:i4>
      </vt:variant>
      <vt:variant>
        <vt:i4>38</vt:i4>
      </vt:variant>
      <vt:variant>
        <vt:i4>0</vt:i4>
      </vt:variant>
      <vt:variant>
        <vt:i4>5</vt:i4>
      </vt:variant>
      <vt:variant>
        <vt:lpwstr/>
      </vt:variant>
      <vt:variant>
        <vt:lpwstr>_Toc480472312</vt:lpwstr>
      </vt:variant>
      <vt:variant>
        <vt:i4>1572865</vt:i4>
      </vt:variant>
      <vt:variant>
        <vt:i4>32</vt:i4>
      </vt:variant>
      <vt:variant>
        <vt:i4>0</vt:i4>
      </vt:variant>
      <vt:variant>
        <vt:i4>5</vt:i4>
      </vt:variant>
      <vt:variant>
        <vt:lpwstr/>
      </vt:variant>
      <vt:variant>
        <vt:lpwstr>_Toc480472311</vt:lpwstr>
      </vt:variant>
      <vt:variant>
        <vt:i4>1572864</vt:i4>
      </vt:variant>
      <vt:variant>
        <vt:i4>26</vt:i4>
      </vt:variant>
      <vt:variant>
        <vt:i4>0</vt:i4>
      </vt:variant>
      <vt:variant>
        <vt:i4>5</vt:i4>
      </vt:variant>
      <vt:variant>
        <vt:lpwstr/>
      </vt:variant>
      <vt:variant>
        <vt:lpwstr>_Toc480472310</vt:lpwstr>
      </vt:variant>
      <vt:variant>
        <vt:i4>1638409</vt:i4>
      </vt:variant>
      <vt:variant>
        <vt:i4>20</vt:i4>
      </vt:variant>
      <vt:variant>
        <vt:i4>0</vt:i4>
      </vt:variant>
      <vt:variant>
        <vt:i4>5</vt:i4>
      </vt:variant>
      <vt:variant>
        <vt:lpwstr/>
      </vt:variant>
      <vt:variant>
        <vt:lpwstr>_Toc480472309</vt:lpwstr>
      </vt:variant>
      <vt:variant>
        <vt:i4>1638408</vt:i4>
      </vt:variant>
      <vt:variant>
        <vt:i4>14</vt:i4>
      </vt:variant>
      <vt:variant>
        <vt:i4>0</vt:i4>
      </vt:variant>
      <vt:variant>
        <vt:i4>5</vt:i4>
      </vt:variant>
      <vt:variant>
        <vt:lpwstr/>
      </vt:variant>
      <vt:variant>
        <vt:lpwstr>_Toc480472308</vt:lpwstr>
      </vt:variant>
      <vt:variant>
        <vt:i4>1638407</vt:i4>
      </vt:variant>
      <vt:variant>
        <vt:i4>8</vt:i4>
      </vt:variant>
      <vt:variant>
        <vt:i4>0</vt:i4>
      </vt:variant>
      <vt:variant>
        <vt:i4>5</vt:i4>
      </vt:variant>
      <vt:variant>
        <vt:lpwstr/>
      </vt:variant>
      <vt:variant>
        <vt:lpwstr>_Toc480472307</vt:lpwstr>
      </vt:variant>
      <vt:variant>
        <vt:i4>1638406</vt:i4>
      </vt:variant>
      <vt:variant>
        <vt:i4>2</vt:i4>
      </vt:variant>
      <vt:variant>
        <vt:i4>0</vt:i4>
      </vt:variant>
      <vt:variant>
        <vt:i4>5</vt:i4>
      </vt:variant>
      <vt:variant>
        <vt:lpwstr/>
      </vt:variant>
      <vt:variant>
        <vt:lpwstr>_Toc480472306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de     Tecnologías de Información</dc:title>
  <dc:subject>PETI</dc:subject>
  <cp:keywords/>
  <dc:description/>
  <cp:lastModifiedBy>MARTIN CORDOBA</cp:lastModifiedBy>
  <cp:revision>54</cp:revision>
  <cp:lastPrinted>2018-08-22T04:57:00Z</cp:lastPrinted>
  <dcterms:created xsi:type="dcterms:W3CDTF">2018-09-13T20:05:00Z</dcterms:created>
  <dcterms:modified xsi:type="dcterms:W3CDTF">2021-01-29T19:49:00Z</dcterms:modified>
</cp:coreProperties>
</file>