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EA4B7E" w14:textId="76ABB9EC" w:rsidR="008B3EBC" w:rsidRDefault="008B3EBC" w:rsidP="008B3EBC">
      <w:pPr>
        <w:pStyle w:val="NormalWeb"/>
        <w:shd w:val="clear" w:color="auto" w:fill="FFFFFF"/>
        <w:spacing w:before="0" w:beforeAutospacing="0" w:after="160" w:afterAutospacing="0" w:line="235" w:lineRule="atLeast"/>
        <w:jc w:val="both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b/>
          <w:bCs/>
          <w:color w:val="242424"/>
          <w:sz w:val="22"/>
          <w:szCs w:val="22"/>
        </w:rPr>
        <w:t xml:space="preserve">Continúa el ciclo de Capacitaciones </w:t>
      </w:r>
      <w:r>
        <w:rPr>
          <w:rFonts w:ascii="Calibri" w:hAnsi="Calibri" w:cs="Calibri"/>
          <w:b/>
          <w:bCs/>
          <w:color w:val="242424"/>
          <w:sz w:val="22"/>
          <w:szCs w:val="22"/>
        </w:rPr>
        <w:t>Anti-contrabando</w:t>
      </w:r>
      <w:r>
        <w:rPr>
          <w:rFonts w:ascii="Calibri" w:hAnsi="Calibri" w:cs="Calibri"/>
          <w:b/>
          <w:bCs/>
          <w:color w:val="242424"/>
          <w:sz w:val="22"/>
          <w:szCs w:val="22"/>
        </w:rPr>
        <w:t xml:space="preserve"> para fortalecer el trabajo operativo</w:t>
      </w:r>
    </w:p>
    <w:p w14:paraId="335EF6DE" w14:textId="77777777" w:rsidR="008B3EBC" w:rsidRDefault="008B3EBC" w:rsidP="008B3EBC">
      <w:pPr>
        <w:pStyle w:val="NormalWeb"/>
        <w:shd w:val="clear" w:color="auto" w:fill="FFFFFF"/>
        <w:spacing w:before="0" w:beforeAutospacing="0" w:after="160" w:afterAutospacing="0" w:line="235" w:lineRule="atLeast"/>
        <w:jc w:val="both"/>
        <w:rPr>
          <w:rFonts w:ascii="Calibri" w:hAnsi="Calibri" w:cs="Calibri"/>
          <w:color w:val="242424"/>
          <w:sz w:val="22"/>
          <w:szCs w:val="22"/>
        </w:rPr>
      </w:pPr>
    </w:p>
    <w:p w14:paraId="5D31712C" w14:textId="07F0D2F8" w:rsidR="008B3EBC" w:rsidRDefault="008B3EBC" w:rsidP="008B3EBC">
      <w:pPr>
        <w:pStyle w:val="NormalWeb"/>
        <w:shd w:val="clear" w:color="auto" w:fill="FFFFFF"/>
        <w:spacing w:before="0" w:beforeAutospacing="0" w:after="160" w:afterAutospacing="0" w:line="235" w:lineRule="atLeast"/>
        <w:jc w:val="both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color w:val="242424"/>
          <w:sz w:val="22"/>
          <w:szCs w:val="22"/>
        </w:rPr>
        <w:t xml:space="preserve">Desde la Oficina de Rentas, de la Secretaría de Hacienda, se continúa con el ciclo de Capacitación dirigida al equipo </w:t>
      </w:r>
      <w:r>
        <w:rPr>
          <w:rFonts w:ascii="Calibri" w:hAnsi="Calibri" w:cs="Calibri"/>
          <w:color w:val="242424"/>
          <w:sz w:val="22"/>
          <w:szCs w:val="22"/>
        </w:rPr>
        <w:t>Anti-contrabando</w:t>
      </w:r>
      <w:r>
        <w:rPr>
          <w:rFonts w:ascii="Calibri" w:hAnsi="Calibri" w:cs="Calibri"/>
          <w:color w:val="242424"/>
          <w:sz w:val="22"/>
          <w:szCs w:val="22"/>
        </w:rPr>
        <w:t>, con el propósito de identificar mecanismos para erradicar el comercio ilegal y la evasión fiscal de productos como licores, vinos, aperitivos, cigarrillos y cervezas que se comercializan en el Departamento.</w:t>
      </w:r>
    </w:p>
    <w:p w14:paraId="4CCF8C9C" w14:textId="77777777" w:rsidR="008B3EBC" w:rsidRDefault="008B3EBC" w:rsidP="008B3EBC">
      <w:pPr>
        <w:pStyle w:val="NormalWeb"/>
        <w:shd w:val="clear" w:color="auto" w:fill="FFFFFF"/>
        <w:spacing w:before="0" w:beforeAutospacing="0" w:after="160" w:afterAutospacing="0" w:line="235" w:lineRule="atLeast"/>
        <w:jc w:val="both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color w:val="242424"/>
          <w:sz w:val="22"/>
          <w:szCs w:val="22"/>
        </w:rPr>
        <w:t>En el evento, participaron los aliados estratégicos en la lucha contra el contrabando como DIAN, Capitanía de Puerto, Armada Nacional, ICA, Secretaría de Salud, quienes expusieron sus funciones en la cadena de inspección y control de este delito.</w:t>
      </w:r>
    </w:p>
    <w:p w14:paraId="51521E87" w14:textId="77777777" w:rsidR="008B3EBC" w:rsidRDefault="008B3EBC" w:rsidP="008B3EBC">
      <w:pPr>
        <w:pStyle w:val="NormalWeb"/>
        <w:shd w:val="clear" w:color="auto" w:fill="FFFFFF"/>
        <w:spacing w:before="0" w:beforeAutospacing="0" w:after="160" w:afterAutospacing="0" w:line="235" w:lineRule="atLeast"/>
        <w:jc w:val="both"/>
        <w:rPr>
          <w:rFonts w:ascii="Calibri" w:hAnsi="Calibri" w:cs="Calibri"/>
          <w:color w:val="242424"/>
          <w:sz w:val="22"/>
          <w:szCs w:val="22"/>
        </w:rPr>
      </w:pPr>
      <w:r>
        <w:rPr>
          <w:rFonts w:ascii="Calibri" w:hAnsi="Calibri" w:cs="Calibri"/>
          <w:color w:val="242424"/>
          <w:sz w:val="22"/>
          <w:szCs w:val="22"/>
        </w:rPr>
        <w:t>Los operativos interinstitucionales se realizan desde la importación de los productos sujetos al impuesto al consumo, el transporte y la comercialización en el Departamento Archipiélago, para garantizar al consumidor final que su productor está libre de contrabando y adulteración.</w:t>
      </w:r>
    </w:p>
    <w:p w14:paraId="081B1CC5" w14:textId="77777777" w:rsidR="008B3EBC" w:rsidRDefault="008B3EBC" w:rsidP="008B3EBC">
      <w:pPr>
        <w:pStyle w:val="NormalWeb"/>
      </w:pPr>
      <w:r>
        <w:rPr>
          <w:noProof/>
        </w:rPr>
        <mc:AlternateContent>
          <mc:Choice Requires="wps">
            <w:drawing>
              <wp:inline distT="0" distB="0" distL="0" distR="0" wp14:anchorId="312B3D7D" wp14:editId="62E2B7E1">
                <wp:extent cx="304800" cy="304800"/>
                <wp:effectExtent l="0" t="0" r="0" b="0"/>
                <wp:docPr id="1535410440" name="AutoShape 2" descr="Vista previa de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62228CB4" id="AutoShape 2" o:spid="_x0000_s1026" alt="Vista previa de imagen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0071A3F6" wp14:editId="102319CC">
            <wp:extent cx="6143413" cy="4607560"/>
            <wp:effectExtent l="0" t="0" r="0" b="2540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9369" cy="46120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950FBB" w14:textId="77777777" w:rsidR="008B3EBC" w:rsidRDefault="008B3EBC" w:rsidP="008B3EBC">
      <w:pPr>
        <w:pStyle w:val="NormalWeb"/>
      </w:pPr>
    </w:p>
    <w:p w14:paraId="32E9D5BB" w14:textId="77777777" w:rsidR="008B3EBC" w:rsidRDefault="008B3EBC" w:rsidP="008B3EBC">
      <w:pPr>
        <w:pStyle w:val="NormalWeb"/>
      </w:pPr>
      <w:r>
        <w:rPr>
          <w:noProof/>
        </w:rPr>
        <w:lastRenderedPageBreak/>
        <w:drawing>
          <wp:inline distT="0" distB="0" distL="0" distR="0" wp14:anchorId="4FB93CA7" wp14:editId="1C01E7B7">
            <wp:extent cx="5104066" cy="3413343"/>
            <wp:effectExtent l="0" t="0" r="1905" b="0"/>
            <wp:docPr id="1" name="Imagen 1" descr="Grupo de personas sentadas posando para una foto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Grupo de personas sentadas posando para una foto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6667" cy="34284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D22723" w14:textId="77777777" w:rsidR="008B3EBC" w:rsidRDefault="008B3EBC" w:rsidP="008B3EBC">
      <w:pPr>
        <w:pStyle w:val="NormalWeb"/>
      </w:pPr>
      <w:r>
        <w:rPr>
          <w:noProof/>
        </w:rPr>
        <w:drawing>
          <wp:inline distT="0" distB="0" distL="0" distR="0" wp14:anchorId="1C345923" wp14:editId="7DA0C712">
            <wp:extent cx="5152390" cy="3333733"/>
            <wp:effectExtent l="0" t="0" r="0" b="635"/>
            <wp:docPr id="2" name="Imagen 1" descr="Un grupo de personas sentadas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n 1" descr="Un grupo de personas sentadas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8526" cy="33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C64C3" w14:textId="71C2AA97" w:rsidR="008E0444" w:rsidRDefault="008E0444"/>
    <w:sectPr w:rsidR="008E044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3EBC"/>
    <w:rsid w:val="008B3EBC"/>
    <w:rsid w:val="008E0444"/>
    <w:rsid w:val="00B662B3"/>
    <w:rsid w:val="00D07759"/>
    <w:rsid w:val="00D77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763B6"/>
  <w15:chartTrackingRefBased/>
  <w15:docId w15:val="{30D059EF-1C60-462B-95CB-335219ED4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O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B3E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B3E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B3E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B3E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B3E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B3E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B3E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B3E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B3E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B3E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B3E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B3E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B3EB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B3EB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B3EB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B3EB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B3EB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B3EB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B3E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B3E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B3E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B3E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B3E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B3EBC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B3EB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B3EB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B3E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B3EB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B3EBC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8B3E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C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149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CLAUDETH OUTTEN LYNTON</dc:creator>
  <cp:keywords/>
  <dc:description/>
  <cp:lastModifiedBy>CLAUDETH OUTTEN LYNTON</cp:lastModifiedBy>
  <cp:revision>1</cp:revision>
  <dcterms:created xsi:type="dcterms:W3CDTF">2025-08-25T13:44:00Z</dcterms:created>
  <dcterms:modified xsi:type="dcterms:W3CDTF">2025-08-25T14:00:00Z</dcterms:modified>
</cp:coreProperties>
</file>